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8C5668" w14:textId="77777777" w:rsidR="006D27E0" w:rsidRDefault="006D27E0" w:rsidP="00F35B05">
      <w:pPr>
        <w:pStyle w:val="Rubrik2"/>
        <w:sectPr w:rsidR="006D27E0" w:rsidSect="006D27E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bookmarkEnd w:id="0"/>
    <w:p w14:paraId="319D79BF" w14:textId="77777777" w:rsidR="00B13CB2" w:rsidRDefault="00B13CB2" w:rsidP="00B13CB2">
      <w:pPr>
        <w:pStyle w:val="Rubrik1"/>
      </w:pPr>
      <w:r>
        <w:t xml:space="preserve">Kontinuerlig glukosmätning med </w:t>
      </w:r>
      <w:proofErr w:type="spellStart"/>
      <w:r>
        <w:t>rtCGM</w:t>
      </w:r>
      <w:proofErr w:type="spellEnd"/>
      <w:r>
        <w:t xml:space="preserve"> eller </w:t>
      </w:r>
      <w:proofErr w:type="spellStart"/>
      <w:r>
        <w:t>isCGM</w:t>
      </w:r>
      <w:proofErr w:type="spellEnd"/>
      <w:r>
        <w:t xml:space="preserve"> - handläggning</w:t>
      </w:r>
    </w:p>
    <w:p w14:paraId="015450EF" w14:textId="77777777" w:rsidR="00B13CB2" w:rsidRPr="006D27E0" w:rsidRDefault="00B13CB2" w:rsidP="00B13CB2">
      <w:pPr>
        <w:pStyle w:val="Rubrik2"/>
      </w:pPr>
      <w:r>
        <w:t>Förändringar sedan föregående version</w:t>
      </w:r>
    </w:p>
    <w:p w14:paraId="1AB18B50" w14:textId="2B51B12B" w:rsidR="00B13CB2" w:rsidRDefault="00C54236" w:rsidP="00B13CB2">
      <w:r>
        <w:t>Uppdaterad.</w:t>
      </w:r>
    </w:p>
    <w:p w14:paraId="283A2F2B" w14:textId="77777777" w:rsidR="00B13CB2" w:rsidRPr="006D27E0" w:rsidRDefault="00B13CB2" w:rsidP="00B13CB2">
      <w:pPr>
        <w:pStyle w:val="Rubrik2"/>
      </w:pPr>
      <w:r w:rsidRPr="006D27E0">
        <w:t>Bakgrund, syfte och mål</w:t>
      </w:r>
    </w:p>
    <w:p w14:paraId="5B303EF4" w14:textId="77777777" w:rsidR="00B13CB2" w:rsidRPr="00731B06" w:rsidRDefault="00B13CB2" w:rsidP="00B13CB2">
      <w:r w:rsidRPr="2C755B51">
        <w:t>Nya system har tillkommit där patienter med diabetes följer sina glukosvärden. Därför har detta dokument tagits fram till hjälp för hantering av dessa. Vi förespråkar användande av systemen, men hänsyn bör tas till nedanstående punkter.</w:t>
      </w:r>
    </w:p>
    <w:p w14:paraId="64EBECEB" w14:textId="77777777" w:rsidR="00B13CB2" w:rsidRDefault="00B13CB2" w:rsidP="00B13CB2">
      <w:pPr>
        <w:pStyle w:val="MellanrubrikVGR"/>
        <w:rPr>
          <w:lang w:eastAsia="ja-JP"/>
        </w:rPr>
      </w:pPr>
      <w:r w:rsidRPr="2C755B51">
        <w:rPr>
          <w:lang w:eastAsia="ja-JP"/>
        </w:rPr>
        <w:t xml:space="preserve">Kontinuerlig glukosmätning med </w:t>
      </w:r>
      <w:proofErr w:type="spellStart"/>
      <w:r w:rsidRPr="2C755B51">
        <w:rPr>
          <w:lang w:eastAsia="ja-JP"/>
        </w:rPr>
        <w:t>rtCGM</w:t>
      </w:r>
      <w:proofErr w:type="spellEnd"/>
    </w:p>
    <w:p w14:paraId="49ECE676" w14:textId="77777777" w:rsidR="00B13CB2" w:rsidRPr="006D27E0" w:rsidRDefault="00B13CB2" w:rsidP="00B13CB2">
      <w:pPr>
        <w:rPr>
          <w:lang w:eastAsia="ja-JP"/>
        </w:rPr>
      </w:pPr>
      <w:r w:rsidRPr="2C755B51">
        <w:rPr>
          <w:lang w:eastAsia="ja-JP"/>
        </w:rPr>
        <w:t xml:space="preserve">Systemen mäter vävnadsglukos med en sensor som sitter i underhudsfettet. En sändare vid sensorn sänder kontinuerligt information om glukosnivån till antingen en mobil, en mottagare eller till en insulinpump. </w:t>
      </w:r>
      <w:r w:rsidRPr="2C755B51">
        <w:rPr>
          <w:b/>
          <w:bCs/>
          <w:i/>
          <w:iCs/>
          <w:lang w:eastAsia="ja-JP"/>
        </w:rPr>
        <w:t>Det finns viss tidsfördröjning mellan blodsocker och vävnadssocker som är mest uttalad i samband med snabba blodsockersvängningar</w:t>
      </w:r>
      <w:r w:rsidRPr="2C755B51">
        <w:rPr>
          <w:b/>
          <w:bCs/>
          <w:lang w:eastAsia="ja-JP"/>
        </w:rPr>
        <w:t>.</w:t>
      </w:r>
      <w:r w:rsidRPr="2C755B51">
        <w:rPr>
          <w:lang w:eastAsia="ja-JP"/>
        </w:rPr>
        <w:t xml:space="preserve"> </w:t>
      </w:r>
    </w:p>
    <w:p w14:paraId="205216B5" w14:textId="2AF4F383" w:rsidR="00B13CB2" w:rsidRPr="006D27E0" w:rsidRDefault="00B13CB2" w:rsidP="00B13CB2">
      <w:pPr>
        <w:rPr>
          <w:lang w:eastAsia="ja-JP"/>
        </w:rPr>
      </w:pPr>
      <w:proofErr w:type="spellStart"/>
      <w:r w:rsidRPr="2C755B51">
        <w:rPr>
          <w:lang w:eastAsia="ja-JP"/>
        </w:rPr>
        <w:t>rtCGM</w:t>
      </w:r>
      <w:proofErr w:type="spellEnd"/>
      <w:r w:rsidRPr="2C755B51">
        <w:rPr>
          <w:lang w:eastAsia="ja-JP"/>
        </w:rPr>
        <w:t xml:space="preserve"> ger inte bara information om aktuellt glukosläge utan även med en </w:t>
      </w:r>
      <w:proofErr w:type="spellStart"/>
      <w:r w:rsidRPr="2C755B51">
        <w:rPr>
          <w:lang w:eastAsia="ja-JP"/>
        </w:rPr>
        <w:t>trendpil</w:t>
      </w:r>
      <w:proofErr w:type="spellEnd"/>
      <w:r w:rsidRPr="2C755B51">
        <w:rPr>
          <w:lang w:eastAsia="ja-JP"/>
        </w:rPr>
        <w:t xml:space="preserve"> om glukosnivån är stabil, i stigande eller i sjunkande. Dessa system har larm och det finns möjlighet att sätta larmgränser vid både låga och höga glukosnivåer</w:t>
      </w:r>
      <w:r w:rsidR="00C54236">
        <w:rPr>
          <w:lang w:eastAsia="ja-JP"/>
        </w:rPr>
        <w:t>.</w:t>
      </w:r>
    </w:p>
    <w:p w14:paraId="083DEF6E" w14:textId="77777777" w:rsidR="00B13CB2" w:rsidRDefault="00B13CB2" w:rsidP="00B13CB2">
      <w:pPr>
        <w:pStyle w:val="MellanrubrikVGR"/>
        <w:rPr>
          <w:lang w:eastAsia="ja-JP"/>
        </w:rPr>
      </w:pPr>
      <w:r w:rsidRPr="2C755B51">
        <w:rPr>
          <w:lang w:eastAsia="ja-JP"/>
        </w:rPr>
        <w:t xml:space="preserve">Intermittent skanning CGM </w:t>
      </w:r>
      <w:r>
        <w:rPr>
          <w:lang w:eastAsia="ja-JP"/>
        </w:rPr>
        <w:t>–</w:t>
      </w:r>
      <w:r w:rsidRPr="2C755B51">
        <w:rPr>
          <w:lang w:eastAsia="ja-JP"/>
        </w:rPr>
        <w:t xml:space="preserve"> </w:t>
      </w:r>
      <w:proofErr w:type="spellStart"/>
      <w:r w:rsidRPr="2C755B51">
        <w:rPr>
          <w:lang w:eastAsia="ja-JP"/>
        </w:rPr>
        <w:t>isCGM</w:t>
      </w:r>
      <w:proofErr w:type="spellEnd"/>
    </w:p>
    <w:p w14:paraId="4B1701FD" w14:textId="54F2DC0E" w:rsidR="00B13CB2" w:rsidRPr="006D27E0" w:rsidRDefault="00B13CB2" w:rsidP="00B13CB2">
      <w:proofErr w:type="spellStart"/>
      <w:r w:rsidRPr="2C755B51">
        <w:t>FreeStyle</w:t>
      </w:r>
      <w:proofErr w:type="spellEnd"/>
      <w:r w:rsidRPr="2C755B51">
        <w:t xml:space="preserve"> </w:t>
      </w:r>
      <w:proofErr w:type="spellStart"/>
      <w:r w:rsidRPr="2C755B51">
        <w:t>Libre</w:t>
      </w:r>
      <w:proofErr w:type="spellEnd"/>
      <w:r w:rsidRPr="2C755B51">
        <w:t xml:space="preserve"> 2 mäter vävnadsglukos</w:t>
      </w:r>
      <w:r>
        <w:t xml:space="preserve"> med en sensor som sitter i underhudsfettet. Glukosnivån kan avläsas</w:t>
      </w:r>
      <w:r w:rsidRPr="2C755B51">
        <w:t xml:space="preserve"> i antingen mobilen eller i</w:t>
      </w:r>
      <w:r w:rsidRPr="2C755B51">
        <w:rPr>
          <w:color w:val="FF0000"/>
        </w:rPr>
        <w:t xml:space="preserve"> </w:t>
      </w:r>
      <w:r w:rsidRPr="2C755B51">
        <w:t xml:space="preserve">glukosmätare som kontinuerligt lagrar glukosvärden under dygnet förutsatt att en skanning sker minst var åttonde timme. </w:t>
      </w:r>
      <w:r w:rsidRPr="2C755B51">
        <w:rPr>
          <w:b/>
          <w:bCs/>
          <w:i/>
          <w:iCs/>
          <w:lang w:eastAsia="ja-JP"/>
        </w:rPr>
        <w:t xml:space="preserve">Det finns viss tidsfördröjning mellan blodsocker och vävnadssocker som är mest </w:t>
      </w:r>
      <w:r w:rsidRPr="2C755B51">
        <w:rPr>
          <w:b/>
          <w:bCs/>
          <w:i/>
          <w:iCs/>
          <w:lang w:eastAsia="ja-JP"/>
        </w:rPr>
        <w:lastRenderedPageBreak/>
        <w:t>uttalad i samband med snabba blodsockersvängningar</w:t>
      </w:r>
      <w:r w:rsidRPr="2C755B51">
        <w:rPr>
          <w:b/>
          <w:bCs/>
          <w:lang w:eastAsia="ja-JP"/>
        </w:rPr>
        <w:t>.</w:t>
      </w:r>
      <w:r w:rsidRPr="2C755B51">
        <w:rPr>
          <w:lang w:eastAsia="ja-JP"/>
        </w:rPr>
        <w:t xml:space="preserve"> </w:t>
      </w:r>
      <w:r w:rsidRPr="2C755B51">
        <w:t>Det är ett system där individen aktivt måste skanna sin sensor för att få information om sitt glukosvärde</w:t>
      </w:r>
      <w:r w:rsidR="00C54236">
        <w:t xml:space="preserve"> </w:t>
      </w:r>
      <w:r w:rsidR="00C54236" w:rsidRPr="00C54236">
        <w:t>i glukosmätaren. Till mobilen går det över automatiskt.</w:t>
      </w:r>
      <w:r w:rsidRPr="2C755B51">
        <w:t xml:space="preserve"> Systemet har möjlighet till larm och behöver inte kalibreras. Vid varje avläsning ges ett aktuellt glukosvärde, glukosdata för de senaste åtta timmarna och en </w:t>
      </w:r>
      <w:proofErr w:type="spellStart"/>
      <w:r w:rsidRPr="2C755B51">
        <w:t>trendpil</w:t>
      </w:r>
      <w:proofErr w:type="spellEnd"/>
      <w:r w:rsidRPr="2C755B51">
        <w:t xml:space="preserve"> som visar åt vilket håll glukosvärdet är på väg. Systemet uppvisar god mätprecision. </w:t>
      </w:r>
    </w:p>
    <w:p w14:paraId="4CB41523" w14:textId="77777777" w:rsidR="00B13CB2" w:rsidRDefault="00B13CB2" w:rsidP="00B13CB2">
      <w:pPr>
        <w:pStyle w:val="Rubrik2"/>
      </w:pPr>
      <w:r w:rsidRPr="2C755B51">
        <w:t>Arbetsbeskrivning</w:t>
      </w:r>
    </w:p>
    <w:p w14:paraId="339BAB78" w14:textId="77777777" w:rsidR="00B13CB2" w:rsidRPr="00731B06" w:rsidRDefault="00B13CB2" w:rsidP="00B13CB2">
      <w:pPr>
        <w:rPr>
          <w:b/>
          <w:bCs/>
        </w:rPr>
      </w:pPr>
      <w:r w:rsidRPr="2C755B51">
        <w:t>Om inneliggande patient använder sig av något av ovanstående system skall p-glukos kontrolleras två gånger/dygn med HemoCue av sjukvårdspersonal. Förslagsvis kontrolleras blodsocker före frukost samt före kvällsfika. Ca kl.08.00 och kl. 20.00.</w:t>
      </w:r>
      <w:r w:rsidRPr="2C755B51">
        <w:rPr>
          <w:b/>
          <w:bCs/>
        </w:rPr>
        <w:t xml:space="preserve"> </w:t>
      </w:r>
    </w:p>
    <w:p w14:paraId="760DE691" w14:textId="77777777" w:rsidR="00B13CB2" w:rsidRDefault="00B13CB2" w:rsidP="00B13CB2">
      <w:r w:rsidRPr="2C755B51">
        <w:t xml:space="preserve">Om värden skiljer sig åt mellan p-glukos och </w:t>
      </w:r>
      <w:proofErr w:type="spellStart"/>
      <w:r w:rsidRPr="2C755B51">
        <w:t>rtCGM</w:t>
      </w:r>
      <w:proofErr w:type="spellEnd"/>
      <w:r w:rsidRPr="2C755B51">
        <w:t>/</w:t>
      </w:r>
      <w:proofErr w:type="spellStart"/>
      <w:r w:rsidRPr="2C755B51">
        <w:t>isCGM</w:t>
      </w:r>
      <w:proofErr w:type="spellEnd"/>
      <w:r w:rsidRPr="2C755B51">
        <w:t>-värden så är det p-glukos som är det rätta.</w:t>
      </w:r>
    </w:p>
    <w:p w14:paraId="0E534FED" w14:textId="77777777" w:rsidR="00B13CB2" w:rsidRPr="006D27E0" w:rsidRDefault="00B13CB2" w:rsidP="00B13CB2">
      <w:r w:rsidRPr="2C755B51">
        <w:t>Vid kraftigt avvikande värden: följ p-glukos och kontakta ansvarig diabetessjuksköterska.</w:t>
      </w:r>
      <w:r>
        <w:br/>
      </w:r>
      <w:r w:rsidRPr="2C755B51">
        <w:t xml:space="preserve">Lätt avvikande värden är ok, </w:t>
      </w:r>
      <w:proofErr w:type="gramStart"/>
      <w:r w:rsidRPr="2C755B51">
        <w:t>t.ex.</w:t>
      </w:r>
      <w:proofErr w:type="gramEnd"/>
      <w:r w:rsidRPr="2C755B51">
        <w:t xml:space="preserve"> ett p-glukos på 10 </w:t>
      </w:r>
      <w:proofErr w:type="spellStart"/>
      <w:r w:rsidRPr="2C755B51">
        <w:t>mmol</w:t>
      </w:r>
      <w:proofErr w:type="spellEnd"/>
      <w:r w:rsidRPr="2C755B51">
        <w:t xml:space="preserve"> kan överensstämma med ett CGM/</w:t>
      </w:r>
      <w:proofErr w:type="spellStart"/>
      <w:r w:rsidRPr="2C755B51">
        <w:t>isCGM</w:t>
      </w:r>
      <w:proofErr w:type="spellEnd"/>
      <w:r w:rsidRPr="2C755B51">
        <w:t xml:space="preserve">-värde på 8,5 om det efter värdet finns en pil som visar uppåt. Mätaren är då på väg mot 10mmol. Trendpilen är viktig att notera. </w:t>
      </w:r>
    </w:p>
    <w:p w14:paraId="2D2DE554" w14:textId="77777777" w:rsidR="00B13CB2" w:rsidRPr="00731B06" w:rsidRDefault="00B13CB2" w:rsidP="00B13CB2">
      <w:r w:rsidRPr="2C755B51">
        <w:t xml:space="preserve">Om värden från </w:t>
      </w:r>
      <w:proofErr w:type="spellStart"/>
      <w:r w:rsidRPr="2C755B51">
        <w:t>rtCGM</w:t>
      </w:r>
      <w:proofErr w:type="spellEnd"/>
      <w:r w:rsidRPr="2C755B51">
        <w:t>/</w:t>
      </w:r>
      <w:proofErr w:type="spellStart"/>
      <w:r w:rsidRPr="2C755B51">
        <w:t>isCGM</w:t>
      </w:r>
      <w:proofErr w:type="spellEnd"/>
      <w:r w:rsidRPr="2C755B51">
        <w:t xml:space="preserve"> journalförs i </w:t>
      </w:r>
      <w:proofErr w:type="spellStart"/>
      <w:r w:rsidRPr="2C755B51">
        <w:t>lab</w:t>
      </w:r>
      <w:proofErr w:type="spellEnd"/>
      <w:r w:rsidRPr="2C755B51">
        <w:t xml:space="preserve">-listan under mätvärden skall det även noteras att värdet är från </w:t>
      </w:r>
      <w:proofErr w:type="spellStart"/>
      <w:r w:rsidRPr="2C755B51">
        <w:t>rtCGM</w:t>
      </w:r>
      <w:proofErr w:type="spellEnd"/>
      <w:r w:rsidRPr="2C755B51">
        <w:t>/</w:t>
      </w:r>
      <w:proofErr w:type="spellStart"/>
      <w:r w:rsidRPr="2C755B51">
        <w:t>isCGM</w:t>
      </w:r>
      <w:proofErr w:type="spellEnd"/>
      <w:r w:rsidRPr="2C755B51">
        <w:t>.</w:t>
      </w:r>
    </w:p>
    <w:p w14:paraId="76B9F95B" w14:textId="05E1CC5E" w:rsidR="00536A5A" w:rsidRPr="00731B06" w:rsidRDefault="00B13CB2" w:rsidP="00B13CB2">
      <w:pPr>
        <w:rPr>
          <w:b/>
          <w:bCs/>
        </w:rPr>
      </w:pPr>
      <w:r w:rsidRPr="00731B06">
        <w:rPr>
          <w:b/>
          <w:bCs/>
        </w:rPr>
        <w:t xml:space="preserve">Notera att vid svår sjukdom som medför nedsatt perifer cirkulation bör </w:t>
      </w:r>
      <w:proofErr w:type="spellStart"/>
      <w:r w:rsidRPr="00731B06">
        <w:rPr>
          <w:b/>
          <w:bCs/>
        </w:rPr>
        <w:t>rtCGM</w:t>
      </w:r>
      <w:proofErr w:type="spellEnd"/>
      <w:r w:rsidRPr="00731B06">
        <w:rPr>
          <w:b/>
          <w:bCs/>
        </w:rPr>
        <w:t>/</w:t>
      </w:r>
      <w:proofErr w:type="spellStart"/>
      <w:r w:rsidRPr="00731B06">
        <w:rPr>
          <w:b/>
          <w:bCs/>
        </w:rPr>
        <w:t>isCGM</w:t>
      </w:r>
      <w:proofErr w:type="spellEnd"/>
      <w:r w:rsidRPr="00731B06">
        <w:rPr>
          <w:b/>
          <w:bCs/>
        </w:rPr>
        <w:t>-mätare tas bort och p-glukos följas på sedvanligt sätt.</w:t>
      </w:r>
    </w:p>
    <w:sectPr w:rsidR="00536A5A" w:rsidRPr="00731B06" w:rsidSect="006D27E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99418300">
    <w:abstractNumId w:val="17"/>
  </w:num>
  <w:num w:numId="2" w16cid:durableId="555045952">
    <w:abstractNumId w:val="14"/>
  </w:num>
  <w:num w:numId="3" w16cid:durableId="365719787">
    <w:abstractNumId w:val="0"/>
  </w:num>
  <w:num w:numId="4" w16cid:durableId="1772697570">
    <w:abstractNumId w:val="6"/>
  </w:num>
  <w:num w:numId="5" w16cid:durableId="1628009646">
    <w:abstractNumId w:val="15"/>
  </w:num>
  <w:num w:numId="6" w16cid:durableId="459763284">
    <w:abstractNumId w:val="2"/>
  </w:num>
  <w:num w:numId="7" w16cid:durableId="185875985">
    <w:abstractNumId w:val="11"/>
  </w:num>
  <w:num w:numId="8" w16cid:durableId="878009942">
    <w:abstractNumId w:val="8"/>
  </w:num>
  <w:num w:numId="9" w16cid:durableId="285044820">
    <w:abstractNumId w:val="1"/>
  </w:num>
  <w:num w:numId="10" w16cid:durableId="1985812885">
    <w:abstractNumId w:val="1"/>
  </w:num>
  <w:num w:numId="11" w16cid:durableId="793065620">
    <w:abstractNumId w:val="3"/>
  </w:num>
  <w:num w:numId="12" w16cid:durableId="692265904">
    <w:abstractNumId w:val="4"/>
  </w:num>
  <w:num w:numId="13" w16cid:durableId="491875066">
    <w:abstractNumId w:val="13"/>
  </w:num>
  <w:num w:numId="14" w16cid:durableId="1026712489">
    <w:abstractNumId w:val="9"/>
  </w:num>
  <w:num w:numId="15" w16cid:durableId="1756320158">
    <w:abstractNumId w:val="7"/>
  </w:num>
  <w:num w:numId="16" w16cid:durableId="995573594">
    <w:abstractNumId w:val="12"/>
  </w:num>
  <w:num w:numId="17" w16cid:durableId="235210720">
    <w:abstractNumId w:val="5"/>
  </w:num>
  <w:num w:numId="18" w16cid:durableId="698317909">
    <w:abstractNumId w:val="10"/>
  </w:num>
  <w:num w:numId="19" w16cid:durableId="102432774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0084"/>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02BA"/>
    <w:rsid w:val="006A2789"/>
    <w:rsid w:val="006A4978"/>
    <w:rsid w:val="006A7261"/>
    <w:rsid w:val="006B0D29"/>
    <w:rsid w:val="006B1819"/>
    <w:rsid w:val="006B5DE7"/>
    <w:rsid w:val="006C5048"/>
    <w:rsid w:val="006C6A4B"/>
    <w:rsid w:val="006C779F"/>
    <w:rsid w:val="006D01F5"/>
    <w:rsid w:val="006D0CFB"/>
    <w:rsid w:val="006D27E0"/>
    <w:rsid w:val="006D30C0"/>
    <w:rsid w:val="006D7535"/>
    <w:rsid w:val="006E450B"/>
    <w:rsid w:val="006F0D7E"/>
    <w:rsid w:val="00710B77"/>
    <w:rsid w:val="0072075B"/>
    <w:rsid w:val="007221C2"/>
    <w:rsid w:val="00725816"/>
    <w:rsid w:val="00730955"/>
    <w:rsid w:val="00731B06"/>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CB2"/>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503E"/>
    <w:rsid w:val="00C07DDB"/>
    <w:rsid w:val="00C4115D"/>
    <w:rsid w:val="00C43BDD"/>
    <w:rsid w:val="00C47778"/>
    <w:rsid w:val="00C5011E"/>
    <w:rsid w:val="00C50EE5"/>
    <w:rsid w:val="00C5240A"/>
    <w:rsid w:val="00C5398F"/>
    <w:rsid w:val="00C54236"/>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4CE"/>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39919DB"/>
    <w:rsid w:val="0FBDF0B9"/>
    <w:rsid w:val="15415CD0"/>
    <w:rsid w:val="1648AAE5"/>
    <w:rsid w:val="173A1D8D"/>
    <w:rsid w:val="1D4E351D"/>
    <w:rsid w:val="1FBCB28E"/>
    <w:rsid w:val="21E52292"/>
    <w:rsid w:val="23F8B35C"/>
    <w:rsid w:val="2C755B51"/>
    <w:rsid w:val="344002AF"/>
    <w:rsid w:val="41917C13"/>
    <w:rsid w:val="4C0C6E7D"/>
    <w:rsid w:val="50AB2752"/>
    <w:rsid w:val="50DFDFA0"/>
    <w:rsid w:val="5BDE9BC2"/>
    <w:rsid w:val="5D16553A"/>
    <w:rsid w:val="5F62208F"/>
    <w:rsid w:val="5FBF5DCE"/>
    <w:rsid w:val="635A551D"/>
    <w:rsid w:val="647B2B65"/>
    <w:rsid w:val="6B2CF8ED"/>
    <w:rsid w:val="6C7E517C"/>
    <w:rsid w:val="6EF286F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2</Pages>
  <Words>400</Words>
  <Characters>2370</Characters>
  <Application>Microsoft Office Word</Application>
  <DocSecurity>0</DocSecurity>
  <Lines>19</Lines>
  <Paragraphs>5</Paragraphs>
  <ScaleCrop>false</ScaleCrop>
  <Manager/>
  <Company/>
  <LinksUpToDate>false</LinksUpToDate>
  <CharactersWithSpaces>2765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Kontinuerlig glukosmätning med rtCGM eller isCGM - handläggning</dc:title>
  <dc:subject/>
  <dc:creator>patrik.jens.johansson@vgregion.se</dc:creator>
  <keywords/>
  <lastModifiedBy>Therezia Fröjdh</lastModifiedBy>
  <revision>7</revision>
  <lastPrinted>2016-03-31T10:56:00.0000000Z</lastPrinted>
  <dcterms:created xsi:type="dcterms:W3CDTF">2022-03-08T10:34:00.0000000Z</dcterms:created>
  <dcterms:modified xsi:type="dcterms:W3CDTF">2025-03-10T08:02:00.0000000Z</dcterms:modified>
</coreProperties>
</file>