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F98AC" w14:textId="77777777" w:rsidR="00B977FB" w:rsidRDefault="00B977FB" w:rsidP="00B977FB">
      <w:pPr>
        <w:pStyle w:val="Rubrik2"/>
        <w:ind w:left="0"/>
        <w:sectPr w:rsidR="00B977FB" w:rsidSect="00B977F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DDAD3D1" w14:textId="77777777" w:rsidR="007B0D73" w:rsidRDefault="007B0D73" w:rsidP="007B0D73">
      <w:pPr>
        <w:pStyle w:val="Rubrik1"/>
      </w:pPr>
      <w:bookmarkStart w:id="1" w:name="_Toc468282173"/>
      <w:bookmarkEnd w:id="0"/>
      <w:r w:rsidRPr="007B0D73">
        <w:t>Cytostatika</w:t>
      </w:r>
      <w:r>
        <w:t xml:space="preserve"> - skyddsinstruktion</w:t>
      </w:r>
    </w:p>
    <w:p w14:paraId="7EFCF8C0" w14:textId="77777777" w:rsidR="007B0D73" w:rsidRPr="00D650DB" w:rsidRDefault="007B0D73" w:rsidP="007B0D73">
      <w:pPr>
        <w:pStyle w:val="Rubrik2"/>
        <w:rPr>
          <w:szCs w:val="32"/>
        </w:rPr>
      </w:pPr>
      <w:bookmarkStart w:id="2" w:name="_Toc145418923"/>
      <w:bookmarkStart w:id="3" w:name="_Toc145419592"/>
      <w:r>
        <w:t>Förändringar sedan föregående version</w:t>
      </w:r>
      <w:bookmarkEnd w:id="2"/>
      <w:bookmarkEnd w:id="3"/>
    </w:p>
    <w:p w14:paraId="49DFD975" w14:textId="7303694A" w:rsidR="007B0D73" w:rsidRPr="00DD7B09" w:rsidRDefault="007B0D73" w:rsidP="007B0D73">
      <w:pPr>
        <w:rPr>
          <w:b/>
          <w:bCs/>
        </w:rPr>
      </w:pPr>
      <w:r w:rsidRPr="00660A2C">
        <w:t>Namnbyte Beredningsenhet SkaS till Extemporetillverkning SkaS. Uppdaterat länkar. Uppdaterad arbetsgrupp. Redaktionella ändringar</w:t>
      </w:r>
      <w:r>
        <w:t>.</w:t>
      </w:r>
    </w:p>
    <w:p w14:paraId="2BA63326" w14:textId="77777777" w:rsidR="007B0D73" w:rsidRDefault="007B0D73" w:rsidP="007B0D73">
      <w:pPr>
        <w:pStyle w:val="Rubrik2"/>
        <w:tabs>
          <w:tab w:val="right" w:leader="dot" w:pos="8789"/>
        </w:tabs>
        <w:rPr>
          <w:noProof/>
        </w:rPr>
      </w:pPr>
      <w:bookmarkStart w:id="4" w:name="_Toc145418924"/>
      <w:bookmarkStart w:id="5" w:name="_Toc145419593"/>
      <w:r w:rsidRPr="00D650DB">
        <w:t>Innehåll</w:t>
      </w:r>
      <w:r>
        <w:t>sförteckning</w:t>
      </w:r>
      <w:bookmarkEnd w:id="1"/>
      <w:bookmarkEnd w:id="4"/>
      <w:bookmarkEnd w:id="5"/>
      <w:r>
        <w:rPr>
          <w:rFonts w:ascii="Calibri" w:hAnsi="Calibri"/>
          <w:sz w:val="20"/>
          <w:szCs w:val="20"/>
        </w:rPr>
        <w:fldChar w:fldCharType="begin"/>
      </w:r>
      <w:r>
        <w:rPr>
          <w:rFonts w:ascii="Calibri" w:hAnsi="Calibri"/>
          <w:sz w:val="20"/>
          <w:szCs w:val="20"/>
        </w:rPr>
        <w:instrText xml:space="preserve"> TOC \h \z \t "Rubrik 2;1;Rubrik 3;2;Mellanrubrik VGR;3" </w:instrText>
      </w:r>
      <w:r>
        <w:rPr>
          <w:rFonts w:ascii="Calibri" w:hAnsi="Calibri"/>
          <w:sz w:val="20"/>
          <w:szCs w:val="20"/>
        </w:rPr>
        <w:fldChar w:fldCharType="separate"/>
      </w:r>
    </w:p>
    <w:p w14:paraId="220503E3" w14:textId="44F98541"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594" w:history="1">
        <w:r w:rsidRPr="007F5DDA">
          <w:rPr>
            <w:rStyle w:val="Hyperlnk"/>
            <w:rFonts w:eastAsia="MS Gothic"/>
            <w:noProof/>
          </w:rPr>
          <w:t>Bakgrund, syfte och mål</w:t>
        </w:r>
        <w:r>
          <w:rPr>
            <w:noProof/>
            <w:webHidden/>
          </w:rPr>
          <w:tab/>
        </w:r>
        <w:r>
          <w:rPr>
            <w:noProof/>
            <w:webHidden/>
          </w:rPr>
          <w:fldChar w:fldCharType="begin"/>
        </w:r>
        <w:r>
          <w:rPr>
            <w:noProof/>
            <w:webHidden/>
          </w:rPr>
          <w:instrText xml:space="preserve"> PAGEREF _Toc145419594 \h </w:instrText>
        </w:r>
        <w:r>
          <w:rPr>
            <w:noProof/>
            <w:webHidden/>
          </w:rPr>
        </w:r>
        <w:r>
          <w:rPr>
            <w:noProof/>
            <w:webHidden/>
          </w:rPr>
          <w:fldChar w:fldCharType="separate"/>
        </w:r>
        <w:r>
          <w:rPr>
            <w:noProof/>
            <w:webHidden/>
          </w:rPr>
          <w:t>3</w:t>
        </w:r>
        <w:r>
          <w:rPr>
            <w:noProof/>
            <w:webHidden/>
          </w:rPr>
          <w:fldChar w:fldCharType="end"/>
        </w:r>
      </w:hyperlink>
    </w:p>
    <w:p w14:paraId="3572CF17" w14:textId="1904166C"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595" w:history="1">
        <w:r w:rsidRPr="007F5DDA">
          <w:rPr>
            <w:rStyle w:val="Hyperlnk"/>
            <w:rFonts w:eastAsia="MS Gothic"/>
            <w:noProof/>
          </w:rPr>
          <w:t>Förutsättningar</w:t>
        </w:r>
        <w:r>
          <w:rPr>
            <w:noProof/>
            <w:webHidden/>
          </w:rPr>
          <w:tab/>
        </w:r>
        <w:r>
          <w:rPr>
            <w:noProof/>
            <w:webHidden/>
          </w:rPr>
          <w:fldChar w:fldCharType="begin"/>
        </w:r>
        <w:r>
          <w:rPr>
            <w:noProof/>
            <w:webHidden/>
          </w:rPr>
          <w:instrText xml:space="preserve"> PAGEREF _Toc145419595 \h </w:instrText>
        </w:r>
        <w:r>
          <w:rPr>
            <w:noProof/>
            <w:webHidden/>
          </w:rPr>
        </w:r>
        <w:r>
          <w:rPr>
            <w:noProof/>
            <w:webHidden/>
          </w:rPr>
          <w:fldChar w:fldCharType="separate"/>
        </w:r>
        <w:r>
          <w:rPr>
            <w:noProof/>
            <w:webHidden/>
          </w:rPr>
          <w:t>3</w:t>
        </w:r>
        <w:r>
          <w:rPr>
            <w:noProof/>
            <w:webHidden/>
          </w:rPr>
          <w:fldChar w:fldCharType="end"/>
        </w:r>
      </w:hyperlink>
    </w:p>
    <w:p w14:paraId="107F84F8" w14:textId="6357FAEA"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596" w:history="1">
        <w:r w:rsidRPr="007F5DDA">
          <w:rPr>
            <w:rStyle w:val="Hyperlnk"/>
            <w:rFonts w:eastAsia="MS Gothic"/>
            <w:noProof/>
          </w:rPr>
          <w:t>Avgränsningar</w:t>
        </w:r>
        <w:r>
          <w:rPr>
            <w:noProof/>
            <w:webHidden/>
          </w:rPr>
          <w:tab/>
        </w:r>
        <w:r>
          <w:rPr>
            <w:noProof/>
            <w:webHidden/>
          </w:rPr>
          <w:fldChar w:fldCharType="begin"/>
        </w:r>
        <w:r>
          <w:rPr>
            <w:noProof/>
            <w:webHidden/>
          </w:rPr>
          <w:instrText xml:space="preserve"> PAGEREF _Toc145419596 \h </w:instrText>
        </w:r>
        <w:r>
          <w:rPr>
            <w:noProof/>
            <w:webHidden/>
          </w:rPr>
        </w:r>
        <w:r>
          <w:rPr>
            <w:noProof/>
            <w:webHidden/>
          </w:rPr>
          <w:fldChar w:fldCharType="separate"/>
        </w:r>
        <w:r>
          <w:rPr>
            <w:noProof/>
            <w:webHidden/>
          </w:rPr>
          <w:t>3</w:t>
        </w:r>
        <w:r>
          <w:rPr>
            <w:noProof/>
            <w:webHidden/>
          </w:rPr>
          <w:fldChar w:fldCharType="end"/>
        </w:r>
      </w:hyperlink>
    </w:p>
    <w:p w14:paraId="071CC8E2" w14:textId="5A8C9448"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597" w:history="1">
        <w:r w:rsidRPr="007F5DDA">
          <w:rPr>
            <w:rStyle w:val="Hyperlnk"/>
            <w:rFonts w:eastAsia="MS Gothic"/>
            <w:noProof/>
          </w:rPr>
          <w:t>Förberedelser</w:t>
        </w:r>
        <w:r>
          <w:rPr>
            <w:noProof/>
            <w:webHidden/>
          </w:rPr>
          <w:tab/>
        </w:r>
        <w:r>
          <w:rPr>
            <w:noProof/>
            <w:webHidden/>
          </w:rPr>
          <w:fldChar w:fldCharType="begin"/>
        </w:r>
        <w:r>
          <w:rPr>
            <w:noProof/>
            <w:webHidden/>
          </w:rPr>
          <w:instrText xml:space="preserve"> PAGEREF _Toc145419597 \h </w:instrText>
        </w:r>
        <w:r>
          <w:rPr>
            <w:noProof/>
            <w:webHidden/>
          </w:rPr>
        </w:r>
        <w:r>
          <w:rPr>
            <w:noProof/>
            <w:webHidden/>
          </w:rPr>
          <w:fldChar w:fldCharType="separate"/>
        </w:r>
        <w:r>
          <w:rPr>
            <w:noProof/>
            <w:webHidden/>
          </w:rPr>
          <w:t>3</w:t>
        </w:r>
        <w:r>
          <w:rPr>
            <w:noProof/>
            <w:webHidden/>
          </w:rPr>
          <w:fldChar w:fldCharType="end"/>
        </w:r>
      </w:hyperlink>
    </w:p>
    <w:p w14:paraId="76532EB6" w14:textId="14E7B5E8"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598" w:history="1">
        <w:r w:rsidRPr="007F5DDA">
          <w:rPr>
            <w:rStyle w:val="Hyperlnk"/>
            <w:rFonts w:eastAsia="MS Gothic"/>
            <w:noProof/>
          </w:rPr>
          <w:t>Lokaler</w:t>
        </w:r>
        <w:r>
          <w:rPr>
            <w:noProof/>
            <w:webHidden/>
          </w:rPr>
          <w:tab/>
        </w:r>
        <w:r>
          <w:rPr>
            <w:noProof/>
            <w:webHidden/>
          </w:rPr>
          <w:fldChar w:fldCharType="begin"/>
        </w:r>
        <w:r>
          <w:rPr>
            <w:noProof/>
            <w:webHidden/>
          </w:rPr>
          <w:instrText xml:space="preserve"> PAGEREF _Toc145419598 \h </w:instrText>
        </w:r>
        <w:r>
          <w:rPr>
            <w:noProof/>
            <w:webHidden/>
          </w:rPr>
        </w:r>
        <w:r>
          <w:rPr>
            <w:noProof/>
            <w:webHidden/>
          </w:rPr>
          <w:fldChar w:fldCharType="separate"/>
        </w:r>
        <w:r>
          <w:rPr>
            <w:noProof/>
            <w:webHidden/>
          </w:rPr>
          <w:t>4</w:t>
        </w:r>
        <w:r>
          <w:rPr>
            <w:noProof/>
            <w:webHidden/>
          </w:rPr>
          <w:fldChar w:fldCharType="end"/>
        </w:r>
      </w:hyperlink>
    </w:p>
    <w:p w14:paraId="7033E730" w14:textId="028E7C7B"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599" w:history="1">
        <w:r w:rsidRPr="007F5DDA">
          <w:rPr>
            <w:rStyle w:val="Hyperlnk"/>
            <w:rFonts w:eastAsia="MS Gothic"/>
            <w:noProof/>
          </w:rPr>
          <w:t>Utrustning</w:t>
        </w:r>
        <w:r>
          <w:rPr>
            <w:noProof/>
            <w:webHidden/>
          </w:rPr>
          <w:tab/>
        </w:r>
        <w:r>
          <w:rPr>
            <w:noProof/>
            <w:webHidden/>
          </w:rPr>
          <w:fldChar w:fldCharType="begin"/>
        </w:r>
        <w:r>
          <w:rPr>
            <w:noProof/>
            <w:webHidden/>
          </w:rPr>
          <w:instrText xml:space="preserve"> PAGEREF _Toc145419599 \h </w:instrText>
        </w:r>
        <w:r>
          <w:rPr>
            <w:noProof/>
            <w:webHidden/>
          </w:rPr>
        </w:r>
        <w:r>
          <w:rPr>
            <w:noProof/>
            <w:webHidden/>
          </w:rPr>
          <w:fldChar w:fldCharType="separate"/>
        </w:r>
        <w:r>
          <w:rPr>
            <w:noProof/>
            <w:webHidden/>
          </w:rPr>
          <w:t>4</w:t>
        </w:r>
        <w:r>
          <w:rPr>
            <w:noProof/>
            <w:webHidden/>
          </w:rPr>
          <w:fldChar w:fldCharType="end"/>
        </w:r>
      </w:hyperlink>
    </w:p>
    <w:p w14:paraId="12390C02" w14:textId="430B6B9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0" w:history="1">
        <w:r w:rsidRPr="007F5DDA">
          <w:rPr>
            <w:rStyle w:val="Hyperlnk"/>
            <w:rFonts w:eastAsia="MS Gothic"/>
            <w:noProof/>
          </w:rPr>
          <w:t>Tillämpliga lagar, föreskrifter eller externa riktlinjer</w:t>
        </w:r>
        <w:r>
          <w:rPr>
            <w:noProof/>
            <w:webHidden/>
          </w:rPr>
          <w:tab/>
        </w:r>
        <w:r>
          <w:rPr>
            <w:noProof/>
            <w:webHidden/>
          </w:rPr>
          <w:fldChar w:fldCharType="begin"/>
        </w:r>
        <w:r>
          <w:rPr>
            <w:noProof/>
            <w:webHidden/>
          </w:rPr>
          <w:instrText xml:space="preserve"> PAGEREF _Toc145419600 \h </w:instrText>
        </w:r>
        <w:r>
          <w:rPr>
            <w:noProof/>
            <w:webHidden/>
          </w:rPr>
        </w:r>
        <w:r>
          <w:rPr>
            <w:noProof/>
            <w:webHidden/>
          </w:rPr>
          <w:fldChar w:fldCharType="separate"/>
        </w:r>
        <w:r>
          <w:rPr>
            <w:noProof/>
            <w:webHidden/>
          </w:rPr>
          <w:t>4</w:t>
        </w:r>
        <w:r>
          <w:rPr>
            <w:noProof/>
            <w:webHidden/>
          </w:rPr>
          <w:fldChar w:fldCharType="end"/>
        </w:r>
      </w:hyperlink>
    </w:p>
    <w:p w14:paraId="318E6E09" w14:textId="0164E2DF"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601" w:history="1">
        <w:r w:rsidRPr="007F5DDA">
          <w:rPr>
            <w:rStyle w:val="Hyperlnk"/>
            <w:rFonts w:eastAsia="MS Gothic"/>
            <w:noProof/>
          </w:rPr>
          <w:t>Arbetsbeskrivning</w:t>
        </w:r>
        <w:r>
          <w:rPr>
            <w:noProof/>
            <w:webHidden/>
          </w:rPr>
          <w:tab/>
        </w:r>
        <w:r>
          <w:rPr>
            <w:noProof/>
            <w:webHidden/>
          </w:rPr>
          <w:fldChar w:fldCharType="begin"/>
        </w:r>
        <w:r>
          <w:rPr>
            <w:noProof/>
            <w:webHidden/>
          </w:rPr>
          <w:instrText xml:space="preserve"> PAGEREF _Toc145419601 \h </w:instrText>
        </w:r>
        <w:r>
          <w:rPr>
            <w:noProof/>
            <w:webHidden/>
          </w:rPr>
        </w:r>
        <w:r>
          <w:rPr>
            <w:noProof/>
            <w:webHidden/>
          </w:rPr>
          <w:fldChar w:fldCharType="separate"/>
        </w:r>
        <w:r>
          <w:rPr>
            <w:noProof/>
            <w:webHidden/>
          </w:rPr>
          <w:t>4</w:t>
        </w:r>
        <w:r>
          <w:rPr>
            <w:noProof/>
            <w:webHidden/>
          </w:rPr>
          <w:fldChar w:fldCharType="end"/>
        </w:r>
      </w:hyperlink>
    </w:p>
    <w:p w14:paraId="402029C9" w14:textId="65B41342" w:rsidR="007B0D73" w:rsidRDefault="007B0D73" w:rsidP="007B0D73">
      <w:pPr>
        <w:pStyle w:val="Innehll2"/>
        <w:rPr>
          <w:rFonts w:asciiTheme="minorHAnsi" w:eastAsiaTheme="minorEastAsia" w:hAnsiTheme="minorHAnsi" w:cstheme="minorBidi"/>
          <w:noProof/>
          <w:sz w:val="22"/>
          <w:szCs w:val="22"/>
        </w:rPr>
      </w:pPr>
      <w:hyperlink w:anchor="_Toc145419602" w:history="1">
        <w:r w:rsidRPr="007F5DDA">
          <w:rPr>
            <w:rStyle w:val="Hyperlnk"/>
            <w:rFonts w:eastAsia="MS Gothic"/>
            <w:noProof/>
          </w:rPr>
          <w:t>Inledning</w:t>
        </w:r>
        <w:r>
          <w:rPr>
            <w:noProof/>
            <w:webHidden/>
          </w:rPr>
          <w:tab/>
        </w:r>
        <w:r>
          <w:rPr>
            <w:noProof/>
            <w:webHidden/>
          </w:rPr>
          <w:fldChar w:fldCharType="begin"/>
        </w:r>
        <w:r>
          <w:rPr>
            <w:noProof/>
            <w:webHidden/>
          </w:rPr>
          <w:instrText xml:space="preserve"> PAGEREF _Toc145419602 \h </w:instrText>
        </w:r>
        <w:r>
          <w:rPr>
            <w:noProof/>
            <w:webHidden/>
          </w:rPr>
        </w:r>
        <w:r>
          <w:rPr>
            <w:noProof/>
            <w:webHidden/>
          </w:rPr>
          <w:fldChar w:fldCharType="separate"/>
        </w:r>
        <w:r>
          <w:rPr>
            <w:noProof/>
            <w:webHidden/>
          </w:rPr>
          <w:t>4</w:t>
        </w:r>
        <w:r>
          <w:rPr>
            <w:noProof/>
            <w:webHidden/>
          </w:rPr>
          <w:fldChar w:fldCharType="end"/>
        </w:r>
      </w:hyperlink>
    </w:p>
    <w:p w14:paraId="2CEFC7AE" w14:textId="7530D5B5" w:rsidR="007B0D73" w:rsidRDefault="007B0D73" w:rsidP="007B0D73">
      <w:pPr>
        <w:pStyle w:val="Innehll2"/>
        <w:rPr>
          <w:rFonts w:asciiTheme="minorHAnsi" w:eastAsiaTheme="minorEastAsia" w:hAnsiTheme="minorHAnsi" w:cstheme="minorBidi"/>
          <w:noProof/>
          <w:sz w:val="22"/>
          <w:szCs w:val="22"/>
        </w:rPr>
      </w:pPr>
      <w:hyperlink w:anchor="_Toc145419603" w:history="1">
        <w:r w:rsidRPr="007F5DDA">
          <w:rPr>
            <w:rStyle w:val="Hyperlnk"/>
            <w:rFonts w:eastAsia="MS Gothic"/>
            <w:noProof/>
          </w:rPr>
          <w:t>Hälsorisker</w:t>
        </w:r>
        <w:r>
          <w:rPr>
            <w:noProof/>
            <w:webHidden/>
          </w:rPr>
          <w:tab/>
        </w:r>
        <w:r>
          <w:rPr>
            <w:noProof/>
            <w:webHidden/>
          </w:rPr>
          <w:fldChar w:fldCharType="begin"/>
        </w:r>
        <w:r>
          <w:rPr>
            <w:noProof/>
            <w:webHidden/>
          </w:rPr>
          <w:instrText xml:space="preserve"> PAGEREF _Toc145419603 \h </w:instrText>
        </w:r>
        <w:r>
          <w:rPr>
            <w:noProof/>
            <w:webHidden/>
          </w:rPr>
        </w:r>
        <w:r>
          <w:rPr>
            <w:noProof/>
            <w:webHidden/>
          </w:rPr>
          <w:fldChar w:fldCharType="separate"/>
        </w:r>
        <w:r>
          <w:rPr>
            <w:noProof/>
            <w:webHidden/>
          </w:rPr>
          <w:t>5</w:t>
        </w:r>
        <w:r>
          <w:rPr>
            <w:noProof/>
            <w:webHidden/>
          </w:rPr>
          <w:fldChar w:fldCharType="end"/>
        </w:r>
      </w:hyperlink>
    </w:p>
    <w:p w14:paraId="05CC38E1" w14:textId="17A2652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4" w:history="1">
        <w:r w:rsidRPr="007F5DDA">
          <w:rPr>
            <w:rStyle w:val="Hyperlnk"/>
            <w:rFonts w:eastAsia="MS Gothic"/>
            <w:noProof/>
          </w:rPr>
          <w:t>Cytostatika vid graviditet och amning</w:t>
        </w:r>
        <w:r>
          <w:rPr>
            <w:noProof/>
            <w:webHidden/>
          </w:rPr>
          <w:tab/>
        </w:r>
        <w:r>
          <w:rPr>
            <w:noProof/>
            <w:webHidden/>
          </w:rPr>
          <w:fldChar w:fldCharType="begin"/>
        </w:r>
        <w:r>
          <w:rPr>
            <w:noProof/>
            <w:webHidden/>
          </w:rPr>
          <w:instrText xml:space="preserve"> PAGEREF _Toc145419604 \h </w:instrText>
        </w:r>
        <w:r>
          <w:rPr>
            <w:noProof/>
            <w:webHidden/>
          </w:rPr>
        </w:r>
        <w:r>
          <w:rPr>
            <w:noProof/>
            <w:webHidden/>
          </w:rPr>
          <w:fldChar w:fldCharType="separate"/>
        </w:r>
        <w:r>
          <w:rPr>
            <w:noProof/>
            <w:webHidden/>
          </w:rPr>
          <w:t>5</w:t>
        </w:r>
        <w:r>
          <w:rPr>
            <w:noProof/>
            <w:webHidden/>
          </w:rPr>
          <w:fldChar w:fldCharType="end"/>
        </w:r>
      </w:hyperlink>
    </w:p>
    <w:p w14:paraId="06AEBAFA" w14:textId="2195247D"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5" w:history="1">
        <w:r w:rsidRPr="007F5DDA">
          <w:rPr>
            <w:rStyle w:val="Hyperlnk"/>
            <w:rFonts w:eastAsia="MS Gothic"/>
            <w:noProof/>
          </w:rPr>
          <w:t>Cytostatika och joniserande strålning/radioaktiva läkemedel</w:t>
        </w:r>
        <w:r>
          <w:rPr>
            <w:noProof/>
            <w:webHidden/>
          </w:rPr>
          <w:tab/>
        </w:r>
        <w:r>
          <w:rPr>
            <w:noProof/>
            <w:webHidden/>
          </w:rPr>
          <w:fldChar w:fldCharType="begin"/>
        </w:r>
        <w:r>
          <w:rPr>
            <w:noProof/>
            <w:webHidden/>
          </w:rPr>
          <w:instrText xml:space="preserve"> PAGEREF _Toc145419605 \h </w:instrText>
        </w:r>
        <w:r>
          <w:rPr>
            <w:noProof/>
            <w:webHidden/>
          </w:rPr>
        </w:r>
        <w:r>
          <w:rPr>
            <w:noProof/>
            <w:webHidden/>
          </w:rPr>
          <w:fldChar w:fldCharType="separate"/>
        </w:r>
        <w:r>
          <w:rPr>
            <w:noProof/>
            <w:webHidden/>
          </w:rPr>
          <w:t>5</w:t>
        </w:r>
        <w:r>
          <w:rPr>
            <w:noProof/>
            <w:webHidden/>
          </w:rPr>
          <w:fldChar w:fldCharType="end"/>
        </w:r>
      </w:hyperlink>
    </w:p>
    <w:p w14:paraId="7847B4E0" w14:textId="40A28729" w:rsidR="007B0D73" w:rsidRDefault="007B0D73" w:rsidP="007B0D73">
      <w:pPr>
        <w:pStyle w:val="Innehll2"/>
        <w:rPr>
          <w:rFonts w:asciiTheme="minorHAnsi" w:eastAsiaTheme="minorEastAsia" w:hAnsiTheme="minorHAnsi" w:cstheme="minorBidi"/>
          <w:noProof/>
          <w:sz w:val="22"/>
          <w:szCs w:val="22"/>
        </w:rPr>
      </w:pPr>
      <w:hyperlink w:anchor="_Toc145419606" w:history="1">
        <w:r w:rsidRPr="007F5DDA">
          <w:rPr>
            <w:rStyle w:val="Hyperlnk"/>
            <w:rFonts w:eastAsia="MS Gothic"/>
            <w:noProof/>
          </w:rPr>
          <w:t>Ansvar och kompetens</w:t>
        </w:r>
        <w:r>
          <w:rPr>
            <w:noProof/>
            <w:webHidden/>
          </w:rPr>
          <w:tab/>
        </w:r>
        <w:r>
          <w:rPr>
            <w:noProof/>
            <w:webHidden/>
          </w:rPr>
          <w:fldChar w:fldCharType="begin"/>
        </w:r>
        <w:r>
          <w:rPr>
            <w:noProof/>
            <w:webHidden/>
          </w:rPr>
          <w:instrText xml:space="preserve"> PAGEREF _Toc145419606 \h </w:instrText>
        </w:r>
        <w:r>
          <w:rPr>
            <w:noProof/>
            <w:webHidden/>
          </w:rPr>
        </w:r>
        <w:r>
          <w:rPr>
            <w:noProof/>
            <w:webHidden/>
          </w:rPr>
          <w:fldChar w:fldCharType="separate"/>
        </w:r>
        <w:r>
          <w:rPr>
            <w:noProof/>
            <w:webHidden/>
          </w:rPr>
          <w:t>6</w:t>
        </w:r>
        <w:r>
          <w:rPr>
            <w:noProof/>
            <w:webHidden/>
          </w:rPr>
          <w:fldChar w:fldCharType="end"/>
        </w:r>
      </w:hyperlink>
    </w:p>
    <w:p w14:paraId="71F2EE15" w14:textId="17199E10"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7" w:history="1">
        <w:r w:rsidRPr="007F5DDA">
          <w:rPr>
            <w:rStyle w:val="Hyperlnk"/>
            <w:rFonts w:eastAsia="MS Gothic"/>
            <w:noProof/>
          </w:rPr>
          <w:t>Arbetsgivarens ansvar</w:t>
        </w:r>
        <w:r>
          <w:rPr>
            <w:noProof/>
            <w:webHidden/>
          </w:rPr>
          <w:tab/>
        </w:r>
        <w:r>
          <w:rPr>
            <w:noProof/>
            <w:webHidden/>
          </w:rPr>
          <w:fldChar w:fldCharType="begin"/>
        </w:r>
        <w:r>
          <w:rPr>
            <w:noProof/>
            <w:webHidden/>
          </w:rPr>
          <w:instrText xml:space="preserve"> PAGEREF _Toc145419607 \h </w:instrText>
        </w:r>
        <w:r>
          <w:rPr>
            <w:noProof/>
            <w:webHidden/>
          </w:rPr>
        </w:r>
        <w:r>
          <w:rPr>
            <w:noProof/>
            <w:webHidden/>
          </w:rPr>
          <w:fldChar w:fldCharType="separate"/>
        </w:r>
        <w:r>
          <w:rPr>
            <w:noProof/>
            <w:webHidden/>
          </w:rPr>
          <w:t>6</w:t>
        </w:r>
        <w:r>
          <w:rPr>
            <w:noProof/>
            <w:webHidden/>
          </w:rPr>
          <w:fldChar w:fldCharType="end"/>
        </w:r>
      </w:hyperlink>
    </w:p>
    <w:p w14:paraId="0FA48D73" w14:textId="701A5848"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8" w:history="1">
        <w:r w:rsidRPr="007F5DDA">
          <w:rPr>
            <w:rStyle w:val="Hyperlnk"/>
            <w:rFonts w:eastAsia="MS Gothic"/>
            <w:noProof/>
          </w:rPr>
          <w:t>Arbetstagarens ansva</w:t>
        </w:r>
        <w:r w:rsidRPr="007F5DDA">
          <w:rPr>
            <w:rStyle w:val="Hyperlnk"/>
            <w:rFonts w:eastAsia="MS Gothic"/>
            <w:bCs/>
            <w:noProof/>
          </w:rPr>
          <w:t>r</w:t>
        </w:r>
        <w:r>
          <w:rPr>
            <w:noProof/>
            <w:webHidden/>
          </w:rPr>
          <w:tab/>
        </w:r>
        <w:r>
          <w:rPr>
            <w:noProof/>
            <w:webHidden/>
          </w:rPr>
          <w:fldChar w:fldCharType="begin"/>
        </w:r>
        <w:r>
          <w:rPr>
            <w:noProof/>
            <w:webHidden/>
          </w:rPr>
          <w:instrText xml:space="preserve"> PAGEREF _Toc145419608 \h </w:instrText>
        </w:r>
        <w:r>
          <w:rPr>
            <w:noProof/>
            <w:webHidden/>
          </w:rPr>
        </w:r>
        <w:r>
          <w:rPr>
            <w:noProof/>
            <w:webHidden/>
          </w:rPr>
          <w:fldChar w:fldCharType="separate"/>
        </w:r>
        <w:r>
          <w:rPr>
            <w:noProof/>
            <w:webHidden/>
          </w:rPr>
          <w:t>7</w:t>
        </w:r>
        <w:r>
          <w:rPr>
            <w:noProof/>
            <w:webHidden/>
          </w:rPr>
          <w:fldChar w:fldCharType="end"/>
        </w:r>
      </w:hyperlink>
    </w:p>
    <w:p w14:paraId="36D324F5" w14:textId="47B0AF08"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09" w:history="1">
        <w:r w:rsidRPr="007F5DDA">
          <w:rPr>
            <w:rStyle w:val="Hyperlnk"/>
            <w:rFonts w:eastAsia="MS Gothic"/>
            <w:noProof/>
          </w:rPr>
          <w:t>Kompetens</w:t>
        </w:r>
        <w:r>
          <w:rPr>
            <w:noProof/>
            <w:webHidden/>
          </w:rPr>
          <w:tab/>
        </w:r>
        <w:r>
          <w:rPr>
            <w:noProof/>
            <w:webHidden/>
          </w:rPr>
          <w:fldChar w:fldCharType="begin"/>
        </w:r>
        <w:r>
          <w:rPr>
            <w:noProof/>
            <w:webHidden/>
          </w:rPr>
          <w:instrText xml:space="preserve"> PAGEREF _Toc145419609 \h </w:instrText>
        </w:r>
        <w:r>
          <w:rPr>
            <w:noProof/>
            <w:webHidden/>
          </w:rPr>
        </w:r>
        <w:r>
          <w:rPr>
            <w:noProof/>
            <w:webHidden/>
          </w:rPr>
          <w:fldChar w:fldCharType="separate"/>
        </w:r>
        <w:r>
          <w:rPr>
            <w:noProof/>
            <w:webHidden/>
          </w:rPr>
          <w:t>7</w:t>
        </w:r>
        <w:r>
          <w:rPr>
            <w:noProof/>
            <w:webHidden/>
          </w:rPr>
          <w:fldChar w:fldCharType="end"/>
        </w:r>
      </w:hyperlink>
    </w:p>
    <w:p w14:paraId="5D3D9CF9" w14:textId="32C72901"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10" w:history="1">
        <w:r w:rsidRPr="007F5DDA">
          <w:rPr>
            <w:rStyle w:val="Hyperlnk"/>
            <w:rFonts w:eastAsia="MS Gothic"/>
            <w:noProof/>
          </w:rPr>
          <w:t>Informationsöverföring mellan enhet</w:t>
        </w:r>
        <w:r>
          <w:rPr>
            <w:noProof/>
            <w:webHidden/>
          </w:rPr>
          <w:tab/>
        </w:r>
        <w:r>
          <w:rPr>
            <w:noProof/>
            <w:webHidden/>
          </w:rPr>
          <w:fldChar w:fldCharType="begin"/>
        </w:r>
        <w:r>
          <w:rPr>
            <w:noProof/>
            <w:webHidden/>
          </w:rPr>
          <w:instrText xml:space="preserve"> PAGEREF _Toc145419610 \h </w:instrText>
        </w:r>
        <w:r>
          <w:rPr>
            <w:noProof/>
            <w:webHidden/>
          </w:rPr>
        </w:r>
        <w:r>
          <w:rPr>
            <w:noProof/>
            <w:webHidden/>
          </w:rPr>
          <w:fldChar w:fldCharType="separate"/>
        </w:r>
        <w:r>
          <w:rPr>
            <w:noProof/>
            <w:webHidden/>
          </w:rPr>
          <w:t>8</w:t>
        </w:r>
        <w:r>
          <w:rPr>
            <w:noProof/>
            <w:webHidden/>
          </w:rPr>
          <w:fldChar w:fldCharType="end"/>
        </w:r>
      </w:hyperlink>
    </w:p>
    <w:p w14:paraId="1FBBF1B9" w14:textId="627B269C" w:rsidR="007B0D73" w:rsidRDefault="007B0D73" w:rsidP="007B0D73">
      <w:pPr>
        <w:pStyle w:val="Innehll2"/>
        <w:rPr>
          <w:rFonts w:asciiTheme="minorHAnsi" w:eastAsiaTheme="minorEastAsia" w:hAnsiTheme="minorHAnsi" w:cstheme="minorBidi"/>
          <w:noProof/>
          <w:sz w:val="22"/>
          <w:szCs w:val="22"/>
        </w:rPr>
      </w:pPr>
      <w:hyperlink w:anchor="_Toc145419611" w:history="1">
        <w:r w:rsidRPr="007F5DDA">
          <w:rPr>
            <w:rStyle w:val="Hyperlnk"/>
            <w:rFonts w:eastAsia="MS Gothic"/>
            <w:noProof/>
          </w:rPr>
          <w:t>Riskbedömning</w:t>
        </w:r>
        <w:r>
          <w:rPr>
            <w:noProof/>
            <w:webHidden/>
          </w:rPr>
          <w:tab/>
        </w:r>
        <w:r>
          <w:rPr>
            <w:noProof/>
            <w:webHidden/>
          </w:rPr>
          <w:fldChar w:fldCharType="begin"/>
        </w:r>
        <w:r>
          <w:rPr>
            <w:noProof/>
            <w:webHidden/>
          </w:rPr>
          <w:instrText xml:space="preserve"> PAGEREF _Toc145419611 \h </w:instrText>
        </w:r>
        <w:r>
          <w:rPr>
            <w:noProof/>
            <w:webHidden/>
          </w:rPr>
        </w:r>
        <w:r>
          <w:rPr>
            <w:noProof/>
            <w:webHidden/>
          </w:rPr>
          <w:fldChar w:fldCharType="separate"/>
        </w:r>
        <w:r>
          <w:rPr>
            <w:noProof/>
            <w:webHidden/>
          </w:rPr>
          <w:t>8</w:t>
        </w:r>
        <w:r>
          <w:rPr>
            <w:noProof/>
            <w:webHidden/>
          </w:rPr>
          <w:fldChar w:fldCharType="end"/>
        </w:r>
      </w:hyperlink>
    </w:p>
    <w:p w14:paraId="083503F4" w14:textId="0B620A71" w:rsidR="007B0D73" w:rsidRDefault="007B0D73" w:rsidP="007B0D73">
      <w:pPr>
        <w:pStyle w:val="Innehll2"/>
        <w:rPr>
          <w:rFonts w:asciiTheme="minorHAnsi" w:eastAsiaTheme="minorEastAsia" w:hAnsiTheme="minorHAnsi" w:cstheme="minorBidi"/>
          <w:noProof/>
          <w:sz w:val="22"/>
          <w:szCs w:val="22"/>
        </w:rPr>
      </w:pPr>
      <w:hyperlink w:anchor="_Toc145419612" w:history="1">
        <w:r w:rsidRPr="007F5DDA">
          <w:rPr>
            <w:rStyle w:val="Hyperlnk"/>
            <w:rFonts w:eastAsia="MS Gothic"/>
            <w:noProof/>
          </w:rPr>
          <w:t>Beställning från apoteket</w:t>
        </w:r>
        <w:r>
          <w:rPr>
            <w:noProof/>
            <w:webHidden/>
          </w:rPr>
          <w:tab/>
        </w:r>
        <w:r>
          <w:rPr>
            <w:noProof/>
            <w:webHidden/>
          </w:rPr>
          <w:fldChar w:fldCharType="begin"/>
        </w:r>
        <w:r>
          <w:rPr>
            <w:noProof/>
            <w:webHidden/>
          </w:rPr>
          <w:instrText xml:space="preserve"> PAGEREF _Toc145419612 \h </w:instrText>
        </w:r>
        <w:r>
          <w:rPr>
            <w:noProof/>
            <w:webHidden/>
          </w:rPr>
        </w:r>
        <w:r>
          <w:rPr>
            <w:noProof/>
            <w:webHidden/>
          </w:rPr>
          <w:fldChar w:fldCharType="separate"/>
        </w:r>
        <w:r>
          <w:rPr>
            <w:noProof/>
            <w:webHidden/>
          </w:rPr>
          <w:t>9</w:t>
        </w:r>
        <w:r>
          <w:rPr>
            <w:noProof/>
            <w:webHidden/>
          </w:rPr>
          <w:fldChar w:fldCharType="end"/>
        </w:r>
      </w:hyperlink>
    </w:p>
    <w:p w14:paraId="74E54E87" w14:textId="0140B5F7" w:rsidR="007B0D73" w:rsidRDefault="007B0D73" w:rsidP="007B0D73">
      <w:pPr>
        <w:pStyle w:val="Innehll2"/>
        <w:rPr>
          <w:rFonts w:asciiTheme="minorHAnsi" w:eastAsiaTheme="minorEastAsia" w:hAnsiTheme="minorHAnsi" w:cstheme="minorBidi"/>
          <w:noProof/>
          <w:sz w:val="22"/>
          <w:szCs w:val="22"/>
        </w:rPr>
      </w:pPr>
      <w:hyperlink w:anchor="_Toc145419613" w:history="1">
        <w:r w:rsidRPr="007F5DDA">
          <w:rPr>
            <w:rStyle w:val="Hyperlnk"/>
            <w:rFonts w:eastAsia="MS Gothic"/>
            <w:noProof/>
          </w:rPr>
          <w:t>Iordningställande</w:t>
        </w:r>
        <w:r>
          <w:rPr>
            <w:noProof/>
            <w:webHidden/>
          </w:rPr>
          <w:tab/>
        </w:r>
        <w:r>
          <w:rPr>
            <w:noProof/>
            <w:webHidden/>
          </w:rPr>
          <w:fldChar w:fldCharType="begin"/>
        </w:r>
        <w:r>
          <w:rPr>
            <w:noProof/>
            <w:webHidden/>
          </w:rPr>
          <w:instrText xml:space="preserve"> PAGEREF _Toc145419613 \h </w:instrText>
        </w:r>
        <w:r>
          <w:rPr>
            <w:noProof/>
            <w:webHidden/>
          </w:rPr>
        </w:r>
        <w:r>
          <w:rPr>
            <w:noProof/>
            <w:webHidden/>
          </w:rPr>
          <w:fldChar w:fldCharType="separate"/>
        </w:r>
        <w:r>
          <w:rPr>
            <w:noProof/>
            <w:webHidden/>
          </w:rPr>
          <w:t>9</w:t>
        </w:r>
        <w:r>
          <w:rPr>
            <w:noProof/>
            <w:webHidden/>
          </w:rPr>
          <w:fldChar w:fldCharType="end"/>
        </w:r>
      </w:hyperlink>
    </w:p>
    <w:p w14:paraId="1C02754D" w14:textId="25B82552"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14" w:history="1">
        <w:r w:rsidRPr="007F5DDA">
          <w:rPr>
            <w:rStyle w:val="Hyperlnk"/>
            <w:rFonts w:eastAsia="MS Gothic"/>
            <w:noProof/>
          </w:rPr>
          <w:t>Beredning av perorala doser</w:t>
        </w:r>
        <w:r>
          <w:rPr>
            <w:noProof/>
            <w:webHidden/>
          </w:rPr>
          <w:tab/>
        </w:r>
        <w:r>
          <w:rPr>
            <w:noProof/>
            <w:webHidden/>
          </w:rPr>
          <w:fldChar w:fldCharType="begin"/>
        </w:r>
        <w:r>
          <w:rPr>
            <w:noProof/>
            <w:webHidden/>
          </w:rPr>
          <w:instrText xml:space="preserve"> PAGEREF _Toc145419614 \h </w:instrText>
        </w:r>
        <w:r>
          <w:rPr>
            <w:noProof/>
            <w:webHidden/>
          </w:rPr>
        </w:r>
        <w:r>
          <w:rPr>
            <w:noProof/>
            <w:webHidden/>
          </w:rPr>
          <w:fldChar w:fldCharType="separate"/>
        </w:r>
        <w:r>
          <w:rPr>
            <w:noProof/>
            <w:webHidden/>
          </w:rPr>
          <w:t>9</w:t>
        </w:r>
        <w:r>
          <w:rPr>
            <w:noProof/>
            <w:webHidden/>
          </w:rPr>
          <w:fldChar w:fldCharType="end"/>
        </w:r>
      </w:hyperlink>
    </w:p>
    <w:p w14:paraId="255ABFF3" w14:textId="16E7AA51"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15" w:history="1">
        <w:r w:rsidRPr="007F5DDA">
          <w:rPr>
            <w:rStyle w:val="Hyperlnk"/>
            <w:rFonts w:eastAsia="MS Gothic"/>
            <w:noProof/>
          </w:rPr>
          <w:t>Hantering av apoteksberedda cytostatika</w:t>
        </w:r>
        <w:r>
          <w:rPr>
            <w:noProof/>
            <w:webHidden/>
          </w:rPr>
          <w:tab/>
        </w:r>
        <w:r>
          <w:rPr>
            <w:noProof/>
            <w:webHidden/>
          </w:rPr>
          <w:fldChar w:fldCharType="begin"/>
        </w:r>
        <w:r>
          <w:rPr>
            <w:noProof/>
            <w:webHidden/>
          </w:rPr>
          <w:instrText xml:space="preserve"> PAGEREF _Toc145419615 \h </w:instrText>
        </w:r>
        <w:r>
          <w:rPr>
            <w:noProof/>
            <w:webHidden/>
          </w:rPr>
        </w:r>
        <w:r>
          <w:rPr>
            <w:noProof/>
            <w:webHidden/>
          </w:rPr>
          <w:fldChar w:fldCharType="separate"/>
        </w:r>
        <w:r>
          <w:rPr>
            <w:noProof/>
            <w:webHidden/>
          </w:rPr>
          <w:t>9</w:t>
        </w:r>
        <w:r>
          <w:rPr>
            <w:noProof/>
            <w:webHidden/>
          </w:rPr>
          <w:fldChar w:fldCharType="end"/>
        </w:r>
      </w:hyperlink>
    </w:p>
    <w:p w14:paraId="258290DD" w14:textId="7E48DA49" w:rsidR="007B0D73" w:rsidRDefault="007B0D73" w:rsidP="007B0D73">
      <w:pPr>
        <w:pStyle w:val="Innehll2"/>
        <w:rPr>
          <w:rFonts w:asciiTheme="minorHAnsi" w:eastAsiaTheme="minorEastAsia" w:hAnsiTheme="minorHAnsi" w:cstheme="minorBidi"/>
          <w:noProof/>
          <w:sz w:val="22"/>
          <w:szCs w:val="22"/>
        </w:rPr>
      </w:pPr>
      <w:hyperlink w:anchor="_Toc145419616" w:history="1">
        <w:r w:rsidRPr="007F5DDA">
          <w:rPr>
            <w:rStyle w:val="Hyperlnk"/>
            <w:rFonts w:eastAsia="MS Gothic"/>
            <w:noProof/>
          </w:rPr>
          <w:t>Säkerhetssystem</w:t>
        </w:r>
        <w:r>
          <w:rPr>
            <w:noProof/>
            <w:webHidden/>
          </w:rPr>
          <w:tab/>
        </w:r>
        <w:r>
          <w:rPr>
            <w:noProof/>
            <w:webHidden/>
          </w:rPr>
          <w:fldChar w:fldCharType="begin"/>
        </w:r>
        <w:r>
          <w:rPr>
            <w:noProof/>
            <w:webHidden/>
          </w:rPr>
          <w:instrText xml:space="preserve"> PAGEREF _Toc145419616 \h </w:instrText>
        </w:r>
        <w:r>
          <w:rPr>
            <w:noProof/>
            <w:webHidden/>
          </w:rPr>
        </w:r>
        <w:r>
          <w:rPr>
            <w:noProof/>
            <w:webHidden/>
          </w:rPr>
          <w:fldChar w:fldCharType="separate"/>
        </w:r>
        <w:r>
          <w:rPr>
            <w:noProof/>
            <w:webHidden/>
          </w:rPr>
          <w:t>9</w:t>
        </w:r>
        <w:r>
          <w:rPr>
            <w:noProof/>
            <w:webHidden/>
          </w:rPr>
          <w:fldChar w:fldCharType="end"/>
        </w:r>
      </w:hyperlink>
    </w:p>
    <w:p w14:paraId="1CFC41FC" w14:textId="04F0E508" w:rsidR="007B0D73" w:rsidRDefault="007B0D73" w:rsidP="007B0D73">
      <w:pPr>
        <w:pStyle w:val="Innehll2"/>
        <w:rPr>
          <w:rFonts w:asciiTheme="minorHAnsi" w:eastAsiaTheme="minorEastAsia" w:hAnsiTheme="minorHAnsi" w:cstheme="minorBidi"/>
          <w:noProof/>
          <w:sz w:val="22"/>
          <w:szCs w:val="22"/>
        </w:rPr>
      </w:pPr>
      <w:hyperlink w:anchor="_Toc145419617" w:history="1">
        <w:r w:rsidRPr="007F5DDA">
          <w:rPr>
            <w:rStyle w:val="Hyperlnk"/>
            <w:rFonts w:eastAsia="MS Gothic"/>
            <w:noProof/>
          </w:rPr>
          <w:t>Transporter</w:t>
        </w:r>
        <w:r>
          <w:rPr>
            <w:noProof/>
            <w:webHidden/>
          </w:rPr>
          <w:tab/>
        </w:r>
        <w:r>
          <w:rPr>
            <w:noProof/>
            <w:webHidden/>
          </w:rPr>
          <w:fldChar w:fldCharType="begin"/>
        </w:r>
        <w:r>
          <w:rPr>
            <w:noProof/>
            <w:webHidden/>
          </w:rPr>
          <w:instrText xml:space="preserve"> PAGEREF _Toc145419617 \h </w:instrText>
        </w:r>
        <w:r>
          <w:rPr>
            <w:noProof/>
            <w:webHidden/>
          </w:rPr>
        </w:r>
        <w:r>
          <w:rPr>
            <w:noProof/>
            <w:webHidden/>
          </w:rPr>
          <w:fldChar w:fldCharType="separate"/>
        </w:r>
        <w:r>
          <w:rPr>
            <w:noProof/>
            <w:webHidden/>
          </w:rPr>
          <w:t>10</w:t>
        </w:r>
        <w:r>
          <w:rPr>
            <w:noProof/>
            <w:webHidden/>
          </w:rPr>
          <w:fldChar w:fldCharType="end"/>
        </w:r>
      </w:hyperlink>
    </w:p>
    <w:p w14:paraId="147C0FE8" w14:textId="5FEE3945" w:rsidR="007B0D73" w:rsidRDefault="007B0D73" w:rsidP="007B0D73">
      <w:pPr>
        <w:pStyle w:val="Innehll2"/>
        <w:rPr>
          <w:rFonts w:asciiTheme="minorHAnsi" w:eastAsiaTheme="minorEastAsia" w:hAnsiTheme="minorHAnsi" w:cstheme="minorBidi"/>
          <w:noProof/>
          <w:sz w:val="22"/>
          <w:szCs w:val="22"/>
        </w:rPr>
      </w:pPr>
      <w:hyperlink w:anchor="_Toc145419618" w:history="1">
        <w:r w:rsidRPr="007F5DDA">
          <w:rPr>
            <w:rStyle w:val="Hyperlnk"/>
            <w:rFonts w:eastAsia="MS Gothic"/>
            <w:noProof/>
          </w:rPr>
          <w:t>Personlig skyddsutrustning</w:t>
        </w:r>
        <w:r>
          <w:rPr>
            <w:noProof/>
            <w:webHidden/>
          </w:rPr>
          <w:tab/>
        </w:r>
        <w:r>
          <w:rPr>
            <w:noProof/>
            <w:webHidden/>
          </w:rPr>
          <w:fldChar w:fldCharType="begin"/>
        </w:r>
        <w:r>
          <w:rPr>
            <w:noProof/>
            <w:webHidden/>
          </w:rPr>
          <w:instrText xml:space="preserve"> PAGEREF _Toc145419618 \h </w:instrText>
        </w:r>
        <w:r>
          <w:rPr>
            <w:noProof/>
            <w:webHidden/>
          </w:rPr>
        </w:r>
        <w:r>
          <w:rPr>
            <w:noProof/>
            <w:webHidden/>
          </w:rPr>
          <w:fldChar w:fldCharType="separate"/>
        </w:r>
        <w:r>
          <w:rPr>
            <w:noProof/>
            <w:webHidden/>
          </w:rPr>
          <w:t>10</w:t>
        </w:r>
        <w:r>
          <w:rPr>
            <w:noProof/>
            <w:webHidden/>
          </w:rPr>
          <w:fldChar w:fldCharType="end"/>
        </w:r>
      </w:hyperlink>
    </w:p>
    <w:p w14:paraId="767AE2F6" w14:textId="28331BFE"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19" w:history="1">
        <w:r w:rsidRPr="007F5DDA">
          <w:rPr>
            <w:rStyle w:val="Hyperlnk"/>
            <w:rFonts w:eastAsia="MS Gothic"/>
            <w:noProof/>
          </w:rPr>
          <w:t>Skyddsrock</w:t>
        </w:r>
        <w:r>
          <w:rPr>
            <w:noProof/>
            <w:webHidden/>
          </w:rPr>
          <w:tab/>
        </w:r>
        <w:r>
          <w:rPr>
            <w:noProof/>
            <w:webHidden/>
          </w:rPr>
          <w:fldChar w:fldCharType="begin"/>
        </w:r>
        <w:r>
          <w:rPr>
            <w:noProof/>
            <w:webHidden/>
          </w:rPr>
          <w:instrText xml:space="preserve"> PAGEREF _Toc145419619 \h </w:instrText>
        </w:r>
        <w:r>
          <w:rPr>
            <w:noProof/>
            <w:webHidden/>
          </w:rPr>
        </w:r>
        <w:r>
          <w:rPr>
            <w:noProof/>
            <w:webHidden/>
          </w:rPr>
          <w:fldChar w:fldCharType="separate"/>
        </w:r>
        <w:r>
          <w:rPr>
            <w:noProof/>
            <w:webHidden/>
          </w:rPr>
          <w:t>10</w:t>
        </w:r>
        <w:r>
          <w:rPr>
            <w:noProof/>
            <w:webHidden/>
          </w:rPr>
          <w:fldChar w:fldCharType="end"/>
        </w:r>
      </w:hyperlink>
    </w:p>
    <w:p w14:paraId="6361F399" w14:textId="418A7370"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0" w:history="1">
        <w:r w:rsidRPr="007F5DDA">
          <w:rPr>
            <w:rStyle w:val="Hyperlnk"/>
            <w:rFonts w:eastAsia="MS Gothic"/>
            <w:noProof/>
          </w:rPr>
          <w:t>Handskar</w:t>
        </w:r>
        <w:r>
          <w:rPr>
            <w:noProof/>
            <w:webHidden/>
          </w:rPr>
          <w:tab/>
        </w:r>
        <w:r>
          <w:rPr>
            <w:noProof/>
            <w:webHidden/>
          </w:rPr>
          <w:fldChar w:fldCharType="begin"/>
        </w:r>
        <w:r>
          <w:rPr>
            <w:noProof/>
            <w:webHidden/>
          </w:rPr>
          <w:instrText xml:space="preserve"> PAGEREF _Toc145419620 \h </w:instrText>
        </w:r>
        <w:r>
          <w:rPr>
            <w:noProof/>
            <w:webHidden/>
          </w:rPr>
        </w:r>
        <w:r>
          <w:rPr>
            <w:noProof/>
            <w:webHidden/>
          </w:rPr>
          <w:fldChar w:fldCharType="separate"/>
        </w:r>
        <w:r>
          <w:rPr>
            <w:noProof/>
            <w:webHidden/>
          </w:rPr>
          <w:t>11</w:t>
        </w:r>
        <w:r>
          <w:rPr>
            <w:noProof/>
            <w:webHidden/>
          </w:rPr>
          <w:fldChar w:fldCharType="end"/>
        </w:r>
      </w:hyperlink>
    </w:p>
    <w:p w14:paraId="3FCB14B7" w14:textId="14B31F00"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1" w:history="1">
        <w:r w:rsidRPr="007F5DDA">
          <w:rPr>
            <w:rStyle w:val="Hyperlnk"/>
            <w:rFonts w:eastAsia="MS Gothic"/>
            <w:noProof/>
          </w:rPr>
          <w:t>Ögonskydd</w:t>
        </w:r>
        <w:r>
          <w:rPr>
            <w:noProof/>
            <w:webHidden/>
          </w:rPr>
          <w:tab/>
        </w:r>
        <w:r>
          <w:rPr>
            <w:noProof/>
            <w:webHidden/>
          </w:rPr>
          <w:fldChar w:fldCharType="begin"/>
        </w:r>
        <w:r>
          <w:rPr>
            <w:noProof/>
            <w:webHidden/>
          </w:rPr>
          <w:instrText xml:space="preserve"> PAGEREF _Toc145419621 \h </w:instrText>
        </w:r>
        <w:r>
          <w:rPr>
            <w:noProof/>
            <w:webHidden/>
          </w:rPr>
        </w:r>
        <w:r>
          <w:rPr>
            <w:noProof/>
            <w:webHidden/>
          </w:rPr>
          <w:fldChar w:fldCharType="separate"/>
        </w:r>
        <w:r>
          <w:rPr>
            <w:noProof/>
            <w:webHidden/>
          </w:rPr>
          <w:t>11</w:t>
        </w:r>
        <w:r>
          <w:rPr>
            <w:noProof/>
            <w:webHidden/>
          </w:rPr>
          <w:fldChar w:fldCharType="end"/>
        </w:r>
      </w:hyperlink>
    </w:p>
    <w:p w14:paraId="6CE68C0A" w14:textId="0CCA283A"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2" w:history="1">
        <w:r w:rsidRPr="007F5DDA">
          <w:rPr>
            <w:rStyle w:val="Hyperlnk"/>
            <w:rFonts w:eastAsia="MS Gothic"/>
            <w:noProof/>
          </w:rPr>
          <w:t>Andningsskydd</w:t>
        </w:r>
        <w:r>
          <w:rPr>
            <w:noProof/>
            <w:webHidden/>
          </w:rPr>
          <w:tab/>
        </w:r>
        <w:r>
          <w:rPr>
            <w:noProof/>
            <w:webHidden/>
          </w:rPr>
          <w:fldChar w:fldCharType="begin"/>
        </w:r>
        <w:r>
          <w:rPr>
            <w:noProof/>
            <w:webHidden/>
          </w:rPr>
          <w:instrText xml:space="preserve"> PAGEREF _Toc145419622 \h </w:instrText>
        </w:r>
        <w:r>
          <w:rPr>
            <w:noProof/>
            <w:webHidden/>
          </w:rPr>
        </w:r>
        <w:r>
          <w:rPr>
            <w:noProof/>
            <w:webHidden/>
          </w:rPr>
          <w:fldChar w:fldCharType="separate"/>
        </w:r>
        <w:r>
          <w:rPr>
            <w:noProof/>
            <w:webHidden/>
          </w:rPr>
          <w:t>11</w:t>
        </w:r>
        <w:r>
          <w:rPr>
            <w:noProof/>
            <w:webHidden/>
          </w:rPr>
          <w:fldChar w:fldCharType="end"/>
        </w:r>
      </w:hyperlink>
    </w:p>
    <w:p w14:paraId="63975A7C" w14:textId="53C5BA5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3" w:history="1">
        <w:r w:rsidRPr="007F5DDA">
          <w:rPr>
            <w:rStyle w:val="Hyperlnk"/>
            <w:rFonts w:eastAsia="MS Gothic"/>
            <w:noProof/>
          </w:rPr>
          <w:t>Övrig utrustning</w:t>
        </w:r>
        <w:r>
          <w:rPr>
            <w:noProof/>
            <w:webHidden/>
          </w:rPr>
          <w:tab/>
        </w:r>
        <w:r>
          <w:rPr>
            <w:noProof/>
            <w:webHidden/>
          </w:rPr>
          <w:fldChar w:fldCharType="begin"/>
        </w:r>
        <w:r>
          <w:rPr>
            <w:noProof/>
            <w:webHidden/>
          </w:rPr>
          <w:instrText xml:space="preserve"> PAGEREF _Toc145419623 \h </w:instrText>
        </w:r>
        <w:r>
          <w:rPr>
            <w:noProof/>
            <w:webHidden/>
          </w:rPr>
        </w:r>
        <w:r>
          <w:rPr>
            <w:noProof/>
            <w:webHidden/>
          </w:rPr>
          <w:fldChar w:fldCharType="separate"/>
        </w:r>
        <w:r>
          <w:rPr>
            <w:noProof/>
            <w:webHidden/>
          </w:rPr>
          <w:t>11</w:t>
        </w:r>
        <w:r>
          <w:rPr>
            <w:noProof/>
            <w:webHidden/>
          </w:rPr>
          <w:fldChar w:fldCharType="end"/>
        </w:r>
      </w:hyperlink>
    </w:p>
    <w:p w14:paraId="407734D1" w14:textId="374882BE" w:rsidR="007B0D73" w:rsidRDefault="007B0D73" w:rsidP="007B0D73">
      <w:pPr>
        <w:pStyle w:val="Innehll2"/>
        <w:rPr>
          <w:rFonts w:asciiTheme="minorHAnsi" w:eastAsiaTheme="minorEastAsia" w:hAnsiTheme="minorHAnsi" w:cstheme="minorBidi"/>
          <w:noProof/>
          <w:sz w:val="22"/>
          <w:szCs w:val="22"/>
        </w:rPr>
      </w:pPr>
      <w:hyperlink w:anchor="_Toc145419624" w:history="1">
        <w:r w:rsidRPr="007F5DDA">
          <w:rPr>
            <w:rStyle w:val="Hyperlnk"/>
            <w:rFonts w:eastAsia="MS Gothic"/>
            <w:noProof/>
          </w:rPr>
          <w:t>Administrering</w:t>
        </w:r>
        <w:r>
          <w:rPr>
            <w:noProof/>
            <w:webHidden/>
          </w:rPr>
          <w:tab/>
        </w:r>
        <w:r>
          <w:rPr>
            <w:noProof/>
            <w:webHidden/>
          </w:rPr>
          <w:fldChar w:fldCharType="begin"/>
        </w:r>
        <w:r>
          <w:rPr>
            <w:noProof/>
            <w:webHidden/>
          </w:rPr>
          <w:instrText xml:space="preserve"> PAGEREF _Toc145419624 \h </w:instrText>
        </w:r>
        <w:r>
          <w:rPr>
            <w:noProof/>
            <w:webHidden/>
          </w:rPr>
        </w:r>
        <w:r>
          <w:rPr>
            <w:noProof/>
            <w:webHidden/>
          </w:rPr>
          <w:fldChar w:fldCharType="separate"/>
        </w:r>
        <w:r>
          <w:rPr>
            <w:noProof/>
            <w:webHidden/>
          </w:rPr>
          <w:t>11</w:t>
        </w:r>
        <w:r>
          <w:rPr>
            <w:noProof/>
            <w:webHidden/>
          </w:rPr>
          <w:fldChar w:fldCharType="end"/>
        </w:r>
      </w:hyperlink>
    </w:p>
    <w:p w14:paraId="383213BD" w14:textId="0702269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5" w:history="1">
        <w:r w:rsidRPr="007F5DDA">
          <w:rPr>
            <w:rStyle w:val="Hyperlnk"/>
            <w:rFonts w:eastAsia="MS Gothic"/>
            <w:noProof/>
          </w:rPr>
          <w:t>Kontroll vid mottagande av cytostatika-leverans</w:t>
        </w:r>
        <w:r>
          <w:rPr>
            <w:noProof/>
            <w:webHidden/>
          </w:rPr>
          <w:tab/>
        </w:r>
        <w:r>
          <w:rPr>
            <w:noProof/>
            <w:webHidden/>
          </w:rPr>
          <w:fldChar w:fldCharType="begin"/>
        </w:r>
        <w:r>
          <w:rPr>
            <w:noProof/>
            <w:webHidden/>
          </w:rPr>
          <w:instrText xml:space="preserve"> PAGEREF _Toc145419625 \h </w:instrText>
        </w:r>
        <w:r>
          <w:rPr>
            <w:noProof/>
            <w:webHidden/>
          </w:rPr>
        </w:r>
        <w:r>
          <w:rPr>
            <w:noProof/>
            <w:webHidden/>
          </w:rPr>
          <w:fldChar w:fldCharType="separate"/>
        </w:r>
        <w:r>
          <w:rPr>
            <w:noProof/>
            <w:webHidden/>
          </w:rPr>
          <w:t>11</w:t>
        </w:r>
        <w:r>
          <w:rPr>
            <w:noProof/>
            <w:webHidden/>
          </w:rPr>
          <w:fldChar w:fldCharType="end"/>
        </w:r>
      </w:hyperlink>
    </w:p>
    <w:p w14:paraId="742BFD05" w14:textId="0621092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6" w:history="1">
        <w:r w:rsidRPr="007F5DDA">
          <w:rPr>
            <w:rStyle w:val="Hyperlnk"/>
            <w:rFonts w:eastAsia="MS Gothic"/>
            <w:noProof/>
          </w:rPr>
          <w:t>Extravasering</w:t>
        </w:r>
        <w:r>
          <w:rPr>
            <w:noProof/>
            <w:webHidden/>
          </w:rPr>
          <w:tab/>
        </w:r>
        <w:r>
          <w:rPr>
            <w:noProof/>
            <w:webHidden/>
          </w:rPr>
          <w:fldChar w:fldCharType="begin"/>
        </w:r>
        <w:r>
          <w:rPr>
            <w:noProof/>
            <w:webHidden/>
          </w:rPr>
          <w:instrText xml:space="preserve"> PAGEREF _Toc145419626 \h </w:instrText>
        </w:r>
        <w:r>
          <w:rPr>
            <w:noProof/>
            <w:webHidden/>
          </w:rPr>
        </w:r>
        <w:r>
          <w:rPr>
            <w:noProof/>
            <w:webHidden/>
          </w:rPr>
          <w:fldChar w:fldCharType="separate"/>
        </w:r>
        <w:r>
          <w:rPr>
            <w:noProof/>
            <w:webHidden/>
          </w:rPr>
          <w:t>12</w:t>
        </w:r>
        <w:r>
          <w:rPr>
            <w:noProof/>
            <w:webHidden/>
          </w:rPr>
          <w:fldChar w:fldCharType="end"/>
        </w:r>
      </w:hyperlink>
    </w:p>
    <w:p w14:paraId="56968DF8" w14:textId="41C232F5" w:rsidR="007B0D73" w:rsidRDefault="007B0D73" w:rsidP="007B0D73">
      <w:pPr>
        <w:pStyle w:val="Innehll2"/>
        <w:rPr>
          <w:rFonts w:asciiTheme="minorHAnsi" w:eastAsiaTheme="minorEastAsia" w:hAnsiTheme="minorHAnsi" w:cstheme="minorBidi"/>
          <w:noProof/>
          <w:sz w:val="22"/>
          <w:szCs w:val="22"/>
        </w:rPr>
      </w:pPr>
      <w:hyperlink w:anchor="_Toc145419627" w:history="1">
        <w:r w:rsidRPr="007F5DDA">
          <w:rPr>
            <w:rStyle w:val="Hyperlnk"/>
            <w:rFonts w:eastAsia="MS Gothic"/>
            <w:noProof/>
          </w:rPr>
          <w:t>Spill</w:t>
        </w:r>
        <w:r>
          <w:rPr>
            <w:noProof/>
            <w:webHidden/>
          </w:rPr>
          <w:tab/>
        </w:r>
        <w:r>
          <w:rPr>
            <w:noProof/>
            <w:webHidden/>
          </w:rPr>
          <w:fldChar w:fldCharType="begin"/>
        </w:r>
        <w:r>
          <w:rPr>
            <w:noProof/>
            <w:webHidden/>
          </w:rPr>
          <w:instrText xml:space="preserve"> PAGEREF _Toc145419627 \h </w:instrText>
        </w:r>
        <w:r>
          <w:rPr>
            <w:noProof/>
            <w:webHidden/>
          </w:rPr>
        </w:r>
        <w:r>
          <w:rPr>
            <w:noProof/>
            <w:webHidden/>
          </w:rPr>
          <w:fldChar w:fldCharType="separate"/>
        </w:r>
        <w:r>
          <w:rPr>
            <w:noProof/>
            <w:webHidden/>
          </w:rPr>
          <w:t>12</w:t>
        </w:r>
        <w:r>
          <w:rPr>
            <w:noProof/>
            <w:webHidden/>
          </w:rPr>
          <w:fldChar w:fldCharType="end"/>
        </w:r>
      </w:hyperlink>
    </w:p>
    <w:p w14:paraId="68D14553" w14:textId="302B99B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8" w:history="1">
        <w:r w:rsidRPr="007F5DDA">
          <w:rPr>
            <w:rStyle w:val="Hyperlnk"/>
            <w:rFonts w:eastAsia="MS Gothic"/>
            <w:noProof/>
          </w:rPr>
          <w:t>Spill - Allmänt</w:t>
        </w:r>
        <w:r>
          <w:rPr>
            <w:noProof/>
            <w:webHidden/>
          </w:rPr>
          <w:tab/>
        </w:r>
        <w:r>
          <w:rPr>
            <w:noProof/>
            <w:webHidden/>
          </w:rPr>
          <w:fldChar w:fldCharType="begin"/>
        </w:r>
        <w:r>
          <w:rPr>
            <w:noProof/>
            <w:webHidden/>
          </w:rPr>
          <w:instrText xml:space="preserve"> PAGEREF _Toc145419628 \h </w:instrText>
        </w:r>
        <w:r>
          <w:rPr>
            <w:noProof/>
            <w:webHidden/>
          </w:rPr>
        </w:r>
        <w:r>
          <w:rPr>
            <w:noProof/>
            <w:webHidden/>
          </w:rPr>
          <w:fldChar w:fldCharType="separate"/>
        </w:r>
        <w:r>
          <w:rPr>
            <w:noProof/>
            <w:webHidden/>
          </w:rPr>
          <w:t>12</w:t>
        </w:r>
        <w:r>
          <w:rPr>
            <w:noProof/>
            <w:webHidden/>
          </w:rPr>
          <w:fldChar w:fldCharType="end"/>
        </w:r>
      </w:hyperlink>
    </w:p>
    <w:p w14:paraId="3F5D6003" w14:textId="153EDE0E"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29" w:history="1">
        <w:r w:rsidRPr="007F5DDA">
          <w:rPr>
            <w:rStyle w:val="Hyperlnk"/>
            <w:rFonts w:eastAsia="MS Gothic"/>
            <w:noProof/>
          </w:rPr>
          <w:t>Spill på ytor</w:t>
        </w:r>
        <w:r>
          <w:rPr>
            <w:noProof/>
            <w:webHidden/>
          </w:rPr>
          <w:tab/>
        </w:r>
        <w:r>
          <w:rPr>
            <w:noProof/>
            <w:webHidden/>
          </w:rPr>
          <w:fldChar w:fldCharType="begin"/>
        </w:r>
        <w:r>
          <w:rPr>
            <w:noProof/>
            <w:webHidden/>
          </w:rPr>
          <w:instrText xml:space="preserve"> PAGEREF _Toc145419629 \h </w:instrText>
        </w:r>
        <w:r>
          <w:rPr>
            <w:noProof/>
            <w:webHidden/>
          </w:rPr>
        </w:r>
        <w:r>
          <w:rPr>
            <w:noProof/>
            <w:webHidden/>
          </w:rPr>
          <w:fldChar w:fldCharType="separate"/>
        </w:r>
        <w:r>
          <w:rPr>
            <w:noProof/>
            <w:webHidden/>
          </w:rPr>
          <w:t>13</w:t>
        </w:r>
        <w:r>
          <w:rPr>
            <w:noProof/>
            <w:webHidden/>
          </w:rPr>
          <w:fldChar w:fldCharType="end"/>
        </w:r>
      </w:hyperlink>
    </w:p>
    <w:p w14:paraId="7C392B47" w14:textId="25045802"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0" w:history="1">
        <w:r w:rsidRPr="007F5DDA">
          <w:rPr>
            <w:rStyle w:val="Hyperlnk"/>
            <w:rFonts w:eastAsia="MS Gothic"/>
            <w:noProof/>
          </w:rPr>
          <w:t>Spill på textilier</w:t>
        </w:r>
        <w:r>
          <w:rPr>
            <w:noProof/>
            <w:webHidden/>
          </w:rPr>
          <w:tab/>
        </w:r>
        <w:r>
          <w:rPr>
            <w:noProof/>
            <w:webHidden/>
          </w:rPr>
          <w:fldChar w:fldCharType="begin"/>
        </w:r>
        <w:r>
          <w:rPr>
            <w:noProof/>
            <w:webHidden/>
          </w:rPr>
          <w:instrText xml:space="preserve"> PAGEREF _Toc145419630 \h </w:instrText>
        </w:r>
        <w:r>
          <w:rPr>
            <w:noProof/>
            <w:webHidden/>
          </w:rPr>
        </w:r>
        <w:r>
          <w:rPr>
            <w:noProof/>
            <w:webHidden/>
          </w:rPr>
          <w:fldChar w:fldCharType="separate"/>
        </w:r>
        <w:r>
          <w:rPr>
            <w:noProof/>
            <w:webHidden/>
          </w:rPr>
          <w:t>13</w:t>
        </w:r>
        <w:r>
          <w:rPr>
            <w:noProof/>
            <w:webHidden/>
          </w:rPr>
          <w:fldChar w:fldCharType="end"/>
        </w:r>
      </w:hyperlink>
    </w:p>
    <w:p w14:paraId="383E3AFB" w14:textId="7B01A95E"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1" w:history="1">
        <w:r w:rsidRPr="007F5DDA">
          <w:rPr>
            <w:rStyle w:val="Hyperlnk"/>
            <w:rFonts w:eastAsia="MS Gothic"/>
            <w:noProof/>
          </w:rPr>
          <w:t>Stänk i ögon</w:t>
        </w:r>
        <w:r>
          <w:rPr>
            <w:noProof/>
            <w:webHidden/>
          </w:rPr>
          <w:tab/>
        </w:r>
        <w:r>
          <w:rPr>
            <w:noProof/>
            <w:webHidden/>
          </w:rPr>
          <w:fldChar w:fldCharType="begin"/>
        </w:r>
        <w:r>
          <w:rPr>
            <w:noProof/>
            <w:webHidden/>
          </w:rPr>
          <w:instrText xml:space="preserve"> PAGEREF _Toc145419631 \h </w:instrText>
        </w:r>
        <w:r>
          <w:rPr>
            <w:noProof/>
            <w:webHidden/>
          </w:rPr>
        </w:r>
        <w:r>
          <w:rPr>
            <w:noProof/>
            <w:webHidden/>
          </w:rPr>
          <w:fldChar w:fldCharType="separate"/>
        </w:r>
        <w:r>
          <w:rPr>
            <w:noProof/>
            <w:webHidden/>
          </w:rPr>
          <w:t>13</w:t>
        </w:r>
        <w:r>
          <w:rPr>
            <w:noProof/>
            <w:webHidden/>
          </w:rPr>
          <w:fldChar w:fldCharType="end"/>
        </w:r>
      </w:hyperlink>
    </w:p>
    <w:p w14:paraId="46697025" w14:textId="0AEB596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2" w:history="1">
        <w:r w:rsidRPr="007F5DDA">
          <w:rPr>
            <w:rStyle w:val="Hyperlnk"/>
            <w:rFonts w:eastAsia="MS Gothic"/>
            <w:noProof/>
          </w:rPr>
          <w:t>Spill på oskyddad hud</w:t>
        </w:r>
        <w:r>
          <w:rPr>
            <w:noProof/>
            <w:webHidden/>
          </w:rPr>
          <w:tab/>
        </w:r>
        <w:r>
          <w:rPr>
            <w:noProof/>
            <w:webHidden/>
          </w:rPr>
          <w:fldChar w:fldCharType="begin"/>
        </w:r>
        <w:r>
          <w:rPr>
            <w:noProof/>
            <w:webHidden/>
          </w:rPr>
          <w:instrText xml:space="preserve"> PAGEREF _Toc145419632 \h </w:instrText>
        </w:r>
        <w:r>
          <w:rPr>
            <w:noProof/>
            <w:webHidden/>
          </w:rPr>
        </w:r>
        <w:r>
          <w:rPr>
            <w:noProof/>
            <w:webHidden/>
          </w:rPr>
          <w:fldChar w:fldCharType="separate"/>
        </w:r>
        <w:r>
          <w:rPr>
            <w:noProof/>
            <w:webHidden/>
          </w:rPr>
          <w:t>13</w:t>
        </w:r>
        <w:r>
          <w:rPr>
            <w:noProof/>
            <w:webHidden/>
          </w:rPr>
          <w:fldChar w:fldCharType="end"/>
        </w:r>
      </w:hyperlink>
    </w:p>
    <w:p w14:paraId="560027C9" w14:textId="4EFB6CB7" w:rsidR="007B0D73" w:rsidRDefault="007B0D73" w:rsidP="007B0D73">
      <w:pPr>
        <w:pStyle w:val="Innehll2"/>
        <w:rPr>
          <w:rFonts w:asciiTheme="minorHAnsi" w:eastAsiaTheme="minorEastAsia" w:hAnsiTheme="minorHAnsi" w:cstheme="minorBidi"/>
          <w:noProof/>
          <w:sz w:val="22"/>
          <w:szCs w:val="22"/>
        </w:rPr>
      </w:pPr>
      <w:hyperlink w:anchor="_Toc145419633" w:history="1">
        <w:r w:rsidRPr="007F5DDA">
          <w:rPr>
            <w:rStyle w:val="Hyperlnk"/>
            <w:rFonts w:eastAsia="MS Gothic"/>
            <w:noProof/>
          </w:rPr>
          <w:t>Omhändertagande av utsöndringar</w:t>
        </w:r>
        <w:r>
          <w:rPr>
            <w:noProof/>
            <w:webHidden/>
          </w:rPr>
          <w:tab/>
        </w:r>
        <w:r>
          <w:rPr>
            <w:noProof/>
            <w:webHidden/>
          </w:rPr>
          <w:fldChar w:fldCharType="begin"/>
        </w:r>
        <w:r>
          <w:rPr>
            <w:noProof/>
            <w:webHidden/>
          </w:rPr>
          <w:instrText xml:space="preserve"> PAGEREF _Toc145419633 \h </w:instrText>
        </w:r>
        <w:r>
          <w:rPr>
            <w:noProof/>
            <w:webHidden/>
          </w:rPr>
        </w:r>
        <w:r>
          <w:rPr>
            <w:noProof/>
            <w:webHidden/>
          </w:rPr>
          <w:fldChar w:fldCharType="separate"/>
        </w:r>
        <w:r>
          <w:rPr>
            <w:noProof/>
            <w:webHidden/>
          </w:rPr>
          <w:t>13</w:t>
        </w:r>
        <w:r>
          <w:rPr>
            <w:noProof/>
            <w:webHidden/>
          </w:rPr>
          <w:fldChar w:fldCharType="end"/>
        </w:r>
      </w:hyperlink>
    </w:p>
    <w:p w14:paraId="5F033CE2" w14:textId="2CE68CB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4" w:history="1">
        <w:r w:rsidRPr="007F5DDA">
          <w:rPr>
            <w:rStyle w:val="Hyperlnk"/>
            <w:rFonts w:eastAsia="MS Gothic"/>
            <w:noProof/>
          </w:rPr>
          <w:t>Märkning av vårdplats/patientrum</w:t>
        </w:r>
        <w:r>
          <w:rPr>
            <w:noProof/>
            <w:webHidden/>
          </w:rPr>
          <w:tab/>
        </w:r>
        <w:r>
          <w:rPr>
            <w:noProof/>
            <w:webHidden/>
          </w:rPr>
          <w:fldChar w:fldCharType="begin"/>
        </w:r>
        <w:r>
          <w:rPr>
            <w:noProof/>
            <w:webHidden/>
          </w:rPr>
          <w:instrText xml:space="preserve"> PAGEREF _Toc145419634 \h </w:instrText>
        </w:r>
        <w:r>
          <w:rPr>
            <w:noProof/>
            <w:webHidden/>
          </w:rPr>
        </w:r>
        <w:r>
          <w:rPr>
            <w:noProof/>
            <w:webHidden/>
          </w:rPr>
          <w:fldChar w:fldCharType="separate"/>
        </w:r>
        <w:r>
          <w:rPr>
            <w:noProof/>
            <w:webHidden/>
          </w:rPr>
          <w:t>13</w:t>
        </w:r>
        <w:r>
          <w:rPr>
            <w:noProof/>
            <w:webHidden/>
          </w:rPr>
          <w:fldChar w:fldCharType="end"/>
        </w:r>
      </w:hyperlink>
    </w:p>
    <w:p w14:paraId="1A439567" w14:textId="105A7FE9"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5" w:history="1">
        <w:r w:rsidRPr="007F5DDA">
          <w:rPr>
            <w:rStyle w:val="Hyperlnk"/>
            <w:rFonts w:eastAsia="MS Gothic"/>
            <w:noProof/>
          </w:rPr>
          <w:t>Urin och avföring</w:t>
        </w:r>
        <w:r>
          <w:rPr>
            <w:noProof/>
            <w:webHidden/>
          </w:rPr>
          <w:tab/>
        </w:r>
        <w:r>
          <w:rPr>
            <w:noProof/>
            <w:webHidden/>
          </w:rPr>
          <w:fldChar w:fldCharType="begin"/>
        </w:r>
        <w:r>
          <w:rPr>
            <w:noProof/>
            <w:webHidden/>
          </w:rPr>
          <w:instrText xml:space="preserve"> PAGEREF _Toc145419635 \h </w:instrText>
        </w:r>
        <w:r>
          <w:rPr>
            <w:noProof/>
            <w:webHidden/>
          </w:rPr>
        </w:r>
        <w:r>
          <w:rPr>
            <w:noProof/>
            <w:webHidden/>
          </w:rPr>
          <w:fldChar w:fldCharType="separate"/>
        </w:r>
        <w:r>
          <w:rPr>
            <w:noProof/>
            <w:webHidden/>
          </w:rPr>
          <w:t>14</w:t>
        </w:r>
        <w:r>
          <w:rPr>
            <w:noProof/>
            <w:webHidden/>
          </w:rPr>
          <w:fldChar w:fldCharType="end"/>
        </w:r>
      </w:hyperlink>
    </w:p>
    <w:p w14:paraId="2DC74817" w14:textId="13E1A29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6" w:history="1">
        <w:r w:rsidRPr="007F5DDA">
          <w:rPr>
            <w:rStyle w:val="Hyperlnk"/>
            <w:rFonts w:eastAsia="MS Gothic"/>
            <w:noProof/>
          </w:rPr>
          <w:t>Blod</w:t>
        </w:r>
        <w:r>
          <w:rPr>
            <w:noProof/>
            <w:webHidden/>
          </w:rPr>
          <w:tab/>
        </w:r>
        <w:r>
          <w:rPr>
            <w:noProof/>
            <w:webHidden/>
          </w:rPr>
          <w:fldChar w:fldCharType="begin"/>
        </w:r>
        <w:r>
          <w:rPr>
            <w:noProof/>
            <w:webHidden/>
          </w:rPr>
          <w:instrText xml:space="preserve"> PAGEREF _Toc145419636 \h </w:instrText>
        </w:r>
        <w:r>
          <w:rPr>
            <w:noProof/>
            <w:webHidden/>
          </w:rPr>
        </w:r>
        <w:r>
          <w:rPr>
            <w:noProof/>
            <w:webHidden/>
          </w:rPr>
          <w:fldChar w:fldCharType="separate"/>
        </w:r>
        <w:r>
          <w:rPr>
            <w:noProof/>
            <w:webHidden/>
          </w:rPr>
          <w:t>15</w:t>
        </w:r>
        <w:r>
          <w:rPr>
            <w:noProof/>
            <w:webHidden/>
          </w:rPr>
          <w:fldChar w:fldCharType="end"/>
        </w:r>
      </w:hyperlink>
    </w:p>
    <w:p w14:paraId="5125729F" w14:textId="1EF3CFFC"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7" w:history="1">
        <w:r w:rsidRPr="007F5DDA">
          <w:rPr>
            <w:rStyle w:val="Hyperlnk"/>
            <w:rFonts w:eastAsia="MS Gothic"/>
            <w:noProof/>
          </w:rPr>
          <w:t>Cytostatikabehandlad avliden patient</w:t>
        </w:r>
        <w:r>
          <w:rPr>
            <w:noProof/>
            <w:webHidden/>
          </w:rPr>
          <w:tab/>
        </w:r>
        <w:r>
          <w:rPr>
            <w:noProof/>
            <w:webHidden/>
          </w:rPr>
          <w:fldChar w:fldCharType="begin"/>
        </w:r>
        <w:r>
          <w:rPr>
            <w:noProof/>
            <w:webHidden/>
          </w:rPr>
          <w:instrText xml:space="preserve"> PAGEREF _Toc145419637 \h </w:instrText>
        </w:r>
        <w:r>
          <w:rPr>
            <w:noProof/>
            <w:webHidden/>
          </w:rPr>
        </w:r>
        <w:r>
          <w:rPr>
            <w:noProof/>
            <w:webHidden/>
          </w:rPr>
          <w:fldChar w:fldCharType="separate"/>
        </w:r>
        <w:r>
          <w:rPr>
            <w:noProof/>
            <w:webHidden/>
          </w:rPr>
          <w:t>15</w:t>
        </w:r>
        <w:r>
          <w:rPr>
            <w:noProof/>
            <w:webHidden/>
          </w:rPr>
          <w:fldChar w:fldCharType="end"/>
        </w:r>
      </w:hyperlink>
    </w:p>
    <w:p w14:paraId="24AB168E" w14:textId="3551C926" w:rsidR="007B0D73" w:rsidRDefault="007B0D73" w:rsidP="007B0D73">
      <w:pPr>
        <w:pStyle w:val="Innehll2"/>
        <w:rPr>
          <w:rFonts w:asciiTheme="minorHAnsi" w:eastAsiaTheme="minorEastAsia" w:hAnsiTheme="minorHAnsi" w:cstheme="minorBidi"/>
          <w:noProof/>
          <w:sz w:val="22"/>
          <w:szCs w:val="22"/>
        </w:rPr>
      </w:pPr>
      <w:hyperlink w:anchor="_Toc145419638" w:history="1">
        <w:r w:rsidRPr="007F5DDA">
          <w:rPr>
            <w:rStyle w:val="Hyperlnk"/>
            <w:rFonts w:eastAsia="MS Gothic"/>
            <w:noProof/>
          </w:rPr>
          <w:t>Avfall</w:t>
        </w:r>
        <w:r>
          <w:rPr>
            <w:noProof/>
            <w:webHidden/>
          </w:rPr>
          <w:tab/>
        </w:r>
        <w:r>
          <w:rPr>
            <w:noProof/>
            <w:webHidden/>
          </w:rPr>
          <w:fldChar w:fldCharType="begin"/>
        </w:r>
        <w:r>
          <w:rPr>
            <w:noProof/>
            <w:webHidden/>
          </w:rPr>
          <w:instrText xml:space="preserve"> PAGEREF _Toc145419638 \h </w:instrText>
        </w:r>
        <w:r>
          <w:rPr>
            <w:noProof/>
            <w:webHidden/>
          </w:rPr>
        </w:r>
        <w:r>
          <w:rPr>
            <w:noProof/>
            <w:webHidden/>
          </w:rPr>
          <w:fldChar w:fldCharType="separate"/>
        </w:r>
        <w:r>
          <w:rPr>
            <w:noProof/>
            <w:webHidden/>
          </w:rPr>
          <w:t>15</w:t>
        </w:r>
        <w:r>
          <w:rPr>
            <w:noProof/>
            <w:webHidden/>
          </w:rPr>
          <w:fldChar w:fldCharType="end"/>
        </w:r>
      </w:hyperlink>
    </w:p>
    <w:p w14:paraId="528D026D" w14:textId="5893414B"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39" w:history="1">
        <w:r w:rsidRPr="007F5DDA">
          <w:rPr>
            <w:rStyle w:val="Hyperlnk"/>
            <w:rFonts w:eastAsia="MS Gothic"/>
            <w:noProof/>
          </w:rPr>
          <w:t>Cytostatika avfall</w:t>
        </w:r>
        <w:r>
          <w:rPr>
            <w:noProof/>
            <w:webHidden/>
          </w:rPr>
          <w:tab/>
        </w:r>
        <w:r>
          <w:rPr>
            <w:noProof/>
            <w:webHidden/>
          </w:rPr>
          <w:fldChar w:fldCharType="begin"/>
        </w:r>
        <w:r>
          <w:rPr>
            <w:noProof/>
            <w:webHidden/>
          </w:rPr>
          <w:instrText xml:space="preserve"> PAGEREF _Toc145419639 \h </w:instrText>
        </w:r>
        <w:r>
          <w:rPr>
            <w:noProof/>
            <w:webHidden/>
          </w:rPr>
        </w:r>
        <w:r>
          <w:rPr>
            <w:noProof/>
            <w:webHidden/>
          </w:rPr>
          <w:fldChar w:fldCharType="separate"/>
        </w:r>
        <w:r>
          <w:rPr>
            <w:noProof/>
            <w:webHidden/>
          </w:rPr>
          <w:t>15</w:t>
        </w:r>
        <w:r>
          <w:rPr>
            <w:noProof/>
            <w:webHidden/>
          </w:rPr>
          <w:fldChar w:fldCharType="end"/>
        </w:r>
      </w:hyperlink>
    </w:p>
    <w:p w14:paraId="06A2FC53" w14:textId="0DEAA23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0" w:history="1">
        <w:r w:rsidRPr="007F5DDA">
          <w:rPr>
            <w:rStyle w:val="Hyperlnk"/>
            <w:rFonts w:eastAsia="MS Gothic"/>
            <w:noProof/>
          </w:rPr>
          <w:t>Avfallshantering</w:t>
        </w:r>
        <w:r>
          <w:rPr>
            <w:noProof/>
            <w:webHidden/>
          </w:rPr>
          <w:tab/>
        </w:r>
        <w:r>
          <w:rPr>
            <w:noProof/>
            <w:webHidden/>
          </w:rPr>
          <w:fldChar w:fldCharType="begin"/>
        </w:r>
        <w:r>
          <w:rPr>
            <w:noProof/>
            <w:webHidden/>
          </w:rPr>
          <w:instrText xml:space="preserve"> PAGEREF _Toc145419640 \h </w:instrText>
        </w:r>
        <w:r>
          <w:rPr>
            <w:noProof/>
            <w:webHidden/>
          </w:rPr>
        </w:r>
        <w:r>
          <w:rPr>
            <w:noProof/>
            <w:webHidden/>
          </w:rPr>
          <w:fldChar w:fldCharType="separate"/>
        </w:r>
        <w:r>
          <w:rPr>
            <w:noProof/>
            <w:webHidden/>
          </w:rPr>
          <w:t>16</w:t>
        </w:r>
        <w:r>
          <w:rPr>
            <w:noProof/>
            <w:webHidden/>
          </w:rPr>
          <w:fldChar w:fldCharType="end"/>
        </w:r>
      </w:hyperlink>
    </w:p>
    <w:p w14:paraId="35B69EC5" w14:textId="2F598E2F"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1" w:history="1">
        <w:r w:rsidRPr="007F5DDA">
          <w:rPr>
            <w:rStyle w:val="Hyperlnk"/>
            <w:rFonts w:eastAsia="MS Gothic"/>
            <w:noProof/>
          </w:rPr>
          <w:t>Skärande och stickande avfall</w:t>
        </w:r>
        <w:r>
          <w:rPr>
            <w:noProof/>
            <w:webHidden/>
          </w:rPr>
          <w:tab/>
        </w:r>
        <w:r>
          <w:rPr>
            <w:noProof/>
            <w:webHidden/>
          </w:rPr>
          <w:fldChar w:fldCharType="begin"/>
        </w:r>
        <w:r>
          <w:rPr>
            <w:noProof/>
            <w:webHidden/>
          </w:rPr>
          <w:instrText xml:space="preserve"> PAGEREF _Toc145419641 \h </w:instrText>
        </w:r>
        <w:r>
          <w:rPr>
            <w:noProof/>
            <w:webHidden/>
          </w:rPr>
        </w:r>
        <w:r>
          <w:rPr>
            <w:noProof/>
            <w:webHidden/>
          </w:rPr>
          <w:fldChar w:fldCharType="separate"/>
        </w:r>
        <w:r>
          <w:rPr>
            <w:noProof/>
            <w:webHidden/>
          </w:rPr>
          <w:t>16</w:t>
        </w:r>
        <w:r>
          <w:rPr>
            <w:noProof/>
            <w:webHidden/>
          </w:rPr>
          <w:fldChar w:fldCharType="end"/>
        </w:r>
      </w:hyperlink>
    </w:p>
    <w:p w14:paraId="39F5C242" w14:textId="5A33A92C" w:rsidR="007B0D73" w:rsidRDefault="007B0D73" w:rsidP="007B0D73">
      <w:pPr>
        <w:pStyle w:val="Innehll2"/>
        <w:rPr>
          <w:rFonts w:asciiTheme="minorHAnsi" w:eastAsiaTheme="minorEastAsia" w:hAnsiTheme="minorHAnsi" w:cstheme="minorBidi"/>
          <w:noProof/>
          <w:sz w:val="22"/>
          <w:szCs w:val="22"/>
        </w:rPr>
      </w:pPr>
      <w:hyperlink w:anchor="_Toc145419642" w:history="1">
        <w:r w:rsidRPr="007F5DDA">
          <w:rPr>
            <w:rStyle w:val="Hyperlnk"/>
            <w:rFonts w:eastAsia="MS Gothic"/>
            <w:noProof/>
          </w:rPr>
          <w:t>Städning</w:t>
        </w:r>
        <w:r>
          <w:rPr>
            <w:noProof/>
            <w:webHidden/>
          </w:rPr>
          <w:tab/>
        </w:r>
        <w:r>
          <w:rPr>
            <w:noProof/>
            <w:webHidden/>
          </w:rPr>
          <w:fldChar w:fldCharType="begin"/>
        </w:r>
        <w:r>
          <w:rPr>
            <w:noProof/>
            <w:webHidden/>
          </w:rPr>
          <w:instrText xml:space="preserve"> PAGEREF _Toc145419642 \h </w:instrText>
        </w:r>
        <w:r>
          <w:rPr>
            <w:noProof/>
            <w:webHidden/>
          </w:rPr>
        </w:r>
        <w:r>
          <w:rPr>
            <w:noProof/>
            <w:webHidden/>
          </w:rPr>
          <w:fldChar w:fldCharType="separate"/>
        </w:r>
        <w:r>
          <w:rPr>
            <w:noProof/>
            <w:webHidden/>
          </w:rPr>
          <w:t>16</w:t>
        </w:r>
        <w:r>
          <w:rPr>
            <w:noProof/>
            <w:webHidden/>
          </w:rPr>
          <w:fldChar w:fldCharType="end"/>
        </w:r>
      </w:hyperlink>
    </w:p>
    <w:p w14:paraId="242A3DE3" w14:textId="4C4D4C49"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3" w:history="1">
        <w:r w:rsidRPr="007F5DDA">
          <w:rPr>
            <w:rStyle w:val="Hyperlnk"/>
            <w:rFonts w:eastAsia="MS Gothic"/>
            <w:noProof/>
          </w:rPr>
          <w:t>Städning och bäddning som utförs av vårdpersonal</w:t>
        </w:r>
        <w:r>
          <w:rPr>
            <w:noProof/>
            <w:webHidden/>
          </w:rPr>
          <w:tab/>
        </w:r>
        <w:r>
          <w:rPr>
            <w:noProof/>
            <w:webHidden/>
          </w:rPr>
          <w:fldChar w:fldCharType="begin"/>
        </w:r>
        <w:r>
          <w:rPr>
            <w:noProof/>
            <w:webHidden/>
          </w:rPr>
          <w:instrText xml:space="preserve"> PAGEREF _Toc145419643 \h </w:instrText>
        </w:r>
        <w:r>
          <w:rPr>
            <w:noProof/>
            <w:webHidden/>
          </w:rPr>
        </w:r>
        <w:r>
          <w:rPr>
            <w:noProof/>
            <w:webHidden/>
          </w:rPr>
          <w:fldChar w:fldCharType="separate"/>
        </w:r>
        <w:r>
          <w:rPr>
            <w:noProof/>
            <w:webHidden/>
          </w:rPr>
          <w:t>16</w:t>
        </w:r>
        <w:r>
          <w:rPr>
            <w:noProof/>
            <w:webHidden/>
          </w:rPr>
          <w:fldChar w:fldCharType="end"/>
        </w:r>
      </w:hyperlink>
    </w:p>
    <w:p w14:paraId="0394F420" w14:textId="628CFAF4"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4" w:history="1">
        <w:r w:rsidRPr="007F5DDA">
          <w:rPr>
            <w:rStyle w:val="Hyperlnk"/>
            <w:rFonts w:eastAsia="MS Gothic"/>
            <w:noProof/>
          </w:rPr>
          <w:t>Avvikelser/tillbud</w:t>
        </w:r>
        <w:r>
          <w:rPr>
            <w:noProof/>
            <w:webHidden/>
          </w:rPr>
          <w:tab/>
        </w:r>
        <w:r>
          <w:rPr>
            <w:noProof/>
            <w:webHidden/>
          </w:rPr>
          <w:fldChar w:fldCharType="begin"/>
        </w:r>
        <w:r>
          <w:rPr>
            <w:noProof/>
            <w:webHidden/>
          </w:rPr>
          <w:instrText xml:space="preserve"> PAGEREF _Toc145419644 \h </w:instrText>
        </w:r>
        <w:r>
          <w:rPr>
            <w:noProof/>
            <w:webHidden/>
          </w:rPr>
        </w:r>
        <w:r>
          <w:rPr>
            <w:noProof/>
            <w:webHidden/>
          </w:rPr>
          <w:fldChar w:fldCharType="separate"/>
        </w:r>
        <w:r>
          <w:rPr>
            <w:noProof/>
            <w:webHidden/>
          </w:rPr>
          <w:t>17</w:t>
        </w:r>
        <w:r>
          <w:rPr>
            <w:noProof/>
            <w:webHidden/>
          </w:rPr>
          <w:fldChar w:fldCharType="end"/>
        </w:r>
      </w:hyperlink>
    </w:p>
    <w:p w14:paraId="04662E1F" w14:textId="0B46E342"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645" w:history="1">
        <w:r w:rsidRPr="007F5DDA">
          <w:rPr>
            <w:rStyle w:val="Hyperlnk"/>
            <w:rFonts w:eastAsia="MS Gothic"/>
            <w:noProof/>
          </w:rPr>
          <w:t>Relaterad information</w:t>
        </w:r>
        <w:r>
          <w:rPr>
            <w:noProof/>
            <w:webHidden/>
          </w:rPr>
          <w:tab/>
        </w:r>
        <w:r>
          <w:rPr>
            <w:noProof/>
            <w:webHidden/>
          </w:rPr>
          <w:fldChar w:fldCharType="begin"/>
        </w:r>
        <w:r>
          <w:rPr>
            <w:noProof/>
            <w:webHidden/>
          </w:rPr>
          <w:instrText xml:space="preserve"> PAGEREF _Toc145419645 \h </w:instrText>
        </w:r>
        <w:r>
          <w:rPr>
            <w:noProof/>
            <w:webHidden/>
          </w:rPr>
        </w:r>
        <w:r>
          <w:rPr>
            <w:noProof/>
            <w:webHidden/>
          </w:rPr>
          <w:fldChar w:fldCharType="separate"/>
        </w:r>
        <w:r>
          <w:rPr>
            <w:noProof/>
            <w:webHidden/>
          </w:rPr>
          <w:t>17</w:t>
        </w:r>
        <w:r>
          <w:rPr>
            <w:noProof/>
            <w:webHidden/>
          </w:rPr>
          <w:fldChar w:fldCharType="end"/>
        </w:r>
      </w:hyperlink>
    </w:p>
    <w:p w14:paraId="5F03FB1B" w14:textId="32FDDFE3"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646" w:history="1">
        <w:r w:rsidRPr="007F5DDA">
          <w:rPr>
            <w:rStyle w:val="Hyperlnk"/>
            <w:rFonts w:eastAsia="MS Gothic"/>
            <w:noProof/>
          </w:rPr>
          <w:t>Arbetsgrupp</w:t>
        </w:r>
        <w:r>
          <w:rPr>
            <w:noProof/>
            <w:webHidden/>
          </w:rPr>
          <w:tab/>
        </w:r>
        <w:r>
          <w:rPr>
            <w:noProof/>
            <w:webHidden/>
          </w:rPr>
          <w:fldChar w:fldCharType="begin"/>
        </w:r>
        <w:r>
          <w:rPr>
            <w:noProof/>
            <w:webHidden/>
          </w:rPr>
          <w:instrText xml:space="preserve"> PAGEREF _Toc145419646 \h </w:instrText>
        </w:r>
        <w:r>
          <w:rPr>
            <w:noProof/>
            <w:webHidden/>
          </w:rPr>
        </w:r>
        <w:r>
          <w:rPr>
            <w:noProof/>
            <w:webHidden/>
          </w:rPr>
          <w:fldChar w:fldCharType="separate"/>
        </w:r>
        <w:r>
          <w:rPr>
            <w:noProof/>
            <w:webHidden/>
          </w:rPr>
          <w:t>17</w:t>
        </w:r>
        <w:r>
          <w:rPr>
            <w:noProof/>
            <w:webHidden/>
          </w:rPr>
          <w:fldChar w:fldCharType="end"/>
        </w:r>
      </w:hyperlink>
    </w:p>
    <w:p w14:paraId="36C51C37" w14:textId="75C41A28" w:rsidR="007B0D73" w:rsidRDefault="007B0D73" w:rsidP="007B0D73">
      <w:pPr>
        <w:pStyle w:val="Innehll1"/>
        <w:tabs>
          <w:tab w:val="clear" w:pos="8779"/>
          <w:tab w:val="right" w:leader="dot" w:pos="8789"/>
        </w:tabs>
        <w:rPr>
          <w:rFonts w:asciiTheme="minorHAnsi" w:eastAsiaTheme="minorEastAsia" w:hAnsiTheme="minorHAnsi" w:cstheme="minorBidi"/>
          <w:noProof/>
          <w:sz w:val="22"/>
          <w:szCs w:val="22"/>
        </w:rPr>
      </w:pPr>
      <w:hyperlink w:anchor="_Toc145419647" w:history="1">
        <w:r w:rsidRPr="007F5DDA">
          <w:rPr>
            <w:rStyle w:val="Hyperlnk"/>
            <w:rFonts w:eastAsia="MS Gothic"/>
            <w:noProof/>
          </w:rPr>
          <w:t>Käll- och litteraturförteckning</w:t>
        </w:r>
        <w:r>
          <w:rPr>
            <w:noProof/>
            <w:webHidden/>
          </w:rPr>
          <w:tab/>
        </w:r>
        <w:r>
          <w:rPr>
            <w:noProof/>
            <w:webHidden/>
          </w:rPr>
          <w:fldChar w:fldCharType="begin"/>
        </w:r>
        <w:r>
          <w:rPr>
            <w:noProof/>
            <w:webHidden/>
          </w:rPr>
          <w:instrText xml:space="preserve"> PAGEREF _Toc145419647 \h </w:instrText>
        </w:r>
        <w:r>
          <w:rPr>
            <w:noProof/>
            <w:webHidden/>
          </w:rPr>
        </w:r>
        <w:r>
          <w:rPr>
            <w:noProof/>
            <w:webHidden/>
          </w:rPr>
          <w:fldChar w:fldCharType="separate"/>
        </w:r>
        <w:r>
          <w:rPr>
            <w:noProof/>
            <w:webHidden/>
          </w:rPr>
          <w:t>18</w:t>
        </w:r>
        <w:r>
          <w:rPr>
            <w:noProof/>
            <w:webHidden/>
          </w:rPr>
          <w:fldChar w:fldCharType="end"/>
        </w:r>
      </w:hyperlink>
    </w:p>
    <w:p w14:paraId="42D848EA" w14:textId="7E9695C9"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8" w:history="1">
        <w:r w:rsidRPr="007F5DDA">
          <w:rPr>
            <w:rStyle w:val="Hyperlnk"/>
            <w:rFonts w:eastAsia="MS Gothic"/>
            <w:noProof/>
          </w:rPr>
          <w:t>Lagar:</w:t>
        </w:r>
        <w:r>
          <w:rPr>
            <w:noProof/>
            <w:webHidden/>
          </w:rPr>
          <w:tab/>
        </w:r>
        <w:r>
          <w:rPr>
            <w:noProof/>
            <w:webHidden/>
          </w:rPr>
          <w:fldChar w:fldCharType="begin"/>
        </w:r>
        <w:r>
          <w:rPr>
            <w:noProof/>
            <w:webHidden/>
          </w:rPr>
          <w:instrText xml:space="preserve"> PAGEREF _Toc145419648 \h </w:instrText>
        </w:r>
        <w:r>
          <w:rPr>
            <w:noProof/>
            <w:webHidden/>
          </w:rPr>
        </w:r>
        <w:r>
          <w:rPr>
            <w:noProof/>
            <w:webHidden/>
          </w:rPr>
          <w:fldChar w:fldCharType="separate"/>
        </w:r>
        <w:r>
          <w:rPr>
            <w:noProof/>
            <w:webHidden/>
          </w:rPr>
          <w:t>18</w:t>
        </w:r>
        <w:r>
          <w:rPr>
            <w:noProof/>
            <w:webHidden/>
          </w:rPr>
          <w:fldChar w:fldCharType="end"/>
        </w:r>
      </w:hyperlink>
    </w:p>
    <w:p w14:paraId="7E72182A" w14:textId="7A28EEE1"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49" w:history="1">
        <w:r w:rsidRPr="007F5DDA">
          <w:rPr>
            <w:rStyle w:val="Hyperlnk"/>
            <w:rFonts w:eastAsia="MS Gothic"/>
            <w:noProof/>
          </w:rPr>
          <w:t>Socialstyrelsen:</w:t>
        </w:r>
        <w:r>
          <w:rPr>
            <w:noProof/>
            <w:webHidden/>
          </w:rPr>
          <w:tab/>
        </w:r>
        <w:r>
          <w:rPr>
            <w:noProof/>
            <w:webHidden/>
          </w:rPr>
          <w:fldChar w:fldCharType="begin"/>
        </w:r>
        <w:r>
          <w:rPr>
            <w:noProof/>
            <w:webHidden/>
          </w:rPr>
          <w:instrText xml:space="preserve"> PAGEREF _Toc145419649 \h </w:instrText>
        </w:r>
        <w:r>
          <w:rPr>
            <w:noProof/>
            <w:webHidden/>
          </w:rPr>
        </w:r>
        <w:r>
          <w:rPr>
            <w:noProof/>
            <w:webHidden/>
          </w:rPr>
          <w:fldChar w:fldCharType="separate"/>
        </w:r>
        <w:r>
          <w:rPr>
            <w:noProof/>
            <w:webHidden/>
          </w:rPr>
          <w:t>18</w:t>
        </w:r>
        <w:r>
          <w:rPr>
            <w:noProof/>
            <w:webHidden/>
          </w:rPr>
          <w:fldChar w:fldCharType="end"/>
        </w:r>
      </w:hyperlink>
    </w:p>
    <w:p w14:paraId="7A15F752" w14:textId="5FE8CFE1"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50" w:history="1">
        <w:r w:rsidRPr="007F5DDA">
          <w:rPr>
            <w:rStyle w:val="Hyperlnk"/>
            <w:rFonts w:eastAsia="MS Gothic"/>
            <w:noProof/>
          </w:rPr>
          <w:t>Arbetsmiljöverkets föreskrifter:</w:t>
        </w:r>
        <w:r>
          <w:rPr>
            <w:noProof/>
            <w:webHidden/>
          </w:rPr>
          <w:tab/>
        </w:r>
        <w:r>
          <w:rPr>
            <w:noProof/>
            <w:webHidden/>
          </w:rPr>
          <w:fldChar w:fldCharType="begin"/>
        </w:r>
        <w:r>
          <w:rPr>
            <w:noProof/>
            <w:webHidden/>
          </w:rPr>
          <w:instrText xml:space="preserve"> PAGEREF _Toc145419650 \h </w:instrText>
        </w:r>
        <w:r>
          <w:rPr>
            <w:noProof/>
            <w:webHidden/>
          </w:rPr>
        </w:r>
        <w:r>
          <w:rPr>
            <w:noProof/>
            <w:webHidden/>
          </w:rPr>
          <w:fldChar w:fldCharType="separate"/>
        </w:r>
        <w:r>
          <w:rPr>
            <w:noProof/>
            <w:webHidden/>
          </w:rPr>
          <w:t>18</w:t>
        </w:r>
        <w:r>
          <w:rPr>
            <w:noProof/>
            <w:webHidden/>
          </w:rPr>
          <w:fldChar w:fldCharType="end"/>
        </w:r>
      </w:hyperlink>
    </w:p>
    <w:p w14:paraId="37BDEC91" w14:textId="4E56DA5B"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51" w:history="1">
        <w:r w:rsidRPr="007F5DDA">
          <w:rPr>
            <w:rStyle w:val="Hyperlnk"/>
            <w:rFonts w:eastAsia="MS Gothic"/>
            <w:noProof/>
          </w:rPr>
          <w:t>Regionala och lokala riktlinjer:</w:t>
        </w:r>
        <w:r>
          <w:rPr>
            <w:noProof/>
            <w:webHidden/>
          </w:rPr>
          <w:tab/>
        </w:r>
        <w:r>
          <w:rPr>
            <w:noProof/>
            <w:webHidden/>
          </w:rPr>
          <w:fldChar w:fldCharType="begin"/>
        </w:r>
        <w:r>
          <w:rPr>
            <w:noProof/>
            <w:webHidden/>
          </w:rPr>
          <w:instrText xml:space="preserve"> PAGEREF _Toc145419651 \h </w:instrText>
        </w:r>
        <w:r>
          <w:rPr>
            <w:noProof/>
            <w:webHidden/>
          </w:rPr>
        </w:r>
        <w:r>
          <w:rPr>
            <w:noProof/>
            <w:webHidden/>
          </w:rPr>
          <w:fldChar w:fldCharType="separate"/>
        </w:r>
        <w:r>
          <w:rPr>
            <w:noProof/>
            <w:webHidden/>
          </w:rPr>
          <w:t>18</w:t>
        </w:r>
        <w:r>
          <w:rPr>
            <w:noProof/>
            <w:webHidden/>
          </w:rPr>
          <w:fldChar w:fldCharType="end"/>
        </w:r>
      </w:hyperlink>
    </w:p>
    <w:p w14:paraId="0C29402F" w14:textId="64C87F4B" w:rsidR="007B0D73" w:rsidRDefault="007B0D73" w:rsidP="007B0D73">
      <w:pPr>
        <w:pStyle w:val="Innehll3"/>
        <w:tabs>
          <w:tab w:val="right" w:leader="dot" w:pos="8789"/>
          <w:tab w:val="right" w:leader="dot" w:pos="8919"/>
        </w:tabs>
        <w:ind w:left="1701"/>
        <w:rPr>
          <w:rFonts w:asciiTheme="minorHAnsi" w:eastAsiaTheme="minorEastAsia" w:hAnsiTheme="minorHAnsi" w:cstheme="minorBidi"/>
          <w:noProof/>
          <w:sz w:val="22"/>
          <w:szCs w:val="22"/>
        </w:rPr>
      </w:pPr>
      <w:hyperlink w:anchor="_Toc145419652" w:history="1">
        <w:r w:rsidRPr="007F5DDA">
          <w:rPr>
            <w:rStyle w:val="Hyperlnk"/>
            <w:rFonts w:eastAsia="MS Gothic"/>
            <w:noProof/>
          </w:rPr>
          <w:t>Andra myndigheter och aktörer</w:t>
        </w:r>
        <w:r>
          <w:rPr>
            <w:noProof/>
            <w:webHidden/>
          </w:rPr>
          <w:tab/>
        </w:r>
        <w:r>
          <w:rPr>
            <w:noProof/>
            <w:webHidden/>
          </w:rPr>
          <w:fldChar w:fldCharType="begin"/>
        </w:r>
        <w:r>
          <w:rPr>
            <w:noProof/>
            <w:webHidden/>
          </w:rPr>
          <w:instrText xml:space="preserve"> PAGEREF _Toc145419652 \h </w:instrText>
        </w:r>
        <w:r>
          <w:rPr>
            <w:noProof/>
            <w:webHidden/>
          </w:rPr>
        </w:r>
        <w:r>
          <w:rPr>
            <w:noProof/>
            <w:webHidden/>
          </w:rPr>
          <w:fldChar w:fldCharType="separate"/>
        </w:r>
        <w:r>
          <w:rPr>
            <w:noProof/>
            <w:webHidden/>
          </w:rPr>
          <w:t>19</w:t>
        </w:r>
        <w:r>
          <w:rPr>
            <w:noProof/>
            <w:webHidden/>
          </w:rPr>
          <w:fldChar w:fldCharType="end"/>
        </w:r>
      </w:hyperlink>
    </w:p>
    <w:p w14:paraId="259005D2" w14:textId="77777777" w:rsidR="007B0D73" w:rsidRPr="00D650DB" w:rsidRDefault="007B0D73" w:rsidP="007B0D73">
      <w:pPr>
        <w:pStyle w:val="Rubrik2"/>
      </w:pPr>
      <w:r>
        <w:rPr>
          <w:rFonts w:ascii="Calibri" w:hAnsi="Calibri"/>
          <w:sz w:val="20"/>
          <w:szCs w:val="20"/>
        </w:rPr>
        <w:fldChar w:fldCharType="end"/>
      </w:r>
      <w:bookmarkStart w:id="6" w:name="_Toc256000109"/>
      <w:bookmarkStart w:id="7" w:name="_Toc468282174"/>
      <w:bookmarkStart w:id="8" w:name="_Toc256000001"/>
      <w:bookmarkStart w:id="9" w:name="_Toc256000020"/>
      <w:bookmarkStart w:id="10" w:name="_Toc256000075"/>
      <w:bookmarkStart w:id="11" w:name="_Toc256000130"/>
      <w:bookmarkStart w:id="12" w:name="_Toc256000185"/>
      <w:bookmarkStart w:id="13" w:name="_Toc256000240"/>
      <w:bookmarkStart w:id="14" w:name="_Toc256000295"/>
      <w:bookmarkStart w:id="15" w:name="_Toc256000350"/>
      <w:bookmarkStart w:id="16" w:name="_Toc256000405"/>
      <w:bookmarkStart w:id="17" w:name="_Toc256000460"/>
      <w:bookmarkStart w:id="18" w:name="_Toc256000515"/>
      <w:bookmarkStart w:id="19" w:name="_Toc256000570"/>
      <w:bookmarkStart w:id="20" w:name="_Toc256000625"/>
      <w:bookmarkStart w:id="21" w:name="_Toc256000680"/>
      <w:bookmarkStart w:id="22" w:name="_Toc256000735"/>
      <w:bookmarkStart w:id="23" w:name="_Toc256000790"/>
      <w:bookmarkStart w:id="24" w:name="_Toc256000845"/>
      <w:bookmarkStart w:id="25" w:name="_Toc256000900"/>
      <w:bookmarkStart w:id="26" w:name="_Toc256000955"/>
      <w:bookmarkStart w:id="27" w:name="_Toc256001010"/>
      <w:bookmarkStart w:id="28" w:name="_Toc256001065"/>
      <w:bookmarkStart w:id="29" w:name="_Toc83390545"/>
      <w:bookmarkStart w:id="30" w:name="_Toc256001118"/>
      <w:bookmarkStart w:id="31" w:name="_Toc145419594"/>
      <w:r w:rsidRPr="00D650DB">
        <w:t>Bakgrund, syfte och mål</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13C0C5A" w14:textId="77777777" w:rsidR="007B0D73" w:rsidRPr="00D650DB" w:rsidRDefault="007B0D73" w:rsidP="007B0D73">
      <w:r w:rsidRPr="00D650DB">
        <w:t xml:space="preserve">I Arbetsmiljöverkets föreskrift (AFS) 2005:05 ”Cytostatika och andra läkemedel med bestående toxisk effekt” ställs krav på hur vissa läkemedel skall hanteras. </w:t>
      </w:r>
    </w:p>
    <w:p w14:paraId="17B2A1FA" w14:textId="77777777" w:rsidR="007B0D73" w:rsidRPr="00D650DB" w:rsidRDefault="007B0D73" w:rsidP="007B0D73">
      <w:r w:rsidRPr="00D650DB">
        <w:t>De läkemedel som omfattas av AFS 2005:05 är läkemedel som används vid behandling av tumörsjukdomar, rubbningar i immunsystemet, autoimmuna sjukdomar, reumatiska sjukdomar, hudsjukdomar samt i samband med transplantationer. Dessa läkemedel används även vid infektioner orsakade av bakterier eller virus, samt vid andra allvarliga sjukdomstillstånd.</w:t>
      </w:r>
    </w:p>
    <w:p w14:paraId="3AFCC006" w14:textId="77777777" w:rsidR="007B0D73" w:rsidRPr="00D650DB" w:rsidRDefault="007B0D73" w:rsidP="007B0D73">
      <w:r w:rsidRPr="00D650DB">
        <w:t>Denna skyddsinstruktion är ett komplement till AFS 2005:05. Den ska finnas lätt tillgänglig på alla enheter som använder läkemedel med bestående toxisk effekt, för att säkerställa en säker arbetsmiljö för medarbetarna.</w:t>
      </w:r>
    </w:p>
    <w:p w14:paraId="0D5F759B" w14:textId="77777777" w:rsidR="007B0D73" w:rsidRPr="00D650DB" w:rsidRDefault="007B0D73" w:rsidP="007B0D73">
      <w:pPr>
        <w:pStyle w:val="Rubrik2"/>
      </w:pPr>
      <w:bookmarkStart w:id="32" w:name="_Toc256000164"/>
      <w:bookmarkStart w:id="33" w:name="_Toc468282175"/>
      <w:bookmarkStart w:id="34" w:name="_Toc256000002"/>
      <w:bookmarkStart w:id="35" w:name="_Toc256000023"/>
      <w:bookmarkStart w:id="36" w:name="_Toc256000078"/>
      <w:bookmarkStart w:id="37" w:name="_Toc256000133"/>
      <w:bookmarkStart w:id="38" w:name="_Toc256000188"/>
      <w:bookmarkStart w:id="39" w:name="_Toc256000243"/>
      <w:bookmarkStart w:id="40" w:name="_Toc256000298"/>
      <w:bookmarkStart w:id="41" w:name="_Toc256000353"/>
      <w:bookmarkStart w:id="42" w:name="_Toc256000408"/>
      <w:bookmarkStart w:id="43" w:name="_Toc256000463"/>
      <w:bookmarkStart w:id="44" w:name="_Toc256000518"/>
      <w:bookmarkStart w:id="45" w:name="_Toc256000573"/>
      <w:bookmarkStart w:id="46" w:name="_Toc256000628"/>
      <w:bookmarkStart w:id="47" w:name="_Toc256000683"/>
      <w:bookmarkStart w:id="48" w:name="_Toc256000738"/>
      <w:bookmarkStart w:id="49" w:name="_Toc256000793"/>
      <w:bookmarkStart w:id="50" w:name="_Toc256000848"/>
      <w:bookmarkStart w:id="51" w:name="_Toc256000903"/>
      <w:bookmarkStart w:id="52" w:name="_Toc256000958"/>
      <w:bookmarkStart w:id="53" w:name="_Toc256001013"/>
      <w:bookmarkStart w:id="54" w:name="_Toc256001068"/>
      <w:bookmarkStart w:id="55" w:name="_Toc83390546"/>
      <w:bookmarkStart w:id="56" w:name="_Toc256001126"/>
      <w:bookmarkStart w:id="57" w:name="_Toc145419595"/>
      <w:r w:rsidRPr="007B0D73">
        <w:t>Förutsättningar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14:paraId="222F8377" w14:textId="77777777" w:rsidR="007B0D73" w:rsidRPr="00D650DB" w:rsidRDefault="007B0D73" w:rsidP="007B0D73">
      <w:r w:rsidRPr="00D650DB">
        <w:t>Gäller för de enheter på SkaS som administrerar cytostatika samt enheter som vårdar patienter som utsöndrar cytostatika.</w:t>
      </w:r>
    </w:p>
    <w:p w14:paraId="13D34300" w14:textId="77777777" w:rsidR="007B0D73" w:rsidRPr="00D650DB" w:rsidRDefault="007B0D73" w:rsidP="007B0D73">
      <w:pPr>
        <w:pStyle w:val="MellanrubrikVGR"/>
      </w:pPr>
      <w:bookmarkStart w:id="58" w:name="_Toc256000219"/>
      <w:bookmarkStart w:id="59" w:name="_Toc468282176"/>
      <w:bookmarkStart w:id="60" w:name="_Toc256000003"/>
      <w:bookmarkStart w:id="61" w:name="_Toc256000025"/>
      <w:bookmarkStart w:id="62" w:name="_Toc256000080"/>
      <w:bookmarkStart w:id="63" w:name="_Toc256000135"/>
      <w:bookmarkStart w:id="64" w:name="_Toc256000190"/>
      <w:bookmarkStart w:id="65" w:name="_Toc256000245"/>
      <w:bookmarkStart w:id="66" w:name="_Toc256000300"/>
      <w:bookmarkStart w:id="67" w:name="_Toc256000355"/>
      <w:bookmarkStart w:id="68" w:name="_Toc256000410"/>
      <w:bookmarkStart w:id="69" w:name="_Toc256000465"/>
      <w:bookmarkStart w:id="70" w:name="_Toc256000520"/>
      <w:bookmarkStart w:id="71" w:name="_Toc256000575"/>
      <w:bookmarkStart w:id="72" w:name="_Toc256000630"/>
      <w:bookmarkStart w:id="73" w:name="_Toc256000685"/>
      <w:bookmarkStart w:id="74" w:name="_Toc256000740"/>
      <w:bookmarkStart w:id="75" w:name="_Toc256000795"/>
      <w:bookmarkStart w:id="76" w:name="_Toc256000850"/>
      <w:bookmarkStart w:id="77" w:name="_Toc256000905"/>
      <w:bookmarkStart w:id="78" w:name="_Toc256000960"/>
      <w:bookmarkStart w:id="79" w:name="_Toc256001015"/>
      <w:bookmarkStart w:id="80" w:name="_Toc256001070"/>
      <w:bookmarkStart w:id="81" w:name="_Toc83390547"/>
      <w:bookmarkStart w:id="82" w:name="_Toc256001138"/>
      <w:bookmarkStart w:id="83" w:name="_Toc145419596"/>
      <w:r w:rsidRPr="007B0D73">
        <w:t>Avgränsningar</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2ABE1784" w14:textId="77777777" w:rsidR="007B0D73" w:rsidRPr="008A31BE" w:rsidRDefault="007B0D73" w:rsidP="007B0D73">
      <w:pPr>
        <w:rPr>
          <w:i/>
          <w:color w:val="0563C1"/>
          <w:u w:val="single"/>
        </w:rPr>
      </w:pPr>
      <w:r w:rsidRPr="008A31BE">
        <w:t xml:space="preserve">Denna rutin gäller inte andra läkemedel med bestående toxisk effekt, rutin för dessa: </w:t>
      </w:r>
      <w:hyperlink r:id="rId17" w:history="1">
        <w:r w:rsidRPr="008A31BE">
          <w:rPr>
            <w:color w:val="0563C1"/>
            <w:u w:val="single"/>
          </w:rPr>
          <w:t>”</w:t>
        </w:r>
        <w:r w:rsidRPr="008A31BE">
          <w:rPr>
            <w:i/>
            <w:color w:val="0563C1"/>
            <w:u w:val="single"/>
          </w:rPr>
          <w:t>Läkemedel med bestående toxisk effekt – skyddsinstruktion”</w:t>
        </w:r>
      </w:hyperlink>
    </w:p>
    <w:p w14:paraId="5998E57D" w14:textId="77777777" w:rsidR="007B0D73" w:rsidRPr="00D650DB" w:rsidRDefault="007B0D73" w:rsidP="007B0D73">
      <w:pPr>
        <w:pStyle w:val="MellanrubrikVGR"/>
      </w:pPr>
      <w:bookmarkStart w:id="84" w:name="_Toc256000274"/>
      <w:bookmarkStart w:id="85" w:name="_Toc468282177"/>
      <w:bookmarkStart w:id="86" w:name="_Toc256000004"/>
      <w:bookmarkStart w:id="87" w:name="_Toc256000031"/>
      <w:bookmarkStart w:id="88" w:name="_Toc256000086"/>
      <w:bookmarkStart w:id="89" w:name="_Toc256000141"/>
      <w:bookmarkStart w:id="90" w:name="_Toc256000196"/>
      <w:bookmarkStart w:id="91" w:name="_Toc256000251"/>
      <w:bookmarkStart w:id="92" w:name="_Toc256000306"/>
      <w:bookmarkStart w:id="93" w:name="_Toc256000361"/>
      <w:bookmarkStart w:id="94" w:name="_Toc256000416"/>
      <w:bookmarkStart w:id="95" w:name="_Toc256000471"/>
      <w:bookmarkStart w:id="96" w:name="_Toc256000526"/>
      <w:bookmarkStart w:id="97" w:name="_Toc256000581"/>
      <w:bookmarkStart w:id="98" w:name="_Toc256000636"/>
      <w:bookmarkStart w:id="99" w:name="_Toc256000691"/>
      <w:bookmarkStart w:id="100" w:name="_Toc256000746"/>
      <w:bookmarkStart w:id="101" w:name="_Toc256000801"/>
      <w:bookmarkStart w:id="102" w:name="_Toc256000856"/>
      <w:bookmarkStart w:id="103" w:name="_Toc256000911"/>
      <w:bookmarkStart w:id="104" w:name="_Toc256000966"/>
      <w:bookmarkStart w:id="105" w:name="_Toc256001021"/>
      <w:bookmarkStart w:id="106" w:name="_Toc256001076"/>
      <w:bookmarkStart w:id="107" w:name="_Toc83390548"/>
      <w:bookmarkStart w:id="108" w:name="_Toc256001167"/>
      <w:bookmarkStart w:id="109" w:name="_Toc145419597"/>
      <w:r w:rsidRPr="007B0D73">
        <w:t>Förberedelser</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59A8D1A3" w14:textId="77777777" w:rsidR="007B0D73" w:rsidRPr="00D650DB" w:rsidRDefault="007B0D73" w:rsidP="007B0D73">
      <w:r w:rsidRPr="00D650DB">
        <w:t>Risk- och konsekvensanalys ska göra för alla nya läkemedel innan de börjar att användas, se mer information under rubriken Riskbedömning.</w:t>
      </w:r>
    </w:p>
    <w:p w14:paraId="3C7F4344" w14:textId="77777777" w:rsidR="007B0D73" w:rsidRPr="00D650DB" w:rsidRDefault="007B0D73" w:rsidP="007B0D73">
      <w:pPr>
        <w:pStyle w:val="MellanrubrikVGR"/>
      </w:pPr>
      <w:bookmarkStart w:id="110" w:name="_Toc256000329"/>
      <w:bookmarkStart w:id="111" w:name="_Toc468282178"/>
      <w:bookmarkStart w:id="112" w:name="_Toc256000005"/>
      <w:bookmarkStart w:id="113" w:name="_Toc256000037"/>
      <w:bookmarkStart w:id="114" w:name="_Toc256000092"/>
      <w:bookmarkStart w:id="115" w:name="_Toc256000147"/>
      <w:bookmarkStart w:id="116" w:name="_Toc256000202"/>
      <w:bookmarkStart w:id="117" w:name="_Toc256000257"/>
      <w:bookmarkStart w:id="118" w:name="_Toc256000312"/>
      <w:bookmarkStart w:id="119" w:name="_Toc256000367"/>
      <w:bookmarkStart w:id="120" w:name="_Toc256000422"/>
      <w:bookmarkStart w:id="121" w:name="_Toc256000477"/>
      <w:bookmarkStart w:id="122" w:name="_Toc256000532"/>
      <w:bookmarkStart w:id="123" w:name="_Toc256000587"/>
      <w:bookmarkStart w:id="124" w:name="_Toc256000642"/>
      <w:bookmarkStart w:id="125" w:name="_Toc256000697"/>
      <w:bookmarkStart w:id="126" w:name="_Toc256000752"/>
      <w:bookmarkStart w:id="127" w:name="_Toc256000807"/>
      <w:bookmarkStart w:id="128" w:name="_Toc256000862"/>
      <w:bookmarkStart w:id="129" w:name="_Toc256000917"/>
      <w:bookmarkStart w:id="130" w:name="_Toc256000972"/>
      <w:bookmarkStart w:id="131" w:name="_Toc256001027"/>
      <w:bookmarkStart w:id="132" w:name="_Toc256001082"/>
      <w:bookmarkStart w:id="133" w:name="_Toc83390549"/>
      <w:bookmarkStart w:id="134" w:name="_Toc256001169"/>
      <w:bookmarkStart w:id="135" w:name="_Toc145419598"/>
      <w:r w:rsidRPr="007B0D73">
        <w:lastRenderedPageBreak/>
        <w:t>Lokaler</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79445480" w14:textId="77777777" w:rsidR="007B0D73" w:rsidRPr="008A31BE" w:rsidRDefault="007B0D73" w:rsidP="007B0D73">
      <w:r>
        <w:t>Riktlinje ”</w:t>
      </w:r>
      <w:hyperlink r:id="rId18">
        <w:r w:rsidRPr="05AD9C9E">
          <w:rPr>
            <w:i/>
            <w:iCs/>
            <w:color w:val="0563C1"/>
            <w:u w:val="single"/>
          </w:rPr>
          <w:t>Bygga och inreda läkemedelsrum</w:t>
        </w:r>
      </w:hyperlink>
      <w:r w:rsidRPr="05AD9C9E">
        <w:rPr>
          <w:i/>
          <w:iCs/>
        </w:rPr>
        <w:t>”</w:t>
      </w:r>
      <w:r>
        <w:t xml:space="preserve"> finns tillgänglig under Styrande dokument och under Vård/Läkemedel/Läkemedelshantering på Skaraborgs Sjukhus intranät/insida.</w:t>
      </w:r>
    </w:p>
    <w:p w14:paraId="4D6AB9AC" w14:textId="77777777" w:rsidR="007B0D73" w:rsidRPr="00D650DB" w:rsidRDefault="007B0D73" w:rsidP="007B0D73">
      <w:pPr>
        <w:pStyle w:val="MellanrubrikVGR"/>
      </w:pPr>
      <w:bookmarkStart w:id="136" w:name="_Toc256000384"/>
      <w:bookmarkStart w:id="137" w:name="_Toc468282179"/>
      <w:bookmarkStart w:id="138" w:name="_Toc256000006"/>
      <w:bookmarkStart w:id="139" w:name="_Toc256000040"/>
      <w:bookmarkStart w:id="140" w:name="_Toc256000095"/>
      <w:bookmarkStart w:id="141" w:name="_Toc256000150"/>
      <w:bookmarkStart w:id="142" w:name="_Toc256000205"/>
      <w:bookmarkStart w:id="143" w:name="_Toc256000260"/>
      <w:bookmarkStart w:id="144" w:name="_Toc256000315"/>
      <w:bookmarkStart w:id="145" w:name="_Toc256000370"/>
      <w:bookmarkStart w:id="146" w:name="_Toc256000425"/>
      <w:bookmarkStart w:id="147" w:name="_Toc256000480"/>
      <w:bookmarkStart w:id="148" w:name="_Toc256000535"/>
      <w:bookmarkStart w:id="149" w:name="_Toc256000590"/>
      <w:bookmarkStart w:id="150" w:name="_Toc256000645"/>
      <w:bookmarkStart w:id="151" w:name="_Toc256000700"/>
      <w:bookmarkStart w:id="152" w:name="_Toc256000755"/>
      <w:bookmarkStart w:id="153" w:name="_Toc256000810"/>
      <w:bookmarkStart w:id="154" w:name="_Toc256000865"/>
      <w:bookmarkStart w:id="155" w:name="_Toc256000920"/>
      <w:bookmarkStart w:id="156" w:name="_Toc256000975"/>
      <w:bookmarkStart w:id="157" w:name="_Toc256001030"/>
      <w:bookmarkStart w:id="158" w:name="_Toc256001085"/>
      <w:bookmarkStart w:id="159" w:name="_Toc83390550"/>
      <w:bookmarkStart w:id="160" w:name="_Toc256001174"/>
      <w:bookmarkStart w:id="161" w:name="_Toc145419599"/>
      <w:r w:rsidRPr="007B0D73">
        <w:t>Utrustning</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1261C90A" w14:textId="77777777" w:rsidR="007B0D73" w:rsidRPr="008A31BE" w:rsidRDefault="007B0D73" w:rsidP="007B0D73">
      <w:r w:rsidRPr="008A31BE">
        <w:t xml:space="preserve">Utrustning för specifika läkemedel, </w:t>
      </w:r>
      <w:hyperlink r:id="rId19" w:history="1">
        <w:r w:rsidRPr="008A31BE">
          <w:rPr>
            <w:color w:val="0563C1"/>
            <w:u w:val="single"/>
          </w:rPr>
          <w:t>se bilaga 2</w:t>
        </w:r>
      </w:hyperlink>
      <w:r w:rsidRPr="008A31BE">
        <w:t xml:space="preserve">. </w:t>
      </w:r>
    </w:p>
    <w:p w14:paraId="4C6A3808" w14:textId="77777777" w:rsidR="007B0D73" w:rsidRPr="00D650DB" w:rsidRDefault="007B0D73" w:rsidP="007B0D73">
      <w:pPr>
        <w:pStyle w:val="MellanrubrikVGR"/>
      </w:pPr>
      <w:bookmarkStart w:id="162" w:name="_Toc256000439"/>
      <w:bookmarkStart w:id="163" w:name="_Toc468282180"/>
      <w:bookmarkStart w:id="164" w:name="_Toc256000007"/>
      <w:bookmarkStart w:id="165" w:name="_Toc256000042"/>
      <w:bookmarkStart w:id="166" w:name="_Toc256000097"/>
      <w:bookmarkStart w:id="167" w:name="_Toc256000152"/>
      <w:bookmarkStart w:id="168" w:name="_Toc256000207"/>
      <w:bookmarkStart w:id="169" w:name="_Toc256000262"/>
      <w:bookmarkStart w:id="170" w:name="_Toc256000317"/>
      <w:bookmarkStart w:id="171" w:name="_Toc256000372"/>
      <w:bookmarkStart w:id="172" w:name="_Toc256000427"/>
      <w:bookmarkStart w:id="173" w:name="_Toc256000482"/>
      <w:bookmarkStart w:id="174" w:name="_Toc256000537"/>
      <w:bookmarkStart w:id="175" w:name="_Toc256000592"/>
      <w:bookmarkStart w:id="176" w:name="_Toc256000647"/>
      <w:bookmarkStart w:id="177" w:name="_Toc256000702"/>
      <w:bookmarkStart w:id="178" w:name="_Toc256000757"/>
      <w:bookmarkStart w:id="179" w:name="_Toc256000812"/>
      <w:bookmarkStart w:id="180" w:name="_Toc256000867"/>
      <w:bookmarkStart w:id="181" w:name="_Toc256000922"/>
      <w:bookmarkStart w:id="182" w:name="_Toc256000977"/>
      <w:bookmarkStart w:id="183" w:name="_Toc256001032"/>
      <w:bookmarkStart w:id="184" w:name="_Toc256001087"/>
      <w:bookmarkStart w:id="185" w:name="_Toc83390551"/>
      <w:bookmarkStart w:id="186" w:name="_Toc256001177"/>
      <w:bookmarkStart w:id="187" w:name="_Toc145419600"/>
      <w:r w:rsidRPr="00D650DB">
        <w:t xml:space="preserve">Tillämpliga lagar, </w:t>
      </w:r>
      <w:r w:rsidRPr="003E4CD9">
        <w:t>föreskrifter</w:t>
      </w:r>
      <w:r w:rsidRPr="00D650DB">
        <w:t xml:space="preserve"> eller </w:t>
      </w:r>
      <w:r w:rsidRPr="007B0D73">
        <w:t>externa</w:t>
      </w:r>
      <w:r w:rsidRPr="00D650DB">
        <w:t xml:space="preserve"> riktlinjer</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21F47BFA" w14:textId="77777777" w:rsidR="007B0D73" w:rsidRPr="00D650DB" w:rsidRDefault="007B0D73" w:rsidP="007B0D73">
      <w:r w:rsidRPr="00D650DB">
        <w:t>Arbetsmiljöverkets föreskrift, AFS, 2005:05 ”Cytostatika och andra läkemedel med bestående toxisk effekt”. Arbetsmiljölagen.</w:t>
      </w:r>
    </w:p>
    <w:p w14:paraId="3B44DCF8" w14:textId="77777777" w:rsidR="007B0D73" w:rsidRPr="008A31BE" w:rsidRDefault="007B0D73" w:rsidP="007B0D73">
      <w:pPr>
        <w:pStyle w:val="Normalefterlista"/>
      </w:pPr>
      <w:hyperlink r:id="rId20">
        <w:r w:rsidRPr="008A31BE">
          <w:rPr>
            <w:rStyle w:val="Hyperlnk"/>
          </w:rPr>
          <w:t>HSLF-FS 2017:37</w:t>
        </w:r>
      </w:hyperlink>
    </w:p>
    <w:p w14:paraId="5BDDE3F1" w14:textId="77777777" w:rsidR="007B0D73" w:rsidRPr="00D650DB" w:rsidRDefault="007B0D73" w:rsidP="007B0D73">
      <w:pPr>
        <w:pStyle w:val="Rubrik2"/>
      </w:pPr>
      <w:bookmarkStart w:id="188" w:name="_Toc256000494"/>
      <w:bookmarkStart w:id="189" w:name="_Toc468282181"/>
      <w:bookmarkStart w:id="190" w:name="_Toc256000008"/>
      <w:bookmarkStart w:id="191" w:name="_Toc256000059"/>
      <w:bookmarkStart w:id="192" w:name="_Toc256000114"/>
      <w:bookmarkStart w:id="193" w:name="_Toc256000169"/>
      <w:bookmarkStart w:id="194" w:name="_Toc256000224"/>
      <w:bookmarkStart w:id="195" w:name="_Toc256000279"/>
      <w:bookmarkStart w:id="196" w:name="_Toc256000334"/>
      <w:bookmarkStart w:id="197" w:name="_Toc256000389"/>
      <w:bookmarkStart w:id="198" w:name="_Toc256000444"/>
      <w:bookmarkStart w:id="199" w:name="_Toc256000499"/>
      <w:bookmarkStart w:id="200" w:name="_Toc256000554"/>
      <w:bookmarkStart w:id="201" w:name="_Toc256000609"/>
      <w:bookmarkStart w:id="202" w:name="_Toc256000664"/>
      <w:bookmarkStart w:id="203" w:name="_Toc256000719"/>
      <w:bookmarkStart w:id="204" w:name="_Toc256000774"/>
      <w:bookmarkStart w:id="205" w:name="_Toc256000829"/>
      <w:bookmarkStart w:id="206" w:name="_Toc256000884"/>
      <w:bookmarkStart w:id="207" w:name="_Toc256000939"/>
      <w:bookmarkStart w:id="208" w:name="_Toc256000994"/>
      <w:bookmarkStart w:id="209" w:name="_Toc256001049"/>
      <w:bookmarkStart w:id="210" w:name="_Toc256001104"/>
      <w:bookmarkStart w:id="211" w:name="_Toc83390552"/>
      <w:bookmarkStart w:id="212" w:name="_Toc256001179"/>
      <w:bookmarkStart w:id="213" w:name="_Toc145419601"/>
      <w:r w:rsidRPr="007B0D73">
        <w:t>Arbetsbeskrivning</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6A7E8A30" w14:textId="77777777" w:rsidR="007B0D73" w:rsidRPr="00D650DB" w:rsidRDefault="007B0D73" w:rsidP="007B0D73">
      <w:pPr>
        <w:pStyle w:val="Rubrik3"/>
        <w:rPr>
          <w:i/>
        </w:rPr>
      </w:pPr>
      <w:bookmarkStart w:id="214" w:name="_Toc256000549"/>
      <w:bookmarkStart w:id="215" w:name="_Toc339008997"/>
      <w:bookmarkStart w:id="216" w:name="_Toc428270798"/>
      <w:bookmarkStart w:id="217" w:name="_Toc468282182"/>
      <w:bookmarkStart w:id="218" w:name="_Toc256000009"/>
      <w:bookmarkStart w:id="219" w:name="_Toc256000063"/>
      <w:bookmarkStart w:id="220" w:name="_Toc256000118"/>
      <w:bookmarkStart w:id="221" w:name="_Toc256000173"/>
      <w:bookmarkStart w:id="222" w:name="_Toc256000228"/>
      <w:bookmarkStart w:id="223" w:name="_Toc256000283"/>
      <w:bookmarkStart w:id="224" w:name="_Toc256000338"/>
      <w:bookmarkStart w:id="225" w:name="_Toc256000393"/>
      <w:bookmarkStart w:id="226" w:name="_Toc256000448"/>
      <w:bookmarkStart w:id="227" w:name="_Toc256000503"/>
      <w:bookmarkStart w:id="228" w:name="_Toc256000558"/>
      <w:bookmarkStart w:id="229" w:name="_Toc256000613"/>
      <w:bookmarkStart w:id="230" w:name="_Toc256000668"/>
      <w:bookmarkStart w:id="231" w:name="_Toc256000723"/>
      <w:bookmarkStart w:id="232" w:name="_Toc256000778"/>
      <w:bookmarkStart w:id="233" w:name="_Toc256000833"/>
      <w:bookmarkStart w:id="234" w:name="_Toc256000888"/>
      <w:bookmarkStart w:id="235" w:name="_Toc256000943"/>
      <w:bookmarkStart w:id="236" w:name="_Toc256000998"/>
      <w:bookmarkStart w:id="237" w:name="_Toc256001053"/>
      <w:bookmarkStart w:id="238" w:name="_Toc256001110"/>
      <w:bookmarkStart w:id="239" w:name="_Toc83390553"/>
      <w:bookmarkStart w:id="240" w:name="_Toc256001184"/>
      <w:bookmarkStart w:id="241" w:name="_Toc145419602"/>
      <w:r w:rsidRPr="007B0D73">
        <w:t>Inledning</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D650DB">
        <w:rPr>
          <w:i/>
        </w:rPr>
        <w:t xml:space="preserve"> </w:t>
      </w:r>
    </w:p>
    <w:p w14:paraId="13883406" w14:textId="77777777" w:rsidR="007B0D73" w:rsidRPr="00D650DB" w:rsidRDefault="007B0D73" w:rsidP="007B0D73">
      <w:r w:rsidRPr="00D650DB">
        <w:t xml:space="preserve">I Arbetsmiljöverkets föreskrift AFS 2005:05 ”Cytostatika och andra läkemedel med bestående toxisk effekt” ställs krav på hur angivna läkemedel skall hanteras. De läkemedel som behandlas av denna text är läkemedel inom ATC-grupp L01 och kommer fortsättningsvis att benämnas som cytostatika. Andra cytotoxiska läkemedel kan finnas inom andra ATC-grupper.  </w:t>
      </w:r>
    </w:p>
    <w:p w14:paraId="6B4082D3" w14:textId="77777777" w:rsidR="007B0D73" w:rsidRPr="00011F2A" w:rsidRDefault="007B0D73" w:rsidP="007B0D73">
      <w:pPr>
        <w:rPr>
          <w:rStyle w:val="Hyperlnk"/>
        </w:rPr>
      </w:pPr>
      <w:r w:rsidRPr="00D650DB">
        <w:t xml:space="preserve">Undantaget är dock läkemedel med monoklona antikroppar också tillhörande grupp L01 (AFS 2009:6). Om en riskbedömning visar att hanteringen inte medför allvarliga hälsorisker genom cytostatisk eller cytotoxisk verkan – ska de hanteras enligt rutinen </w:t>
      </w:r>
      <w:r>
        <w:rPr>
          <w:color w:val="0563C1"/>
          <w:u w:val="single"/>
        </w:rPr>
        <w:fldChar w:fldCharType="begin"/>
      </w:r>
      <w:r>
        <w:rPr>
          <w:color w:val="0563C1"/>
          <w:u w:val="single"/>
        </w:rPr>
        <w:instrText>HYPERLINK "https://mellanarkiv-offentlig.vgregion.se/alfresco/s/archive/stream/public/v1/source/available/sofia/skas9734-2130716939-31/surrogate/L%c3%a4kemedel%20med%20best%c3%a5ende%20toxisk%20effekt%20-%20skyddsinstruktion.pdf"</w:instrText>
      </w:r>
      <w:r>
        <w:rPr>
          <w:color w:val="0563C1"/>
          <w:u w:val="single"/>
        </w:rPr>
      </w:r>
      <w:r>
        <w:rPr>
          <w:color w:val="0563C1"/>
          <w:u w:val="single"/>
        </w:rPr>
        <w:fldChar w:fldCharType="separate"/>
      </w:r>
      <w:r w:rsidRPr="00011F2A">
        <w:rPr>
          <w:rStyle w:val="Hyperlnk"/>
        </w:rPr>
        <w:t>”</w:t>
      </w:r>
      <w:r w:rsidRPr="00011F2A">
        <w:rPr>
          <w:rStyle w:val="Hyperlnk"/>
          <w:i/>
        </w:rPr>
        <w:t>Läkemedel med bestående toxisk effekt – skyddsinstruktion”</w:t>
      </w:r>
    </w:p>
    <w:p w14:paraId="24E7BEC8" w14:textId="77777777" w:rsidR="007B0D73" w:rsidRPr="00D650DB" w:rsidRDefault="007B0D73" w:rsidP="007B0D73">
      <w:r>
        <w:rPr>
          <w:color w:val="0563C1"/>
          <w:u w:val="single"/>
        </w:rPr>
        <w:fldChar w:fldCharType="end"/>
      </w:r>
      <w:r w:rsidRPr="00D650DB">
        <w:t>All personal som hanterar eller på annat sätt kommer i kontakt med cytostatika måste ha kunskap om riskerna med dessa preparat och hur risk kan undvikas. Gravida eller ammande ska särskilt beaktas.</w:t>
      </w:r>
    </w:p>
    <w:p w14:paraId="698EC84F" w14:textId="77777777" w:rsidR="007B0D73" w:rsidRPr="00D650DB" w:rsidRDefault="007B0D73" w:rsidP="007B0D73">
      <w:r w:rsidRPr="00D650DB">
        <w:t>Säkerhetstänkande och relevant kompetens krävs av all personal som på olika sätt kommer i kontakt med cytostatika, både för egen del och för omgivningen. Detta gäller i samtliga led från ordination, iordningställande, administrering, beställning, förvaring, städning till kassering. Tydliga ordinationer signerade av läkare är ett grundkrav vid administrering av cytostatika.</w:t>
      </w:r>
      <w:bookmarkStart w:id="242" w:name="_Toc339008999"/>
      <w:bookmarkStart w:id="243" w:name="_Toc428270800"/>
    </w:p>
    <w:p w14:paraId="25A76DBF" w14:textId="77777777" w:rsidR="007B0D73" w:rsidRPr="00D650DB" w:rsidRDefault="007B0D73" w:rsidP="007B0D73">
      <w:pPr>
        <w:pStyle w:val="Rubrik3"/>
      </w:pPr>
      <w:bookmarkStart w:id="244" w:name="_Toc256000604"/>
      <w:bookmarkStart w:id="245" w:name="_Toc468282183"/>
      <w:bookmarkStart w:id="246" w:name="_Toc256000010"/>
      <w:bookmarkStart w:id="247" w:name="_Toc256000065"/>
      <w:bookmarkStart w:id="248" w:name="_Toc256000120"/>
      <w:bookmarkStart w:id="249" w:name="_Toc256000175"/>
      <w:bookmarkStart w:id="250" w:name="_Toc256000230"/>
      <w:bookmarkStart w:id="251" w:name="_Toc256000285"/>
      <w:bookmarkStart w:id="252" w:name="_Toc256000340"/>
      <w:bookmarkStart w:id="253" w:name="_Toc256000395"/>
      <w:bookmarkStart w:id="254" w:name="_Toc256000450"/>
      <w:bookmarkStart w:id="255" w:name="_Toc256000505"/>
      <w:bookmarkStart w:id="256" w:name="_Toc256000560"/>
      <w:bookmarkStart w:id="257" w:name="_Toc256000615"/>
      <w:bookmarkStart w:id="258" w:name="_Toc256000670"/>
      <w:bookmarkStart w:id="259" w:name="_Toc256000725"/>
      <w:bookmarkStart w:id="260" w:name="_Toc256000780"/>
      <w:bookmarkStart w:id="261" w:name="_Toc256000835"/>
      <w:bookmarkStart w:id="262" w:name="_Toc256000890"/>
      <w:bookmarkStart w:id="263" w:name="_Toc256000945"/>
      <w:bookmarkStart w:id="264" w:name="_Toc256001000"/>
      <w:bookmarkStart w:id="265" w:name="_Toc256001055"/>
      <w:bookmarkStart w:id="266" w:name="_Toc256001111"/>
      <w:bookmarkStart w:id="267" w:name="_Toc83390554"/>
      <w:bookmarkStart w:id="268" w:name="_Toc256001197"/>
      <w:bookmarkStart w:id="269" w:name="_Toc145419603"/>
      <w:r w:rsidRPr="00D650DB">
        <w:lastRenderedPageBreak/>
        <w:t>Hälsorisker</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329F335" w14:textId="77777777" w:rsidR="007B0D73" w:rsidRPr="00D650DB" w:rsidRDefault="007B0D73" w:rsidP="007B0D73">
      <w:r w:rsidRPr="00D650DB">
        <w:t xml:space="preserve">Arbete med cytostatika innebär en potentiell arbetsmiljörisk. Det är av största vikt att personal som arbetar med cytostatika följer anvisningar i detta dokument för att på bästa vis undvika hälsorisker. </w:t>
      </w:r>
    </w:p>
    <w:p w14:paraId="1B640249" w14:textId="77777777" w:rsidR="007B0D73" w:rsidRPr="00D650DB" w:rsidRDefault="007B0D73" w:rsidP="007B0D73">
      <w:r w:rsidRPr="00D650DB">
        <w:t xml:space="preserve">Många cytostatika är vävnadsirriterande och/eller har mutagen effekt. Flera cytostatika kan ge allergiska reaktioner i hud och slemhinnor vid direktkontakt och/eller inandning. </w:t>
      </w:r>
    </w:p>
    <w:p w14:paraId="66B86FAD" w14:textId="77777777" w:rsidR="007B0D73" w:rsidRPr="00D650DB" w:rsidRDefault="007B0D73" w:rsidP="007B0D73">
      <w:r w:rsidRPr="00D650DB">
        <w:t>Cytostatika är kemiskt reaktiva ämnen som dödar/påverkar både cancerceller och friska celler genom att skada cellernas DNA. De flesta cytostatika har visat mutagena, teratogena samt carcinogena effekter hos försöksdjur.</w:t>
      </w:r>
    </w:p>
    <w:p w14:paraId="4CA132CA" w14:textId="77777777" w:rsidR="007B0D73" w:rsidRPr="00D650DB" w:rsidRDefault="007B0D73" w:rsidP="007B0D73">
      <w:pPr>
        <w:pStyle w:val="MellanrubrikVGR"/>
      </w:pPr>
      <w:bookmarkStart w:id="270" w:name="_Toc256000659"/>
      <w:bookmarkStart w:id="271" w:name="_Toc339009000"/>
      <w:bookmarkStart w:id="272" w:name="_Toc428270801"/>
      <w:bookmarkStart w:id="273" w:name="_Toc468282184"/>
      <w:bookmarkStart w:id="274" w:name="_Toc256000011"/>
      <w:bookmarkStart w:id="275" w:name="_Toc256000066"/>
      <w:bookmarkStart w:id="276" w:name="_Toc256000121"/>
      <w:bookmarkStart w:id="277" w:name="_Toc256000176"/>
      <w:bookmarkStart w:id="278" w:name="_Toc256000231"/>
      <w:bookmarkStart w:id="279" w:name="_Toc256000286"/>
      <w:bookmarkStart w:id="280" w:name="_Toc256000341"/>
      <w:bookmarkStart w:id="281" w:name="_Toc256000396"/>
      <w:bookmarkStart w:id="282" w:name="_Toc256000451"/>
      <w:bookmarkStart w:id="283" w:name="_Toc256000506"/>
      <w:bookmarkStart w:id="284" w:name="_Toc256000561"/>
      <w:bookmarkStart w:id="285" w:name="_Toc256000616"/>
      <w:bookmarkStart w:id="286" w:name="_Toc256000671"/>
      <w:bookmarkStart w:id="287" w:name="_Toc256000726"/>
      <w:bookmarkStart w:id="288" w:name="_Toc256000781"/>
      <w:bookmarkStart w:id="289" w:name="_Toc256000836"/>
      <w:bookmarkStart w:id="290" w:name="_Toc256000891"/>
      <w:bookmarkStart w:id="291" w:name="_Toc256000946"/>
      <w:bookmarkStart w:id="292" w:name="_Toc256001001"/>
      <w:bookmarkStart w:id="293" w:name="_Toc256001056"/>
      <w:bookmarkStart w:id="294" w:name="_Toc256001112"/>
      <w:bookmarkStart w:id="295" w:name="_Toc83390555"/>
      <w:bookmarkStart w:id="296" w:name="_Toc256001203"/>
      <w:bookmarkStart w:id="297" w:name="_Toc145419604"/>
      <w:r w:rsidRPr="00D650DB">
        <w:t>Cytostatika vid graviditet och amning</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p>
    <w:p w14:paraId="5F263B49" w14:textId="77777777" w:rsidR="007B0D73" w:rsidRPr="00D650DB" w:rsidRDefault="007B0D73" w:rsidP="007B0D73">
      <w:r w:rsidRPr="00D650DB">
        <w:t>När det gäller gravida och ammande arbetstagare hänvisas till Arbetsmiljöverkets föreskrifter, AFS 2007:5 om "Gravida och ammande arbetstagare".</w:t>
      </w:r>
    </w:p>
    <w:p w14:paraId="58BD396F" w14:textId="77777777" w:rsidR="007B0D73" w:rsidRPr="00D650DB" w:rsidRDefault="007B0D73" w:rsidP="007B0D73">
      <w:r w:rsidRPr="00D650DB">
        <w:t xml:space="preserve">Föreskrifterna ålägger arbetsgivaren att bedöma vilka risker för skadlig inverkan på graviditet och amning som kan finnas i samband med bland annat hantering och exponering på arbetsplatsen av kemiska ämnen. Som stöd kan </w:t>
      </w:r>
      <w:hyperlink r:id="rId21" w:history="1">
        <w:r w:rsidRPr="002F07F3">
          <w:rPr>
            <w:rStyle w:val="Hyperlnk"/>
          </w:rPr>
          <w:t>regional Mall 10 Lokal riskbedömning och åtgärdsplan läkemedel med arbetsmiljörisk</w:t>
        </w:r>
      </w:hyperlink>
      <w:r w:rsidRPr="00D650DB">
        <w:t xml:space="preserve"> eller </w:t>
      </w:r>
      <w:r>
        <w:t>den regional mallen</w:t>
      </w:r>
      <w:r w:rsidRPr="00D650DB">
        <w:t xml:space="preserve"> för ”Riskbedömning avseende gravida och ammande arbetstagare” användas. </w:t>
      </w:r>
      <w:hyperlink r:id="rId22" w:history="1">
        <w:r w:rsidRPr="00D650DB">
          <w:rPr>
            <w:color w:val="0563C1"/>
            <w:u w:val="single"/>
          </w:rPr>
          <w:t>Bilaga 1.</w:t>
        </w:r>
      </w:hyperlink>
      <w:r w:rsidRPr="00D650DB">
        <w:t xml:space="preserve"> Av föreskriften framgår att ”det kan vara lämpligt att omplacera en gravid arbetstagare som tillreder cytostatika/cytotoxiska läkemedel”. </w:t>
      </w:r>
    </w:p>
    <w:p w14:paraId="6E512FF6" w14:textId="77777777" w:rsidR="007B0D73" w:rsidRPr="00D650DB" w:rsidRDefault="007B0D73" w:rsidP="007B0D73">
      <w:pPr>
        <w:rPr>
          <w:szCs w:val="20"/>
        </w:rPr>
      </w:pPr>
      <w:r w:rsidRPr="20E219E7">
        <w:rPr>
          <w:szCs w:val="20"/>
        </w:rPr>
        <w:t xml:space="preserve">Kvinnor och män som planerar graviditet, anställd som är gravid eller ammar har rätt att avstå arbete med cytostatika. Det gäller även i omvårdnadsarbetet med patient i upp till </w:t>
      </w:r>
      <w:r>
        <w:rPr>
          <w:szCs w:val="20"/>
        </w:rPr>
        <w:t>sju</w:t>
      </w:r>
      <w:r w:rsidRPr="20E219E7">
        <w:rPr>
          <w:szCs w:val="20"/>
        </w:rPr>
        <w:t xml:space="preserve"> dagar efter avslutad behandling. De som önskar ska beredas möjlighet till andra arbetsuppgifter. Ställningstagandet grundar sig på att man aldrig helt kan eliminera risken för olycksfallsexponering av cytostatika i arbetet.</w:t>
      </w:r>
    </w:p>
    <w:p w14:paraId="3BA9EC00" w14:textId="77777777" w:rsidR="007B0D73" w:rsidRPr="00D650DB" w:rsidRDefault="007B0D73" w:rsidP="007B0D73">
      <w:pPr>
        <w:pStyle w:val="MellanrubrikVGR"/>
      </w:pPr>
      <w:bookmarkStart w:id="298" w:name="_Toc339009001"/>
      <w:bookmarkStart w:id="299" w:name="_Toc256000714"/>
      <w:bookmarkStart w:id="300" w:name="_Toc428270802"/>
      <w:bookmarkStart w:id="301" w:name="_Toc468282185"/>
      <w:bookmarkStart w:id="302" w:name="_Toc256000012"/>
      <w:bookmarkStart w:id="303" w:name="_Toc256000067"/>
      <w:bookmarkStart w:id="304" w:name="_Toc256000122"/>
      <w:bookmarkStart w:id="305" w:name="_Toc256000177"/>
      <w:bookmarkStart w:id="306" w:name="_Toc256000232"/>
      <w:bookmarkStart w:id="307" w:name="_Toc256000287"/>
      <w:bookmarkStart w:id="308" w:name="_Toc256000342"/>
      <w:bookmarkStart w:id="309" w:name="_Toc256000397"/>
      <w:bookmarkStart w:id="310" w:name="_Toc256000452"/>
      <w:bookmarkStart w:id="311" w:name="_Toc256000507"/>
      <w:bookmarkStart w:id="312" w:name="_Toc256000562"/>
      <w:bookmarkStart w:id="313" w:name="_Toc256000617"/>
      <w:bookmarkStart w:id="314" w:name="_Toc256000672"/>
      <w:bookmarkStart w:id="315" w:name="_Toc256000727"/>
      <w:bookmarkStart w:id="316" w:name="_Toc256000782"/>
      <w:bookmarkStart w:id="317" w:name="_Toc256000837"/>
      <w:bookmarkStart w:id="318" w:name="_Toc256000892"/>
      <w:bookmarkStart w:id="319" w:name="_Toc256000947"/>
      <w:bookmarkStart w:id="320" w:name="_Toc256001002"/>
      <w:bookmarkStart w:id="321" w:name="_Toc256001057"/>
      <w:bookmarkStart w:id="322" w:name="_Toc256001113"/>
      <w:bookmarkStart w:id="323" w:name="_Toc83390556"/>
      <w:bookmarkStart w:id="324" w:name="_Toc256001204"/>
      <w:bookmarkStart w:id="325" w:name="_Toc145419605"/>
      <w:r w:rsidRPr="00D650DB">
        <w:t xml:space="preserve">Cytostatika och joniserande </w:t>
      </w:r>
      <w:bookmarkEnd w:id="298"/>
      <w:r w:rsidRPr="00D650DB">
        <w:t>strålning/radioaktiva läkemedel</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00CF8AC1" w14:textId="77777777" w:rsidR="007B0D73" w:rsidRPr="00D650DB" w:rsidRDefault="007B0D73" w:rsidP="007B0D73">
      <w:r w:rsidRPr="00D650DB">
        <w:t xml:space="preserve">Vid samtidigt arbete med cytostatika och joniserande strålning finns risk för toxisk effekt från </w:t>
      </w:r>
      <w:r w:rsidRPr="00D650DB">
        <w:rPr>
          <w:bCs/>
        </w:rPr>
        <w:t>flera</w:t>
      </w:r>
      <w:r w:rsidRPr="00D650DB">
        <w:rPr>
          <w:b/>
        </w:rPr>
        <w:t xml:space="preserve"> </w:t>
      </w:r>
      <w:r w:rsidRPr="00D650DB">
        <w:t xml:space="preserve">källor, så kallad ”hygienisk effekt”. Arbetstagare som regelbundet hanterar (beredning och administrering) cytostatika bör inte under samma tidsperiod/arbetspass </w:t>
      </w:r>
      <w:r w:rsidRPr="00D650DB">
        <w:rPr>
          <w:bCs/>
        </w:rPr>
        <w:t>utföra omfattande arbete med</w:t>
      </w:r>
      <w:r w:rsidRPr="00D650DB">
        <w:t xml:space="preserve"> radioaktiva läkemedel (kategori A, SSMFS 2008:51). </w:t>
      </w:r>
    </w:p>
    <w:p w14:paraId="350ABDEB" w14:textId="77777777" w:rsidR="007B0D73" w:rsidRPr="00D650DB" w:rsidRDefault="007B0D73" w:rsidP="007B0D73">
      <w:r w:rsidRPr="00D650DB">
        <w:lastRenderedPageBreak/>
        <w:t xml:space="preserve">För </w:t>
      </w:r>
      <w:r w:rsidRPr="00D650DB">
        <w:rPr>
          <w:bCs/>
        </w:rPr>
        <w:t>personal</w:t>
      </w:r>
      <w:r w:rsidRPr="00D650DB">
        <w:t xml:space="preserve"> som hanterar patienter som får cytostatika och radioaktiva läkemedel (</w:t>
      </w:r>
      <w:r w:rsidRPr="00D650DB">
        <w:rPr>
          <w:bCs/>
        </w:rPr>
        <w:t>eventuellt</w:t>
      </w:r>
      <w:r w:rsidRPr="00D650DB">
        <w:t xml:space="preserve"> kategori B, SSMFS 2008:51), ska enheten samarbeta med sjukhusfysiker och utforma lokala styrdokument.</w:t>
      </w:r>
    </w:p>
    <w:p w14:paraId="7824B5DD" w14:textId="77777777" w:rsidR="007B0D73" w:rsidRPr="00D650DB" w:rsidRDefault="007B0D73" w:rsidP="007B0D73">
      <w:r w:rsidRPr="00D650DB">
        <w:t>Strålsäkerhetsmyndighetens författningssamling SSMFS 2008:51 kap 4 § 2:</w:t>
      </w:r>
      <w:r>
        <w:t xml:space="preserve"> </w:t>
      </w:r>
      <w:r w:rsidRPr="00D650DB">
        <w:t>Kategoriindelning av arbetstagare</w:t>
      </w:r>
    </w:p>
    <w:p w14:paraId="3361CE4B" w14:textId="77777777" w:rsidR="007B0D73" w:rsidRPr="00D650DB" w:rsidRDefault="007B0D73" w:rsidP="007B0D73">
      <w:pPr>
        <w:rPr>
          <w:i/>
          <w:iCs/>
        </w:rPr>
      </w:pPr>
      <w:r w:rsidRPr="00D650DB">
        <w:rPr>
          <w:b/>
          <w:bCs/>
          <w:i/>
          <w:iCs/>
        </w:rPr>
        <w:t>”2 § </w:t>
      </w:r>
      <w:r w:rsidRPr="00D650DB">
        <w:rPr>
          <w:i/>
          <w:iCs/>
        </w:rPr>
        <w:t xml:space="preserve">Den som bedriver verksamheten ska inordna arbetstagarna i kategori A eller B. En arbetstagare ska tillhöra kategori A om sannolikheten inte är försumbar att </w:t>
      </w:r>
    </w:p>
    <w:p w14:paraId="4A33DDCD" w14:textId="77777777" w:rsidR="007B0D73" w:rsidRPr="00D650DB" w:rsidRDefault="007B0D73" w:rsidP="007B0D73">
      <w:pPr>
        <w:rPr>
          <w:i/>
          <w:iCs/>
        </w:rPr>
      </w:pPr>
      <w:r w:rsidRPr="00D650DB">
        <w:rPr>
          <w:i/>
          <w:iCs/>
        </w:rPr>
        <w:t>1. den årliga effektiva dosen uppgår till 6 mSv eller mer eller</w:t>
      </w:r>
    </w:p>
    <w:p w14:paraId="42D0D10C" w14:textId="77777777" w:rsidR="007B0D73" w:rsidRPr="00D650DB" w:rsidRDefault="007B0D73" w:rsidP="007B0D73">
      <w:pPr>
        <w:rPr>
          <w:i/>
          <w:iCs/>
        </w:rPr>
      </w:pPr>
      <w:r w:rsidRPr="00D650DB">
        <w:rPr>
          <w:i/>
          <w:iCs/>
        </w:rPr>
        <w:t>2. den årliga ekvivalenta dosen till ögats lins uppgår till 45 mSv eller</w:t>
      </w:r>
      <w:r w:rsidRPr="00D650DB">
        <w:rPr>
          <w:i/>
          <w:iCs/>
        </w:rPr>
        <w:br/>
        <w:t>mer eller</w:t>
      </w:r>
    </w:p>
    <w:p w14:paraId="5FF08F73" w14:textId="77777777" w:rsidR="007B0D73" w:rsidRPr="00D650DB" w:rsidRDefault="007B0D73" w:rsidP="007B0D73">
      <w:pPr>
        <w:rPr>
          <w:i/>
        </w:rPr>
      </w:pPr>
      <w:r w:rsidRPr="00D650DB">
        <w:rPr>
          <w:i/>
          <w:iCs/>
        </w:rPr>
        <w:t xml:space="preserve">3. den årliga ekvivalenta dosen till extremiteter eller hud uppgår till 150 mSv eller mer. I bedömningen av sannolikhet enligt första stycket ska ingå sannolikheten för misstag eller olyckor som kan medföra stråldoser även i sådan verksamhet som normalt inte ger stora doser. För arbetstagare som omfattas av bilaga 2 ska tillhörighet i kategori A noggrant övervägas. Arbetstagare som inte tillhör kategori A ska tillhöra kategori B. För </w:t>
      </w:r>
      <w:r w:rsidRPr="00D650DB">
        <w:rPr>
          <w:i/>
        </w:rPr>
        <w:t>arbetstagare</w:t>
      </w:r>
      <w:r w:rsidRPr="00D650DB">
        <w:t xml:space="preserve"> </w:t>
      </w:r>
      <w:r w:rsidRPr="00D650DB">
        <w:rPr>
          <w:i/>
        </w:rPr>
        <w:t>i kategori B ska dosövervakning ske i sådan utsträckning att det går att visa att placeringen i kategori B är korrekt”.</w:t>
      </w:r>
      <w:bookmarkStart w:id="326" w:name="_Toc339009003"/>
    </w:p>
    <w:p w14:paraId="2ABC23AB" w14:textId="77777777" w:rsidR="007B0D73" w:rsidRPr="00D650DB" w:rsidRDefault="007B0D73" w:rsidP="007B0D73">
      <w:pPr>
        <w:pStyle w:val="Rubrik3"/>
      </w:pPr>
      <w:bookmarkStart w:id="327" w:name="_Toc256000769"/>
      <w:bookmarkStart w:id="328" w:name="_Toc428270803"/>
      <w:bookmarkStart w:id="329" w:name="_Toc468282186"/>
      <w:bookmarkStart w:id="330" w:name="_Toc256000013"/>
      <w:bookmarkStart w:id="331" w:name="_Toc256000068"/>
      <w:bookmarkStart w:id="332" w:name="_Toc256000123"/>
      <w:bookmarkStart w:id="333" w:name="_Toc256000178"/>
      <w:bookmarkStart w:id="334" w:name="_Toc256000233"/>
      <w:bookmarkStart w:id="335" w:name="_Toc256000288"/>
      <w:bookmarkStart w:id="336" w:name="_Toc256000343"/>
      <w:bookmarkStart w:id="337" w:name="_Toc256000398"/>
      <w:bookmarkStart w:id="338" w:name="_Toc256000453"/>
      <w:bookmarkStart w:id="339" w:name="_Toc256000508"/>
      <w:bookmarkStart w:id="340" w:name="_Toc256000563"/>
      <w:bookmarkStart w:id="341" w:name="_Toc256000618"/>
      <w:bookmarkStart w:id="342" w:name="_Toc256000673"/>
      <w:bookmarkStart w:id="343" w:name="_Toc256000728"/>
      <w:bookmarkStart w:id="344" w:name="_Toc256000783"/>
      <w:bookmarkStart w:id="345" w:name="_Toc256000838"/>
      <w:bookmarkStart w:id="346" w:name="_Toc256000893"/>
      <w:bookmarkStart w:id="347" w:name="_Toc256000948"/>
      <w:bookmarkStart w:id="348" w:name="_Toc256001003"/>
      <w:bookmarkStart w:id="349" w:name="_Toc256001058"/>
      <w:bookmarkStart w:id="350" w:name="_Toc256001114"/>
      <w:bookmarkStart w:id="351" w:name="_Toc83390557"/>
      <w:bookmarkStart w:id="352" w:name="_Toc256001205"/>
      <w:bookmarkStart w:id="353" w:name="_Toc145419606"/>
      <w:r w:rsidRPr="00D650DB">
        <w:t>Ansvar och kompetens</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14:paraId="0EB11863" w14:textId="77777777" w:rsidR="007B0D73" w:rsidRPr="00D650DB" w:rsidRDefault="007B0D73" w:rsidP="007B0D73">
      <w:pPr>
        <w:pStyle w:val="MellanrubrikVGR"/>
      </w:pPr>
      <w:bookmarkStart w:id="354" w:name="_Toc256000824"/>
      <w:bookmarkStart w:id="355" w:name="_Toc339009004"/>
      <w:bookmarkStart w:id="356" w:name="_Toc428270804"/>
      <w:bookmarkStart w:id="357" w:name="_Toc468282187"/>
      <w:bookmarkStart w:id="358" w:name="_Toc256000014"/>
      <w:bookmarkStart w:id="359" w:name="_Toc256000069"/>
      <w:bookmarkStart w:id="360" w:name="_Toc256000124"/>
      <w:bookmarkStart w:id="361" w:name="_Toc256000179"/>
      <w:bookmarkStart w:id="362" w:name="_Toc256000234"/>
      <w:bookmarkStart w:id="363" w:name="_Toc256000289"/>
      <w:bookmarkStart w:id="364" w:name="_Toc256000344"/>
      <w:bookmarkStart w:id="365" w:name="_Toc256000399"/>
      <w:bookmarkStart w:id="366" w:name="_Toc256000454"/>
      <w:bookmarkStart w:id="367" w:name="_Toc256000509"/>
      <w:bookmarkStart w:id="368" w:name="_Toc256000564"/>
      <w:bookmarkStart w:id="369" w:name="_Toc256000619"/>
      <w:bookmarkStart w:id="370" w:name="_Toc256000674"/>
      <w:bookmarkStart w:id="371" w:name="_Toc256000729"/>
      <w:bookmarkStart w:id="372" w:name="_Toc256000784"/>
      <w:bookmarkStart w:id="373" w:name="_Toc256000839"/>
      <w:bookmarkStart w:id="374" w:name="_Toc256000894"/>
      <w:bookmarkStart w:id="375" w:name="_Toc256000949"/>
      <w:bookmarkStart w:id="376" w:name="_Toc256001004"/>
      <w:bookmarkStart w:id="377" w:name="_Toc256001059"/>
      <w:bookmarkStart w:id="378" w:name="_Toc256001115"/>
      <w:bookmarkStart w:id="379" w:name="_Toc83390558"/>
      <w:bookmarkStart w:id="380" w:name="_Toc256001206"/>
      <w:bookmarkStart w:id="381" w:name="_Toc145419607"/>
      <w:r w:rsidRPr="00D650DB">
        <w:t>Arbetsgivarens ansvar</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D650DB">
        <w:t xml:space="preserve"> </w:t>
      </w:r>
    </w:p>
    <w:p w14:paraId="3B014975" w14:textId="77777777" w:rsidR="007B0D73" w:rsidRPr="00D650DB" w:rsidRDefault="007B0D73" w:rsidP="007B0D73">
      <w:r w:rsidRPr="00D650DB">
        <w:t xml:space="preserve">Arbetsgivaren är ytterst ansvarig för arbetsmiljön enligt arbetsmiljölagen och ska se till att arbetsmiljöarbetet ingår som en naturlig del av verksamheten. Arbetsmiljön regleras av lagstiftning och Arbetsmiljöverket föreskrifter. Exempel på dessa är Arbetsmiljölagen, AFS 2001:01 Systematiskt arbetsmiljöarbete (SAM), AFS 2005:05 Cytostatika och andra läkemedel med bestående toxisk effekt. </w:t>
      </w:r>
    </w:p>
    <w:p w14:paraId="3B6BEFE3" w14:textId="77777777" w:rsidR="007B0D73" w:rsidRPr="00D650DB" w:rsidRDefault="007B0D73" w:rsidP="007B0D73">
      <w:r w:rsidRPr="00D650DB">
        <w:t xml:space="preserve">Arbetsgivaren är skyldig att se till att förebyggande skyddsåtgärder vidtas och att instruktioner utformas så att inte arbetstagaren utsätts för hälsorisker. </w:t>
      </w:r>
    </w:p>
    <w:p w14:paraId="36DE9DE6" w14:textId="77777777" w:rsidR="007B0D73" w:rsidRPr="008A31BE" w:rsidRDefault="007B0D73" w:rsidP="007B0D73">
      <w:r w:rsidRPr="20E219E7">
        <w:rPr>
          <w:szCs w:val="20"/>
        </w:rPr>
        <w:t xml:space="preserve">Arbetsgivaren har ansvar för att eventuella tillbud eller arbetsskador med cytostatika anmäls i MedControl samt att arbetsskadeanmälan skrivs. Använd PM från </w:t>
      </w:r>
      <w:r w:rsidRPr="008A31BE">
        <w:t xml:space="preserve">HR-enheten om </w:t>
      </w:r>
      <w:hyperlink r:id="rId23" w:history="1">
        <w:r w:rsidRPr="008A31BE">
          <w:rPr>
            <w:rStyle w:val="Hyperlnk"/>
          </w:rPr>
          <w:t>tillbud, arbetsskada och arbetsskadeanmälan som stöd.</w:t>
        </w:r>
      </w:hyperlink>
    </w:p>
    <w:p w14:paraId="155C5082" w14:textId="77777777" w:rsidR="007B0D73" w:rsidRPr="00D650DB" w:rsidRDefault="007B0D73" w:rsidP="007B0D73">
      <w:r w:rsidRPr="00D650DB">
        <w:t xml:space="preserve">Verksamhetschefen har det övergripande ansvaret för läkemedelshanteringen inom verksamhetsområdet. Ansvaret för </w:t>
      </w:r>
      <w:r w:rsidRPr="00D650DB">
        <w:lastRenderedPageBreak/>
        <w:t>arbetsmiljöuppgifter kan delegeras till medarbetare på olika chefsnivåer i verksamheten.</w:t>
      </w:r>
    </w:p>
    <w:p w14:paraId="11893770" w14:textId="77777777" w:rsidR="007B0D73" w:rsidRPr="00D650DB" w:rsidRDefault="007B0D73" w:rsidP="007B0D73">
      <w:r w:rsidRPr="00D650DB">
        <w:t>Verksamhetschefen eller motsvarande, ansvarar för att berörd personal har de kunskaper som kr</w:t>
      </w:r>
      <w:bookmarkStart w:id="382" w:name="_Toc339009005"/>
      <w:bookmarkStart w:id="383" w:name="_Toc428270805"/>
      <w:r w:rsidRPr="00D650DB">
        <w:t>ävs vid arbete med cytostatika.</w:t>
      </w:r>
    </w:p>
    <w:p w14:paraId="58207D9B" w14:textId="77777777" w:rsidR="007B0D73" w:rsidRPr="00D650DB" w:rsidRDefault="007B0D73" w:rsidP="007B0D73">
      <w:pPr>
        <w:pStyle w:val="MellanrubrikVGR"/>
        <w:rPr>
          <w:bCs/>
        </w:rPr>
      </w:pPr>
      <w:bookmarkStart w:id="384" w:name="_Toc256000879"/>
      <w:bookmarkStart w:id="385" w:name="_Toc256000015"/>
      <w:bookmarkStart w:id="386" w:name="_Toc256000070"/>
      <w:bookmarkStart w:id="387" w:name="_Toc256000125"/>
      <w:bookmarkStart w:id="388" w:name="_Toc256000180"/>
      <w:bookmarkStart w:id="389" w:name="_Toc256000235"/>
      <w:bookmarkStart w:id="390" w:name="_Toc256000290"/>
      <w:bookmarkStart w:id="391" w:name="_Toc256000345"/>
      <w:bookmarkStart w:id="392" w:name="_Toc256000400"/>
      <w:bookmarkStart w:id="393" w:name="_Toc256000455"/>
      <w:bookmarkStart w:id="394" w:name="_Toc256000510"/>
      <w:bookmarkStart w:id="395" w:name="_Toc256000565"/>
      <w:bookmarkStart w:id="396" w:name="_Toc256000620"/>
      <w:bookmarkStart w:id="397" w:name="_Toc256000675"/>
      <w:bookmarkStart w:id="398" w:name="_Toc256000730"/>
      <w:bookmarkStart w:id="399" w:name="_Toc256000785"/>
      <w:bookmarkStart w:id="400" w:name="_Toc256000840"/>
      <w:bookmarkStart w:id="401" w:name="_Toc256000895"/>
      <w:bookmarkStart w:id="402" w:name="_Toc256000950"/>
      <w:bookmarkStart w:id="403" w:name="_Toc256001005"/>
      <w:bookmarkStart w:id="404" w:name="_Toc256001060"/>
      <w:bookmarkStart w:id="405" w:name="_Toc256001116"/>
      <w:bookmarkStart w:id="406" w:name="_Toc256001207"/>
      <w:bookmarkStart w:id="407" w:name="_Toc468282188"/>
      <w:bookmarkStart w:id="408" w:name="_Toc83390559"/>
      <w:bookmarkStart w:id="409" w:name="_Toc145419608"/>
      <w:r w:rsidRPr="00D650DB">
        <w:t>Arbetstagarens ansva</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D650DB">
        <w:rPr>
          <w:bCs/>
        </w:rPr>
        <w:t>r</w:t>
      </w:r>
      <w:bookmarkEnd w:id="382"/>
      <w:bookmarkEnd w:id="383"/>
      <w:bookmarkEnd w:id="407"/>
      <w:bookmarkEnd w:id="408"/>
      <w:bookmarkEnd w:id="409"/>
      <w:r w:rsidRPr="00D650DB">
        <w:rPr>
          <w:bCs/>
        </w:rPr>
        <w:t xml:space="preserve"> </w:t>
      </w:r>
    </w:p>
    <w:p w14:paraId="717F8CCE" w14:textId="77777777" w:rsidR="007B0D73" w:rsidRPr="00D650DB" w:rsidRDefault="007B0D73" w:rsidP="007B0D73">
      <w:r w:rsidRPr="00D650DB">
        <w:t>Arbetstagaren ansvarar för att följa de föreskrifter och anvisningar som finns. Kravet omfattar samtliga arbetstagare och gäller även de som städar i utrymmen där cytostatika eller cytotoxiska läkemedel hanteras, rengör utrustning eller tar hand om avfall.</w:t>
      </w:r>
    </w:p>
    <w:p w14:paraId="4549B173" w14:textId="77777777" w:rsidR="007B0D73" w:rsidRPr="00D650DB" w:rsidRDefault="007B0D73" w:rsidP="007B0D73">
      <w:pPr>
        <w:pStyle w:val="MellanrubrikVGR"/>
      </w:pPr>
      <w:bookmarkStart w:id="410" w:name="_Toc256000934"/>
      <w:bookmarkStart w:id="411" w:name="_Toc339009006"/>
      <w:bookmarkStart w:id="412" w:name="_Toc428270806"/>
      <w:bookmarkStart w:id="413" w:name="_Toc468282189"/>
      <w:bookmarkStart w:id="414" w:name="_Toc256000016"/>
      <w:bookmarkStart w:id="415" w:name="_Toc256000071"/>
      <w:bookmarkStart w:id="416" w:name="_Toc256000126"/>
      <w:bookmarkStart w:id="417" w:name="_Toc256000181"/>
      <w:bookmarkStart w:id="418" w:name="_Toc256000236"/>
      <w:bookmarkStart w:id="419" w:name="_Toc256000291"/>
      <w:bookmarkStart w:id="420" w:name="_Toc256000346"/>
      <w:bookmarkStart w:id="421" w:name="_Toc256000401"/>
      <w:bookmarkStart w:id="422" w:name="_Toc256000456"/>
      <w:bookmarkStart w:id="423" w:name="_Toc256000511"/>
      <w:bookmarkStart w:id="424" w:name="_Toc256000566"/>
      <w:bookmarkStart w:id="425" w:name="_Toc256000621"/>
      <w:bookmarkStart w:id="426" w:name="_Toc256000676"/>
      <w:bookmarkStart w:id="427" w:name="_Toc256000731"/>
      <w:bookmarkStart w:id="428" w:name="_Toc256000786"/>
      <w:bookmarkStart w:id="429" w:name="_Toc256000841"/>
      <w:bookmarkStart w:id="430" w:name="_Toc256000896"/>
      <w:bookmarkStart w:id="431" w:name="_Toc256000951"/>
      <w:bookmarkStart w:id="432" w:name="_Toc256001006"/>
      <w:bookmarkStart w:id="433" w:name="_Toc256001061"/>
      <w:bookmarkStart w:id="434" w:name="_Toc256001117"/>
      <w:bookmarkStart w:id="435" w:name="_Toc83390560"/>
      <w:bookmarkStart w:id="436" w:name="_Toc256001208"/>
      <w:bookmarkStart w:id="437" w:name="_Toc145419609"/>
      <w:r w:rsidRPr="00D650DB">
        <w:t>Kompetens</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372950EF" w14:textId="77777777" w:rsidR="007B0D73" w:rsidRPr="00D650DB" w:rsidRDefault="007B0D73" w:rsidP="007B0D73">
      <w:r w:rsidRPr="00D650DB">
        <w:t>I arbetsmiljölagen ställs krav på att arbetsgivaren ska förvissa sig om att arbetstagaren har den kunskap som behövs för att kunna utföra sitt arbete på ett säkert sätt. Det är också arbetsgivarens ansvar att följa upp arbetstagarnas kompetens, rimligtvis en gång per år förslagsvis i samband med utvecklingssamtal.</w:t>
      </w:r>
    </w:p>
    <w:p w14:paraId="4712B797" w14:textId="77777777" w:rsidR="007B0D73" w:rsidRPr="00D650DB" w:rsidRDefault="007B0D73" w:rsidP="007B0D73">
      <w:r w:rsidRPr="00D650DB">
        <w:t xml:space="preserve">I Arbetsmiljöverkets föreskrift AFS 2005:5 står det att: </w:t>
      </w:r>
    </w:p>
    <w:p w14:paraId="341A02BC" w14:textId="77777777" w:rsidR="007B0D73" w:rsidRPr="00D650DB" w:rsidRDefault="007B0D73" w:rsidP="007B0D73">
      <w:r w:rsidRPr="00D650DB">
        <w:rPr>
          <w:i/>
        </w:rPr>
        <w:t>”§ 9 Läkemedel får tillredas och administreras endast av den som har kompetens för detta och kunskap om de skyddsåtgärder som behöver vidtas.”</w:t>
      </w:r>
    </w:p>
    <w:p w14:paraId="64E7A8D5" w14:textId="77777777" w:rsidR="007B0D73" w:rsidRPr="00D650DB" w:rsidRDefault="007B0D73" w:rsidP="007B0D73">
      <w:pPr>
        <w:rPr>
          <w:i/>
        </w:rPr>
      </w:pPr>
      <w:r w:rsidRPr="00D650DB">
        <w:rPr>
          <w:i/>
        </w:rPr>
        <w:t>”§ 22 Tillredning och administrering av särskilt farliga läkemedel får endast utföras av personer som genomgått särskild utbildning och har kunskap om möjliga hälsorisker och de skyddsåtgärder som ska vidtas vid arbete med läkemedlen.”</w:t>
      </w:r>
    </w:p>
    <w:p w14:paraId="2644D89C" w14:textId="77777777" w:rsidR="007B0D73" w:rsidRPr="00D650DB" w:rsidRDefault="007B0D73" w:rsidP="007B0D73">
      <w:r w:rsidRPr="00D650DB">
        <w:t xml:space="preserve">All personal som i sitt arbete kommer i kontakt med cytostatika ska genomgå utbildning om cytostatika. Utbildningen ska innehålla information om hälsorisker och hur dessa förebyggs innan medarbetaren självständigt får hantera cytostatika. </w:t>
      </w:r>
    </w:p>
    <w:p w14:paraId="3A369B5C" w14:textId="77777777" w:rsidR="007B0D73" w:rsidRPr="00D650DB" w:rsidRDefault="007B0D73" w:rsidP="007B0D73">
      <w:r w:rsidRPr="00D650DB">
        <w:t>Personal som administrerar och bereder cytostatika ska vara insatt i och följa denna skyddsföreskrift. Det gäller även personal som assisterar vid hantering av cytostatika, vårdar patienter, städar, rengör utrustning och som i sitt arbete kan exponeras för cytostatika.</w:t>
      </w:r>
    </w:p>
    <w:p w14:paraId="5BF2E539" w14:textId="77777777" w:rsidR="007B0D73" w:rsidRPr="00D650DB" w:rsidRDefault="007B0D73" w:rsidP="007B0D73">
      <w:pPr>
        <w:rPr>
          <w:color w:val="0563C1"/>
          <w:u w:val="single"/>
        </w:rPr>
      </w:pPr>
      <w:r w:rsidRPr="00D650DB">
        <w:t xml:space="preserve">Skaraborgs Sjukhus rekommenderar, utifrån arbetsmiljöperspektivet, att berörda sjuksköterskor och undersköterskor genomgår utbildningen för cytostatikakörkort för att säkerhetsställa relevant kompetens kring hantering av cytostatika i arbetet. Utbildning erbjuds via: </w:t>
      </w:r>
      <w:r w:rsidRPr="20E219E7">
        <w:fldChar w:fldCharType="begin"/>
      </w:r>
      <w:r w:rsidRPr="00D650DB">
        <w:instrText>HYPERLINK "https://cancercentrum.se/vast/"</w:instrText>
      </w:r>
      <w:r w:rsidRPr="20E219E7">
        <w:fldChar w:fldCharType="separate"/>
      </w:r>
      <w:r w:rsidRPr="00D650DB">
        <w:rPr>
          <w:color w:val="0563C1"/>
          <w:u w:val="single"/>
        </w:rPr>
        <w:t>Regionalt cancercentrum Väst</w:t>
      </w:r>
    </w:p>
    <w:p w14:paraId="10509C85" w14:textId="77777777" w:rsidR="007B0D73" w:rsidRPr="00D650DB" w:rsidRDefault="007B0D73" w:rsidP="007B0D73">
      <w:pPr>
        <w:rPr>
          <w:rFonts w:ascii="Arial" w:hAnsi="Arial"/>
          <w:b/>
          <w:bCs/>
          <w:sz w:val="20"/>
          <w:szCs w:val="26"/>
        </w:rPr>
      </w:pPr>
      <w:r w:rsidRPr="20E219E7">
        <w:lastRenderedPageBreak/>
        <w:fldChar w:fldCharType="end"/>
      </w:r>
      <w:r w:rsidRPr="20E219E7">
        <w:t xml:space="preserve">Skaraborgs Sjukhus rekommenderar även att alla undersköterskor, utifrån arbetsmiljöperspektivet, genomgår utbildningen "Kompetensutveckling för undersköterska". Detta för att säkerhetsställa relevant kompetens vid eventuell kontakt med cytostatikabehandlad patient i arbetet. Utbildningen är en intern utbildning för Skaraborgs Sjukhus och erbjuds via HR enheten kompetensförsörjning/fortbildning: </w:t>
      </w:r>
      <w:hyperlink r:id="rId24" w:history="1">
        <w:r w:rsidRPr="20E219E7">
          <w:rPr>
            <w:color w:val="0563C1"/>
            <w:u w:val="single"/>
          </w:rPr>
          <w:t xml:space="preserve">”Kompetensutveckling för undersköterska”    </w:t>
        </w:r>
        <w:bookmarkStart w:id="438" w:name="_Toc428270807"/>
        <w:bookmarkStart w:id="439" w:name="_Toc468282190"/>
        <w:bookmarkStart w:id="440" w:name="_Toc256000018"/>
        <w:bookmarkStart w:id="441" w:name="_Toc256000073"/>
        <w:bookmarkStart w:id="442" w:name="_Toc256000128"/>
        <w:bookmarkStart w:id="443" w:name="_Toc256000183"/>
        <w:bookmarkStart w:id="444" w:name="_Toc256000238"/>
        <w:bookmarkStart w:id="445" w:name="_Toc256000293"/>
        <w:bookmarkStart w:id="446" w:name="_Toc256000348"/>
        <w:bookmarkStart w:id="447" w:name="_Toc256000403"/>
        <w:bookmarkStart w:id="448" w:name="_Toc256000458"/>
        <w:bookmarkStart w:id="449" w:name="_Toc256000513"/>
        <w:bookmarkStart w:id="450" w:name="_Toc256000568"/>
        <w:bookmarkStart w:id="451" w:name="_Toc256000623"/>
        <w:bookmarkStart w:id="452" w:name="_Toc256000678"/>
        <w:bookmarkStart w:id="453" w:name="_Toc256000733"/>
        <w:bookmarkStart w:id="454" w:name="_Toc256000788"/>
        <w:bookmarkStart w:id="455" w:name="_Toc256000843"/>
        <w:bookmarkStart w:id="456" w:name="_Toc256000898"/>
        <w:bookmarkStart w:id="457" w:name="_Toc256000953"/>
        <w:bookmarkStart w:id="458" w:name="_Toc256001008"/>
        <w:bookmarkStart w:id="459" w:name="_Toc256001063"/>
        <w:bookmarkStart w:id="460" w:name="_Toc256001119"/>
        <w:bookmarkStart w:id="461" w:name="_Toc339009007"/>
      </w:hyperlink>
    </w:p>
    <w:p w14:paraId="7F914180" w14:textId="77777777" w:rsidR="007B0D73" w:rsidRPr="00D650DB" w:rsidRDefault="007B0D73" w:rsidP="007B0D73">
      <w:pPr>
        <w:pStyle w:val="MellanrubrikVGR"/>
      </w:pPr>
      <w:bookmarkStart w:id="462" w:name="_Toc256001044"/>
      <w:bookmarkStart w:id="463" w:name="_Toc83390561"/>
      <w:bookmarkStart w:id="464" w:name="_Toc256001210"/>
      <w:bookmarkStart w:id="465" w:name="_Toc145419610"/>
      <w:r w:rsidRPr="00D650DB">
        <w:t xml:space="preserve">Informationsöverföring mellan </w:t>
      </w:r>
      <w:bookmarkEnd w:id="438"/>
      <w:r w:rsidRPr="00D650DB">
        <w:t>enhet</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2"/>
      <w:bookmarkEnd w:id="463"/>
      <w:bookmarkEnd w:id="464"/>
      <w:bookmarkEnd w:id="465"/>
    </w:p>
    <w:p w14:paraId="028ACBA2" w14:textId="77777777" w:rsidR="007B0D73" w:rsidRPr="00D650DB" w:rsidRDefault="007B0D73" w:rsidP="007B0D73">
      <w:r w:rsidRPr="00D650DB">
        <w:t xml:space="preserve">I samband med vård hos andra enheter exempelvis operation, röntgen, laboratorier och transport, ska information ges till mottagande enhet angående administrerat läkemedel (om det ägt rum under de </w:t>
      </w:r>
      <w:r>
        <w:t>sju</w:t>
      </w:r>
      <w:r w:rsidRPr="00D650DB">
        <w:t xml:space="preserve"> senaste dygnen). </w:t>
      </w:r>
      <w:bookmarkStart w:id="466" w:name="_Toc428270808"/>
      <w:r w:rsidRPr="00D650DB">
        <w:fldChar w:fldCharType="begin"/>
      </w:r>
      <w:r>
        <w:instrText>HYPERLINK "https://mellanarkiv.vgregion.se/share/page/dp/ws/rl/archive/stream/auth/v1/source/available/sofia/skas7041-1325399145-11/surrogate"</w:instrText>
      </w:r>
      <w:r w:rsidRPr="00D650DB">
        <w:fldChar w:fldCharType="separate"/>
      </w:r>
      <w:r w:rsidRPr="00D650DB">
        <w:rPr>
          <w:color w:val="0563C1"/>
          <w:u w:val="single"/>
        </w:rPr>
        <w:t>Bilaga 5</w:t>
      </w:r>
      <w:r w:rsidRPr="00D650DB">
        <w:fldChar w:fldCharType="end"/>
      </w:r>
      <w:r w:rsidRPr="00D650DB">
        <w:t>. Information till övertagande vårdenhet</w:t>
      </w:r>
    </w:p>
    <w:p w14:paraId="21B2AA58" w14:textId="77777777" w:rsidR="007B0D73" w:rsidRPr="00D650DB" w:rsidRDefault="007B0D73" w:rsidP="007B0D73">
      <w:pPr>
        <w:pStyle w:val="Rubrik3"/>
      </w:pPr>
      <w:bookmarkStart w:id="467" w:name="_Toc256001099"/>
      <w:bookmarkStart w:id="468" w:name="_Toc468282191"/>
      <w:bookmarkStart w:id="469" w:name="_Toc256000019"/>
      <w:bookmarkStart w:id="470" w:name="_Toc256000074"/>
      <w:bookmarkStart w:id="471" w:name="_Toc256000129"/>
      <w:bookmarkStart w:id="472" w:name="_Toc256000184"/>
      <w:bookmarkStart w:id="473" w:name="_Toc256000239"/>
      <w:bookmarkStart w:id="474" w:name="_Toc256000294"/>
      <w:bookmarkStart w:id="475" w:name="_Toc256000349"/>
      <w:bookmarkStart w:id="476" w:name="_Toc256000404"/>
      <w:bookmarkStart w:id="477" w:name="_Toc256000459"/>
      <w:bookmarkStart w:id="478" w:name="_Toc256000514"/>
      <w:bookmarkStart w:id="479" w:name="_Toc256000569"/>
      <w:bookmarkStart w:id="480" w:name="_Toc256000624"/>
      <w:bookmarkStart w:id="481" w:name="_Toc256000679"/>
      <w:bookmarkStart w:id="482" w:name="_Toc256000734"/>
      <w:bookmarkStart w:id="483" w:name="_Toc256000789"/>
      <w:bookmarkStart w:id="484" w:name="_Toc256000844"/>
      <w:bookmarkStart w:id="485" w:name="_Toc256000899"/>
      <w:bookmarkStart w:id="486" w:name="_Toc256000954"/>
      <w:bookmarkStart w:id="487" w:name="_Toc256001009"/>
      <w:bookmarkStart w:id="488" w:name="_Toc256001064"/>
      <w:bookmarkStart w:id="489" w:name="_Toc256001120"/>
      <w:bookmarkStart w:id="490" w:name="_Toc83390562"/>
      <w:bookmarkStart w:id="491" w:name="_Toc256001211"/>
      <w:bookmarkStart w:id="492" w:name="_Toc145419611"/>
      <w:r w:rsidRPr="00D650DB">
        <w:t>Riskbedömning</w:t>
      </w:r>
      <w:bookmarkEnd w:id="461"/>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5E3DB70E" w14:textId="77777777" w:rsidR="007B0D73" w:rsidRPr="00D650DB" w:rsidRDefault="007B0D73" w:rsidP="007B0D73">
      <w:r w:rsidRPr="00D650DB">
        <w:t>Översyn av enhetens arbetssätt kring cytostatika utgör en del av det systematiska arbetsmiljöarbetet och ska utföras årligen.</w:t>
      </w:r>
    </w:p>
    <w:p w14:paraId="00A470B4" w14:textId="77777777" w:rsidR="007B0D73" w:rsidRPr="00D650DB" w:rsidRDefault="007B0D73" w:rsidP="007B0D73">
      <w:r w:rsidRPr="00D650DB">
        <w:t xml:space="preserve">Varje gång något förändras i hantering eller lagstiftning ska en ny riskbedömning göras och dokumenteras skriftligt. Resultatet av riskbedömningen bör presenteras/diskuteras på arbetsplatsträff (APT). Aktuell skyddsinformation för hälso- och vårdpersonal hittas i </w:t>
      </w:r>
      <w:hyperlink r:id="rId25" w:history="1">
        <w:r w:rsidRPr="00D650DB">
          <w:rPr>
            <w:color w:val="0563C1"/>
            <w:u w:val="single"/>
          </w:rPr>
          <w:t xml:space="preserve">FASS </w:t>
        </w:r>
      </w:hyperlink>
      <w:r w:rsidRPr="00D650DB">
        <w:t xml:space="preserve">eller via </w:t>
      </w:r>
      <w:hyperlink r:id="rId26" w:history="1">
        <w:r w:rsidRPr="00D650DB">
          <w:rPr>
            <w:color w:val="0563C1"/>
            <w:u w:val="single"/>
          </w:rPr>
          <w:t>Läkemedelsverket</w:t>
        </w:r>
      </w:hyperlink>
      <w:r w:rsidRPr="00D650DB">
        <w:t xml:space="preserve"> (sök på preparatnamn i fältet för läkemedelsfakta, läs i produktresumén). Möjlighet finns även att kontakta företagshälsovårdens arbetsmiljöingenjör som har tillgång till och kan söka i olika databaser och annan litteratur som berör toxicitet. </w:t>
      </w:r>
    </w:p>
    <w:p w14:paraId="3F8449FC" w14:textId="77777777" w:rsidR="007B0D73" w:rsidRPr="00D650DB" w:rsidRDefault="007B0D73" w:rsidP="007B0D73">
      <w:r w:rsidRPr="00D650DB">
        <w:t xml:space="preserve">Riskbedömning görs med utgångspunkt från preparatets egenskaper, för att hanteringen ska ge arbetstagaren bästa möjliga skydd och säkerhet. Den största risken för exponering är vid tillredning och administrering av cytostatika, vid patientvård och hantering av patientutsöndringar. Andra tillfällen där arbetstagare kan utsättas för exponering är vid städning, rengöring av utrustning och/eller hantering av avfall. </w:t>
      </w:r>
    </w:p>
    <w:p w14:paraId="511722E9" w14:textId="77777777" w:rsidR="007B0D73" w:rsidRPr="008A31BE" w:rsidRDefault="007B0D73" w:rsidP="007B0D73">
      <w:r w:rsidRPr="00D650DB">
        <w:t xml:space="preserve">Innan användning av nytt cytostatikum påbörjas ska en bedömning göras av de risker som kan uppkomma. Vid riskbedömning av befintlig verksamhet är det ofta lämpligt att dela in verksamheten i mindre delar, som riskbedöms var för sig, t.ex. administrering av cytostatika, patientvård och avfallshantering. En grupp med representanter från arbetsledare, arbetstagare och skyddsombud samt annan sakkunnig person, t.ex. farmaceut respektive företagshälsovårdens resurser såsom arbetsmiljöingenjör, bör utses för detta arbete. </w:t>
      </w:r>
    </w:p>
    <w:p w14:paraId="7FA32C31" w14:textId="77777777" w:rsidR="007B0D73" w:rsidRPr="008A31BE" w:rsidRDefault="007B0D73" w:rsidP="007B0D73">
      <w:r w:rsidRPr="00D650DB">
        <w:lastRenderedPageBreak/>
        <w:t xml:space="preserve">Regional mall för riskbedömning av läkemedel finns på </w:t>
      </w:r>
      <w:r>
        <w:t>Insidan</w:t>
      </w:r>
      <w:r w:rsidRPr="00D650DB">
        <w:t xml:space="preserve"> –Vård– </w:t>
      </w:r>
      <w:r>
        <w:t xml:space="preserve">Läkemedel - </w:t>
      </w:r>
      <w:r w:rsidRPr="00D650DB">
        <w:t xml:space="preserve">Läkemedelshantering – Skyddsinformation </w:t>
      </w:r>
      <w:hyperlink r:id="rId27" w:history="1">
        <w:r w:rsidRPr="0048520B">
          <w:rPr>
            <w:rStyle w:val="Hyperlnk"/>
          </w:rPr>
          <w:t>regional Mall 10 Lokal riskbedömning och åtgärdsplan läkemedel med arbetsmiljörisk</w:t>
        </w:r>
      </w:hyperlink>
      <w:r w:rsidDel="009602F4">
        <w:t xml:space="preserve"> </w:t>
      </w:r>
      <w:bookmarkStart w:id="493" w:name="_Toc338910348"/>
      <w:bookmarkStart w:id="494" w:name="_Toc339009008"/>
      <w:bookmarkStart w:id="495" w:name="_Toc428270809"/>
    </w:p>
    <w:p w14:paraId="31E3550E" w14:textId="77777777" w:rsidR="007B0D73" w:rsidRPr="00D650DB" w:rsidRDefault="007B0D73" w:rsidP="007B0D73">
      <w:pPr>
        <w:pStyle w:val="Rubrik3"/>
      </w:pPr>
      <w:bookmarkStart w:id="496" w:name="_Toc256001121"/>
      <w:bookmarkStart w:id="497" w:name="_Toc468282192"/>
      <w:bookmarkStart w:id="498" w:name="_Toc256000021"/>
      <w:bookmarkStart w:id="499" w:name="_Toc256000076"/>
      <w:bookmarkStart w:id="500" w:name="_Toc256000131"/>
      <w:bookmarkStart w:id="501" w:name="_Toc256000186"/>
      <w:bookmarkStart w:id="502" w:name="_Toc256000241"/>
      <w:bookmarkStart w:id="503" w:name="_Toc256000296"/>
      <w:bookmarkStart w:id="504" w:name="_Toc256000351"/>
      <w:bookmarkStart w:id="505" w:name="_Toc256000406"/>
      <w:bookmarkStart w:id="506" w:name="_Toc256000461"/>
      <w:bookmarkStart w:id="507" w:name="_Toc256000516"/>
      <w:bookmarkStart w:id="508" w:name="_Toc256000571"/>
      <w:bookmarkStart w:id="509" w:name="_Toc256000626"/>
      <w:bookmarkStart w:id="510" w:name="_Toc256000681"/>
      <w:bookmarkStart w:id="511" w:name="_Toc256000736"/>
      <w:bookmarkStart w:id="512" w:name="_Toc256000791"/>
      <w:bookmarkStart w:id="513" w:name="_Toc256000846"/>
      <w:bookmarkStart w:id="514" w:name="_Toc256000901"/>
      <w:bookmarkStart w:id="515" w:name="_Toc256000956"/>
      <w:bookmarkStart w:id="516" w:name="_Toc256001011"/>
      <w:bookmarkStart w:id="517" w:name="_Toc256001066"/>
      <w:bookmarkStart w:id="518" w:name="_Toc256001122"/>
      <w:bookmarkStart w:id="519" w:name="_Toc83390563"/>
      <w:bookmarkStart w:id="520" w:name="_Toc256001213"/>
      <w:bookmarkStart w:id="521" w:name="_Toc145419612"/>
      <w:r w:rsidRPr="00D650DB">
        <w:t>Beställning från apoteket</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r w:rsidRPr="00D650DB">
        <w:t xml:space="preserve"> </w:t>
      </w:r>
    </w:p>
    <w:p w14:paraId="7942BA4C" w14:textId="77777777" w:rsidR="007B0D73" w:rsidRPr="00D650DB" w:rsidRDefault="007B0D73" w:rsidP="007B0D73">
      <w:r w:rsidRPr="00D650DB">
        <w:t xml:space="preserve">Vid beställning av </w:t>
      </w:r>
      <w:r w:rsidRPr="004801E0">
        <w:t>cytostatika ska instruktioner på Insidan följas:</w:t>
      </w:r>
    </w:p>
    <w:p w14:paraId="0FF1E901" w14:textId="77777777" w:rsidR="007B0D73" w:rsidRPr="00D650DB" w:rsidRDefault="007B0D73" w:rsidP="007B0D73">
      <w:pPr>
        <w:pStyle w:val="Normalefterlista"/>
      </w:pPr>
      <w:hyperlink r:id="rId28" w:history="1">
        <w:r w:rsidRPr="00D650DB">
          <w:rPr>
            <w:color w:val="0563C1"/>
            <w:u w:val="single"/>
          </w:rPr>
          <w:t>Instruktioner för beställning</w:t>
        </w:r>
        <w:bookmarkStart w:id="522" w:name="_Toc338910349"/>
        <w:bookmarkStart w:id="523" w:name="_Toc339009009"/>
      </w:hyperlink>
      <w:bookmarkStart w:id="524" w:name="_Toc428270810"/>
    </w:p>
    <w:p w14:paraId="4E847459" w14:textId="77777777" w:rsidR="007B0D73" w:rsidRPr="00D650DB" w:rsidRDefault="007B0D73" w:rsidP="007B0D73">
      <w:pPr>
        <w:pStyle w:val="Rubrik3"/>
      </w:pPr>
      <w:bookmarkStart w:id="525" w:name="_Toc256001124"/>
      <w:bookmarkStart w:id="526" w:name="_Toc468282193"/>
      <w:bookmarkStart w:id="527" w:name="_Toc256000022"/>
      <w:bookmarkStart w:id="528" w:name="_Toc256000077"/>
      <w:bookmarkStart w:id="529" w:name="_Toc256000132"/>
      <w:bookmarkStart w:id="530" w:name="_Toc256000187"/>
      <w:bookmarkStart w:id="531" w:name="_Toc256000242"/>
      <w:bookmarkStart w:id="532" w:name="_Toc256000297"/>
      <w:bookmarkStart w:id="533" w:name="_Toc256000352"/>
      <w:bookmarkStart w:id="534" w:name="_Toc256000407"/>
      <w:bookmarkStart w:id="535" w:name="_Toc256000462"/>
      <w:bookmarkStart w:id="536" w:name="_Toc256000517"/>
      <w:bookmarkStart w:id="537" w:name="_Toc256000572"/>
      <w:bookmarkStart w:id="538" w:name="_Toc256000627"/>
      <w:bookmarkStart w:id="539" w:name="_Toc256000682"/>
      <w:bookmarkStart w:id="540" w:name="_Toc256000737"/>
      <w:bookmarkStart w:id="541" w:name="_Toc256000792"/>
      <w:bookmarkStart w:id="542" w:name="_Toc256000847"/>
      <w:bookmarkStart w:id="543" w:name="_Toc256000902"/>
      <w:bookmarkStart w:id="544" w:name="_Toc256000957"/>
      <w:bookmarkStart w:id="545" w:name="_Toc256001012"/>
      <w:bookmarkStart w:id="546" w:name="_Toc256001067"/>
      <w:bookmarkStart w:id="547" w:name="_Toc256001123"/>
      <w:bookmarkStart w:id="548" w:name="_Toc83390564"/>
      <w:bookmarkStart w:id="549" w:name="_Toc256001214"/>
      <w:bookmarkStart w:id="550" w:name="_Toc145419613"/>
      <w:bookmarkEnd w:id="522"/>
      <w:bookmarkEnd w:id="523"/>
      <w:bookmarkEnd w:id="524"/>
      <w:r w:rsidRPr="00D650DB">
        <w:t>Iordningställande</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4A7061E2" w14:textId="77777777" w:rsidR="007B0D73" w:rsidRPr="00D650DB" w:rsidRDefault="007B0D73" w:rsidP="007B0D73">
      <w:r w:rsidRPr="00D650DB">
        <w:t xml:space="preserve">Beredning av </w:t>
      </w:r>
      <w:r w:rsidRPr="004801E0">
        <w:t xml:space="preserve">cytostatika utförs av </w:t>
      </w:r>
      <w:r>
        <w:t>Extemporetillverkning</w:t>
      </w:r>
      <w:r w:rsidRPr="004801E0">
        <w:t xml:space="preserve"> SkaS enligt avtal och instruktioner:</w:t>
      </w:r>
    </w:p>
    <w:p w14:paraId="5467F5FD" w14:textId="77777777" w:rsidR="007B0D73" w:rsidRPr="00D650DB" w:rsidRDefault="007B0D73" w:rsidP="007B0D73">
      <w:hyperlink r:id="rId29" w:history="1">
        <w:r w:rsidRPr="00D650DB">
          <w:rPr>
            <w:color w:val="0563C1"/>
            <w:u w:val="single"/>
          </w:rPr>
          <w:t xml:space="preserve">Instruktioner för beställning </w:t>
        </w:r>
      </w:hyperlink>
    </w:p>
    <w:p w14:paraId="3354D16A" w14:textId="77777777" w:rsidR="007B0D73" w:rsidRPr="00D650DB" w:rsidRDefault="007B0D73" w:rsidP="007B0D73">
      <w:r w:rsidRPr="00D650DB">
        <w:t>Undantagsvis bereds läkemedel på vårdenhet. När detta sker ska anvisningar i vårdhandboken följas:</w:t>
      </w:r>
    </w:p>
    <w:p w14:paraId="57F29591" w14:textId="77777777" w:rsidR="007B0D73" w:rsidRPr="008A31BE" w:rsidRDefault="007B0D73" w:rsidP="007B0D73">
      <w:hyperlink r:id="rId30" w:history="1">
        <w:r w:rsidRPr="00D650DB">
          <w:rPr>
            <w:color w:val="0563C1"/>
            <w:u w:val="single"/>
          </w:rPr>
          <w:t>Anvisning i Vårdhandboken</w:t>
        </w:r>
      </w:hyperlink>
      <w:r w:rsidRPr="00D650DB">
        <w:t xml:space="preserve"> </w:t>
      </w:r>
      <w:bookmarkStart w:id="551" w:name="_Toc338910350"/>
      <w:bookmarkStart w:id="552" w:name="_Toc339009010"/>
      <w:bookmarkStart w:id="553" w:name="_Toc428270811"/>
    </w:p>
    <w:p w14:paraId="1060AF26" w14:textId="77777777" w:rsidR="007B0D73" w:rsidRPr="00D650DB" w:rsidRDefault="007B0D73" w:rsidP="007B0D73">
      <w:pPr>
        <w:pStyle w:val="MellanrubrikVGR"/>
      </w:pPr>
      <w:bookmarkStart w:id="554" w:name="_Toc256001132"/>
      <w:bookmarkStart w:id="555" w:name="_Toc468282194"/>
      <w:bookmarkStart w:id="556" w:name="_Toc256000024"/>
      <w:bookmarkStart w:id="557" w:name="_Toc256000079"/>
      <w:bookmarkStart w:id="558" w:name="_Toc256000134"/>
      <w:bookmarkStart w:id="559" w:name="_Toc256000189"/>
      <w:bookmarkStart w:id="560" w:name="_Toc256000244"/>
      <w:bookmarkStart w:id="561" w:name="_Toc256000299"/>
      <w:bookmarkStart w:id="562" w:name="_Toc256000354"/>
      <w:bookmarkStart w:id="563" w:name="_Toc256000409"/>
      <w:bookmarkStart w:id="564" w:name="_Toc256000464"/>
      <w:bookmarkStart w:id="565" w:name="_Toc256000519"/>
      <w:bookmarkStart w:id="566" w:name="_Toc256000574"/>
      <w:bookmarkStart w:id="567" w:name="_Toc256000629"/>
      <w:bookmarkStart w:id="568" w:name="_Toc256000684"/>
      <w:bookmarkStart w:id="569" w:name="_Toc256000739"/>
      <w:bookmarkStart w:id="570" w:name="_Toc256000794"/>
      <w:bookmarkStart w:id="571" w:name="_Toc256000849"/>
      <w:bookmarkStart w:id="572" w:name="_Toc256000904"/>
      <w:bookmarkStart w:id="573" w:name="_Toc256000959"/>
      <w:bookmarkStart w:id="574" w:name="_Toc256001014"/>
      <w:bookmarkStart w:id="575" w:name="_Toc256001069"/>
      <w:bookmarkStart w:id="576" w:name="_Toc256001125"/>
      <w:bookmarkStart w:id="577" w:name="_Toc83390565"/>
      <w:bookmarkStart w:id="578" w:name="_Toc256001216"/>
      <w:bookmarkStart w:id="579" w:name="_Toc145419614"/>
      <w:r w:rsidRPr="00D650DB">
        <w:t>Beredning av perorala doser</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682C059E" w14:textId="77777777" w:rsidR="007B0D73" w:rsidRPr="008A31BE" w:rsidRDefault="007B0D73" w:rsidP="007B0D73">
      <w:r w:rsidRPr="05AD9C9E">
        <w:t xml:space="preserve">Cytostatika i form av tabletter och kapslar får inte förvaras i läkemedelsvagn. De skall förvaras i läkemedelsrummet, se </w:t>
      </w:r>
      <w:hyperlink r:id="rId31">
        <w:r w:rsidRPr="05AD9C9E">
          <w:rPr>
            <w:color w:val="0563C1"/>
            <w:u w:val="single"/>
          </w:rPr>
          <w:t>bilaga 2</w:t>
        </w:r>
      </w:hyperlink>
      <w:r w:rsidRPr="05AD9C9E">
        <w:t>.</w:t>
      </w:r>
      <w:bookmarkStart w:id="580" w:name="_Toc338910351"/>
      <w:bookmarkStart w:id="581" w:name="_Toc339009011"/>
      <w:bookmarkStart w:id="582" w:name="_Toc428270812"/>
    </w:p>
    <w:p w14:paraId="7BE05CCE" w14:textId="77777777" w:rsidR="007B0D73" w:rsidRPr="00D650DB" w:rsidRDefault="007B0D73" w:rsidP="007B0D73">
      <w:pPr>
        <w:pStyle w:val="MellanrubrikVGR"/>
      </w:pPr>
      <w:bookmarkStart w:id="583" w:name="_Toc256001141"/>
      <w:bookmarkStart w:id="584" w:name="_Toc468282195"/>
      <w:bookmarkStart w:id="585" w:name="_Toc256000026"/>
      <w:bookmarkStart w:id="586" w:name="_Toc256000081"/>
      <w:bookmarkStart w:id="587" w:name="_Toc256000136"/>
      <w:bookmarkStart w:id="588" w:name="_Toc256000191"/>
      <w:bookmarkStart w:id="589" w:name="_Toc256000246"/>
      <w:bookmarkStart w:id="590" w:name="_Toc256000301"/>
      <w:bookmarkStart w:id="591" w:name="_Toc256000356"/>
      <w:bookmarkStart w:id="592" w:name="_Toc256000411"/>
      <w:bookmarkStart w:id="593" w:name="_Toc256000466"/>
      <w:bookmarkStart w:id="594" w:name="_Toc256000521"/>
      <w:bookmarkStart w:id="595" w:name="_Toc256000576"/>
      <w:bookmarkStart w:id="596" w:name="_Toc256000631"/>
      <w:bookmarkStart w:id="597" w:name="_Toc256000686"/>
      <w:bookmarkStart w:id="598" w:name="_Toc256000741"/>
      <w:bookmarkStart w:id="599" w:name="_Toc256000796"/>
      <w:bookmarkStart w:id="600" w:name="_Toc256000851"/>
      <w:bookmarkStart w:id="601" w:name="_Toc256000906"/>
      <w:bookmarkStart w:id="602" w:name="_Toc256000961"/>
      <w:bookmarkStart w:id="603" w:name="_Toc256001016"/>
      <w:bookmarkStart w:id="604" w:name="_Toc256001071"/>
      <w:bookmarkStart w:id="605" w:name="_Toc256001127"/>
      <w:bookmarkStart w:id="606" w:name="_Toc83390566"/>
      <w:bookmarkStart w:id="607" w:name="_Toc256001218"/>
      <w:bookmarkStart w:id="608" w:name="_Toc145419615"/>
      <w:r w:rsidRPr="00D650DB">
        <w:t xml:space="preserve">Hantering av </w:t>
      </w:r>
      <w:bookmarkEnd w:id="580"/>
      <w:bookmarkEnd w:id="581"/>
      <w:r w:rsidRPr="00D650DB">
        <w:t>apoteksberedda cytostatika</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695545F1" w14:textId="77777777" w:rsidR="007B0D73" w:rsidRPr="00D650DB" w:rsidRDefault="007B0D73" w:rsidP="007B0D73">
      <w:r w:rsidRPr="00D650DB">
        <w:t>Förvara den iordningställda dosen i minigrippåsen tills administrering sker. Om cytostatika inte ska administreras direkt efter transport/avhämtning, måste hållbarhet och förvaring kontrolleras. Dessa uppgifter finns angivna på etiketten.</w:t>
      </w:r>
    </w:p>
    <w:p w14:paraId="0769192D" w14:textId="77777777" w:rsidR="007B0D73" w:rsidRPr="00D650DB" w:rsidRDefault="007B0D73" w:rsidP="007B0D73">
      <w:r w:rsidRPr="05AD9C9E">
        <w:t>Om cytostatika förvarats i kyl bör det tas ut 2 - 4 timmar innan administrering beroende på påsens storlek och vilket cytostatikum. Kontrollera för varje preparat!</w:t>
      </w:r>
    </w:p>
    <w:p w14:paraId="65F79907" w14:textId="77777777" w:rsidR="007B0D73" w:rsidRPr="00D650DB" w:rsidRDefault="007B0D73" w:rsidP="007B0D73">
      <w:pPr>
        <w:pStyle w:val="Rubrik3"/>
      </w:pPr>
      <w:bookmarkStart w:id="609" w:name="_Toc256001143"/>
      <w:bookmarkStart w:id="610" w:name="_Toc338910352"/>
      <w:bookmarkStart w:id="611" w:name="_Toc339009012"/>
      <w:bookmarkStart w:id="612" w:name="_Toc428270813"/>
      <w:bookmarkStart w:id="613" w:name="_Toc468282196"/>
      <w:bookmarkStart w:id="614" w:name="_Toc256000027"/>
      <w:bookmarkStart w:id="615" w:name="_Toc256000082"/>
      <w:bookmarkStart w:id="616" w:name="_Toc256000137"/>
      <w:bookmarkStart w:id="617" w:name="_Toc256000192"/>
      <w:bookmarkStart w:id="618" w:name="_Toc256000247"/>
      <w:bookmarkStart w:id="619" w:name="_Toc256000302"/>
      <w:bookmarkStart w:id="620" w:name="_Toc256000357"/>
      <w:bookmarkStart w:id="621" w:name="_Toc256000412"/>
      <w:bookmarkStart w:id="622" w:name="_Toc256000467"/>
      <w:bookmarkStart w:id="623" w:name="_Toc256000522"/>
      <w:bookmarkStart w:id="624" w:name="_Toc256000577"/>
      <w:bookmarkStart w:id="625" w:name="_Toc256000632"/>
      <w:bookmarkStart w:id="626" w:name="_Toc256000687"/>
      <w:bookmarkStart w:id="627" w:name="_Toc256000742"/>
      <w:bookmarkStart w:id="628" w:name="_Toc256000797"/>
      <w:bookmarkStart w:id="629" w:name="_Toc256000852"/>
      <w:bookmarkStart w:id="630" w:name="_Toc256000907"/>
      <w:bookmarkStart w:id="631" w:name="_Toc256000962"/>
      <w:bookmarkStart w:id="632" w:name="_Toc256001017"/>
      <w:bookmarkStart w:id="633" w:name="_Toc256001072"/>
      <w:bookmarkStart w:id="634" w:name="_Toc256001128"/>
      <w:bookmarkStart w:id="635" w:name="_Toc83390567"/>
      <w:bookmarkStart w:id="636" w:name="_Toc256001219"/>
      <w:bookmarkStart w:id="637" w:name="_Toc145419616"/>
      <w:r w:rsidRPr="00D650DB">
        <w:t>Säkerhetssystem</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14:paraId="66B69EE5" w14:textId="77777777" w:rsidR="007B0D73" w:rsidRPr="00D650DB" w:rsidRDefault="007B0D73" w:rsidP="007B0D73">
      <w:r w:rsidRPr="00D650DB">
        <w:t>I syfte att minimera risken för exponering av cytostatika kan något av nedan beskrivna säkerhetssystem väljas vid administrering av cytostatika. </w:t>
      </w:r>
    </w:p>
    <w:p w14:paraId="06FAB2FA" w14:textId="77777777" w:rsidR="007B0D73" w:rsidRPr="00D650DB" w:rsidRDefault="007B0D73" w:rsidP="007B0D73">
      <w:r w:rsidRPr="00D650DB">
        <w:t xml:space="preserve">Diskutera gärna alternativen nedan med </w:t>
      </w:r>
      <w:r>
        <w:t>Extemporetillverkning</w:t>
      </w:r>
      <w:r w:rsidRPr="00F36BBB">
        <w:t xml:space="preserve"> SkaS</w:t>
      </w:r>
      <w:r w:rsidRPr="00D650DB">
        <w:t>. </w:t>
      </w:r>
    </w:p>
    <w:p w14:paraId="5AB0D6FE" w14:textId="77777777" w:rsidR="007B0D73" w:rsidRPr="007B0D73" w:rsidRDefault="007B0D73" w:rsidP="007B0D73">
      <w:pPr>
        <w:pStyle w:val="Punktlista"/>
      </w:pPr>
      <w:r w:rsidRPr="007B0D73">
        <w:t xml:space="preserve">Ge cytostatika i infusionspåse istället för i spruta. Risk för spill i samband med administrering är lägre om infusionspåse används. </w:t>
      </w:r>
    </w:p>
    <w:p w14:paraId="4D34B4A0" w14:textId="77777777" w:rsidR="007B0D73" w:rsidRPr="007B0D73" w:rsidRDefault="007B0D73" w:rsidP="007B0D73">
      <w:pPr>
        <w:pStyle w:val="Punktlista"/>
      </w:pPr>
      <w:r w:rsidRPr="007B0D73">
        <w:t xml:space="preserve">Då två eller flera cytostatika ska ges som intravenös infusion till samma patient kan t.ex Cyto-Ad Z från Codan Triplus användas. Extemporetillverkning SkaS levererar då påsar med korta </w:t>
      </w:r>
      <w:r w:rsidRPr="007B0D73">
        <w:lastRenderedPageBreak/>
        <w:t xml:space="preserve">”kopplingsvansar” som är fyllda med baslösning. På avdelningen kopplas påsarna till ett speciellt administreringsset (s.k. ”julgranar”), vilket möjliggör att intravenöst spoldropp samt att upp till fyra olika cytostatika kan ges.   </w:t>
      </w:r>
    </w:p>
    <w:p w14:paraId="7A023C9B" w14:textId="77777777" w:rsidR="007B0D73" w:rsidRPr="007B0D73" w:rsidRDefault="007B0D73" w:rsidP="007B0D73">
      <w:pPr>
        <w:pStyle w:val="Punktlista"/>
      </w:pPr>
      <w:r w:rsidRPr="007B0D73">
        <w:t xml:space="preserve">För intravenös bolusinjektion kan t.ex. </w:t>
      </w:r>
      <w:bookmarkStart w:id="638" w:name="_Hlk21424541"/>
      <w:r w:rsidRPr="007B0D73">
        <w:t xml:space="preserve">PhaSeal användas. PhaSealsystemet består av en "Injector" som är en inkapslad kanyl samt en "Connector" som fungerar som förbindelselänk mellan "Injector" och patientens intravenösa </w:t>
      </w:r>
      <w:bookmarkEnd w:id="638"/>
      <w:r w:rsidRPr="007B0D73">
        <w:t>infart. Extemporetillverkning SkaS levererar sprutor med kopplad Injector om detta anges i beställningen. Injector kan även kopplas till infusionspåsar.</w:t>
      </w:r>
      <w:bookmarkStart w:id="639" w:name="_Toc338910353"/>
      <w:bookmarkStart w:id="640" w:name="_Toc339009013"/>
      <w:bookmarkStart w:id="641" w:name="_Toc428270814"/>
    </w:p>
    <w:p w14:paraId="42DC0862" w14:textId="77777777" w:rsidR="007B0D73" w:rsidRPr="00D650DB" w:rsidRDefault="007B0D73" w:rsidP="007B0D73">
      <w:pPr>
        <w:pStyle w:val="Rubrik3"/>
      </w:pPr>
      <w:bookmarkStart w:id="642" w:name="_Toc256001155"/>
      <w:bookmarkStart w:id="643" w:name="_Toc468282197"/>
      <w:bookmarkStart w:id="644" w:name="_Toc256000028"/>
      <w:bookmarkStart w:id="645" w:name="_Toc256000083"/>
      <w:bookmarkStart w:id="646" w:name="_Toc256000138"/>
      <w:bookmarkStart w:id="647" w:name="_Toc256000193"/>
      <w:bookmarkStart w:id="648" w:name="_Toc256000248"/>
      <w:bookmarkStart w:id="649" w:name="_Toc256000303"/>
      <w:bookmarkStart w:id="650" w:name="_Toc256000358"/>
      <w:bookmarkStart w:id="651" w:name="_Toc256000413"/>
      <w:bookmarkStart w:id="652" w:name="_Toc256000468"/>
      <w:bookmarkStart w:id="653" w:name="_Toc256000523"/>
      <w:bookmarkStart w:id="654" w:name="_Toc256000578"/>
      <w:bookmarkStart w:id="655" w:name="_Toc256000633"/>
      <w:bookmarkStart w:id="656" w:name="_Toc256000688"/>
      <w:bookmarkStart w:id="657" w:name="_Toc256000743"/>
      <w:bookmarkStart w:id="658" w:name="_Toc256000798"/>
      <w:bookmarkStart w:id="659" w:name="_Toc256000853"/>
      <w:bookmarkStart w:id="660" w:name="_Toc256000908"/>
      <w:bookmarkStart w:id="661" w:name="_Toc256000963"/>
      <w:bookmarkStart w:id="662" w:name="_Toc256001018"/>
      <w:bookmarkStart w:id="663" w:name="_Toc256001073"/>
      <w:bookmarkStart w:id="664" w:name="_Toc256001129"/>
      <w:bookmarkStart w:id="665" w:name="_Toc83390568"/>
      <w:bookmarkStart w:id="666" w:name="_Toc256001220"/>
      <w:bookmarkStart w:id="667" w:name="_Toc145419617"/>
      <w:r w:rsidRPr="00D650DB">
        <w:t>Transporter</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0E3A7E08" w14:textId="77777777" w:rsidR="007B0D73" w:rsidRPr="00D650DB" w:rsidRDefault="007B0D73" w:rsidP="007B0D73">
      <w:r w:rsidRPr="00D650DB">
        <w:t>Det åligger leverantören att säkerställa att följande villkor är uppfyllda.</w:t>
      </w:r>
    </w:p>
    <w:p w14:paraId="7501B7FE" w14:textId="77777777" w:rsidR="007B0D73" w:rsidRPr="007B0D73" w:rsidRDefault="007B0D73" w:rsidP="007B0D73">
      <w:pPr>
        <w:pStyle w:val="Punktlista"/>
      </w:pPr>
      <w:r w:rsidRPr="007B0D73">
        <w:t xml:space="preserve">Den iordningställda dosen är märkt med patientdata och försluten i en minigrip-påse. </w:t>
      </w:r>
    </w:p>
    <w:p w14:paraId="5DFC893A" w14:textId="77777777" w:rsidR="007B0D73" w:rsidRPr="007B0D73" w:rsidRDefault="007B0D73" w:rsidP="007B0D73">
      <w:pPr>
        <w:pStyle w:val="Punktlista"/>
      </w:pPr>
      <w:r w:rsidRPr="007B0D73">
        <w:t>All leverans till enheter på SkaS sker från Extemporetillverkning SkaS.</w:t>
      </w:r>
    </w:p>
    <w:p w14:paraId="3C295CF3" w14:textId="77777777" w:rsidR="007B0D73" w:rsidRPr="007B0D73" w:rsidRDefault="007B0D73" w:rsidP="007B0D73">
      <w:pPr>
        <w:pStyle w:val="Punktlista"/>
      </w:pPr>
      <w:r w:rsidRPr="007B0D73">
        <w:t>Skas Skövde och Lidköping:</w:t>
      </w:r>
      <w:r w:rsidRPr="007B0D73">
        <w:br/>
        <w:t xml:space="preserve">Regionservice kör ut läkemedel i separat grön låda varje morgon på helgfri vardag. Om cytostatika iordningställs vid annan tid ansvarar respektive enhet själva för transporten. </w:t>
      </w:r>
    </w:p>
    <w:p w14:paraId="19DF98D1" w14:textId="77777777" w:rsidR="007B0D73" w:rsidRPr="00D650DB" w:rsidRDefault="007B0D73" w:rsidP="007B0D73">
      <w:pPr>
        <w:pStyle w:val="Rubrik3"/>
      </w:pPr>
      <w:bookmarkStart w:id="668" w:name="_Toc256001160"/>
      <w:bookmarkStart w:id="669" w:name="_Toc338910354"/>
      <w:bookmarkStart w:id="670" w:name="_Toc339009014"/>
      <w:bookmarkStart w:id="671" w:name="_Toc428270815"/>
      <w:bookmarkStart w:id="672" w:name="_Toc468282198"/>
      <w:bookmarkStart w:id="673" w:name="_Toc256000029"/>
      <w:bookmarkStart w:id="674" w:name="_Toc256000084"/>
      <w:bookmarkStart w:id="675" w:name="_Toc256000139"/>
      <w:bookmarkStart w:id="676" w:name="_Toc256000194"/>
      <w:bookmarkStart w:id="677" w:name="_Toc256000249"/>
      <w:bookmarkStart w:id="678" w:name="_Toc256000304"/>
      <w:bookmarkStart w:id="679" w:name="_Toc256000359"/>
      <w:bookmarkStart w:id="680" w:name="_Toc256000414"/>
      <w:bookmarkStart w:id="681" w:name="_Toc256000469"/>
      <w:bookmarkStart w:id="682" w:name="_Toc256000524"/>
      <w:bookmarkStart w:id="683" w:name="_Toc256000579"/>
      <w:bookmarkStart w:id="684" w:name="_Toc256000634"/>
      <w:bookmarkStart w:id="685" w:name="_Toc256000689"/>
      <w:bookmarkStart w:id="686" w:name="_Toc256000744"/>
      <w:bookmarkStart w:id="687" w:name="_Toc256000799"/>
      <w:bookmarkStart w:id="688" w:name="_Toc256000854"/>
      <w:bookmarkStart w:id="689" w:name="_Toc256000909"/>
      <w:bookmarkStart w:id="690" w:name="_Toc256000964"/>
      <w:bookmarkStart w:id="691" w:name="_Toc256001019"/>
      <w:bookmarkStart w:id="692" w:name="_Toc256001074"/>
      <w:bookmarkStart w:id="693" w:name="_Toc256001130"/>
      <w:bookmarkStart w:id="694" w:name="_Toc83390569"/>
      <w:bookmarkStart w:id="695" w:name="_Toc256001221"/>
      <w:bookmarkStart w:id="696" w:name="_Toc145419618"/>
      <w:r w:rsidRPr="00D650DB">
        <w:t>Personlig skyddsutrustning</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31F648CB" w14:textId="77777777" w:rsidR="007B0D73" w:rsidRPr="00D650DB" w:rsidRDefault="007B0D73" w:rsidP="007B0D73">
      <w:r w:rsidRPr="00D650DB">
        <w:t xml:space="preserve">Cytostatikagodkänd skyddsrock och cytostatikagodkända handskar i nitril ska alltid användas vid arbete med cytostatika samt vid omhändertagande av utsöndringar från patient som fått cytostatika. Detta gäller minst </w:t>
      </w:r>
      <w:r>
        <w:t>sju</w:t>
      </w:r>
      <w:r w:rsidRPr="00D650DB">
        <w:t xml:space="preserve"> dygn efter cytostatikabehandling.</w:t>
      </w:r>
    </w:p>
    <w:p w14:paraId="5053566E" w14:textId="77777777" w:rsidR="007B0D73" w:rsidRPr="00D650DB" w:rsidRDefault="007B0D73" w:rsidP="007B0D73">
      <w:r w:rsidRPr="00D650DB">
        <w:t>Personlig skyddsutrustning som används vid arbete med cytostatika ska inte användas vid andra arbetsuppgifter. Krokar avsedda för skyddsrockar, skall finnas på varje sal med gott mellanrum för att inte kontaminera varandra.</w:t>
      </w:r>
    </w:p>
    <w:p w14:paraId="2827AD21" w14:textId="77777777" w:rsidR="007B0D73" w:rsidRPr="00D650DB" w:rsidRDefault="007B0D73" w:rsidP="007B0D73">
      <w:pPr>
        <w:pStyle w:val="MellanrubrikVGR"/>
      </w:pPr>
      <w:bookmarkStart w:id="697" w:name="skyddsutrustning"/>
      <w:bookmarkStart w:id="698" w:name="_Toc256001166"/>
      <w:bookmarkStart w:id="699" w:name="_Toc338910355"/>
      <w:bookmarkStart w:id="700" w:name="_Toc339009015"/>
      <w:bookmarkStart w:id="701" w:name="_Toc428270816"/>
      <w:bookmarkStart w:id="702" w:name="_Toc468282199"/>
      <w:bookmarkStart w:id="703" w:name="_Toc256000030"/>
      <w:bookmarkStart w:id="704" w:name="_Toc256000085"/>
      <w:bookmarkStart w:id="705" w:name="_Toc256000140"/>
      <w:bookmarkStart w:id="706" w:name="_Toc256000195"/>
      <w:bookmarkStart w:id="707" w:name="_Toc256000250"/>
      <w:bookmarkStart w:id="708" w:name="_Toc256000305"/>
      <w:bookmarkStart w:id="709" w:name="_Toc256000360"/>
      <w:bookmarkStart w:id="710" w:name="_Toc256000415"/>
      <w:bookmarkStart w:id="711" w:name="_Toc256000470"/>
      <w:bookmarkStart w:id="712" w:name="_Toc256000525"/>
      <w:bookmarkStart w:id="713" w:name="_Toc256000580"/>
      <w:bookmarkStart w:id="714" w:name="_Toc256000635"/>
      <w:bookmarkStart w:id="715" w:name="_Toc256000690"/>
      <w:bookmarkStart w:id="716" w:name="_Toc256000745"/>
      <w:bookmarkStart w:id="717" w:name="_Toc256000800"/>
      <w:bookmarkStart w:id="718" w:name="_Toc256000855"/>
      <w:bookmarkStart w:id="719" w:name="_Toc256000910"/>
      <w:bookmarkStart w:id="720" w:name="_Toc256000965"/>
      <w:bookmarkStart w:id="721" w:name="_Toc256001020"/>
      <w:bookmarkStart w:id="722" w:name="_Toc256001075"/>
      <w:bookmarkStart w:id="723" w:name="_Toc256001131"/>
      <w:bookmarkStart w:id="724" w:name="_Toc83390570"/>
      <w:bookmarkStart w:id="725" w:name="_Toc256001222"/>
      <w:bookmarkStart w:id="726" w:name="_Toc145419619"/>
      <w:bookmarkEnd w:id="697"/>
      <w:r w:rsidRPr="00D650DB">
        <w:t>Skyddsrock</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r w:rsidRPr="00D650DB">
        <w:t> </w:t>
      </w:r>
    </w:p>
    <w:p w14:paraId="1529856F" w14:textId="77777777" w:rsidR="007B0D73" w:rsidRPr="004A5C8F" w:rsidRDefault="007B0D73" w:rsidP="007B0D73">
      <w:pPr>
        <w:pStyle w:val="Normalefterlista"/>
      </w:pPr>
      <w:r w:rsidRPr="00D650DB">
        <w:t xml:space="preserve">Cytostatikagodkänd skyddsrock med lång ärm och mudd. Skyddsrocken ska vara patientbunden och ska hängas på avsedd krok i patientsalen. Rocken ska bytas dagligen, förslagsvis innan morgonarbetet startar. Vid kontaminering byts rocken omedelbart och hanteras då som riskavfall. </w:t>
      </w:r>
      <w:bookmarkStart w:id="727" w:name="_Toc338910356"/>
      <w:bookmarkStart w:id="728" w:name="_Toc339009016"/>
      <w:bookmarkStart w:id="729" w:name="_Toc428270817"/>
    </w:p>
    <w:p w14:paraId="74F0C0DF" w14:textId="77777777" w:rsidR="007B0D73" w:rsidRPr="00D650DB" w:rsidRDefault="007B0D73" w:rsidP="007B0D73">
      <w:pPr>
        <w:pStyle w:val="MellanrubrikVGR"/>
      </w:pPr>
      <w:bookmarkStart w:id="730" w:name="_Toc256001168"/>
      <w:bookmarkStart w:id="731" w:name="_Toc468282200"/>
      <w:bookmarkStart w:id="732" w:name="_Toc256000032"/>
      <w:bookmarkStart w:id="733" w:name="_Toc256000087"/>
      <w:bookmarkStart w:id="734" w:name="_Toc256000142"/>
      <w:bookmarkStart w:id="735" w:name="_Toc256000197"/>
      <w:bookmarkStart w:id="736" w:name="_Toc256000252"/>
      <w:bookmarkStart w:id="737" w:name="_Toc256000307"/>
      <w:bookmarkStart w:id="738" w:name="_Toc256000362"/>
      <w:bookmarkStart w:id="739" w:name="_Toc256000417"/>
      <w:bookmarkStart w:id="740" w:name="_Toc256000472"/>
      <w:bookmarkStart w:id="741" w:name="_Toc256000527"/>
      <w:bookmarkStart w:id="742" w:name="_Toc256000582"/>
      <w:bookmarkStart w:id="743" w:name="_Toc256000637"/>
      <w:bookmarkStart w:id="744" w:name="_Toc256000692"/>
      <w:bookmarkStart w:id="745" w:name="_Toc256000747"/>
      <w:bookmarkStart w:id="746" w:name="_Toc256000802"/>
      <w:bookmarkStart w:id="747" w:name="_Toc256000857"/>
      <w:bookmarkStart w:id="748" w:name="_Toc256000912"/>
      <w:bookmarkStart w:id="749" w:name="_Toc256000967"/>
      <w:bookmarkStart w:id="750" w:name="_Toc256001022"/>
      <w:bookmarkStart w:id="751" w:name="_Toc256001077"/>
      <w:bookmarkStart w:id="752" w:name="_Toc256001133"/>
      <w:bookmarkStart w:id="753" w:name="_Toc83390571"/>
      <w:bookmarkStart w:id="754" w:name="_Toc256001224"/>
      <w:bookmarkStart w:id="755" w:name="_Toc145419620"/>
      <w:r w:rsidRPr="00D650DB">
        <w:lastRenderedPageBreak/>
        <w:t>Handskar</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p>
    <w:p w14:paraId="53242B23" w14:textId="77777777" w:rsidR="007B0D73" w:rsidRPr="00D650DB" w:rsidRDefault="007B0D73" w:rsidP="007B0D73">
      <w:r w:rsidRPr="00D650DB">
        <w:t xml:space="preserve">Använd nitrilhandskar avsedda för cytostatikahantering. Sprita alltid händerna innan du tar handsken ur förpackningen. Se till att handsken dras över skyddsrockens mudd. Handskar byts genast vid spill och alltid efter 30 minuters arbete (pga handskens genombrottstid) samt mellan olika arbetsmoment. Avtagande av handske skall utföras så att exponering minimeras. Återanvänd aldrig avtagen handske. Tvätta alltid händerna med tvål och vatten, torka torrt och sprita efter cytostatikahantering. </w:t>
      </w:r>
      <w:bookmarkStart w:id="756" w:name="_Toc338910357"/>
      <w:bookmarkStart w:id="757" w:name="_Toc339009017"/>
    </w:p>
    <w:p w14:paraId="2D97CEEF" w14:textId="77777777" w:rsidR="007B0D73" w:rsidRPr="00D650DB" w:rsidRDefault="007B0D73" w:rsidP="007B0D73">
      <w:bookmarkStart w:id="758" w:name="_Hlk58329710"/>
      <w:r w:rsidRPr="00D650DB">
        <w:t>Använd cytostatikagodkända handskar av nitril, där risk för cytostatikakontaminering finns, exempelvis cytostatikaampuller</w:t>
      </w:r>
      <w:r>
        <w:t xml:space="preserve">, </w:t>
      </w:r>
      <w:r w:rsidRPr="00D650DB">
        <w:t>infusionspåsar</w:t>
      </w:r>
      <w:bookmarkEnd w:id="758"/>
      <w:r>
        <w:t xml:space="preserve"> eller utsöndringar från cytostatikabehandlad patient.</w:t>
      </w:r>
    </w:p>
    <w:p w14:paraId="33EA6BE9" w14:textId="77777777" w:rsidR="007B0D73" w:rsidRPr="00D650DB" w:rsidRDefault="007B0D73" w:rsidP="007B0D73">
      <w:pPr>
        <w:pStyle w:val="MellanrubrikVGR"/>
      </w:pPr>
      <w:bookmarkStart w:id="759" w:name="_Toc428270818"/>
      <w:bookmarkStart w:id="760" w:name="_Toc468282201"/>
      <w:bookmarkStart w:id="761" w:name="_Toc256000033"/>
      <w:bookmarkStart w:id="762" w:name="_Toc256000088"/>
      <w:bookmarkStart w:id="763" w:name="_Toc256000143"/>
      <w:bookmarkStart w:id="764" w:name="_Toc256000198"/>
      <w:bookmarkStart w:id="765" w:name="_Toc256000253"/>
      <w:bookmarkStart w:id="766" w:name="_Toc256000308"/>
      <w:bookmarkStart w:id="767" w:name="_Toc256000363"/>
      <w:bookmarkStart w:id="768" w:name="_Toc256000418"/>
      <w:bookmarkStart w:id="769" w:name="_Toc256000473"/>
      <w:bookmarkStart w:id="770" w:name="_Toc256000528"/>
      <w:bookmarkStart w:id="771" w:name="_Toc256000583"/>
      <w:bookmarkStart w:id="772" w:name="_Toc256000638"/>
      <w:bookmarkStart w:id="773" w:name="_Toc256000693"/>
      <w:bookmarkStart w:id="774" w:name="_Toc256000748"/>
      <w:bookmarkStart w:id="775" w:name="_Toc256000803"/>
      <w:bookmarkStart w:id="776" w:name="_Toc256000858"/>
      <w:bookmarkStart w:id="777" w:name="_Toc256000913"/>
      <w:bookmarkStart w:id="778" w:name="_Toc256000968"/>
      <w:bookmarkStart w:id="779" w:name="_Toc256001023"/>
      <w:bookmarkStart w:id="780" w:name="_Toc256001078"/>
      <w:bookmarkStart w:id="781" w:name="_Toc256001134"/>
      <w:bookmarkStart w:id="782" w:name="_Toc256001170"/>
      <w:bookmarkStart w:id="783" w:name="_Toc83390572"/>
      <w:bookmarkStart w:id="784" w:name="_Toc256001226"/>
      <w:bookmarkStart w:id="785" w:name="_Toc145419621"/>
      <w:r w:rsidRPr="00D650DB">
        <w:t>Ögonskydd</w:t>
      </w:r>
      <w:bookmarkEnd w:id="756"/>
      <w:bookmarkEnd w:id="757"/>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433A8F41" w14:textId="77777777" w:rsidR="007B0D73" w:rsidRPr="00D650DB" w:rsidRDefault="007B0D73" w:rsidP="007B0D73">
      <w:r w:rsidRPr="00D650DB">
        <w:t>Visir ska användas när det finns risk för stänk i ögonen. Ögonskölj/dusch ska finnas tillgänglig. Kontrollera hållbarhetsdatum på ögonsköljen regelbundet.</w:t>
      </w:r>
    </w:p>
    <w:p w14:paraId="389680A3" w14:textId="77777777" w:rsidR="007B0D73" w:rsidRPr="00D650DB" w:rsidRDefault="007B0D73" w:rsidP="007B0D73">
      <w:pPr>
        <w:pStyle w:val="MellanrubrikVGR"/>
      </w:pPr>
      <w:bookmarkStart w:id="786" w:name="_Toc256001171"/>
      <w:bookmarkStart w:id="787" w:name="_Toc338910358"/>
      <w:bookmarkStart w:id="788" w:name="_Toc339009018"/>
      <w:bookmarkStart w:id="789" w:name="_Toc428270819"/>
      <w:bookmarkStart w:id="790" w:name="_Toc468282202"/>
      <w:bookmarkStart w:id="791" w:name="_Toc256000034"/>
      <w:bookmarkStart w:id="792" w:name="_Toc256000089"/>
      <w:bookmarkStart w:id="793" w:name="_Toc256000144"/>
      <w:bookmarkStart w:id="794" w:name="_Toc256000199"/>
      <w:bookmarkStart w:id="795" w:name="_Toc256000254"/>
      <w:bookmarkStart w:id="796" w:name="_Toc256000309"/>
      <w:bookmarkStart w:id="797" w:name="_Toc256000364"/>
      <w:bookmarkStart w:id="798" w:name="_Toc256000419"/>
      <w:bookmarkStart w:id="799" w:name="_Toc256000474"/>
      <w:bookmarkStart w:id="800" w:name="_Toc256000529"/>
      <w:bookmarkStart w:id="801" w:name="_Toc256000584"/>
      <w:bookmarkStart w:id="802" w:name="_Toc256000639"/>
      <w:bookmarkStart w:id="803" w:name="_Toc256000694"/>
      <w:bookmarkStart w:id="804" w:name="_Toc256000749"/>
      <w:bookmarkStart w:id="805" w:name="_Toc256000804"/>
      <w:bookmarkStart w:id="806" w:name="_Toc256000859"/>
      <w:bookmarkStart w:id="807" w:name="_Toc256000914"/>
      <w:bookmarkStart w:id="808" w:name="_Toc256000969"/>
      <w:bookmarkStart w:id="809" w:name="_Toc256001024"/>
      <w:bookmarkStart w:id="810" w:name="_Toc256001079"/>
      <w:bookmarkStart w:id="811" w:name="_Toc256001135"/>
      <w:bookmarkStart w:id="812" w:name="_Toc83390573"/>
      <w:bookmarkStart w:id="813" w:name="_Toc256001227"/>
      <w:bookmarkStart w:id="814" w:name="_Toc145419622"/>
      <w:r w:rsidRPr="00D650DB">
        <w:t>Andningsskydd</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00D1C6C2" w14:textId="77777777" w:rsidR="007B0D73" w:rsidRPr="00D650DB" w:rsidRDefault="007B0D73" w:rsidP="007B0D73">
      <w:r w:rsidRPr="00D650DB">
        <w:t xml:space="preserve">Vid arbete där risk finns för stänk eller aerosolbildning av cytostatika samt vid stort spill (&gt;5 ml) ska </w:t>
      </w:r>
      <w:bookmarkStart w:id="815" w:name="_Hlk56581756"/>
      <w:r w:rsidRPr="00D650DB">
        <w:t xml:space="preserve">andningsskydd FFP, klass 3 </w:t>
      </w:r>
      <w:bookmarkEnd w:id="815"/>
      <w:r w:rsidRPr="00D650DB">
        <w:t xml:space="preserve">användas. </w:t>
      </w:r>
    </w:p>
    <w:p w14:paraId="0AC2B647" w14:textId="77777777" w:rsidR="007B0D73" w:rsidRPr="00D650DB" w:rsidRDefault="007B0D73" w:rsidP="007B0D73">
      <w:pPr>
        <w:pStyle w:val="MellanrubrikVGR"/>
      </w:pPr>
      <w:bookmarkStart w:id="816" w:name="_Toc256001172"/>
      <w:bookmarkStart w:id="817" w:name="_Toc338910359"/>
      <w:bookmarkStart w:id="818" w:name="_Toc339009019"/>
      <w:bookmarkStart w:id="819" w:name="_Toc428270820"/>
      <w:bookmarkStart w:id="820" w:name="_Toc468282203"/>
      <w:bookmarkStart w:id="821" w:name="_Toc256000035"/>
      <w:bookmarkStart w:id="822" w:name="_Toc256000090"/>
      <w:bookmarkStart w:id="823" w:name="_Toc256000145"/>
      <w:bookmarkStart w:id="824" w:name="_Toc256000200"/>
      <w:bookmarkStart w:id="825" w:name="_Toc256000255"/>
      <w:bookmarkStart w:id="826" w:name="_Toc256000310"/>
      <w:bookmarkStart w:id="827" w:name="_Toc256000365"/>
      <w:bookmarkStart w:id="828" w:name="_Toc256000420"/>
      <w:bookmarkStart w:id="829" w:name="_Toc256000475"/>
      <w:bookmarkStart w:id="830" w:name="_Toc256000530"/>
      <w:bookmarkStart w:id="831" w:name="_Toc256000585"/>
      <w:bookmarkStart w:id="832" w:name="_Toc256000640"/>
      <w:bookmarkStart w:id="833" w:name="_Toc256000695"/>
      <w:bookmarkStart w:id="834" w:name="_Toc256000750"/>
      <w:bookmarkStart w:id="835" w:name="_Toc256000805"/>
      <w:bookmarkStart w:id="836" w:name="_Toc256000860"/>
      <w:bookmarkStart w:id="837" w:name="_Toc256000915"/>
      <w:bookmarkStart w:id="838" w:name="_Toc256000970"/>
      <w:bookmarkStart w:id="839" w:name="_Toc256001025"/>
      <w:bookmarkStart w:id="840" w:name="_Toc256001080"/>
      <w:bookmarkStart w:id="841" w:name="_Toc256001136"/>
      <w:bookmarkStart w:id="842" w:name="_Toc83390574"/>
      <w:bookmarkStart w:id="843" w:name="_Toc256001228"/>
      <w:bookmarkStart w:id="844" w:name="_Toc145419623"/>
      <w:r w:rsidRPr="00D650DB">
        <w:t>Övrig utrustning</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p>
    <w:p w14:paraId="6AD7854D" w14:textId="77777777" w:rsidR="007B0D73" w:rsidRPr="00B3402F" w:rsidRDefault="007B0D73" w:rsidP="007B0D73">
      <w:r w:rsidRPr="00B3402F">
        <w:t>I anslutning till arbete med cytostatika ska finnas möjlighet till handtvätt och en spillbox (</w:t>
      </w:r>
      <w:hyperlink r:id="rId32" w:history="1">
        <w:r w:rsidRPr="00B3402F">
          <w:rPr>
            <w:color w:val="0563C1"/>
            <w:u w:val="single"/>
          </w:rPr>
          <w:t>bilaga 3</w:t>
        </w:r>
      </w:hyperlink>
      <w:r w:rsidRPr="00B3402F">
        <w:t>) för omhändertagande av cytostatikaspill. </w:t>
      </w:r>
    </w:p>
    <w:p w14:paraId="6921D990" w14:textId="77777777" w:rsidR="007B0D73" w:rsidRPr="00D650DB" w:rsidRDefault="007B0D73" w:rsidP="007B0D73">
      <w:pPr>
        <w:pStyle w:val="Rubrik3"/>
      </w:pPr>
      <w:bookmarkStart w:id="845" w:name="_Toc256001173"/>
      <w:bookmarkStart w:id="846" w:name="_Toc338910360"/>
      <w:bookmarkStart w:id="847" w:name="_Toc339009020"/>
      <w:bookmarkStart w:id="848" w:name="_Toc428270821"/>
      <w:bookmarkStart w:id="849" w:name="_Toc468282204"/>
      <w:bookmarkStart w:id="850" w:name="_Toc256000036"/>
      <w:bookmarkStart w:id="851" w:name="_Toc256000091"/>
      <w:bookmarkStart w:id="852" w:name="_Toc256000146"/>
      <w:bookmarkStart w:id="853" w:name="_Toc256000201"/>
      <w:bookmarkStart w:id="854" w:name="_Toc256000256"/>
      <w:bookmarkStart w:id="855" w:name="_Toc256000311"/>
      <w:bookmarkStart w:id="856" w:name="_Toc256000366"/>
      <w:bookmarkStart w:id="857" w:name="_Toc256000421"/>
      <w:bookmarkStart w:id="858" w:name="_Toc256000476"/>
      <w:bookmarkStart w:id="859" w:name="_Toc256000531"/>
      <w:bookmarkStart w:id="860" w:name="_Toc256000586"/>
      <w:bookmarkStart w:id="861" w:name="_Toc256000641"/>
      <w:bookmarkStart w:id="862" w:name="_Toc256000696"/>
      <w:bookmarkStart w:id="863" w:name="_Toc256000751"/>
      <w:bookmarkStart w:id="864" w:name="_Toc256000806"/>
      <w:bookmarkStart w:id="865" w:name="_Toc256000861"/>
      <w:bookmarkStart w:id="866" w:name="_Toc256000916"/>
      <w:bookmarkStart w:id="867" w:name="_Toc256000971"/>
      <w:bookmarkStart w:id="868" w:name="_Toc256001026"/>
      <w:bookmarkStart w:id="869" w:name="_Toc256001081"/>
      <w:bookmarkStart w:id="870" w:name="_Toc256001137"/>
      <w:bookmarkStart w:id="871" w:name="_Toc83390575"/>
      <w:bookmarkStart w:id="872" w:name="_Toc256001229"/>
      <w:bookmarkStart w:id="873" w:name="_Toc145419624"/>
      <w:r w:rsidRPr="00D650DB">
        <w:t>Administrering</w:t>
      </w:r>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14:paraId="52A451D6" w14:textId="77777777" w:rsidR="007B0D73" w:rsidRPr="004A5C8F" w:rsidRDefault="007B0D73" w:rsidP="007B0D73">
      <w:hyperlink r:id="rId33" w:history="1">
        <w:r w:rsidRPr="004A5C8F">
          <w:rPr>
            <w:color w:val="0563C1"/>
            <w:u w:val="single"/>
          </w:rPr>
          <w:t>Vårdhandboken - administrering</w:t>
        </w:r>
      </w:hyperlink>
    </w:p>
    <w:p w14:paraId="04E4677F" w14:textId="77777777" w:rsidR="007B0D73" w:rsidRPr="004A5C8F" w:rsidRDefault="007B0D73" w:rsidP="007B0D73">
      <w:bookmarkStart w:id="874" w:name="administrering"/>
      <w:bookmarkEnd w:id="874"/>
      <w:r w:rsidRPr="004A5C8F">
        <w:t xml:space="preserve">Rutinen </w:t>
      </w:r>
      <w:hyperlink r:id="rId34" w:history="1">
        <w:r w:rsidRPr="004A5C8F">
          <w:rPr>
            <w:color w:val="0563C1"/>
            <w:u w:val="single"/>
          </w:rPr>
          <w:t xml:space="preserve">Basal hygien och klädregler </w:t>
        </w:r>
      </w:hyperlink>
      <w:r w:rsidRPr="004A5C8F">
        <w:t xml:space="preserve">ska tillämpas. </w:t>
      </w:r>
      <w:bookmarkStart w:id="875" w:name="_Toc338910361"/>
      <w:bookmarkStart w:id="876" w:name="_Toc339009021"/>
      <w:bookmarkStart w:id="877" w:name="_Toc428270822"/>
    </w:p>
    <w:p w14:paraId="49632411" w14:textId="77777777" w:rsidR="007B0D73" w:rsidRPr="00D650DB" w:rsidRDefault="007B0D73" w:rsidP="007B0D73">
      <w:pPr>
        <w:pStyle w:val="MellanrubrikVGR"/>
      </w:pPr>
      <w:bookmarkStart w:id="878" w:name="_Toc256001175"/>
      <w:bookmarkStart w:id="879" w:name="_Toc468282205"/>
      <w:bookmarkStart w:id="880" w:name="_Toc256000038"/>
      <w:bookmarkStart w:id="881" w:name="_Toc256000093"/>
      <w:bookmarkStart w:id="882" w:name="_Toc256000148"/>
      <w:bookmarkStart w:id="883" w:name="_Toc256000203"/>
      <w:bookmarkStart w:id="884" w:name="_Toc256000258"/>
      <w:bookmarkStart w:id="885" w:name="_Toc256000313"/>
      <w:bookmarkStart w:id="886" w:name="_Toc256000368"/>
      <w:bookmarkStart w:id="887" w:name="_Toc256000423"/>
      <w:bookmarkStart w:id="888" w:name="_Toc256000478"/>
      <w:bookmarkStart w:id="889" w:name="_Toc256000533"/>
      <w:bookmarkStart w:id="890" w:name="_Toc256000588"/>
      <w:bookmarkStart w:id="891" w:name="_Toc256000643"/>
      <w:bookmarkStart w:id="892" w:name="_Toc256000698"/>
      <w:bookmarkStart w:id="893" w:name="_Toc256000753"/>
      <w:bookmarkStart w:id="894" w:name="_Toc256000808"/>
      <w:bookmarkStart w:id="895" w:name="_Toc256000863"/>
      <w:bookmarkStart w:id="896" w:name="_Toc256000918"/>
      <w:bookmarkStart w:id="897" w:name="_Toc256000973"/>
      <w:bookmarkStart w:id="898" w:name="_Toc256001028"/>
      <w:bookmarkStart w:id="899" w:name="_Toc256001083"/>
      <w:bookmarkStart w:id="900" w:name="_Toc256001139"/>
      <w:bookmarkStart w:id="901" w:name="_Toc83390576"/>
      <w:bookmarkStart w:id="902" w:name="_Toc256001231"/>
      <w:bookmarkStart w:id="903" w:name="_Toc145419625"/>
      <w:r w:rsidRPr="00D650DB">
        <w:t>Kontroll vid mottagande av cytostatika</w:t>
      </w:r>
      <w:bookmarkEnd w:id="875"/>
      <w:bookmarkEnd w:id="876"/>
      <w:bookmarkEnd w:id="877"/>
      <w:r w:rsidRPr="00D650DB">
        <w:t>-leverans</w:t>
      </w:r>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p>
    <w:p w14:paraId="7B6B6B1A" w14:textId="77777777" w:rsidR="007B0D73" w:rsidRPr="007B0D73" w:rsidRDefault="007B0D73" w:rsidP="007B0D73">
      <w:pPr>
        <w:pStyle w:val="Punktlista"/>
      </w:pPr>
      <w:r w:rsidRPr="007B0D73">
        <w:t>Kontrollera mot följesedel</w:t>
      </w:r>
    </w:p>
    <w:p w14:paraId="62F8B6DC" w14:textId="77777777" w:rsidR="007B0D73" w:rsidRPr="007B0D73" w:rsidRDefault="007B0D73" w:rsidP="007B0D73">
      <w:pPr>
        <w:pStyle w:val="Punktlista"/>
      </w:pPr>
      <w:r w:rsidRPr="007B0D73">
        <w:t xml:space="preserve">Har läkemedlet förvarats på rätt sätt under transporten från Extemporetillverkning SkaS? </w:t>
      </w:r>
    </w:p>
    <w:p w14:paraId="7A8BFDD8" w14:textId="77777777" w:rsidR="007B0D73" w:rsidRPr="007B0D73" w:rsidRDefault="007B0D73" w:rsidP="007B0D73">
      <w:pPr>
        <w:pStyle w:val="Punktlista"/>
      </w:pPr>
      <w:r w:rsidRPr="007B0D73">
        <w:t xml:space="preserve">Är cytostatikaleveransen till rätt patient? </w:t>
      </w:r>
    </w:p>
    <w:p w14:paraId="67964532" w14:textId="77777777" w:rsidR="007B0D73" w:rsidRPr="007B0D73" w:rsidRDefault="007B0D73" w:rsidP="007B0D73">
      <w:pPr>
        <w:pStyle w:val="Punktlista"/>
      </w:pPr>
      <w:r w:rsidRPr="007B0D73">
        <w:t xml:space="preserve">Är påsen/sprutan hel och tillsluten? Finns det läckage? </w:t>
      </w:r>
    </w:p>
    <w:p w14:paraId="0AE98794" w14:textId="77777777" w:rsidR="007B0D73" w:rsidRPr="007B0D73" w:rsidRDefault="007B0D73" w:rsidP="007B0D73">
      <w:pPr>
        <w:pStyle w:val="Punktlista"/>
      </w:pPr>
      <w:r w:rsidRPr="007B0D73">
        <w:t xml:space="preserve">Är infusionsaggregatet fyllt och tillslutet? Finns det läckage? </w:t>
      </w:r>
    </w:p>
    <w:p w14:paraId="3C02E845" w14:textId="77777777" w:rsidR="007B0D73" w:rsidRPr="007B0D73" w:rsidRDefault="007B0D73" w:rsidP="007B0D73">
      <w:pPr>
        <w:pStyle w:val="Punktlista"/>
      </w:pPr>
      <w:r w:rsidRPr="007B0D73">
        <w:t xml:space="preserve">Ska förvaring ske i kylskåp eller i rumstemperatur? </w:t>
      </w:r>
      <w:bookmarkStart w:id="904" w:name="_Toc338910373"/>
      <w:bookmarkStart w:id="905" w:name="_Toc339009034"/>
    </w:p>
    <w:p w14:paraId="56957F0C" w14:textId="77777777" w:rsidR="007B0D73" w:rsidRPr="00D650DB" w:rsidRDefault="007B0D73" w:rsidP="007B0D73">
      <w:pPr>
        <w:pStyle w:val="MellanrubrikVGR"/>
      </w:pPr>
      <w:bookmarkStart w:id="906" w:name="_Toc256001176"/>
      <w:bookmarkStart w:id="907" w:name="_Toc428270831"/>
      <w:bookmarkStart w:id="908" w:name="_Toc468282206"/>
      <w:bookmarkStart w:id="909" w:name="_Toc256000039"/>
      <w:bookmarkStart w:id="910" w:name="_Toc256000094"/>
      <w:bookmarkStart w:id="911" w:name="_Toc256000149"/>
      <w:bookmarkStart w:id="912" w:name="_Toc256000204"/>
      <w:bookmarkStart w:id="913" w:name="_Toc256000259"/>
      <w:bookmarkStart w:id="914" w:name="_Toc256000314"/>
      <w:bookmarkStart w:id="915" w:name="_Toc256000369"/>
      <w:bookmarkStart w:id="916" w:name="_Toc256000424"/>
      <w:bookmarkStart w:id="917" w:name="_Toc256000479"/>
      <w:bookmarkStart w:id="918" w:name="_Toc256000534"/>
      <w:bookmarkStart w:id="919" w:name="_Toc256000589"/>
      <w:bookmarkStart w:id="920" w:name="_Toc256000644"/>
      <w:bookmarkStart w:id="921" w:name="_Toc256000699"/>
      <w:bookmarkStart w:id="922" w:name="_Toc256000754"/>
      <w:bookmarkStart w:id="923" w:name="_Toc256000809"/>
      <w:bookmarkStart w:id="924" w:name="_Toc256000864"/>
      <w:bookmarkStart w:id="925" w:name="_Toc256000919"/>
      <w:bookmarkStart w:id="926" w:name="_Toc256000974"/>
      <w:bookmarkStart w:id="927" w:name="_Toc256001029"/>
      <w:bookmarkStart w:id="928" w:name="_Toc256001084"/>
      <w:bookmarkStart w:id="929" w:name="_Toc256001140"/>
      <w:bookmarkStart w:id="930" w:name="_Toc83390577"/>
      <w:bookmarkStart w:id="931" w:name="_Toc256001232"/>
      <w:bookmarkStart w:id="932" w:name="_Toc145419626"/>
      <w:r w:rsidRPr="00D650DB">
        <w:lastRenderedPageBreak/>
        <w:t>Extravasering</w:t>
      </w:r>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r w:rsidRPr="00D650DB">
        <w:t xml:space="preserve"> </w:t>
      </w:r>
    </w:p>
    <w:p w14:paraId="4037E359" w14:textId="77777777" w:rsidR="007B0D73" w:rsidRPr="00D650DB" w:rsidRDefault="007B0D73" w:rsidP="007B0D73">
      <w:r w:rsidRPr="00D650DB">
        <w:t>Med extravasering menas att intravenösa läkemedel oavsiktligt administrerats utanför kärlet. Flertalet cytostatika skadar inte omgivande vävnad. Vissa cytostatika är dock vävnadsretande och kan leda till en övergående inflammatorisk reaktion, medan en del högriskcytostatika är så toxiska att vävnaden dör, nekrotiseras. En ökad risk för ulcererande skada ses i tidigare bestrålat område, vid lymfödem samt i områden med nedsatt perifer cirkulation.</w:t>
      </w:r>
    </w:p>
    <w:p w14:paraId="3B19AE11" w14:textId="77777777" w:rsidR="007B0D73" w:rsidRPr="00D650DB" w:rsidRDefault="007B0D73" w:rsidP="007B0D73">
      <w:r w:rsidRPr="00D650DB">
        <w:t>Vävnadsskador efter extravasering kan utvecklas långsamt varför återkommande kontroll av patient som drabbats bör ske. Skada orsakad av extravasering kan ge ersättning från patientförsäkring efter anmälan av patient.</w:t>
      </w:r>
    </w:p>
    <w:p w14:paraId="633788C2" w14:textId="77777777" w:rsidR="007B0D73" w:rsidRPr="004A5C8F" w:rsidRDefault="007B0D73" w:rsidP="007B0D73">
      <w:r w:rsidRPr="00D650DB">
        <w:t xml:space="preserve">Det är viktigt att, innan en behandling påbörjas, kontrollera i </w:t>
      </w:r>
      <w:hyperlink r:id="rId35" w:history="1">
        <w:r w:rsidRPr="00D650DB">
          <w:rPr>
            <w:color w:val="0563C1"/>
            <w:u w:val="single"/>
          </w:rPr>
          <w:t>FASS</w:t>
        </w:r>
      </w:hyperlink>
      <w:r w:rsidRPr="00D650DB">
        <w:t xml:space="preserve"> (se underrubrik ”varningar och försiktighet” för varje preparat), vilka åtgärder som ska vidtas om injektion/infusion går extravasalt. Läs mer i anvisningar </w:t>
      </w:r>
      <w:hyperlink r:id="rId36" w:history="1">
        <w:r w:rsidRPr="00D650DB">
          <w:rPr>
            <w:color w:val="0563C1"/>
          </w:rPr>
          <w:t>Regionalt Cancercentrum - extravasering</w:t>
        </w:r>
      </w:hyperlink>
      <w:r w:rsidRPr="00D650DB">
        <w:t xml:space="preserve"> och i </w:t>
      </w:r>
      <w:r w:rsidRPr="00D650DB">
        <w:rPr>
          <w:color w:val="000000"/>
        </w:rPr>
        <w:t xml:space="preserve">lokalt </w:t>
      </w:r>
      <w:hyperlink r:id="rId37" w:history="1">
        <w:r w:rsidRPr="00D650DB">
          <w:rPr>
            <w:color w:val="0563C1"/>
            <w:u w:val="single"/>
          </w:rPr>
          <w:t>styrdokument</w:t>
        </w:r>
      </w:hyperlink>
      <w:r w:rsidRPr="00D650DB">
        <w:rPr>
          <w:color w:val="000000"/>
        </w:rPr>
        <w:t>.</w:t>
      </w:r>
      <w:bookmarkStart w:id="933" w:name="_Toc339009035"/>
      <w:bookmarkStart w:id="934" w:name="_Toc428270832"/>
    </w:p>
    <w:p w14:paraId="6486585C" w14:textId="77777777" w:rsidR="007B0D73" w:rsidRPr="00D650DB" w:rsidRDefault="007B0D73" w:rsidP="007B0D73">
      <w:pPr>
        <w:pStyle w:val="Rubrik3"/>
        <w:rPr>
          <w:i/>
        </w:rPr>
      </w:pPr>
      <w:bookmarkStart w:id="935" w:name="_Toc256001178"/>
      <w:bookmarkStart w:id="936" w:name="_Toc468282207"/>
      <w:bookmarkStart w:id="937" w:name="_Toc256000041"/>
      <w:bookmarkStart w:id="938" w:name="_Toc256000096"/>
      <w:bookmarkStart w:id="939" w:name="_Toc256000151"/>
      <w:bookmarkStart w:id="940" w:name="_Toc256000206"/>
      <w:bookmarkStart w:id="941" w:name="_Toc256000261"/>
      <w:bookmarkStart w:id="942" w:name="_Toc256000316"/>
      <w:bookmarkStart w:id="943" w:name="_Toc256000371"/>
      <w:bookmarkStart w:id="944" w:name="_Toc256000426"/>
      <w:bookmarkStart w:id="945" w:name="_Toc256000481"/>
      <w:bookmarkStart w:id="946" w:name="_Toc256000536"/>
      <w:bookmarkStart w:id="947" w:name="_Toc256000591"/>
      <w:bookmarkStart w:id="948" w:name="_Toc256000646"/>
      <w:bookmarkStart w:id="949" w:name="_Toc256000701"/>
      <w:bookmarkStart w:id="950" w:name="_Toc256000756"/>
      <w:bookmarkStart w:id="951" w:name="_Toc256000811"/>
      <w:bookmarkStart w:id="952" w:name="_Toc256000866"/>
      <w:bookmarkStart w:id="953" w:name="_Toc256000921"/>
      <w:bookmarkStart w:id="954" w:name="_Toc256000976"/>
      <w:bookmarkStart w:id="955" w:name="_Toc256001031"/>
      <w:bookmarkStart w:id="956" w:name="_Toc256001086"/>
      <w:bookmarkStart w:id="957" w:name="_Toc256001142"/>
      <w:bookmarkStart w:id="958" w:name="_Toc83390578"/>
      <w:bookmarkStart w:id="959" w:name="_Toc256001234"/>
      <w:bookmarkStart w:id="960" w:name="_Toc145419627"/>
      <w:r w:rsidRPr="00D650DB">
        <w:t>Spill</w:t>
      </w:r>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r w:rsidRPr="00D650DB">
        <w:rPr>
          <w:i/>
        </w:rPr>
        <w:t xml:space="preserve"> </w:t>
      </w:r>
    </w:p>
    <w:p w14:paraId="10F8B21E" w14:textId="77777777" w:rsidR="007B0D73" w:rsidRPr="00D650DB" w:rsidRDefault="007B0D73" w:rsidP="007B0D73">
      <w:r w:rsidRPr="00D650DB">
        <w:t>Cytostatika, cytotoxiska läkemedel, material och avfall kontaminerat av cytostatika ska alltid hanteras med försiktighet för att minimera risk för onödig exponering för omgivning, patient och personal.</w:t>
      </w:r>
    </w:p>
    <w:p w14:paraId="2FD5E392" w14:textId="77777777" w:rsidR="007B0D73" w:rsidRPr="00D650DB" w:rsidRDefault="007B0D73" w:rsidP="007B0D73">
      <w:r w:rsidRPr="00D650DB">
        <w:t xml:space="preserve">Arbete ska utföras så att risk för spill, damm och </w:t>
      </w:r>
      <w:bookmarkStart w:id="961" w:name="_Hlk56580854"/>
      <w:r w:rsidRPr="00D650DB">
        <w:t>aerosolbildning</w:t>
      </w:r>
      <w:bookmarkEnd w:id="961"/>
      <w:r w:rsidRPr="00D650DB">
        <w:t xml:space="preserve"> minimeras. </w:t>
      </w:r>
    </w:p>
    <w:p w14:paraId="3B881422" w14:textId="77777777" w:rsidR="007B0D73" w:rsidRPr="004A5C8F" w:rsidRDefault="007B0D73" w:rsidP="007B0D73">
      <w:r w:rsidRPr="00D650DB">
        <w:t>I anslutning till beredning av cytostatika ska det finnas tillgång till ögondusch, handtvätt samt uppsamlingsmaterial för farligt avfall.</w:t>
      </w:r>
      <w:bookmarkStart w:id="962" w:name="_Toc339009037"/>
      <w:bookmarkStart w:id="963" w:name="_Toc428270833"/>
    </w:p>
    <w:p w14:paraId="6E7929C0" w14:textId="77777777" w:rsidR="007B0D73" w:rsidRPr="00D650DB" w:rsidRDefault="007B0D73" w:rsidP="007B0D73">
      <w:pPr>
        <w:pStyle w:val="MellanrubrikVGR"/>
      </w:pPr>
      <w:bookmarkStart w:id="964" w:name="_Toc256001180"/>
      <w:bookmarkStart w:id="965" w:name="_Toc468282208"/>
      <w:bookmarkStart w:id="966" w:name="_Toc256000043"/>
      <w:bookmarkStart w:id="967" w:name="_Toc256000098"/>
      <w:bookmarkStart w:id="968" w:name="_Toc256000153"/>
      <w:bookmarkStart w:id="969" w:name="_Toc256000208"/>
      <w:bookmarkStart w:id="970" w:name="_Toc256000263"/>
      <w:bookmarkStart w:id="971" w:name="_Toc256000318"/>
      <w:bookmarkStart w:id="972" w:name="_Toc256000373"/>
      <w:bookmarkStart w:id="973" w:name="_Toc256000428"/>
      <w:bookmarkStart w:id="974" w:name="_Toc256000483"/>
      <w:bookmarkStart w:id="975" w:name="_Toc256000538"/>
      <w:bookmarkStart w:id="976" w:name="_Toc256000593"/>
      <w:bookmarkStart w:id="977" w:name="_Toc256000648"/>
      <w:bookmarkStart w:id="978" w:name="_Toc256000703"/>
      <w:bookmarkStart w:id="979" w:name="_Toc256000758"/>
      <w:bookmarkStart w:id="980" w:name="_Toc256000813"/>
      <w:bookmarkStart w:id="981" w:name="_Toc256000868"/>
      <w:bookmarkStart w:id="982" w:name="_Toc256000923"/>
      <w:bookmarkStart w:id="983" w:name="_Toc256000978"/>
      <w:bookmarkStart w:id="984" w:name="_Toc256001033"/>
      <w:bookmarkStart w:id="985" w:name="_Toc256001088"/>
      <w:bookmarkStart w:id="986" w:name="_Toc256001144"/>
      <w:bookmarkStart w:id="987" w:name="_Toc83390579"/>
      <w:bookmarkStart w:id="988" w:name="_Toc256001236"/>
      <w:bookmarkStart w:id="989" w:name="_Toc145419628"/>
      <w:r w:rsidRPr="00D650DB">
        <w:t>Spill - Allmänt</w:t>
      </w:r>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39439CF1" w14:textId="77777777" w:rsidR="007B0D73" w:rsidRPr="007B0D73" w:rsidRDefault="007B0D73" w:rsidP="007B0D73">
      <w:pPr>
        <w:pStyle w:val="Punktlista"/>
      </w:pPr>
      <w:r w:rsidRPr="007B0D73">
        <w:t xml:space="preserve">Varna personalen och avgränsa cytostatikaspillet. </w:t>
      </w:r>
    </w:p>
    <w:p w14:paraId="71E89C7E" w14:textId="77777777" w:rsidR="007B0D73" w:rsidRPr="007B0D73" w:rsidRDefault="007B0D73" w:rsidP="007B0D73">
      <w:pPr>
        <w:pStyle w:val="Punktlista"/>
      </w:pPr>
      <w:r w:rsidRPr="007B0D73">
        <w:t>Vid omhändertagande av spill används cytostatikagodkänd skyddsrock med hel front, lång ärm med mudd, cytostatikagodkända handskar och andningsskydd (FFP klass 3). Vid risk för stänk använd visir.</w:t>
      </w:r>
    </w:p>
    <w:p w14:paraId="03C890E7" w14:textId="77777777" w:rsidR="007B0D73" w:rsidRPr="007B0D73" w:rsidRDefault="007B0D73" w:rsidP="007B0D73">
      <w:pPr>
        <w:pStyle w:val="Punktlista"/>
      </w:pPr>
      <w:r w:rsidRPr="007B0D73">
        <w:t xml:space="preserve">Spillbox med bruksanvisning bör finnas på varje enhet och används vid </w:t>
      </w:r>
      <w:bookmarkStart w:id="990" w:name="_Hlk21425669"/>
      <w:r w:rsidRPr="007B0D73">
        <w:t>större spill mer än 5ml. Spillbox=plastlåda med lock, beställs via marknadsplatsen Staples art.nr: 113 258 plastlåda 24L med lock</w:t>
      </w:r>
      <w:bookmarkEnd w:id="990"/>
    </w:p>
    <w:p w14:paraId="406B9C99" w14:textId="77777777" w:rsidR="007B0D73" w:rsidRPr="007B0D73" w:rsidRDefault="007B0D73" w:rsidP="007B0D73">
      <w:pPr>
        <w:pStyle w:val="Punktlista"/>
      </w:pPr>
      <w:r w:rsidRPr="007B0D73">
        <w:t xml:space="preserve">Spillbox beställs hem och fylls med mtrl för cytostaikaspill enligt förslag </w:t>
      </w:r>
      <w:hyperlink r:id="rId38" w:history="1">
        <w:r w:rsidRPr="007B0D73">
          <w:t>bilaga 3</w:t>
        </w:r>
      </w:hyperlink>
      <w:r w:rsidRPr="007B0D73">
        <w:t>.</w:t>
      </w:r>
    </w:p>
    <w:p w14:paraId="7B6379A3" w14:textId="77777777" w:rsidR="007B0D73" w:rsidRPr="007B0D73" w:rsidRDefault="007B0D73" w:rsidP="007B0D73">
      <w:pPr>
        <w:pStyle w:val="Punktlista"/>
      </w:pPr>
      <w:r w:rsidRPr="007B0D73">
        <w:t>Avvikelserapport skall skrivas.</w:t>
      </w:r>
    </w:p>
    <w:p w14:paraId="323E5D2C" w14:textId="77777777" w:rsidR="007B0D73" w:rsidRPr="00D650DB" w:rsidRDefault="007B0D73" w:rsidP="007B0D73">
      <w:pPr>
        <w:pStyle w:val="MellanrubrikVGR"/>
      </w:pPr>
      <w:bookmarkStart w:id="991" w:name="_Toc256001181"/>
      <w:bookmarkStart w:id="992" w:name="_Toc339009038"/>
      <w:bookmarkStart w:id="993" w:name="_Toc428270834"/>
      <w:bookmarkStart w:id="994" w:name="_Toc468282209"/>
      <w:bookmarkStart w:id="995" w:name="_Toc256000044"/>
      <w:bookmarkStart w:id="996" w:name="_Toc256000099"/>
      <w:bookmarkStart w:id="997" w:name="_Toc256000154"/>
      <w:bookmarkStart w:id="998" w:name="_Toc256000209"/>
      <w:bookmarkStart w:id="999" w:name="_Toc256000264"/>
      <w:bookmarkStart w:id="1000" w:name="_Toc256000319"/>
      <w:bookmarkStart w:id="1001" w:name="_Toc256000374"/>
      <w:bookmarkStart w:id="1002" w:name="_Toc256000429"/>
      <w:bookmarkStart w:id="1003" w:name="_Toc256000484"/>
      <w:bookmarkStart w:id="1004" w:name="_Toc256000539"/>
      <w:bookmarkStart w:id="1005" w:name="_Toc256000594"/>
      <w:bookmarkStart w:id="1006" w:name="_Toc256000649"/>
      <w:bookmarkStart w:id="1007" w:name="_Toc256000704"/>
      <w:bookmarkStart w:id="1008" w:name="_Toc256000759"/>
      <w:bookmarkStart w:id="1009" w:name="_Toc256000814"/>
      <w:bookmarkStart w:id="1010" w:name="_Toc256000869"/>
      <w:bookmarkStart w:id="1011" w:name="_Toc256000924"/>
      <w:bookmarkStart w:id="1012" w:name="_Toc256000979"/>
      <w:bookmarkStart w:id="1013" w:name="_Toc256001034"/>
      <w:bookmarkStart w:id="1014" w:name="_Toc256001089"/>
      <w:bookmarkStart w:id="1015" w:name="_Toc256001145"/>
      <w:bookmarkStart w:id="1016" w:name="_Toc83390580"/>
      <w:bookmarkStart w:id="1017" w:name="_Toc256001237"/>
      <w:bookmarkStart w:id="1018" w:name="_Toc145419629"/>
      <w:r w:rsidRPr="00D650DB">
        <w:lastRenderedPageBreak/>
        <w:t>Spill på ytor</w:t>
      </w:r>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p w14:paraId="1D893DAC" w14:textId="77777777" w:rsidR="007B0D73" w:rsidRPr="007B0D73" w:rsidRDefault="007B0D73" w:rsidP="007B0D73">
      <w:pPr>
        <w:pStyle w:val="Punktlista"/>
      </w:pPr>
      <w:r w:rsidRPr="007B0D73">
        <w:t xml:space="preserve">Utspilld lösning torkas genast upp med absorberande torkduk. Undvik svepande rörelser. Arbeta utifrån och inåt. </w:t>
      </w:r>
    </w:p>
    <w:p w14:paraId="350FBD69" w14:textId="77777777" w:rsidR="007B0D73" w:rsidRPr="007B0D73" w:rsidRDefault="007B0D73" w:rsidP="007B0D73">
      <w:pPr>
        <w:pStyle w:val="Punktlista"/>
      </w:pPr>
      <w:r w:rsidRPr="007B0D73">
        <w:t>Tvätta ytan med rengöringsmedel och vatten, torka torrt, upprepa om nödvändigt proceduren. Avsluta med ytdesinfektion</w:t>
      </w:r>
    </w:p>
    <w:p w14:paraId="37E23B63" w14:textId="77777777" w:rsidR="007B0D73" w:rsidRPr="007B0D73" w:rsidRDefault="007B0D73" w:rsidP="007B0D73">
      <w:pPr>
        <w:pStyle w:val="Punktlista"/>
      </w:pPr>
      <w:r w:rsidRPr="007B0D73">
        <w:t xml:space="preserve">Kontaminerat material försluts i plastpåse och kasseras som </w:t>
      </w:r>
      <w:bookmarkStart w:id="1019" w:name="_Toc339009039"/>
      <w:bookmarkStart w:id="1020" w:name="_Toc428270835"/>
      <w:r w:rsidRPr="007B0D73">
        <w:t>Cytostatikaavfall.</w:t>
      </w:r>
    </w:p>
    <w:p w14:paraId="7D0D216C" w14:textId="77777777" w:rsidR="007B0D73" w:rsidRPr="00D650DB" w:rsidRDefault="007B0D73" w:rsidP="007B0D73">
      <w:pPr>
        <w:pStyle w:val="MellanrubrikVGR"/>
      </w:pPr>
      <w:bookmarkStart w:id="1021" w:name="_Toc256001182"/>
      <w:bookmarkStart w:id="1022" w:name="_Toc468282210"/>
      <w:bookmarkStart w:id="1023" w:name="_Toc256000045"/>
      <w:bookmarkStart w:id="1024" w:name="_Toc256000100"/>
      <w:bookmarkStart w:id="1025" w:name="_Toc256000155"/>
      <w:bookmarkStart w:id="1026" w:name="_Toc256000210"/>
      <w:bookmarkStart w:id="1027" w:name="_Toc256000265"/>
      <w:bookmarkStart w:id="1028" w:name="_Toc256000320"/>
      <w:bookmarkStart w:id="1029" w:name="_Toc256000375"/>
      <w:bookmarkStart w:id="1030" w:name="_Toc256000430"/>
      <w:bookmarkStart w:id="1031" w:name="_Toc256000485"/>
      <w:bookmarkStart w:id="1032" w:name="_Toc256000540"/>
      <w:bookmarkStart w:id="1033" w:name="_Toc256000595"/>
      <w:bookmarkStart w:id="1034" w:name="_Toc256000650"/>
      <w:bookmarkStart w:id="1035" w:name="_Toc256000705"/>
      <w:bookmarkStart w:id="1036" w:name="_Toc256000760"/>
      <w:bookmarkStart w:id="1037" w:name="_Toc256000815"/>
      <w:bookmarkStart w:id="1038" w:name="_Toc256000870"/>
      <w:bookmarkStart w:id="1039" w:name="_Toc256000925"/>
      <w:bookmarkStart w:id="1040" w:name="_Toc256000980"/>
      <w:bookmarkStart w:id="1041" w:name="_Toc256001035"/>
      <w:bookmarkStart w:id="1042" w:name="_Toc256001090"/>
      <w:bookmarkStart w:id="1043" w:name="_Toc256001146"/>
      <w:bookmarkStart w:id="1044" w:name="_Toc83390581"/>
      <w:bookmarkStart w:id="1045" w:name="_Toc256001238"/>
      <w:bookmarkStart w:id="1046" w:name="_Toc145419630"/>
      <w:r w:rsidRPr="00D650DB">
        <w:t>Spill på textilier</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p>
    <w:p w14:paraId="7BC831FA" w14:textId="77777777" w:rsidR="007B0D73" w:rsidRPr="007B0D73" w:rsidRDefault="007B0D73" w:rsidP="007B0D73">
      <w:pPr>
        <w:pStyle w:val="Punktlista"/>
      </w:pPr>
      <w:r w:rsidRPr="007B0D73">
        <w:t xml:space="preserve">Textiler som kontaminerats byts omedelbart och läggs i vattenupplösbar plastsäck, sedan i en gul yttersäck, som märks med sjukhus och avdelning. Se anvisning från Tvätteriet i Alingsås under rubrik </w:t>
      </w:r>
      <w:hyperlink r:id="rId39" w:history="1">
        <w:r w:rsidRPr="007B0D73">
          <w:t>Instruktioner/Kraftigt förorenad tvätt.</w:t>
        </w:r>
      </w:hyperlink>
      <w:r w:rsidRPr="007B0D73">
        <w:t xml:space="preserve"> På Skaraborgs Sjukhuset finns en muntlig överenskommelse med tvätteriet i Alingsås att stoppa den gula plastsäcken i en vit tvättsäck. Detta på grund av att de gula plastsäckarna slits sönder av tvättsugen. </w:t>
      </w:r>
    </w:p>
    <w:p w14:paraId="4A324CDD" w14:textId="77777777" w:rsidR="007B0D73" w:rsidRPr="007B0D73" w:rsidRDefault="007B0D73" w:rsidP="007B0D73">
      <w:pPr>
        <w:pStyle w:val="Punktlista"/>
      </w:pPr>
      <w:r w:rsidRPr="007B0D73">
        <w:t>Vid större spill,&gt; 5 ml, till exempel vid havererad infusionspåse, släng textilierna som cytostatikaavfall.</w:t>
      </w:r>
    </w:p>
    <w:p w14:paraId="06BB9CAB" w14:textId="77777777" w:rsidR="007B0D73" w:rsidRPr="00D650DB" w:rsidRDefault="007B0D73" w:rsidP="007B0D73">
      <w:pPr>
        <w:pStyle w:val="MellanrubrikVGR"/>
      </w:pPr>
      <w:bookmarkStart w:id="1047" w:name="_Toc256001183"/>
      <w:bookmarkStart w:id="1048" w:name="_Toc339009040"/>
      <w:bookmarkStart w:id="1049" w:name="_Toc428270836"/>
      <w:bookmarkStart w:id="1050" w:name="_Toc468282211"/>
      <w:bookmarkStart w:id="1051" w:name="_Toc256000046"/>
      <w:bookmarkStart w:id="1052" w:name="_Toc256000101"/>
      <w:bookmarkStart w:id="1053" w:name="_Toc256000156"/>
      <w:bookmarkStart w:id="1054" w:name="_Toc256000211"/>
      <w:bookmarkStart w:id="1055" w:name="_Toc256000266"/>
      <w:bookmarkStart w:id="1056" w:name="_Toc256000321"/>
      <w:bookmarkStart w:id="1057" w:name="_Toc256000376"/>
      <w:bookmarkStart w:id="1058" w:name="_Toc256000431"/>
      <w:bookmarkStart w:id="1059" w:name="_Toc256000486"/>
      <w:bookmarkStart w:id="1060" w:name="_Toc256000541"/>
      <w:bookmarkStart w:id="1061" w:name="_Toc256000596"/>
      <w:bookmarkStart w:id="1062" w:name="_Toc256000651"/>
      <w:bookmarkStart w:id="1063" w:name="_Toc256000706"/>
      <w:bookmarkStart w:id="1064" w:name="_Toc256000761"/>
      <w:bookmarkStart w:id="1065" w:name="_Toc256000816"/>
      <w:bookmarkStart w:id="1066" w:name="_Toc256000871"/>
      <w:bookmarkStart w:id="1067" w:name="_Toc256000926"/>
      <w:bookmarkStart w:id="1068" w:name="_Toc256000981"/>
      <w:bookmarkStart w:id="1069" w:name="_Toc256001036"/>
      <w:bookmarkStart w:id="1070" w:name="_Toc256001091"/>
      <w:bookmarkStart w:id="1071" w:name="_Toc256001147"/>
      <w:bookmarkStart w:id="1072" w:name="_Toc83390582"/>
      <w:bookmarkStart w:id="1073" w:name="_Toc256001239"/>
      <w:bookmarkStart w:id="1074" w:name="_Toc145419631"/>
      <w:r w:rsidRPr="00D650DB">
        <w:t>Stänk i ögon</w:t>
      </w:r>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p>
    <w:p w14:paraId="6676128D" w14:textId="77777777" w:rsidR="007B0D73" w:rsidRPr="00D650DB" w:rsidRDefault="007B0D73" w:rsidP="007B0D73">
      <w:pPr>
        <w:pStyle w:val="Punktlista"/>
      </w:pPr>
      <w:r w:rsidRPr="00D650DB">
        <w:t xml:space="preserve">Eventuella kontaktlinser tas ut direkt. </w:t>
      </w:r>
    </w:p>
    <w:p w14:paraId="5AB2A188" w14:textId="77777777" w:rsidR="007B0D73" w:rsidRPr="00D650DB" w:rsidRDefault="007B0D73" w:rsidP="007B0D73">
      <w:pPr>
        <w:pStyle w:val="Punktlista"/>
      </w:pPr>
      <w:r w:rsidRPr="00D650DB">
        <w:t xml:space="preserve">Skölj omedelbart och rikligt i minst 15 minuter med vatten eller steril isoton natriumklorid 9 mg/ml. Använd ögonduschen. </w:t>
      </w:r>
    </w:p>
    <w:p w14:paraId="11EBD758" w14:textId="77777777" w:rsidR="007B0D73" w:rsidRPr="00D650DB" w:rsidRDefault="007B0D73" w:rsidP="007B0D73">
      <w:pPr>
        <w:pStyle w:val="Punktlista"/>
      </w:pPr>
      <w:r w:rsidRPr="00D650DB">
        <w:t xml:space="preserve">Kontakta ögonläkare. </w:t>
      </w:r>
    </w:p>
    <w:p w14:paraId="1FB104E4" w14:textId="77777777" w:rsidR="007B0D73" w:rsidRPr="004A5C8F" w:rsidRDefault="007B0D73" w:rsidP="007B0D73">
      <w:pPr>
        <w:pStyle w:val="Punktlista"/>
      </w:pPr>
      <w:r w:rsidRPr="00D650DB">
        <w:t xml:space="preserve">Dokumentera tillbud och skriv avvikelserapport. </w:t>
      </w:r>
      <w:bookmarkStart w:id="1075" w:name="_Toc339009041"/>
      <w:bookmarkStart w:id="1076" w:name="_Toc428270837"/>
      <w:bookmarkStart w:id="1077" w:name="_Toc468282212"/>
      <w:bookmarkStart w:id="1078" w:name="_Toc256000047"/>
      <w:bookmarkStart w:id="1079" w:name="_Toc256000102"/>
      <w:bookmarkStart w:id="1080" w:name="_Toc256000157"/>
      <w:bookmarkStart w:id="1081" w:name="_Toc256000212"/>
      <w:bookmarkStart w:id="1082" w:name="_Toc256000267"/>
      <w:bookmarkStart w:id="1083" w:name="_Toc256000322"/>
      <w:bookmarkStart w:id="1084" w:name="_Toc256000377"/>
      <w:bookmarkStart w:id="1085" w:name="_Toc256000432"/>
      <w:bookmarkStart w:id="1086" w:name="_Toc256000487"/>
      <w:bookmarkStart w:id="1087" w:name="_Toc256000542"/>
      <w:bookmarkStart w:id="1088" w:name="_Toc256000597"/>
      <w:bookmarkStart w:id="1089" w:name="_Toc256000652"/>
      <w:bookmarkStart w:id="1090" w:name="_Toc256000707"/>
      <w:bookmarkStart w:id="1091" w:name="_Toc256000762"/>
      <w:bookmarkStart w:id="1092" w:name="_Toc256000817"/>
      <w:bookmarkStart w:id="1093" w:name="_Toc256000872"/>
      <w:bookmarkStart w:id="1094" w:name="_Toc256000927"/>
      <w:bookmarkStart w:id="1095" w:name="_Toc256000982"/>
      <w:bookmarkStart w:id="1096" w:name="_Toc256001037"/>
      <w:bookmarkStart w:id="1097" w:name="_Toc256001092"/>
      <w:bookmarkStart w:id="1098" w:name="_Toc256001148"/>
    </w:p>
    <w:p w14:paraId="651561F6" w14:textId="77777777" w:rsidR="007B0D73" w:rsidRPr="00D650DB" w:rsidRDefault="007B0D73" w:rsidP="007B0D73">
      <w:pPr>
        <w:pStyle w:val="MellanrubrikVGR"/>
      </w:pPr>
      <w:bookmarkStart w:id="1099" w:name="_Toc256001185"/>
      <w:bookmarkStart w:id="1100" w:name="_Toc83390583"/>
      <w:bookmarkStart w:id="1101" w:name="_Toc256001241"/>
      <w:bookmarkStart w:id="1102" w:name="_Toc145419632"/>
      <w:r w:rsidRPr="00D650DB">
        <w:t>Spill på oskyddad hud</w:t>
      </w:r>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p w14:paraId="005C10FC" w14:textId="77777777" w:rsidR="007B0D73" w:rsidRPr="00D650DB" w:rsidRDefault="007B0D73" w:rsidP="007B0D73">
      <w:pPr>
        <w:pStyle w:val="Punktlista"/>
      </w:pPr>
      <w:r w:rsidRPr="00D650DB">
        <w:t>Skölj omedelbart och rikligt i minst 10 minuter med vatten.</w:t>
      </w:r>
    </w:p>
    <w:p w14:paraId="67043543" w14:textId="77777777" w:rsidR="007B0D73" w:rsidRPr="00D650DB" w:rsidRDefault="007B0D73" w:rsidP="007B0D73">
      <w:pPr>
        <w:pStyle w:val="Punktlista"/>
      </w:pPr>
      <w:r w:rsidRPr="00D650DB">
        <w:t xml:space="preserve">Tvätta därefter noga med tvål och vatten. </w:t>
      </w:r>
    </w:p>
    <w:p w14:paraId="277C4181" w14:textId="77777777" w:rsidR="007B0D73" w:rsidRPr="004A5C8F" w:rsidRDefault="007B0D73" w:rsidP="007B0D73">
      <w:pPr>
        <w:pStyle w:val="Punktlista"/>
      </w:pPr>
      <w:r w:rsidRPr="00D650DB">
        <w:t xml:space="preserve">Dokumentera tillbud och skriv avvikelserapport. </w:t>
      </w:r>
    </w:p>
    <w:p w14:paraId="64E9C4E2" w14:textId="77777777" w:rsidR="007B0D73" w:rsidRPr="00D650DB" w:rsidRDefault="007B0D73" w:rsidP="007B0D73">
      <w:pPr>
        <w:pStyle w:val="Rubrik3"/>
      </w:pPr>
      <w:bookmarkStart w:id="1103" w:name="_Toc256001186"/>
      <w:bookmarkStart w:id="1104" w:name="_Toc339009042"/>
      <w:bookmarkStart w:id="1105" w:name="_Toc428270838"/>
      <w:bookmarkStart w:id="1106" w:name="_Toc468282213"/>
      <w:bookmarkStart w:id="1107" w:name="_Toc256000048"/>
      <w:bookmarkStart w:id="1108" w:name="_Toc256000103"/>
      <w:bookmarkStart w:id="1109" w:name="_Toc256000158"/>
      <w:bookmarkStart w:id="1110" w:name="_Toc256000213"/>
      <w:bookmarkStart w:id="1111" w:name="_Toc256000268"/>
      <w:bookmarkStart w:id="1112" w:name="_Toc256000323"/>
      <w:bookmarkStart w:id="1113" w:name="_Toc256000378"/>
      <w:bookmarkStart w:id="1114" w:name="_Toc256000433"/>
      <w:bookmarkStart w:id="1115" w:name="_Toc256000488"/>
      <w:bookmarkStart w:id="1116" w:name="_Toc256000543"/>
      <w:bookmarkStart w:id="1117" w:name="_Toc256000598"/>
      <w:bookmarkStart w:id="1118" w:name="_Toc256000653"/>
      <w:bookmarkStart w:id="1119" w:name="_Toc256000708"/>
      <w:bookmarkStart w:id="1120" w:name="_Toc256000763"/>
      <w:bookmarkStart w:id="1121" w:name="_Toc256000818"/>
      <w:bookmarkStart w:id="1122" w:name="_Toc256000873"/>
      <w:bookmarkStart w:id="1123" w:name="_Toc256000928"/>
      <w:bookmarkStart w:id="1124" w:name="_Toc256000983"/>
      <w:bookmarkStart w:id="1125" w:name="_Toc256001038"/>
      <w:bookmarkStart w:id="1126" w:name="_Toc256001093"/>
      <w:bookmarkStart w:id="1127" w:name="_Toc256001149"/>
      <w:bookmarkStart w:id="1128" w:name="_Toc83390584"/>
      <w:bookmarkStart w:id="1129" w:name="_Toc256001242"/>
      <w:bookmarkStart w:id="1130" w:name="_Toc145419633"/>
      <w:r w:rsidRPr="00D650DB">
        <w:t>Omhändertagande av utsöndringar</w:t>
      </w:r>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p>
    <w:p w14:paraId="7732F5D4" w14:textId="77777777" w:rsidR="007B0D73" w:rsidRPr="00D650DB" w:rsidRDefault="007B0D73" w:rsidP="007B0D73">
      <w:pPr>
        <w:pStyle w:val="MellanrubrikVGR"/>
      </w:pPr>
      <w:bookmarkStart w:id="1131" w:name="_Toc256001187"/>
      <w:bookmarkStart w:id="1132" w:name="_Toc428270839"/>
      <w:bookmarkStart w:id="1133" w:name="_Toc468282214"/>
      <w:bookmarkStart w:id="1134" w:name="_Toc256000049"/>
      <w:bookmarkStart w:id="1135" w:name="_Toc256000104"/>
      <w:bookmarkStart w:id="1136" w:name="_Toc256000159"/>
      <w:bookmarkStart w:id="1137" w:name="_Toc256000214"/>
      <w:bookmarkStart w:id="1138" w:name="_Toc256000269"/>
      <w:bookmarkStart w:id="1139" w:name="_Toc256000324"/>
      <w:bookmarkStart w:id="1140" w:name="_Toc256000379"/>
      <w:bookmarkStart w:id="1141" w:name="_Toc256000434"/>
      <w:bookmarkStart w:id="1142" w:name="_Toc256000489"/>
      <w:bookmarkStart w:id="1143" w:name="_Toc256000544"/>
      <w:bookmarkStart w:id="1144" w:name="_Toc256000599"/>
      <w:bookmarkStart w:id="1145" w:name="_Toc256000654"/>
      <w:bookmarkStart w:id="1146" w:name="_Toc256000709"/>
      <w:bookmarkStart w:id="1147" w:name="_Toc256000764"/>
      <w:bookmarkStart w:id="1148" w:name="_Toc256000819"/>
      <w:bookmarkStart w:id="1149" w:name="_Toc256000874"/>
      <w:bookmarkStart w:id="1150" w:name="_Toc256000929"/>
      <w:bookmarkStart w:id="1151" w:name="_Toc256000984"/>
      <w:bookmarkStart w:id="1152" w:name="_Toc256001039"/>
      <w:bookmarkStart w:id="1153" w:name="_Toc256001094"/>
      <w:bookmarkStart w:id="1154" w:name="_Toc256001150"/>
      <w:bookmarkStart w:id="1155" w:name="_Toc83390585"/>
      <w:bookmarkStart w:id="1156" w:name="_Toc256001243"/>
      <w:bookmarkStart w:id="1157" w:name="_Toc145419634"/>
      <w:r w:rsidRPr="00D650DB">
        <w:t>Märkning av vårdplats/patientrum</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r w:rsidRPr="00D650DB">
        <w:t xml:space="preserve"> </w:t>
      </w:r>
    </w:p>
    <w:p w14:paraId="790DBD26" w14:textId="77777777" w:rsidR="007B0D73" w:rsidRPr="004A5C8F" w:rsidRDefault="007B0D73" w:rsidP="007B0D73">
      <w:r w:rsidRPr="004A5C8F">
        <w:t xml:space="preserve">Patientrum märks med röd prick enligt mall, </w:t>
      </w:r>
      <w:hyperlink r:id="rId40" w:history="1">
        <w:r w:rsidRPr="004A5C8F">
          <w:rPr>
            <w:color w:val="0563C1"/>
            <w:u w:val="single"/>
          </w:rPr>
          <w:t>bilaga 4</w:t>
        </w:r>
      </w:hyperlink>
      <w:r w:rsidRPr="004A5C8F">
        <w:t xml:space="preserve">, skrivs ut dubbelsidigt och hängs upp på dörren, så att all berörd personal uppmärksammas på att rutiner för cytostatikabehandlad patient ska följas, oavsett beredningsform.  Pricken ska märkas med sängplats och </w:t>
      </w:r>
      <w:r w:rsidRPr="004A5C8F">
        <w:lastRenderedPageBreak/>
        <w:t xml:space="preserve">dateras så att personalen vet när rutin upphör, vilket innebär minst 7 dygn efter avslutad cytostatikabehandling. </w:t>
      </w:r>
    </w:p>
    <w:p w14:paraId="1F1E53D1" w14:textId="77777777" w:rsidR="007B0D73" w:rsidRPr="004A5C8F" w:rsidRDefault="007B0D73" w:rsidP="007B0D73">
      <w:r w:rsidRPr="004A5C8F">
        <w:t xml:space="preserve">Urin, avföring, svett, kräkning och blod betraktas som farligt avfall - cytostatikaavfall minst 7 dygn efter administrering av cytostatika. </w:t>
      </w:r>
    </w:p>
    <w:p w14:paraId="698239E3" w14:textId="77777777" w:rsidR="007B0D73" w:rsidRPr="004A5C8F" w:rsidRDefault="007B0D73" w:rsidP="007B0D73">
      <w:r w:rsidRPr="004A5C8F">
        <w:t>Under utsöndringstiden gäller följande:</w:t>
      </w:r>
    </w:p>
    <w:p w14:paraId="43F3A5D0" w14:textId="77777777" w:rsidR="007B0D73" w:rsidRPr="00B3402F" w:rsidRDefault="007B0D73" w:rsidP="007B0D73">
      <w:pPr>
        <w:pStyle w:val="Punktlista"/>
      </w:pPr>
      <w:r w:rsidRPr="00B3402F">
        <w:t xml:space="preserve">Rutinen </w:t>
      </w:r>
      <w:hyperlink r:id="rId41" w:history="1">
        <w:r w:rsidRPr="00B3402F">
          <w:rPr>
            <w:color w:val="0563C1"/>
            <w:u w:val="single"/>
          </w:rPr>
          <w:t>Basal hygien och klädregler</w:t>
        </w:r>
      </w:hyperlink>
      <w:r w:rsidRPr="00B3402F">
        <w:rPr>
          <w:color w:val="0563C1"/>
          <w:u w:val="single"/>
        </w:rPr>
        <w:t>.</w:t>
      </w:r>
    </w:p>
    <w:p w14:paraId="752CE910" w14:textId="77777777" w:rsidR="007B0D73" w:rsidRPr="00B3402F" w:rsidRDefault="007B0D73" w:rsidP="007B0D73">
      <w:pPr>
        <w:pStyle w:val="Punktlista"/>
      </w:pPr>
      <w:r w:rsidRPr="00B3402F">
        <w:t xml:space="preserve">Använd cytostatikagodkänd skyddsrock med lång ärm och mudd och cytostatikagodkända handskar i nitril vid omhändertagande av utsöndringar. </w:t>
      </w:r>
    </w:p>
    <w:p w14:paraId="56F5F61C" w14:textId="77777777" w:rsidR="007B0D73" w:rsidRPr="00B3402F" w:rsidRDefault="007B0D73" w:rsidP="007B0D73">
      <w:pPr>
        <w:pStyle w:val="Punktlista"/>
      </w:pPr>
      <w:r w:rsidRPr="00B3402F">
        <w:t xml:space="preserve">Använd andningsskydd FFP, klass 3 och visir vid risk för stänk. </w:t>
      </w:r>
    </w:p>
    <w:p w14:paraId="34EF6E35" w14:textId="77777777" w:rsidR="007B0D73" w:rsidRPr="00213776" w:rsidRDefault="007B0D73" w:rsidP="007B0D73">
      <w:pPr>
        <w:pStyle w:val="Punktlista"/>
        <w:rPr>
          <w:rStyle w:val="Hyperlnk"/>
        </w:rPr>
      </w:pPr>
      <w:r w:rsidRPr="00B3402F">
        <w:t xml:space="preserve">Kontaminerat material hanteras enligt </w:t>
      </w:r>
      <w:r>
        <w:fldChar w:fldCharType="begin"/>
      </w:r>
      <w:r>
        <w:instrText>HYPERLINK "https://insidan.vgregion.se/forvaltningar/skas/stod-och-tjanster/sakerhet-och-krisberedskap/farligt-gods/"</w:instrText>
      </w:r>
      <w:r>
        <w:fldChar w:fldCharType="separate"/>
      </w:r>
      <w:r w:rsidRPr="00213776">
        <w:rPr>
          <w:rStyle w:val="Hyperlnk"/>
        </w:rPr>
        <w:t xml:space="preserve">Gemensamma regler för farligt gods,avfall   </w:t>
      </w:r>
    </w:p>
    <w:p w14:paraId="6063BF85" w14:textId="77777777" w:rsidR="007B0D73" w:rsidRPr="00B3402F" w:rsidRDefault="007B0D73" w:rsidP="007B0D73">
      <w:pPr>
        <w:pStyle w:val="Punktlista"/>
      </w:pPr>
      <w:r>
        <w:fldChar w:fldCharType="end"/>
      </w:r>
      <w:r w:rsidRPr="00B3402F">
        <w:t>Kontaminerade textilier hanteras som risktvätt. (Se ”Spill på textilier”)</w:t>
      </w:r>
    </w:p>
    <w:p w14:paraId="6DB72A1B" w14:textId="77777777" w:rsidR="007B0D73" w:rsidRPr="00B3402F" w:rsidRDefault="007B0D73" w:rsidP="007B0D73">
      <w:pPr>
        <w:pStyle w:val="Punktlista"/>
      </w:pPr>
      <w:r w:rsidRPr="00B3402F">
        <w:t xml:space="preserve">Icke kontaminerade textilier behandlas som vanlig tvätt. </w:t>
      </w:r>
    </w:p>
    <w:p w14:paraId="26D73104" w14:textId="77777777" w:rsidR="007B0D73" w:rsidRPr="00D650DB" w:rsidRDefault="007B0D73" w:rsidP="007B0D73">
      <w:pPr>
        <w:pStyle w:val="MellanrubrikVGR"/>
      </w:pPr>
      <w:bookmarkStart w:id="1158" w:name="_Toc256001188"/>
      <w:bookmarkStart w:id="1159" w:name="_Toc339009044"/>
      <w:bookmarkStart w:id="1160" w:name="_Toc428270840"/>
      <w:bookmarkStart w:id="1161" w:name="_Toc468282215"/>
      <w:bookmarkStart w:id="1162" w:name="_Toc256000050"/>
      <w:bookmarkStart w:id="1163" w:name="_Toc256000105"/>
      <w:bookmarkStart w:id="1164" w:name="_Toc256000160"/>
      <w:bookmarkStart w:id="1165" w:name="_Toc256000215"/>
      <w:bookmarkStart w:id="1166" w:name="_Toc256000270"/>
      <w:bookmarkStart w:id="1167" w:name="_Toc256000325"/>
      <w:bookmarkStart w:id="1168" w:name="_Toc256000380"/>
      <w:bookmarkStart w:id="1169" w:name="_Toc256000435"/>
      <w:bookmarkStart w:id="1170" w:name="_Toc256000490"/>
      <w:bookmarkStart w:id="1171" w:name="_Toc256000545"/>
      <w:bookmarkStart w:id="1172" w:name="_Toc256000600"/>
      <w:bookmarkStart w:id="1173" w:name="_Toc256000655"/>
      <w:bookmarkStart w:id="1174" w:name="_Toc256000710"/>
      <w:bookmarkStart w:id="1175" w:name="_Toc256000765"/>
      <w:bookmarkStart w:id="1176" w:name="_Toc256000820"/>
      <w:bookmarkStart w:id="1177" w:name="_Toc256000875"/>
      <w:bookmarkStart w:id="1178" w:name="_Toc256000930"/>
      <w:bookmarkStart w:id="1179" w:name="_Toc256000985"/>
      <w:bookmarkStart w:id="1180" w:name="_Toc256001040"/>
      <w:bookmarkStart w:id="1181" w:name="_Toc256001095"/>
      <w:bookmarkStart w:id="1182" w:name="_Toc256001151"/>
      <w:bookmarkStart w:id="1183" w:name="_Toc83390586"/>
      <w:bookmarkStart w:id="1184" w:name="_Toc256001244"/>
      <w:bookmarkStart w:id="1185" w:name="_Toc145419635"/>
      <w:r w:rsidRPr="00D650DB">
        <w:t>Urin och avföring</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28802CD0" w14:textId="77777777" w:rsidR="007B0D73" w:rsidRPr="00D650DB" w:rsidRDefault="007B0D73" w:rsidP="007B0D73">
      <w:pPr>
        <w:pStyle w:val="Punktlista"/>
      </w:pPr>
      <w:r w:rsidRPr="00D650DB">
        <w:t>Vid omhändertagande av utsöndringar skall ALLTID skyddsutrustning användas.</w:t>
      </w:r>
    </w:p>
    <w:p w14:paraId="5843F08B" w14:textId="77777777" w:rsidR="007B0D73" w:rsidRPr="00D650DB" w:rsidRDefault="007B0D73" w:rsidP="007B0D73">
      <w:pPr>
        <w:pStyle w:val="Punktlista"/>
      </w:pPr>
      <w:r w:rsidRPr="00D650DB">
        <w:t>Patienten bör om möjligt själv sköta tömning/mätning av urin efter instruktion av ansvarig personal.</w:t>
      </w:r>
    </w:p>
    <w:p w14:paraId="416FDB30" w14:textId="77777777" w:rsidR="007B0D73" w:rsidRPr="00D650DB" w:rsidRDefault="007B0D73" w:rsidP="007B0D73">
      <w:pPr>
        <w:pStyle w:val="Punktlista"/>
      </w:pPr>
      <w:r w:rsidRPr="00D650DB">
        <w:t>Patienten bör om möjligt själv gå på toaletten, patienten ska sitta ner på toaletten, spola två gånger med locket nedfällt, därefter noggrann handtvätt.</w:t>
      </w:r>
    </w:p>
    <w:p w14:paraId="7B38A058" w14:textId="77777777" w:rsidR="007B0D73" w:rsidRPr="00D650DB" w:rsidRDefault="007B0D73" w:rsidP="007B0D73">
      <w:pPr>
        <w:pStyle w:val="Punktlista"/>
      </w:pPr>
      <w:r w:rsidRPr="00D650DB">
        <w:t>Inkontinenta patienter kan behöva kateteriseras, behov bedöms av läkare.</w:t>
      </w:r>
    </w:p>
    <w:p w14:paraId="466C3CFD" w14:textId="77777777" w:rsidR="007B0D73" w:rsidRPr="00D650DB" w:rsidRDefault="007B0D73" w:rsidP="007B0D73">
      <w:pPr>
        <w:pStyle w:val="Punktlista"/>
      </w:pPr>
      <w:r w:rsidRPr="00D650DB">
        <w:t xml:space="preserve">Då patienten inte själv klarar hantering av kateterpåsar ska icke tömbara kateterpåsar användas i minst </w:t>
      </w:r>
      <w:r>
        <w:t xml:space="preserve">sju </w:t>
      </w:r>
      <w:r w:rsidRPr="00D650DB">
        <w:t>dygn efter avslutad cytostatikabehandling.</w:t>
      </w:r>
    </w:p>
    <w:p w14:paraId="416C9AD7" w14:textId="77777777" w:rsidR="007B0D73" w:rsidRPr="00D650DB" w:rsidRDefault="007B0D73" w:rsidP="007B0D73">
      <w:pPr>
        <w:pStyle w:val="Punktlista"/>
        <w:numPr>
          <w:ilvl w:val="0"/>
          <w:numId w:val="30"/>
        </w:numPr>
      </w:pPr>
      <w:r w:rsidRPr="00D650DB">
        <w:t xml:space="preserve">För att undvika urinvägsinfektioner vid byte av kateterpåse, rekommenderas att en tömbara kateterpåse kopplas till katetern (byte 1 gång i veckan, se styrdokument </w:t>
      </w:r>
      <w:hyperlink r:id="rId42" w:history="1">
        <w:r>
          <w:rPr>
            <w:color w:val="0563C1"/>
            <w:u w:val="single"/>
          </w:rPr>
          <w:t>Blåsscanning, blåstappning och KAD</w:t>
        </w:r>
      </w:hyperlink>
      <w:r w:rsidRPr="00D650DB">
        <w:t xml:space="preserve"> </w:t>
      </w:r>
    </w:p>
    <w:p w14:paraId="7E7CF747" w14:textId="77777777" w:rsidR="007B0D73" w:rsidRPr="00D650DB" w:rsidRDefault="007B0D73" w:rsidP="007B0D73">
      <w:pPr>
        <w:pStyle w:val="Punktlista"/>
        <w:numPr>
          <w:ilvl w:val="0"/>
          <w:numId w:val="30"/>
        </w:numPr>
      </w:pPr>
      <w:r w:rsidRPr="00D650DB">
        <w:t xml:space="preserve">Koppla sedan på den icke tömbara kateterpåsen. </w:t>
      </w:r>
    </w:p>
    <w:p w14:paraId="1B276272" w14:textId="77777777" w:rsidR="007B0D73" w:rsidRPr="00D650DB" w:rsidRDefault="007B0D73" w:rsidP="007B0D73">
      <w:pPr>
        <w:pStyle w:val="Punktlista"/>
        <w:numPr>
          <w:ilvl w:val="0"/>
          <w:numId w:val="30"/>
        </w:numPr>
      </w:pPr>
      <w:r w:rsidRPr="00D650DB">
        <w:t>Vid byte av den icke tömbara kateterpåsen: sätt på kork på KAD-påse. Urin i KAD-påsar läggs i riskavfallsbehållare eller PactoSafe utan att tömmas.</w:t>
      </w:r>
    </w:p>
    <w:p w14:paraId="50F8686F" w14:textId="77777777" w:rsidR="007B0D73" w:rsidRPr="00D650DB" w:rsidRDefault="007B0D73" w:rsidP="007B0D73">
      <w:pPr>
        <w:pStyle w:val="Punktlista"/>
      </w:pPr>
      <w:r w:rsidRPr="00D650DB">
        <w:t xml:space="preserve">Vid användning av bäcken eller flaska, säkerställ att lock är påsatt. Låt stå tills det svalnat. Töm ut urin i spoldesinfektor eller </w:t>
      </w:r>
      <w:r w:rsidRPr="00D650DB">
        <w:lastRenderedPageBreak/>
        <w:t>i toaletten. Lägg ner kärlet i spoldesinfektor och starta den omedelbart. Undvik stänk.</w:t>
      </w:r>
    </w:p>
    <w:p w14:paraId="64CB4CEE" w14:textId="77777777" w:rsidR="007B0D73" w:rsidRPr="004A5C8F" w:rsidRDefault="007B0D73" w:rsidP="007B0D73">
      <w:pPr>
        <w:pStyle w:val="Punktlista"/>
      </w:pPr>
      <w:r w:rsidRPr="00D650DB">
        <w:t>Urin/avföring som hamnat på golvet torkas upp med hygienblöja/engångstrasor, vatten, rengöringsmedel och därefter ytdesinfektionsmedel. Se stycket ”Hantering av avfall”.</w:t>
      </w:r>
    </w:p>
    <w:p w14:paraId="665321CC" w14:textId="77777777" w:rsidR="007B0D73" w:rsidRPr="00D650DB" w:rsidRDefault="007B0D73" w:rsidP="007B0D73">
      <w:pPr>
        <w:pStyle w:val="MellanrubrikVGR"/>
      </w:pPr>
      <w:bookmarkStart w:id="1186" w:name="_Toc256001189"/>
      <w:bookmarkStart w:id="1187" w:name="_Toc339009045"/>
      <w:bookmarkStart w:id="1188" w:name="_Toc428270841"/>
      <w:bookmarkStart w:id="1189" w:name="_Toc468282216"/>
      <w:bookmarkStart w:id="1190" w:name="_Toc256000051"/>
      <w:bookmarkStart w:id="1191" w:name="_Toc256000106"/>
      <w:bookmarkStart w:id="1192" w:name="_Toc256000161"/>
      <w:bookmarkStart w:id="1193" w:name="_Toc256000216"/>
      <w:bookmarkStart w:id="1194" w:name="_Toc256000271"/>
      <w:bookmarkStart w:id="1195" w:name="_Toc256000326"/>
      <w:bookmarkStart w:id="1196" w:name="_Toc256000381"/>
      <w:bookmarkStart w:id="1197" w:name="_Toc256000436"/>
      <w:bookmarkStart w:id="1198" w:name="_Toc256000491"/>
      <w:bookmarkStart w:id="1199" w:name="_Toc256000546"/>
      <w:bookmarkStart w:id="1200" w:name="_Toc256000601"/>
      <w:bookmarkStart w:id="1201" w:name="_Toc256000656"/>
      <w:bookmarkStart w:id="1202" w:name="_Toc256000711"/>
      <w:bookmarkStart w:id="1203" w:name="_Toc256000766"/>
      <w:bookmarkStart w:id="1204" w:name="_Toc256000821"/>
      <w:bookmarkStart w:id="1205" w:name="_Toc256000876"/>
      <w:bookmarkStart w:id="1206" w:name="_Toc256000931"/>
      <w:bookmarkStart w:id="1207" w:name="_Toc256000986"/>
      <w:bookmarkStart w:id="1208" w:name="_Toc256001041"/>
      <w:bookmarkStart w:id="1209" w:name="_Toc256001096"/>
      <w:bookmarkStart w:id="1210" w:name="_Toc256001152"/>
      <w:bookmarkStart w:id="1211" w:name="_Toc83390587"/>
      <w:bookmarkStart w:id="1212" w:name="_Toc256001245"/>
      <w:bookmarkStart w:id="1213" w:name="_Toc145419636"/>
      <w:r w:rsidRPr="00D650DB">
        <w:t>Blod</w:t>
      </w:r>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1E44790F" w14:textId="77777777" w:rsidR="007B0D73" w:rsidRPr="00D650DB" w:rsidRDefault="007B0D73" w:rsidP="007B0D73">
      <w:pPr>
        <w:pStyle w:val="Punktlista"/>
      </w:pPr>
      <w:r w:rsidRPr="00D650DB">
        <w:t>Planera så att blodprover och eventuella ingrepp som innebär hantering av kroppsvätska utförs innan cytostatika administreras.</w:t>
      </w:r>
    </w:p>
    <w:p w14:paraId="43E50825" w14:textId="77777777" w:rsidR="007B0D73" w:rsidRPr="004A5C8F" w:rsidRDefault="007B0D73" w:rsidP="007B0D73">
      <w:pPr>
        <w:pStyle w:val="Punktlista"/>
      </w:pPr>
      <w:r w:rsidRPr="00D650DB">
        <w:t>Blodprover hanteras enligt ordinarie rutiner.</w:t>
      </w:r>
    </w:p>
    <w:p w14:paraId="44764929" w14:textId="77777777" w:rsidR="007B0D73" w:rsidRPr="00D650DB" w:rsidRDefault="007B0D73" w:rsidP="007B0D73">
      <w:pPr>
        <w:pStyle w:val="MellanrubrikVGR"/>
      </w:pPr>
      <w:bookmarkStart w:id="1214" w:name="cytostatikaavfall"/>
      <w:bookmarkStart w:id="1215" w:name="_Toc256001190"/>
      <w:bookmarkStart w:id="1216" w:name="_Toc428270842"/>
      <w:bookmarkStart w:id="1217" w:name="_Toc468282217"/>
      <w:bookmarkStart w:id="1218" w:name="_Toc256000052"/>
      <w:bookmarkStart w:id="1219" w:name="_Toc256000107"/>
      <w:bookmarkStart w:id="1220" w:name="_Toc256000162"/>
      <w:bookmarkStart w:id="1221" w:name="_Toc256000217"/>
      <w:bookmarkStart w:id="1222" w:name="_Toc256000272"/>
      <w:bookmarkStart w:id="1223" w:name="_Toc256000327"/>
      <w:bookmarkStart w:id="1224" w:name="_Toc256000382"/>
      <w:bookmarkStart w:id="1225" w:name="_Toc256000437"/>
      <w:bookmarkStart w:id="1226" w:name="_Toc256000492"/>
      <w:bookmarkStart w:id="1227" w:name="_Toc256000547"/>
      <w:bookmarkStart w:id="1228" w:name="_Toc256000602"/>
      <w:bookmarkStart w:id="1229" w:name="_Toc256000657"/>
      <w:bookmarkStart w:id="1230" w:name="_Toc256000712"/>
      <w:bookmarkStart w:id="1231" w:name="_Toc256000767"/>
      <w:bookmarkStart w:id="1232" w:name="_Toc256000822"/>
      <w:bookmarkStart w:id="1233" w:name="_Toc256000877"/>
      <w:bookmarkStart w:id="1234" w:name="_Toc256000932"/>
      <w:bookmarkStart w:id="1235" w:name="_Toc256000987"/>
      <w:bookmarkStart w:id="1236" w:name="_Toc256001042"/>
      <w:bookmarkStart w:id="1237" w:name="_Toc256001097"/>
      <w:bookmarkStart w:id="1238" w:name="_Toc256001153"/>
      <w:bookmarkStart w:id="1239" w:name="_Toc83390588"/>
      <w:bookmarkStart w:id="1240" w:name="_Toc256001246"/>
      <w:bookmarkStart w:id="1241" w:name="_Toc145419637"/>
      <w:bookmarkStart w:id="1242" w:name="_Toc339009046"/>
      <w:bookmarkEnd w:id="1214"/>
      <w:r w:rsidRPr="00D650DB">
        <w:t>Cytostatikabehandlad avliden patient</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p>
    <w:p w14:paraId="08E17BF2" w14:textId="77777777" w:rsidR="007B0D73" w:rsidRPr="00D650DB" w:rsidRDefault="007B0D73" w:rsidP="007B0D73">
      <w:r w:rsidRPr="00D650DB">
        <w:t xml:space="preserve">På remiss till obduktion av avliden patient, som de senaste </w:t>
      </w:r>
      <w:r>
        <w:t>7</w:t>
      </w:r>
      <w:r w:rsidRPr="00D650DB">
        <w:t xml:space="preserve"> dygnen har fått cytostatika, ska uppgifter om behandling anges, oavsett behandlingsform. I Vårdhandboken är motsvarande rekommendation 24 timmar, men då olika cytostatika har olika utsöndringstid, förespråkas </w:t>
      </w:r>
      <w:r>
        <w:t>7</w:t>
      </w:r>
      <w:r w:rsidRPr="00D650DB">
        <w:t xml:space="preserve"> dygn som är ekvivalent med den längsta utsöndringstiden bland cytostatika. Obduktionspersonal ska använda föreskriven skyddsutrustning för cytostatika. </w:t>
      </w:r>
    </w:p>
    <w:p w14:paraId="4D5CA26B" w14:textId="77777777" w:rsidR="007B0D73" w:rsidRPr="00D650DB" w:rsidRDefault="007B0D73" w:rsidP="007B0D73">
      <w:pPr>
        <w:pStyle w:val="Rubrik3"/>
      </w:pPr>
      <w:bookmarkStart w:id="1243" w:name="_Toc256001191"/>
      <w:bookmarkStart w:id="1244" w:name="_Toc428270843"/>
      <w:bookmarkStart w:id="1245" w:name="_Toc468282218"/>
      <w:bookmarkStart w:id="1246" w:name="_Toc256000053"/>
      <w:bookmarkStart w:id="1247" w:name="_Toc256000108"/>
      <w:bookmarkStart w:id="1248" w:name="_Toc256000163"/>
      <w:bookmarkStart w:id="1249" w:name="_Toc256000218"/>
      <w:bookmarkStart w:id="1250" w:name="_Toc256000273"/>
      <w:bookmarkStart w:id="1251" w:name="_Toc256000328"/>
      <w:bookmarkStart w:id="1252" w:name="_Toc256000383"/>
      <w:bookmarkStart w:id="1253" w:name="_Toc256000438"/>
      <w:bookmarkStart w:id="1254" w:name="_Toc256000493"/>
      <w:bookmarkStart w:id="1255" w:name="_Toc256000548"/>
      <w:bookmarkStart w:id="1256" w:name="_Toc256000603"/>
      <w:bookmarkStart w:id="1257" w:name="_Toc256000658"/>
      <w:bookmarkStart w:id="1258" w:name="_Toc256000713"/>
      <w:bookmarkStart w:id="1259" w:name="_Toc256000768"/>
      <w:bookmarkStart w:id="1260" w:name="_Toc256000823"/>
      <w:bookmarkStart w:id="1261" w:name="_Toc256000878"/>
      <w:bookmarkStart w:id="1262" w:name="_Toc256000933"/>
      <w:bookmarkStart w:id="1263" w:name="_Toc256000988"/>
      <w:bookmarkStart w:id="1264" w:name="_Toc256001043"/>
      <w:bookmarkStart w:id="1265" w:name="_Toc256001098"/>
      <w:bookmarkStart w:id="1266" w:name="_Toc256001154"/>
      <w:bookmarkStart w:id="1267" w:name="_Toc83390589"/>
      <w:bookmarkStart w:id="1268" w:name="_Toc256001247"/>
      <w:bookmarkStart w:id="1269" w:name="_Toc145419638"/>
      <w:r w:rsidRPr="00D650DB">
        <w:t>Avfall</w:t>
      </w:r>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p>
    <w:p w14:paraId="75CFC2DA" w14:textId="77777777" w:rsidR="007B0D73" w:rsidRPr="00D650DB" w:rsidRDefault="007B0D73" w:rsidP="007B0D73">
      <w:pPr>
        <w:pStyle w:val="MellanrubrikVGR"/>
      </w:pPr>
      <w:bookmarkStart w:id="1270" w:name="_Toc256001192"/>
      <w:bookmarkStart w:id="1271" w:name="_Toc83390590"/>
      <w:bookmarkStart w:id="1272" w:name="_Toc256001248"/>
      <w:bookmarkStart w:id="1273" w:name="_Toc145419639"/>
      <w:r w:rsidRPr="00D650DB">
        <w:t>Cytostatika avfall</w:t>
      </w:r>
      <w:bookmarkEnd w:id="1270"/>
      <w:bookmarkEnd w:id="1271"/>
      <w:bookmarkEnd w:id="1272"/>
      <w:bookmarkEnd w:id="1273"/>
    </w:p>
    <w:p w14:paraId="3E73192F" w14:textId="77777777" w:rsidR="007B0D73" w:rsidRPr="00D650DB" w:rsidRDefault="007B0D73" w:rsidP="007B0D73">
      <w:r w:rsidRPr="00D650DB">
        <w:t xml:space="preserve">Cytostatika avfall klassificeras som farligt avfall och kräver särskild hantering avseende emballage, märkning, registrering och transport. Emballaget som används vid hantering av farligt avfall ska vara typgodkänt för transport av farligt gods. Mer detaljerad information finns </w:t>
      </w:r>
      <w:r>
        <w:t>här</w:t>
      </w:r>
      <w:r w:rsidRPr="00817DFB">
        <w:t xml:space="preserve">: </w:t>
      </w:r>
      <w:hyperlink r:id="rId43" w:history="1">
        <w:r w:rsidRPr="00817DFB">
          <w:rPr>
            <w:rStyle w:val="Hyperlnk"/>
            <w:rFonts w:ascii="Arial" w:hAnsi="Arial"/>
            <w:sz w:val="20"/>
          </w:rPr>
          <w:t>Regiongemensamma regler farligt gods, avfall</w:t>
        </w:r>
      </w:hyperlink>
    </w:p>
    <w:p w14:paraId="609A00CE" w14:textId="77777777" w:rsidR="007B0D73" w:rsidRPr="004A5C8F" w:rsidRDefault="007B0D73" w:rsidP="007B0D73">
      <w:pPr>
        <w:rPr>
          <w:b/>
        </w:rPr>
      </w:pPr>
      <w:r w:rsidRPr="00D650DB">
        <w:t>Obrutna förpackningar med injektionsvätska/ injektionssubstans samt tabletter och kapslar som inte har kommit till användning släng i riskavfallsbehållare/PactoSafe märkt med etikett för cytostatika avfall.</w:t>
      </w:r>
    </w:p>
    <w:p w14:paraId="0F1DCBC9" w14:textId="77777777" w:rsidR="007B0D73" w:rsidRPr="00D650DB" w:rsidRDefault="007B0D73" w:rsidP="007B0D73">
      <w:r w:rsidRPr="00D650DB">
        <w:t>Allt material som varit i direkt kontakt med cytostatika eller indirekt via olika utsöndringar klassificeras som farligt avfall och ska hanteras därefter. Exempel på sådant avfall är:</w:t>
      </w:r>
    </w:p>
    <w:p w14:paraId="051F958C" w14:textId="77777777" w:rsidR="007B0D73" w:rsidRPr="00D650DB" w:rsidRDefault="007B0D73" w:rsidP="007B0D73">
      <w:pPr>
        <w:pStyle w:val="Punktlista"/>
      </w:pPr>
      <w:r w:rsidRPr="00D650DB">
        <w:t xml:space="preserve">sprutor, kanyler, infusionspåsar, infusionsaggregat, bärbara engångspumpar, kassetter, katetrar, filter m.m. </w:t>
      </w:r>
    </w:p>
    <w:p w14:paraId="27B8BFD4" w14:textId="77777777" w:rsidR="007B0D73" w:rsidRPr="00D650DB" w:rsidRDefault="007B0D73" w:rsidP="007B0D73">
      <w:pPr>
        <w:pStyle w:val="Punktlista"/>
      </w:pPr>
      <w:r w:rsidRPr="00D650DB">
        <w:t>handskar, munskydd, ärmskydd, engångsförkläden och engångsrockar d.v.s. material som används vid administrering liksom material som används vid rengöring.</w:t>
      </w:r>
    </w:p>
    <w:p w14:paraId="75A3E2AE" w14:textId="77777777" w:rsidR="007B0D73" w:rsidRPr="00D650DB" w:rsidRDefault="007B0D73" w:rsidP="007B0D73">
      <w:pPr>
        <w:pStyle w:val="Punktlista"/>
      </w:pPr>
      <w:r w:rsidRPr="00D650DB">
        <w:lastRenderedPageBreak/>
        <w:t xml:space="preserve">tvättlappar och blöjor med urin och andra utsöndringar som kan innehålla cytostatika </w:t>
      </w:r>
    </w:p>
    <w:p w14:paraId="2B3C3608" w14:textId="77777777" w:rsidR="007B0D73" w:rsidRPr="00D650DB" w:rsidRDefault="007B0D73" w:rsidP="007B0D73">
      <w:pPr>
        <w:pStyle w:val="Punktlista"/>
      </w:pPr>
      <w:r w:rsidRPr="00D650DB">
        <w:t xml:space="preserve">använt absorptionsmaterial och filter från säkerhetsbänk. </w:t>
      </w:r>
    </w:p>
    <w:p w14:paraId="3FF19E75" w14:textId="77777777" w:rsidR="007B0D73" w:rsidRPr="00D650DB" w:rsidRDefault="007B0D73" w:rsidP="007B0D73">
      <w:pPr>
        <w:pStyle w:val="MellanrubrikVGR"/>
      </w:pPr>
      <w:bookmarkStart w:id="1274" w:name="_Toc256001193"/>
      <w:bookmarkStart w:id="1275" w:name="_Toc339009048"/>
      <w:bookmarkStart w:id="1276" w:name="_Toc428270845"/>
      <w:bookmarkStart w:id="1277" w:name="_Toc468282220"/>
      <w:bookmarkStart w:id="1278" w:name="_Toc256000055"/>
      <w:bookmarkStart w:id="1279" w:name="_Toc256000110"/>
      <w:bookmarkStart w:id="1280" w:name="_Toc256000165"/>
      <w:bookmarkStart w:id="1281" w:name="_Toc256000220"/>
      <w:bookmarkStart w:id="1282" w:name="_Toc256000275"/>
      <w:bookmarkStart w:id="1283" w:name="_Toc256000330"/>
      <w:bookmarkStart w:id="1284" w:name="_Toc256000385"/>
      <w:bookmarkStart w:id="1285" w:name="_Toc256000440"/>
      <w:bookmarkStart w:id="1286" w:name="_Toc256000495"/>
      <w:bookmarkStart w:id="1287" w:name="_Toc256000550"/>
      <w:bookmarkStart w:id="1288" w:name="_Toc256000605"/>
      <w:bookmarkStart w:id="1289" w:name="_Toc256000660"/>
      <w:bookmarkStart w:id="1290" w:name="_Toc256000715"/>
      <w:bookmarkStart w:id="1291" w:name="_Toc256000770"/>
      <w:bookmarkStart w:id="1292" w:name="_Toc256000825"/>
      <w:bookmarkStart w:id="1293" w:name="_Toc256000880"/>
      <w:bookmarkStart w:id="1294" w:name="_Toc256000935"/>
      <w:bookmarkStart w:id="1295" w:name="_Toc256000990"/>
      <w:bookmarkStart w:id="1296" w:name="_Toc256001045"/>
      <w:bookmarkStart w:id="1297" w:name="_Toc256001100"/>
      <w:bookmarkStart w:id="1298" w:name="_Toc256001156"/>
      <w:bookmarkStart w:id="1299" w:name="_Toc83390591"/>
      <w:bookmarkStart w:id="1300" w:name="_Toc256001249"/>
      <w:bookmarkStart w:id="1301" w:name="_Toc145419640"/>
      <w:r w:rsidRPr="00D650DB">
        <w:t>Avfallshantering</w:t>
      </w:r>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3358C845" w14:textId="77777777" w:rsidR="007B0D73" w:rsidRPr="00D650DB" w:rsidRDefault="007B0D73" w:rsidP="007B0D73">
      <w:pPr>
        <w:pStyle w:val="Punktlista"/>
      </w:pPr>
      <w:r w:rsidRPr="00D650DB">
        <w:t xml:space="preserve">Cytostatikakontaminerat avfall ska samlas i plastpåse i anslutning till den verksamhet där det uppkommer. Plastpåsen ska förslutas noga i den verksamhet där avfallet uppkommer. </w:t>
      </w:r>
    </w:p>
    <w:p w14:paraId="7007C9C4" w14:textId="77777777" w:rsidR="007B0D73" w:rsidRPr="00D650DB" w:rsidRDefault="007B0D73" w:rsidP="007B0D73">
      <w:pPr>
        <w:pStyle w:val="Punktlista"/>
      </w:pPr>
      <w:r w:rsidRPr="00D650DB">
        <w:t xml:space="preserve">För en säker avfallshantering rekommenderas t.ex. en PactoSafe. </w:t>
      </w:r>
    </w:p>
    <w:p w14:paraId="75D46813" w14:textId="77777777" w:rsidR="007B0D73" w:rsidRPr="00D650DB" w:rsidRDefault="007B0D73" w:rsidP="007B0D73">
      <w:pPr>
        <w:pStyle w:val="Punktlista"/>
      </w:pPr>
      <w:r w:rsidRPr="00D650DB">
        <w:t>Plastpåsen läggs i en för ändamålet godkänd riskavfallsbehållare.</w:t>
      </w:r>
    </w:p>
    <w:p w14:paraId="70A9951D" w14:textId="77777777" w:rsidR="007B0D73" w:rsidRPr="00D650DB" w:rsidRDefault="007B0D73" w:rsidP="007B0D73">
      <w:pPr>
        <w:pStyle w:val="Punktlista"/>
      </w:pPr>
      <w:r w:rsidRPr="00D650DB">
        <w:t xml:space="preserve">Behållaren ställs därefter på anvisad plats. </w:t>
      </w:r>
    </w:p>
    <w:p w14:paraId="34CA6F40" w14:textId="77777777" w:rsidR="007B0D73" w:rsidRPr="004A5C8F" w:rsidRDefault="007B0D73" w:rsidP="007B0D73">
      <w:pPr>
        <w:pStyle w:val="Punktlista"/>
      </w:pPr>
      <w:r w:rsidRPr="004A5C8F">
        <w:t xml:space="preserve">Etiketten på avfallsbehållaren fylls i med uppgift om vårdinrättning, avdelning, telefonnummer och signatur, </w:t>
      </w:r>
      <w:hyperlink r:id="rId44">
        <w:r w:rsidRPr="00817DFB">
          <w:rPr>
            <w:color w:val="0563C1"/>
            <w:u w:val="single"/>
          </w:rPr>
          <w:t>Regiongemensamma regler farligt gods, avfall</w:t>
        </w:r>
      </w:hyperlink>
    </w:p>
    <w:p w14:paraId="551AAB83" w14:textId="77777777" w:rsidR="007B0D73" w:rsidRPr="004A5C8F" w:rsidRDefault="007B0D73" w:rsidP="007B0D73">
      <w:pPr>
        <w:pStyle w:val="Punktlista"/>
      </w:pPr>
      <w:r w:rsidRPr="004A5C8F">
        <w:t>Cytostatika avfall och andra läkemedel med bestående toxisk effekt som samlats in får förvaras max 1 dygn i normal rumstemperatur. Därför ska hämtning ske dagligen.</w:t>
      </w:r>
    </w:p>
    <w:p w14:paraId="7B32A271" w14:textId="77777777" w:rsidR="007B0D73" w:rsidRPr="004A5C8F" w:rsidRDefault="007B0D73" w:rsidP="007B0D73">
      <w:pPr>
        <w:pStyle w:val="Punktlista"/>
      </w:pPr>
      <w:r w:rsidRPr="004A5C8F">
        <w:t>Icke kontaminerat avfall hanteras vanliga sopor.</w:t>
      </w:r>
    </w:p>
    <w:p w14:paraId="608ED1CB" w14:textId="77777777" w:rsidR="007B0D73" w:rsidRPr="00D650DB" w:rsidRDefault="007B0D73" w:rsidP="007B0D73">
      <w:pPr>
        <w:pStyle w:val="MellanrubrikVGR"/>
      </w:pPr>
      <w:bookmarkStart w:id="1302" w:name="_Toc256001194"/>
      <w:bookmarkStart w:id="1303" w:name="_Toc339009049"/>
      <w:bookmarkStart w:id="1304" w:name="_Toc428270846"/>
      <w:bookmarkStart w:id="1305" w:name="_Toc468282221"/>
      <w:bookmarkStart w:id="1306" w:name="_Toc256000056"/>
      <w:bookmarkStart w:id="1307" w:name="_Toc256000111"/>
      <w:bookmarkStart w:id="1308" w:name="_Toc256000166"/>
      <w:bookmarkStart w:id="1309" w:name="_Toc256000221"/>
      <w:bookmarkStart w:id="1310" w:name="_Toc256000276"/>
      <w:bookmarkStart w:id="1311" w:name="_Toc256000331"/>
      <w:bookmarkStart w:id="1312" w:name="_Toc256000386"/>
      <w:bookmarkStart w:id="1313" w:name="_Toc256000441"/>
      <w:bookmarkStart w:id="1314" w:name="_Toc256000496"/>
      <w:bookmarkStart w:id="1315" w:name="_Toc256000551"/>
      <w:bookmarkStart w:id="1316" w:name="_Toc256000606"/>
      <w:bookmarkStart w:id="1317" w:name="_Toc256000661"/>
      <w:bookmarkStart w:id="1318" w:name="_Toc256000716"/>
      <w:bookmarkStart w:id="1319" w:name="_Toc256000771"/>
      <w:bookmarkStart w:id="1320" w:name="_Toc256000826"/>
      <w:bookmarkStart w:id="1321" w:name="_Toc256000881"/>
      <w:bookmarkStart w:id="1322" w:name="_Toc256000936"/>
      <w:bookmarkStart w:id="1323" w:name="_Toc256000991"/>
      <w:bookmarkStart w:id="1324" w:name="_Toc256001046"/>
      <w:bookmarkStart w:id="1325" w:name="_Toc256001101"/>
      <w:bookmarkStart w:id="1326" w:name="_Toc256001157"/>
      <w:bookmarkStart w:id="1327" w:name="_Toc83390592"/>
      <w:bookmarkStart w:id="1328" w:name="_Toc256001250"/>
      <w:bookmarkStart w:id="1329" w:name="_Toc145419641"/>
      <w:r w:rsidRPr="00D650DB">
        <w:t>Skärande och stickande avfall</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p>
    <w:p w14:paraId="6213459D" w14:textId="77777777" w:rsidR="007B0D73" w:rsidRPr="00D650DB" w:rsidRDefault="007B0D73" w:rsidP="007B0D73">
      <w:pPr>
        <w:pStyle w:val="Punktlista"/>
      </w:pPr>
      <w:r w:rsidRPr="00D650DB">
        <w:t>Skärande och stickande avfall t.ex. kanyler och ampuller ska placeras i godkänd behållare för skärande/stickande avfall.</w:t>
      </w:r>
    </w:p>
    <w:p w14:paraId="18629551" w14:textId="77777777" w:rsidR="007B0D73" w:rsidRPr="004A5C8F" w:rsidRDefault="007B0D73" w:rsidP="007B0D73">
      <w:pPr>
        <w:pStyle w:val="Punktlista"/>
      </w:pPr>
      <w:r w:rsidRPr="004A5C8F">
        <w:t xml:space="preserve">Behållaren får fyllas till 3/4 och placeras väl försluten i den större svarta plastbehållaren för cytostatika avfall. </w:t>
      </w:r>
    </w:p>
    <w:p w14:paraId="190712E1" w14:textId="77777777" w:rsidR="007B0D73" w:rsidRPr="00D650DB" w:rsidRDefault="007B0D73" w:rsidP="007B0D73">
      <w:pPr>
        <w:pStyle w:val="Rubrik3"/>
      </w:pPr>
      <w:bookmarkStart w:id="1330" w:name="stadning"/>
      <w:bookmarkStart w:id="1331" w:name="_Toc256001195"/>
      <w:bookmarkStart w:id="1332" w:name="_Toc339009052"/>
      <w:bookmarkStart w:id="1333" w:name="_Toc428270847"/>
      <w:bookmarkStart w:id="1334" w:name="_Toc468282222"/>
      <w:bookmarkStart w:id="1335" w:name="_Toc256000057"/>
      <w:bookmarkStart w:id="1336" w:name="_Toc256000112"/>
      <w:bookmarkStart w:id="1337" w:name="_Toc256000167"/>
      <w:bookmarkStart w:id="1338" w:name="_Toc256000222"/>
      <w:bookmarkStart w:id="1339" w:name="_Toc256000277"/>
      <w:bookmarkStart w:id="1340" w:name="_Toc256000332"/>
      <w:bookmarkStart w:id="1341" w:name="_Toc256000387"/>
      <w:bookmarkStart w:id="1342" w:name="_Toc256000442"/>
      <w:bookmarkStart w:id="1343" w:name="_Toc256000497"/>
      <w:bookmarkStart w:id="1344" w:name="_Toc256000552"/>
      <w:bookmarkStart w:id="1345" w:name="_Toc256000607"/>
      <w:bookmarkStart w:id="1346" w:name="_Toc256000662"/>
      <w:bookmarkStart w:id="1347" w:name="_Toc256000717"/>
      <w:bookmarkStart w:id="1348" w:name="_Toc256000772"/>
      <w:bookmarkStart w:id="1349" w:name="_Toc256000827"/>
      <w:bookmarkStart w:id="1350" w:name="_Toc256000882"/>
      <w:bookmarkStart w:id="1351" w:name="_Toc256000937"/>
      <w:bookmarkStart w:id="1352" w:name="_Toc256000992"/>
      <w:bookmarkStart w:id="1353" w:name="_Toc256001047"/>
      <w:bookmarkStart w:id="1354" w:name="_Toc256001102"/>
      <w:bookmarkStart w:id="1355" w:name="_Toc256001158"/>
      <w:bookmarkStart w:id="1356" w:name="_Toc83390593"/>
      <w:bookmarkStart w:id="1357" w:name="_Toc256001251"/>
      <w:bookmarkStart w:id="1358" w:name="_Toc145419642"/>
      <w:bookmarkEnd w:id="1330"/>
      <w:r w:rsidRPr="00D650DB">
        <w:t>Städning</w:t>
      </w:r>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p>
    <w:p w14:paraId="3F6BFC08" w14:textId="77777777" w:rsidR="007B0D73" w:rsidRPr="004A5C8F" w:rsidRDefault="007B0D73" w:rsidP="007B0D73">
      <w:r w:rsidRPr="004A5C8F">
        <w:t>Dagligt städ som utförs av lokalvårdare hänvisas till ”</w:t>
      </w:r>
      <w:hyperlink r:id="rId45" w:history="1">
        <w:r w:rsidRPr="004A5C8F">
          <w:rPr>
            <w:color w:val="0563C1"/>
            <w:u w:val="single"/>
          </w:rPr>
          <w:t>Vårdhandboken – Städning cytostatika</w:t>
        </w:r>
      </w:hyperlink>
      <w:r w:rsidRPr="004A5C8F">
        <w:t xml:space="preserve">” </w:t>
      </w:r>
      <w:r w:rsidRPr="004A5C8F">
        <w:br/>
        <w:t xml:space="preserve">samt enligt: </w:t>
      </w:r>
      <w:r w:rsidRPr="004A5C8F">
        <w:br/>
      </w:r>
      <w:hyperlink r:id="rId46" w:history="1">
        <w:r w:rsidRPr="004A5C8F">
          <w:rPr>
            <w:color w:val="0563C1"/>
            <w:u w:val="single"/>
          </w:rPr>
          <w:t>Lokalvård, städkvalitet i Västra Götalands vårdlokaler – Riktlinje</w:t>
        </w:r>
      </w:hyperlink>
      <w:r w:rsidRPr="004A5C8F">
        <w:t xml:space="preserve"> </w:t>
      </w:r>
      <w:r w:rsidRPr="004A5C8F">
        <w:br/>
      </w:r>
      <w:hyperlink r:id="rId47" w:history="1">
        <w:r w:rsidRPr="004A5C8F">
          <w:rPr>
            <w:color w:val="0563C1"/>
            <w:u w:val="single"/>
          </w:rPr>
          <w:t>Lokalvård, städkvalitet i Västra Götalandsregionens vårdlokaler - Rutin.</w:t>
        </w:r>
      </w:hyperlink>
      <w:r w:rsidRPr="004A5C8F">
        <w:rPr>
          <w:color w:val="0563C1"/>
          <w:u w:val="single"/>
        </w:rPr>
        <w:t xml:space="preserve"> </w:t>
      </w:r>
      <w:r w:rsidRPr="004A5C8F">
        <w:rPr>
          <w:color w:val="0563C1"/>
          <w:u w:val="single"/>
        </w:rPr>
        <w:br/>
      </w:r>
      <w:hyperlink r:id="rId48" w:history="1">
        <w:r w:rsidRPr="004A5C8F">
          <w:rPr>
            <w:color w:val="0563C1"/>
            <w:u w:val="single"/>
          </w:rPr>
          <w:t>Lokalvård, cytostatikastädning - Rutin.</w:t>
        </w:r>
      </w:hyperlink>
    </w:p>
    <w:p w14:paraId="2CB0A4E3" w14:textId="77777777" w:rsidR="007B0D73" w:rsidRPr="00D650DB" w:rsidRDefault="007B0D73" w:rsidP="007B0D73">
      <w:pPr>
        <w:pStyle w:val="MellanrubrikVGR"/>
      </w:pPr>
      <w:bookmarkStart w:id="1359" w:name="_Toc256001196"/>
      <w:bookmarkStart w:id="1360" w:name="_Toc428270848"/>
      <w:bookmarkStart w:id="1361" w:name="_Toc468282223"/>
      <w:bookmarkStart w:id="1362" w:name="_Toc256000058"/>
      <w:bookmarkStart w:id="1363" w:name="_Toc256000113"/>
      <w:bookmarkStart w:id="1364" w:name="_Toc256000168"/>
      <w:bookmarkStart w:id="1365" w:name="_Toc256000223"/>
      <w:bookmarkStart w:id="1366" w:name="_Toc256000278"/>
      <w:bookmarkStart w:id="1367" w:name="_Toc256000333"/>
      <w:bookmarkStart w:id="1368" w:name="_Toc256000388"/>
      <w:bookmarkStart w:id="1369" w:name="_Toc256000443"/>
      <w:bookmarkStart w:id="1370" w:name="_Toc256000498"/>
      <w:bookmarkStart w:id="1371" w:name="_Toc256000553"/>
      <w:bookmarkStart w:id="1372" w:name="_Toc256000608"/>
      <w:bookmarkStart w:id="1373" w:name="_Toc256000663"/>
      <w:bookmarkStart w:id="1374" w:name="_Toc256000718"/>
      <w:bookmarkStart w:id="1375" w:name="_Toc256000773"/>
      <w:bookmarkStart w:id="1376" w:name="_Toc256000828"/>
      <w:bookmarkStart w:id="1377" w:name="_Toc256000883"/>
      <w:bookmarkStart w:id="1378" w:name="_Toc256000938"/>
      <w:bookmarkStart w:id="1379" w:name="_Toc256000993"/>
      <w:bookmarkStart w:id="1380" w:name="_Toc256001048"/>
      <w:bookmarkStart w:id="1381" w:name="_Toc256001103"/>
      <w:bookmarkStart w:id="1382" w:name="_Toc256001159"/>
      <w:bookmarkStart w:id="1383" w:name="_Toc83390594"/>
      <w:bookmarkStart w:id="1384" w:name="_Toc256001252"/>
      <w:bookmarkStart w:id="1385" w:name="_Toc145419643"/>
      <w:r w:rsidRPr="00D650DB">
        <w:t>Städning och bäddning som utförs av vårdpersonal</w:t>
      </w:r>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p>
    <w:p w14:paraId="0FB2541C" w14:textId="77777777" w:rsidR="007B0D73" w:rsidRPr="004A5C8F" w:rsidRDefault="007B0D73" w:rsidP="007B0D73">
      <w:r w:rsidRPr="00D650DB">
        <w:t xml:space="preserve">Använd cytostatikagodkända skyddskandskar i nitril samt cytostatikagodkänd skyddsrock med hel front, lång ärm och mudd. </w:t>
      </w:r>
    </w:p>
    <w:p w14:paraId="47518020" w14:textId="77777777" w:rsidR="007B0D73" w:rsidRPr="00D650DB" w:rsidRDefault="007B0D73" w:rsidP="007B0D73">
      <w:pPr>
        <w:pStyle w:val="Punktlista"/>
      </w:pPr>
      <w:r w:rsidRPr="00D650DB">
        <w:t xml:space="preserve">Infusionspumpar, droppställningar, handtag, lock till tvättsäckshållare m.m. rengörs minst en gång i veckan med rengöringsmedel i vatten för att ta bort eventuellt cytostatikarester. </w:t>
      </w:r>
    </w:p>
    <w:p w14:paraId="1CAD302E" w14:textId="77777777" w:rsidR="007B0D73" w:rsidRPr="00D650DB" w:rsidRDefault="007B0D73" w:rsidP="007B0D73">
      <w:pPr>
        <w:pStyle w:val="Punktlista"/>
      </w:pPr>
      <w:r w:rsidRPr="00D650DB">
        <w:lastRenderedPageBreak/>
        <w:t>Ytdesinfektion används mellan varje patient, eller 1 gång per dag.</w:t>
      </w:r>
    </w:p>
    <w:p w14:paraId="3B1E2569" w14:textId="77777777" w:rsidR="007B0D73" w:rsidRPr="00D650DB" w:rsidRDefault="007B0D73" w:rsidP="007B0D73">
      <w:pPr>
        <w:pStyle w:val="Punktlista"/>
      </w:pPr>
      <w:r w:rsidRPr="00D650DB">
        <w:t>Vid bäddning av säng, tänk på att inte skaka sängkläderna samt att sängkläder inte får läggas på golvet. Ta in tvättsäck på rummet.</w:t>
      </w:r>
    </w:p>
    <w:p w14:paraId="0E8DF8AD" w14:textId="77777777" w:rsidR="007B0D73" w:rsidRPr="00D650DB" w:rsidRDefault="007B0D73" w:rsidP="007B0D73">
      <w:pPr>
        <w:pStyle w:val="Punktlista"/>
      </w:pPr>
      <w:r w:rsidRPr="00D650DB">
        <w:t>Vid patientens hemgång torkas säng och droppställning först med rengöringsmedel i vatten, torka torrt och avsluta sedan med ytdesinfektion.</w:t>
      </w:r>
    </w:p>
    <w:p w14:paraId="7789BBEB" w14:textId="77777777" w:rsidR="007B0D73" w:rsidRPr="00D650DB" w:rsidRDefault="007B0D73" w:rsidP="007B0D73">
      <w:pPr>
        <w:pStyle w:val="Punktlista"/>
      </w:pPr>
      <w:r w:rsidRPr="00D650DB">
        <w:t xml:space="preserve">Akutstädning vid utsöndringar, följ anvisning under avsnitt ”spill på ytor” och ”spill på textilier”. </w:t>
      </w:r>
    </w:p>
    <w:p w14:paraId="79FB139D" w14:textId="77777777" w:rsidR="007B0D73" w:rsidRPr="004A5C8F" w:rsidRDefault="007B0D73" w:rsidP="007B0D73">
      <w:pPr>
        <w:pStyle w:val="Punktlista"/>
      </w:pPr>
      <w:r w:rsidRPr="00D650DB">
        <w:t xml:space="preserve">Cytostatikastäda rummet </w:t>
      </w:r>
      <w:r>
        <w:t>sju</w:t>
      </w:r>
      <w:r w:rsidRPr="00D650DB">
        <w:t xml:space="preserve"> dagar efter avslutad behandling även om patienten fortsatt är inneliggande. </w:t>
      </w:r>
      <w:bookmarkStart w:id="1386" w:name="_Toc339009054"/>
      <w:bookmarkStart w:id="1387" w:name="_Toc428270849"/>
    </w:p>
    <w:p w14:paraId="302C67F2" w14:textId="77777777" w:rsidR="007B0D73" w:rsidRPr="00D650DB" w:rsidRDefault="007B0D73" w:rsidP="007B0D73">
      <w:pPr>
        <w:pStyle w:val="MellanrubrikVGR"/>
      </w:pPr>
      <w:bookmarkStart w:id="1388" w:name="_Toc256001198"/>
      <w:bookmarkStart w:id="1389" w:name="_Toc468282224"/>
      <w:bookmarkStart w:id="1390" w:name="_Toc256000060"/>
      <w:bookmarkStart w:id="1391" w:name="_Toc256000115"/>
      <w:bookmarkStart w:id="1392" w:name="_Toc256000170"/>
      <w:bookmarkStart w:id="1393" w:name="_Toc256000225"/>
      <w:bookmarkStart w:id="1394" w:name="_Toc256000280"/>
      <w:bookmarkStart w:id="1395" w:name="_Toc256000335"/>
      <w:bookmarkStart w:id="1396" w:name="_Toc256000390"/>
      <w:bookmarkStart w:id="1397" w:name="_Toc256000445"/>
      <w:bookmarkStart w:id="1398" w:name="_Toc256000500"/>
      <w:bookmarkStart w:id="1399" w:name="_Toc256000555"/>
      <w:bookmarkStart w:id="1400" w:name="_Toc256000610"/>
      <w:bookmarkStart w:id="1401" w:name="_Toc256000665"/>
      <w:bookmarkStart w:id="1402" w:name="_Toc256000720"/>
      <w:bookmarkStart w:id="1403" w:name="_Toc256000775"/>
      <w:bookmarkStart w:id="1404" w:name="_Toc256000830"/>
      <w:bookmarkStart w:id="1405" w:name="_Toc256000885"/>
      <w:bookmarkStart w:id="1406" w:name="_Toc256000940"/>
      <w:bookmarkStart w:id="1407" w:name="_Toc256000995"/>
      <w:bookmarkStart w:id="1408" w:name="_Toc256001050"/>
      <w:bookmarkStart w:id="1409" w:name="_Toc256001105"/>
      <w:bookmarkStart w:id="1410" w:name="_Toc256001161"/>
      <w:bookmarkStart w:id="1411" w:name="_Toc83390595"/>
      <w:bookmarkStart w:id="1412" w:name="_Toc256001254"/>
      <w:bookmarkStart w:id="1413" w:name="_Toc145419644"/>
      <w:r w:rsidRPr="00D650DB">
        <w:t>Avvikelser/tillbud</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p>
    <w:p w14:paraId="329C76C5" w14:textId="77777777" w:rsidR="007B0D73" w:rsidRPr="00B3402F" w:rsidRDefault="007B0D73" w:rsidP="007B0D73">
      <w:pPr>
        <w:pStyle w:val="Punktlista"/>
      </w:pPr>
      <w:bookmarkStart w:id="1414" w:name="_Toc339009055"/>
      <w:r w:rsidRPr="00B3402F">
        <w:t xml:space="preserve">Arbetstagare skall snarast rapportera avvikelser via förvaltningens avvikelsesystem </w:t>
      </w:r>
      <w:hyperlink r:id="rId49" w:history="1">
        <w:r w:rsidRPr="00B3402F">
          <w:rPr>
            <w:color w:val="0563C1"/>
            <w:u w:val="single"/>
          </w:rPr>
          <w:t>Medcontrol</w:t>
        </w:r>
      </w:hyperlink>
      <w:r w:rsidRPr="00B3402F">
        <w:t xml:space="preserve">, rutin </w:t>
      </w:r>
      <w:hyperlink r:id="rId50" w:history="1">
        <w:r w:rsidRPr="00B3402F">
          <w:rPr>
            <w:rStyle w:val="Hyperlnk"/>
          </w:rPr>
          <w:t>Tillbud arbetsskada och arbetsskadeanmälan.</w:t>
        </w:r>
      </w:hyperlink>
      <w:r w:rsidRPr="00B3402F">
        <w:t xml:space="preserve"> </w:t>
      </w:r>
      <w:bookmarkEnd w:id="1414"/>
    </w:p>
    <w:p w14:paraId="378544D3" w14:textId="77777777" w:rsidR="007B0D73" w:rsidRPr="00D650DB" w:rsidRDefault="007B0D73" w:rsidP="007B0D73">
      <w:pPr>
        <w:pStyle w:val="Rubrik2"/>
      </w:pPr>
      <w:bookmarkStart w:id="1415" w:name="_Toc256001199"/>
      <w:bookmarkStart w:id="1416" w:name="_Toc468282225"/>
      <w:bookmarkStart w:id="1417" w:name="_Toc256000061"/>
      <w:bookmarkStart w:id="1418" w:name="_Toc256000116"/>
      <w:bookmarkStart w:id="1419" w:name="_Toc256000171"/>
      <w:bookmarkStart w:id="1420" w:name="_Toc256000226"/>
      <w:bookmarkStart w:id="1421" w:name="_Toc256000281"/>
      <w:bookmarkStart w:id="1422" w:name="_Toc256000336"/>
      <w:bookmarkStart w:id="1423" w:name="_Toc256000391"/>
      <w:bookmarkStart w:id="1424" w:name="_Toc256000446"/>
      <w:bookmarkStart w:id="1425" w:name="_Toc256000501"/>
      <w:bookmarkStart w:id="1426" w:name="_Toc256000556"/>
      <w:bookmarkStart w:id="1427" w:name="_Toc256000611"/>
      <w:bookmarkStart w:id="1428" w:name="_Toc256000666"/>
      <w:bookmarkStart w:id="1429" w:name="_Toc256000721"/>
      <w:bookmarkStart w:id="1430" w:name="_Toc256000776"/>
      <w:bookmarkStart w:id="1431" w:name="_Toc256000831"/>
      <w:bookmarkStart w:id="1432" w:name="_Toc256000886"/>
      <w:bookmarkStart w:id="1433" w:name="_Toc256000941"/>
      <w:bookmarkStart w:id="1434" w:name="_Toc256000996"/>
      <w:bookmarkStart w:id="1435" w:name="_Toc256001051"/>
      <w:bookmarkStart w:id="1436" w:name="_Toc256001106"/>
      <w:bookmarkStart w:id="1437" w:name="_Toc256001162"/>
      <w:bookmarkStart w:id="1438" w:name="_Toc83390596"/>
      <w:bookmarkStart w:id="1439" w:name="_Toc256001255"/>
      <w:bookmarkStart w:id="1440" w:name="_Toc145419645"/>
      <w:r w:rsidRPr="00D650DB">
        <w:t>Relaterad information</w:t>
      </w:r>
      <w:bookmarkStart w:id="1441" w:name="_Toc356555564"/>
      <w:bookmarkStart w:id="1442" w:name="_Toc428270851"/>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r w:rsidRPr="00D650DB">
        <w:t xml:space="preserve"> </w:t>
      </w:r>
      <w:bookmarkEnd w:id="1441"/>
      <w:bookmarkEnd w:id="1442"/>
    </w:p>
    <w:p w14:paraId="0EAE23A7" w14:textId="77777777" w:rsidR="007B0D73" w:rsidRPr="004A5C8F" w:rsidRDefault="007B0D73" w:rsidP="007B0D73">
      <w:pPr>
        <w:pStyle w:val="Punktlista"/>
      </w:pPr>
      <w:hyperlink r:id="rId51" w:history="1">
        <w:r w:rsidRPr="004A5C8F">
          <w:rPr>
            <w:color w:val="0563C1"/>
            <w:u w:val="single"/>
          </w:rPr>
          <w:t>Bilaga 1.</w:t>
        </w:r>
      </w:hyperlink>
      <w:r w:rsidRPr="004A5C8F">
        <w:t xml:space="preserve"> Riskbedömning avseende gravida och ammande arbetstagare” användas.</w:t>
      </w:r>
    </w:p>
    <w:p w14:paraId="499A7EB5" w14:textId="77777777" w:rsidR="007B0D73" w:rsidRPr="004A5C8F" w:rsidRDefault="007B0D73" w:rsidP="007B0D73">
      <w:pPr>
        <w:pStyle w:val="Punktlista"/>
      </w:pPr>
      <w:hyperlink r:id="rId52" w:history="1">
        <w:r w:rsidRPr="004A5C8F">
          <w:rPr>
            <w:color w:val="0563C1"/>
            <w:u w:val="single"/>
          </w:rPr>
          <w:t>Bilaga 2.</w:t>
        </w:r>
      </w:hyperlink>
      <w:r w:rsidRPr="004A5C8F">
        <w:t xml:space="preserve"> Beredning av perorala cytostatikadoser. </w:t>
      </w:r>
    </w:p>
    <w:p w14:paraId="46FBB2B5" w14:textId="77777777" w:rsidR="007B0D73" w:rsidRPr="004A5C8F" w:rsidRDefault="007B0D73" w:rsidP="007B0D73">
      <w:pPr>
        <w:pStyle w:val="Punktlista"/>
      </w:pPr>
      <w:hyperlink r:id="rId53" w:history="1">
        <w:r w:rsidRPr="004A5C8F">
          <w:rPr>
            <w:color w:val="0563C1"/>
            <w:u w:val="single"/>
          </w:rPr>
          <w:t>Bilaga 3.</w:t>
        </w:r>
      </w:hyperlink>
      <w:r w:rsidRPr="004A5C8F">
        <w:t xml:space="preserve"> Spillbox cytostatika och bruksanvisning.   </w:t>
      </w:r>
    </w:p>
    <w:p w14:paraId="41039223" w14:textId="77777777" w:rsidR="007B0D73" w:rsidRPr="004A5C8F" w:rsidRDefault="007B0D73" w:rsidP="007B0D73">
      <w:pPr>
        <w:pStyle w:val="Punktlista"/>
      </w:pPr>
      <w:hyperlink r:id="rId54" w:history="1">
        <w:r w:rsidRPr="004A5C8F">
          <w:rPr>
            <w:color w:val="0563C1"/>
            <w:u w:val="single"/>
          </w:rPr>
          <w:t>Bilaga 4.</w:t>
        </w:r>
      </w:hyperlink>
      <w:r w:rsidRPr="004A5C8F">
        <w:t xml:space="preserve"> Märkning av patientrum, röd prick.</w:t>
      </w:r>
      <w:bookmarkStart w:id="1443" w:name="_Toc339009059"/>
    </w:p>
    <w:p w14:paraId="410A0E06" w14:textId="77777777" w:rsidR="007B0D73" w:rsidRPr="004A5C8F" w:rsidRDefault="007B0D73" w:rsidP="007B0D73">
      <w:pPr>
        <w:pStyle w:val="Punktlista"/>
      </w:pPr>
      <w:hyperlink r:id="rId55" w:history="1">
        <w:r w:rsidRPr="004A5C8F">
          <w:rPr>
            <w:color w:val="0563C1"/>
            <w:u w:val="single"/>
          </w:rPr>
          <w:t>Bilaga 5.</w:t>
        </w:r>
      </w:hyperlink>
      <w:r w:rsidRPr="004A5C8F">
        <w:t xml:space="preserve"> Information till övertagande vårdenhet gällande pågående cytostatikabehandling.</w:t>
      </w:r>
    </w:p>
    <w:p w14:paraId="39C8D6B2" w14:textId="77777777" w:rsidR="007B0D73" w:rsidRPr="00D650DB" w:rsidRDefault="007B0D73" w:rsidP="007B0D73">
      <w:pPr>
        <w:pStyle w:val="Rubrik2"/>
      </w:pPr>
      <w:bookmarkStart w:id="1444" w:name="_Toc256001200"/>
      <w:bookmarkStart w:id="1445" w:name="_Toc468282226"/>
      <w:bookmarkStart w:id="1446" w:name="_Toc256000062"/>
      <w:bookmarkStart w:id="1447" w:name="_Toc256000117"/>
      <w:bookmarkStart w:id="1448" w:name="_Toc256000172"/>
      <w:bookmarkStart w:id="1449" w:name="_Toc256000227"/>
      <w:bookmarkStart w:id="1450" w:name="_Toc256000282"/>
      <w:bookmarkStart w:id="1451" w:name="_Toc256000337"/>
      <w:bookmarkStart w:id="1452" w:name="_Toc256000392"/>
      <w:bookmarkStart w:id="1453" w:name="_Toc256000447"/>
      <w:bookmarkStart w:id="1454" w:name="_Toc256000502"/>
      <w:bookmarkStart w:id="1455" w:name="_Toc256000557"/>
      <w:bookmarkStart w:id="1456" w:name="_Toc256000612"/>
      <w:bookmarkStart w:id="1457" w:name="_Toc256000667"/>
      <w:bookmarkStart w:id="1458" w:name="_Toc256000722"/>
      <w:bookmarkStart w:id="1459" w:name="_Toc256000777"/>
      <w:bookmarkStart w:id="1460" w:name="_Toc256000832"/>
      <w:bookmarkStart w:id="1461" w:name="_Toc256000887"/>
      <w:bookmarkStart w:id="1462" w:name="_Toc256000942"/>
      <w:bookmarkStart w:id="1463" w:name="_Toc256000997"/>
      <w:bookmarkStart w:id="1464" w:name="_Toc256001052"/>
      <w:bookmarkStart w:id="1465" w:name="_Toc256001107"/>
      <w:bookmarkStart w:id="1466" w:name="_Toc256001163"/>
      <w:bookmarkStart w:id="1467" w:name="_Toc83390597"/>
      <w:bookmarkStart w:id="1468" w:name="_Toc256001256"/>
      <w:bookmarkStart w:id="1469" w:name="_Toc145419646"/>
      <w:r w:rsidRPr="00D650DB">
        <w:t>Arbetsgrupp</w:t>
      </w:r>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p>
    <w:p w14:paraId="68E12E52" w14:textId="77777777" w:rsidR="007B0D73" w:rsidRPr="00D650DB" w:rsidRDefault="007B0D73" w:rsidP="007B0D73">
      <w:r w:rsidRPr="00D650DB">
        <w:t xml:space="preserve">Följande personer har deltagit i arbetsgruppen som tagit fram denna instruktion. </w:t>
      </w:r>
    </w:p>
    <w:tbl>
      <w:tblPr>
        <w:tblW w:w="7931"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9"/>
        <w:gridCol w:w="2587"/>
        <w:gridCol w:w="3395"/>
      </w:tblGrid>
      <w:tr w:rsidR="007B0D73" w:rsidRPr="00D650DB" w14:paraId="21741DCB" w14:textId="77777777" w:rsidTr="00D55AB4">
        <w:trPr>
          <w:trHeight w:val="255"/>
        </w:trPr>
        <w:tc>
          <w:tcPr>
            <w:tcW w:w="1949" w:type="dxa"/>
            <w:shd w:val="clear" w:color="auto" w:fill="auto"/>
            <w:noWrap/>
            <w:vAlign w:val="bottom"/>
          </w:tcPr>
          <w:p w14:paraId="21BB00D1" w14:textId="77777777" w:rsidR="007B0D73" w:rsidRPr="00D650DB" w:rsidRDefault="007B0D73" w:rsidP="00D55AB4">
            <w:pPr>
              <w:pStyle w:val="Normalefterlista"/>
              <w:ind w:left="0" w:right="-13"/>
            </w:pPr>
            <w:r w:rsidRPr="00D650DB">
              <w:t>Stefan Andersson</w:t>
            </w:r>
          </w:p>
        </w:tc>
        <w:tc>
          <w:tcPr>
            <w:tcW w:w="2587" w:type="dxa"/>
            <w:shd w:val="clear" w:color="auto" w:fill="auto"/>
            <w:noWrap/>
            <w:vAlign w:val="bottom"/>
          </w:tcPr>
          <w:p w14:paraId="1E1B2386" w14:textId="77777777" w:rsidR="007B0D73" w:rsidRPr="00D650DB" w:rsidRDefault="007B0D73" w:rsidP="00D55AB4">
            <w:pPr>
              <w:pStyle w:val="Normalefterlista"/>
              <w:ind w:left="0" w:right="0"/>
            </w:pPr>
            <w:r w:rsidRPr="00D650DB">
              <w:t>HR-enheten</w:t>
            </w:r>
          </w:p>
        </w:tc>
        <w:tc>
          <w:tcPr>
            <w:tcW w:w="3395" w:type="dxa"/>
            <w:shd w:val="clear" w:color="auto" w:fill="auto"/>
            <w:noWrap/>
            <w:vAlign w:val="bottom"/>
          </w:tcPr>
          <w:p w14:paraId="122E9E1B" w14:textId="77777777" w:rsidR="007B0D73" w:rsidRPr="00D650DB" w:rsidRDefault="007B0D73" w:rsidP="00D55AB4">
            <w:pPr>
              <w:pStyle w:val="Normalefterlista"/>
              <w:ind w:left="0"/>
            </w:pPr>
            <w:r w:rsidRPr="00D650DB">
              <w:t>Arbetsmiljöstrateg</w:t>
            </w:r>
          </w:p>
        </w:tc>
      </w:tr>
      <w:tr w:rsidR="007B0D73" w:rsidRPr="00D650DB" w14:paraId="39F5DD44" w14:textId="77777777" w:rsidTr="00D55AB4">
        <w:trPr>
          <w:trHeight w:val="255"/>
        </w:trPr>
        <w:tc>
          <w:tcPr>
            <w:tcW w:w="1949" w:type="dxa"/>
            <w:shd w:val="clear" w:color="auto" w:fill="auto"/>
            <w:noWrap/>
            <w:vAlign w:val="bottom"/>
          </w:tcPr>
          <w:p w14:paraId="7EA7C01F" w14:textId="77777777" w:rsidR="007B0D73" w:rsidRPr="00D650DB" w:rsidRDefault="007B0D73" w:rsidP="00D55AB4">
            <w:pPr>
              <w:pStyle w:val="Normalefterlista"/>
              <w:ind w:left="0" w:right="-13"/>
            </w:pPr>
            <w:r w:rsidRPr="00D650DB">
              <w:t>Anna Nilsson</w:t>
            </w:r>
          </w:p>
        </w:tc>
        <w:tc>
          <w:tcPr>
            <w:tcW w:w="2587" w:type="dxa"/>
            <w:shd w:val="clear" w:color="auto" w:fill="auto"/>
            <w:noWrap/>
            <w:vAlign w:val="bottom"/>
          </w:tcPr>
          <w:p w14:paraId="04825B21" w14:textId="77777777" w:rsidR="007B0D73" w:rsidRPr="00D650DB" w:rsidRDefault="007B0D73" w:rsidP="00D55AB4">
            <w:pPr>
              <w:pStyle w:val="Normalefterlista"/>
              <w:ind w:left="0" w:right="0"/>
            </w:pPr>
            <w:r>
              <w:t>Sjukvårdsapoteket VGR/ SkaS</w:t>
            </w:r>
          </w:p>
        </w:tc>
        <w:tc>
          <w:tcPr>
            <w:tcW w:w="3395" w:type="dxa"/>
            <w:shd w:val="clear" w:color="auto" w:fill="auto"/>
            <w:noWrap/>
            <w:vAlign w:val="bottom"/>
          </w:tcPr>
          <w:p w14:paraId="17EEA9D4" w14:textId="77777777" w:rsidR="007B0D73" w:rsidRPr="00D650DB" w:rsidRDefault="007B0D73" w:rsidP="00D55AB4">
            <w:pPr>
              <w:pStyle w:val="Normalefterlista"/>
              <w:ind w:left="0"/>
            </w:pPr>
            <w:r w:rsidRPr="00D650DB">
              <w:t>Apotekare</w:t>
            </w:r>
          </w:p>
        </w:tc>
      </w:tr>
      <w:tr w:rsidR="007B0D73" w:rsidRPr="00D650DB" w14:paraId="09094E76" w14:textId="77777777" w:rsidTr="00D55AB4">
        <w:trPr>
          <w:trHeight w:val="255"/>
        </w:trPr>
        <w:tc>
          <w:tcPr>
            <w:tcW w:w="1949" w:type="dxa"/>
            <w:shd w:val="clear" w:color="auto" w:fill="auto"/>
            <w:noWrap/>
          </w:tcPr>
          <w:p w14:paraId="28365CD6" w14:textId="77777777" w:rsidR="007B0D73" w:rsidRPr="00D650DB" w:rsidRDefault="007B0D73" w:rsidP="00D55AB4">
            <w:pPr>
              <w:pStyle w:val="Normalefterlista"/>
              <w:ind w:left="0" w:right="-13"/>
            </w:pPr>
            <w:r w:rsidRPr="00D650DB">
              <w:t>Sara Tysk</w:t>
            </w:r>
          </w:p>
        </w:tc>
        <w:tc>
          <w:tcPr>
            <w:tcW w:w="2587" w:type="dxa"/>
            <w:shd w:val="clear" w:color="auto" w:fill="auto"/>
            <w:noWrap/>
          </w:tcPr>
          <w:p w14:paraId="48943D22" w14:textId="77777777" w:rsidR="007B0D73" w:rsidRPr="00D650DB" w:rsidRDefault="007B0D73" w:rsidP="00D55AB4">
            <w:pPr>
              <w:pStyle w:val="Normalefterlista"/>
              <w:ind w:left="0" w:right="0"/>
            </w:pPr>
            <w:r w:rsidRPr="00D650DB">
              <w:t>HR-enheten</w:t>
            </w:r>
          </w:p>
        </w:tc>
        <w:tc>
          <w:tcPr>
            <w:tcW w:w="3395" w:type="dxa"/>
            <w:shd w:val="clear" w:color="auto" w:fill="auto"/>
            <w:noWrap/>
            <w:vAlign w:val="bottom"/>
          </w:tcPr>
          <w:p w14:paraId="79FA0E73" w14:textId="77777777" w:rsidR="007B0D73" w:rsidRPr="00D650DB" w:rsidRDefault="007B0D73" w:rsidP="00D55AB4">
            <w:pPr>
              <w:pStyle w:val="Normalefterlista"/>
              <w:ind w:left="0"/>
            </w:pPr>
            <w:r w:rsidRPr="00D650DB">
              <w:t>Representant RCC</w:t>
            </w:r>
          </w:p>
        </w:tc>
      </w:tr>
      <w:tr w:rsidR="007B0D73" w:rsidRPr="00D650DB" w14:paraId="4E44AF46" w14:textId="77777777" w:rsidTr="00D55AB4">
        <w:trPr>
          <w:trHeight w:val="255"/>
        </w:trPr>
        <w:tc>
          <w:tcPr>
            <w:tcW w:w="1949" w:type="dxa"/>
            <w:shd w:val="clear" w:color="auto" w:fill="auto"/>
            <w:noWrap/>
          </w:tcPr>
          <w:p w14:paraId="4513C1EF" w14:textId="77777777" w:rsidR="007B0D73" w:rsidRPr="00D650DB" w:rsidRDefault="007B0D73" w:rsidP="00D55AB4">
            <w:pPr>
              <w:pStyle w:val="Normalefterlista"/>
              <w:ind w:left="0" w:right="-13"/>
            </w:pPr>
            <w:r>
              <w:t>Marianne Gustafson</w:t>
            </w:r>
          </w:p>
        </w:tc>
        <w:tc>
          <w:tcPr>
            <w:tcW w:w="2587" w:type="dxa"/>
            <w:shd w:val="clear" w:color="auto" w:fill="auto"/>
            <w:noWrap/>
          </w:tcPr>
          <w:p w14:paraId="2203C917" w14:textId="77777777" w:rsidR="007B0D73" w:rsidRPr="00D650DB" w:rsidRDefault="007B0D73" w:rsidP="00D55AB4">
            <w:pPr>
              <w:pStyle w:val="Normalefterlista"/>
              <w:ind w:left="0" w:right="0"/>
            </w:pPr>
            <w:r>
              <w:t>Utvecklingsenheten</w:t>
            </w:r>
          </w:p>
        </w:tc>
        <w:tc>
          <w:tcPr>
            <w:tcW w:w="3395" w:type="dxa"/>
            <w:shd w:val="clear" w:color="auto" w:fill="auto"/>
            <w:noWrap/>
            <w:vAlign w:val="bottom"/>
          </w:tcPr>
          <w:p w14:paraId="064633FA" w14:textId="77777777" w:rsidR="007B0D73" w:rsidRPr="00D650DB" w:rsidRDefault="007B0D73" w:rsidP="00D55AB4">
            <w:pPr>
              <w:pStyle w:val="Normalefterlista"/>
              <w:ind w:left="0"/>
            </w:pPr>
            <w:r>
              <w:t>Verksamhetsutvecklare</w:t>
            </w:r>
          </w:p>
        </w:tc>
      </w:tr>
      <w:tr w:rsidR="007B0D73" w:rsidRPr="00D650DB" w14:paraId="6647EAC8" w14:textId="77777777" w:rsidTr="00D55AB4">
        <w:trPr>
          <w:trHeight w:val="255"/>
        </w:trPr>
        <w:tc>
          <w:tcPr>
            <w:tcW w:w="1949" w:type="dxa"/>
            <w:shd w:val="clear" w:color="auto" w:fill="auto"/>
            <w:noWrap/>
            <w:vAlign w:val="bottom"/>
          </w:tcPr>
          <w:p w14:paraId="3C04E5C6" w14:textId="77777777" w:rsidR="007B0D73" w:rsidRPr="00D650DB" w:rsidRDefault="007B0D73" w:rsidP="00D55AB4">
            <w:pPr>
              <w:pStyle w:val="Normalefterlista"/>
              <w:ind w:left="0" w:right="-13"/>
            </w:pPr>
            <w:r w:rsidRPr="00D650DB">
              <w:lastRenderedPageBreak/>
              <w:t>Sofia Thorvald</w:t>
            </w:r>
          </w:p>
        </w:tc>
        <w:tc>
          <w:tcPr>
            <w:tcW w:w="2587" w:type="dxa"/>
            <w:shd w:val="clear" w:color="auto" w:fill="auto"/>
            <w:noWrap/>
            <w:vAlign w:val="bottom"/>
          </w:tcPr>
          <w:p w14:paraId="22EFB280" w14:textId="77777777" w:rsidR="007B0D73" w:rsidRPr="00D650DB" w:rsidRDefault="007B0D73" w:rsidP="00D55AB4">
            <w:pPr>
              <w:pStyle w:val="Normalefterlista"/>
              <w:ind w:left="0" w:right="0"/>
            </w:pPr>
            <w:r w:rsidRPr="00D650DB">
              <w:t>Hematologen</w:t>
            </w:r>
          </w:p>
        </w:tc>
        <w:tc>
          <w:tcPr>
            <w:tcW w:w="3395" w:type="dxa"/>
            <w:shd w:val="clear" w:color="auto" w:fill="auto"/>
            <w:noWrap/>
            <w:vAlign w:val="bottom"/>
          </w:tcPr>
          <w:p w14:paraId="609F9C9C" w14:textId="77777777" w:rsidR="007B0D73" w:rsidRPr="00D650DB" w:rsidRDefault="007B0D73" w:rsidP="00D55AB4">
            <w:pPr>
              <w:pStyle w:val="Normalefterlista"/>
              <w:ind w:left="0"/>
            </w:pPr>
            <w:r w:rsidRPr="00D650DB">
              <w:t>Sjuksköterska</w:t>
            </w:r>
          </w:p>
        </w:tc>
      </w:tr>
      <w:tr w:rsidR="007B0D73" w:rsidRPr="00D650DB" w14:paraId="627BE86B" w14:textId="77777777" w:rsidTr="00D55AB4">
        <w:trPr>
          <w:trHeight w:val="255"/>
        </w:trPr>
        <w:tc>
          <w:tcPr>
            <w:tcW w:w="1949" w:type="dxa"/>
            <w:shd w:val="clear" w:color="auto" w:fill="auto"/>
            <w:noWrap/>
            <w:vAlign w:val="bottom"/>
          </w:tcPr>
          <w:p w14:paraId="7006D9E3" w14:textId="77777777" w:rsidR="007B0D73" w:rsidRPr="00D650DB" w:rsidRDefault="007B0D73" w:rsidP="00D55AB4">
            <w:pPr>
              <w:pStyle w:val="Normalefterlista"/>
              <w:ind w:left="7" w:right="-13"/>
            </w:pPr>
            <w:r w:rsidRPr="00D650DB">
              <w:t>Therese Mård</w:t>
            </w:r>
          </w:p>
        </w:tc>
        <w:tc>
          <w:tcPr>
            <w:tcW w:w="2587" w:type="dxa"/>
            <w:shd w:val="clear" w:color="auto" w:fill="auto"/>
            <w:noWrap/>
            <w:vAlign w:val="bottom"/>
          </w:tcPr>
          <w:p w14:paraId="51E1D47F" w14:textId="77777777" w:rsidR="007B0D73" w:rsidRPr="00D650DB" w:rsidRDefault="007B0D73" w:rsidP="00D55AB4">
            <w:pPr>
              <w:pStyle w:val="Normalefterlista"/>
              <w:ind w:left="0" w:right="0"/>
            </w:pPr>
            <w:r w:rsidRPr="00D650DB">
              <w:t>Vårdhygien</w:t>
            </w:r>
          </w:p>
        </w:tc>
        <w:tc>
          <w:tcPr>
            <w:tcW w:w="3395" w:type="dxa"/>
            <w:shd w:val="clear" w:color="auto" w:fill="auto"/>
            <w:noWrap/>
            <w:vAlign w:val="bottom"/>
          </w:tcPr>
          <w:p w14:paraId="5FA1EFDD" w14:textId="77777777" w:rsidR="007B0D73" w:rsidRPr="00D650DB" w:rsidRDefault="007B0D73" w:rsidP="00D55AB4">
            <w:pPr>
              <w:pStyle w:val="Normalefterlista"/>
              <w:ind w:left="0"/>
            </w:pPr>
            <w:r w:rsidRPr="00D650DB">
              <w:t>Hygiensjuksköterska</w:t>
            </w:r>
          </w:p>
        </w:tc>
      </w:tr>
      <w:tr w:rsidR="007B0D73" w:rsidRPr="00D650DB" w14:paraId="69C7F519" w14:textId="77777777" w:rsidTr="00D55AB4">
        <w:trPr>
          <w:trHeight w:val="255"/>
        </w:trPr>
        <w:tc>
          <w:tcPr>
            <w:tcW w:w="1949" w:type="dxa"/>
            <w:shd w:val="clear" w:color="auto" w:fill="auto"/>
            <w:noWrap/>
            <w:vAlign w:val="bottom"/>
          </w:tcPr>
          <w:p w14:paraId="469049BB" w14:textId="77777777" w:rsidR="007B0D73" w:rsidRPr="00D650DB" w:rsidRDefault="007B0D73" w:rsidP="00D55AB4">
            <w:pPr>
              <w:pStyle w:val="Normalefterlista"/>
              <w:ind w:left="0" w:right="-13"/>
            </w:pPr>
            <w:r w:rsidRPr="00D650DB">
              <w:t>Elin Tranchell</w:t>
            </w:r>
          </w:p>
        </w:tc>
        <w:tc>
          <w:tcPr>
            <w:tcW w:w="2587" w:type="dxa"/>
            <w:shd w:val="clear" w:color="auto" w:fill="auto"/>
            <w:noWrap/>
            <w:vAlign w:val="bottom"/>
          </w:tcPr>
          <w:p w14:paraId="28696440" w14:textId="77777777" w:rsidR="007B0D73" w:rsidRPr="00D650DB" w:rsidRDefault="007B0D73" w:rsidP="00D55AB4">
            <w:pPr>
              <w:pStyle w:val="Normalefterlista"/>
              <w:ind w:left="0" w:right="0"/>
            </w:pPr>
            <w:r w:rsidRPr="00D650DB">
              <w:t xml:space="preserve">Gynekologi </w:t>
            </w:r>
          </w:p>
        </w:tc>
        <w:tc>
          <w:tcPr>
            <w:tcW w:w="3395" w:type="dxa"/>
            <w:shd w:val="clear" w:color="auto" w:fill="auto"/>
            <w:noWrap/>
            <w:vAlign w:val="bottom"/>
          </w:tcPr>
          <w:p w14:paraId="6E37B281" w14:textId="77777777" w:rsidR="007B0D73" w:rsidRPr="00D650DB" w:rsidRDefault="007B0D73" w:rsidP="00D55AB4">
            <w:pPr>
              <w:pStyle w:val="Normalefterlista"/>
              <w:ind w:left="0"/>
            </w:pPr>
            <w:r w:rsidRPr="00D650DB">
              <w:t>Sjuksköterska</w:t>
            </w:r>
          </w:p>
        </w:tc>
      </w:tr>
      <w:tr w:rsidR="007B0D73" w:rsidRPr="00D650DB" w14:paraId="0BE41EE9" w14:textId="77777777" w:rsidTr="00D55AB4">
        <w:trPr>
          <w:trHeight w:val="255"/>
        </w:trPr>
        <w:tc>
          <w:tcPr>
            <w:tcW w:w="1949" w:type="dxa"/>
            <w:shd w:val="clear" w:color="auto" w:fill="auto"/>
            <w:noWrap/>
            <w:vAlign w:val="bottom"/>
          </w:tcPr>
          <w:p w14:paraId="3712B233" w14:textId="77777777" w:rsidR="007B0D73" w:rsidRPr="00D650DB" w:rsidRDefault="007B0D73" w:rsidP="00D55AB4">
            <w:pPr>
              <w:pStyle w:val="Normalefterlista"/>
              <w:ind w:left="7" w:right="-13"/>
            </w:pPr>
            <w:r w:rsidRPr="00D650DB">
              <w:t>Helen Gustavsson</w:t>
            </w:r>
          </w:p>
        </w:tc>
        <w:tc>
          <w:tcPr>
            <w:tcW w:w="2587" w:type="dxa"/>
            <w:shd w:val="clear" w:color="auto" w:fill="auto"/>
            <w:noWrap/>
            <w:vAlign w:val="bottom"/>
          </w:tcPr>
          <w:p w14:paraId="634B1A81" w14:textId="77777777" w:rsidR="007B0D73" w:rsidRPr="00D650DB" w:rsidRDefault="007B0D73" w:rsidP="00D55AB4">
            <w:pPr>
              <w:pStyle w:val="Normalefterlista"/>
              <w:ind w:left="0" w:right="0"/>
            </w:pPr>
            <w:r w:rsidRPr="00D650DB">
              <w:t>Medicin</w:t>
            </w:r>
          </w:p>
        </w:tc>
        <w:tc>
          <w:tcPr>
            <w:tcW w:w="3395" w:type="dxa"/>
            <w:shd w:val="clear" w:color="auto" w:fill="auto"/>
            <w:noWrap/>
            <w:vAlign w:val="bottom"/>
          </w:tcPr>
          <w:p w14:paraId="5344A7BF" w14:textId="77777777" w:rsidR="007B0D73" w:rsidRPr="00D650DB" w:rsidRDefault="007B0D73" w:rsidP="00D55AB4">
            <w:pPr>
              <w:pStyle w:val="Normalefterlista"/>
              <w:ind w:left="0"/>
            </w:pPr>
            <w:r w:rsidRPr="00D650DB">
              <w:t>Undersköterska</w:t>
            </w:r>
          </w:p>
        </w:tc>
      </w:tr>
    </w:tbl>
    <w:p w14:paraId="49827FED" w14:textId="77777777" w:rsidR="007B0D73" w:rsidRPr="00D650DB" w:rsidRDefault="007B0D73" w:rsidP="007B0D73">
      <w:pPr>
        <w:pStyle w:val="Rubrik2"/>
        <w:rPr>
          <w:i/>
        </w:rPr>
      </w:pPr>
      <w:bookmarkStart w:id="1470" w:name="_Toc256001108"/>
      <w:bookmarkStart w:id="1471" w:name="_Toc256001164"/>
      <w:bookmarkStart w:id="1472" w:name="_Toc256001201"/>
      <w:bookmarkStart w:id="1473" w:name="_Toc256001257"/>
      <w:bookmarkStart w:id="1474" w:name="_Toc256001202"/>
      <w:bookmarkStart w:id="1475" w:name="_Toc468282227"/>
      <w:bookmarkStart w:id="1476" w:name="_Toc256000064"/>
      <w:bookmarkStart w:id="1477" w:name="_Toc256000119"/>
      <w:bookmarkStart w:id="1478" w:name="_Toc256000174"/>
      <w:bookmarkStart w:id="1479" w:name="_Toc256000229"/>
      <w:bookmarkStart w:id="1480" w:name="_Toc256000284"/>
      <w:bookmarkStart w:id="1481" w:name="_Toc256000339"/>
      <w:bookmarkStart w:id="1482" w:name="_Toc256000394"/>
      <w:bookmarkStart w:id="1483" w:name="_Toc256000449"/>
      <w:bookmarkStart w:id="1484" w:name="_Toc256000504"/>
      <w:bookmarkStart w:id="1485" w:name="_Toc256000559"/>
      <w:bookmarkStart w:id="1486" w:name="_Toc256000614"/>
      <w:bookmarkStart w:id="1487" w:name="_Toc256000669"/>
      <w:bookmarkStart w:id="1488" w:name="_Toc256000724"/>
      <w:bookmarkStart w:id="1489" w:name="_Toc256000779"/>
      <w:bookmarkStart w:id="1490" w:name="_Toc256000834"/>
      <w:bookmarkStart w:id="1491" w:name="_Toc256000889"/>
      <w:bookmarkStart w:id="1492" w:name="_Toc256000944"/>
      <w:bookmarkStart w:id="1493" w:name="_Toc256000999"/>
      <w:bookmarkStart w:id="1494" w:name="_Toc256001054"/>
      <w:bookmarkStart w:id="1495" w:name="_Toc256001109"/>
      <w:bookmarkStart w:id="1496" w:name="_Toc256001165"/>
      <w:bookmarkStart w:id="1497" w:name="_Toc83390598"/>
      <w:bookmarkStart w:id="1498" w:name="_Toc256001258"/>
      <w:bookmarkStart w:id="1499" w:name="_Toc145419647"/>
      <w:bookmarkEnd w:id="1443"/>
      <w:bookmarkEnd w:id="1470"/>
      <w:bookmarkEnd w:id="1471"/>
      <w:bookmarkEnd w:id="1472"/>
      <w:bookmarkEnd w:id="1473"/>
      <w:r w:rsidRPr="00D650DB">
        <w:t>Käll- och litteraturförteckning</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p>
    <w:p w14:paraId="2E72722D" w14:textId="77777777" w:rsidR="007B0D73" w:rsidRPr="00D650DB" w:rsidRDefault="007B0D73" w:rsidP="007B0D73">
      <w:pPr>
        <w:pStyle w:val="MellanrubrikVGR"/>
      </w:pPr>
      <w:bookmarkStart w:id="1500" w:name="_Toc145419648"/>
      <w:r w:rsidRPr="00D650DB">
        <w:t>Lagar:</w:t>
      </w:r>
      <w:bookmarkEnd w:id="1500"/>
      <w:r w:rsidRPr="00D650DB">
        <w:t xml:space="preserve"> </w:t>
      </w:r>
    </w:p>
    <w:p w14:paraId="77930255" w14:textId="77777777" w:rsidR="007B0D73" w:rsidRPr="00D650DB" w:rsidRDefault="007B0D73" w:rsidP="007B0D73">
      <w:pPr>
        <w:pStyle w:val="Punktlista"/>
      </w:pPr>
      <w:hyperlink r:id="rId56" w:history="1">
        <w:r w:rsidRPr="00D650DB">
          <w:rPr>
            <w:color w:val="0563C1"/>
            <w:u w:val="single"/>
          </w:rPr>
          <w:t>Svensk författningssamling.</w:t>
        </w:r>
      </w:hyperlink>
      <w:r w:rsidRPr="00D650DB">
        <w:t xml:space="preserve"> Sveriges riksdag </w:t>
      </w:r>
      <w:r w:rsidRPr="00D650DB">
        <w:rPr>
          <w:u w:val="single"/>
        </w:rPr>
        <w:t xml:space="preserve">www.riksdagen.se </w:t>
      </w:r>
      <w:r w:rsidRPr="00D650DB">
        <w:t xml:space="preserve">under rubrik </w:t>
      </w:r>
      <w:r w:rsidRPr="00D650DB">
        <w:rPr>
          <w:i/>
        </w:rPr>
        <w:t xml:space="preserve">Dokument och </w:t>
      </w:r>
      <w:r w:rsidRPr="00D650DB">
        <w:rPr>
          <w:i/>
          <w:iCs/>
        </w:rPr>
        <w:t xml:space="preserve">lagar </w:t>
      </w:r>
    </w:p>
    <w:p w14:paraId="5DCD7CD9" w14:textId="77777777" w:rsidR="007B0D73" w:rsidRPr="00D650DB" w:rsidRDefault="007B0D73" w:rsidP="007B0D73">
      <w:pPr>
        <w:pStyle w:val="Punktlista"/>
      </w:pPr>
      <w:hyperlink r:id="rId57" w:history="1">
        <w:r w:rsidRPr="00D650DB">
          <w:rPr>
            <w:color w:val="0563C1"/>
            <w:u w:val="single"/>
          </w:rPr>
          <w:t>Arbetsmiljölagen</w:t>
        </w:r>
      </w:hyperlink>
      <w:r w:rsidRPr="00D650DB">
        <w:t xml:space="preserve"> (SFS 1977:1160) kapitel 3, 3 § </w:t>
      </w:r>
    </w:p>
    <w:p w14:paraId="2F3B8858" w14:textId="77777777" w:rsidR="007B0D73" w:rsidRPr="0000046C" w:rsidRDefault="007B0D73" w:rsidP="007B0D73">
      <w:pPr>
        <w:pStyle w:val="Punktlista"/>
      </w:pPr>
      <w:hyperlink r:id="rId58" w:history="1">
        <w:r w:rsidRPr="0000046C">
          <w:rPr>
            <w:color w:val="0563C1"/>
            <w:u w:val="single"/>
          </w:rPr>
          <w:t>Avfallsförordningen</w:t>
        </w:r>
      </w:hyperlink>
      <w:r w:rsidRPr="0000046C">
        <w:t xml:space="preserve"> </w:t>
      </w:r>
    </w:p>
    <w:p w14:paraId="19EA66F2" w14:textId="77777777" w:rsidR="007B0D73" w:rsidRPr="0000046C" w:rsidRDefault="007B0D73" w:rsidP="007B0D73">
      <w:pPr>
        <w:pStyle w:val="Punktlista"/>
      </w:pPr>
      <w:hyperlink r:id="rId59" w:history="1">
        <w:r w:rsidRPr="0000046C">
          <w:rPr>
            <w:color w:val="0563C1"/>
            <w:u w:val="single"/>
          </w:rPr>
          <w:t>Miljöbalken</w:t>
        </w:r>
      </w:hyperlink>
      <w:r w:rsidRPr="0000046C">
        <w:t xml:space="preserve"> (mm se SkaS avfallsrutin) </w:t>
      </w:r>
    </w:p>
    <w:p w14:paraId="507C169F" w14:textId="77777777" w:rsidR="007B0D73" w:rsidRPr="00D650DB" w:rsidRDefault="007B0D73" w:rsidP="007B0D73">
      <w:pPr>
        <w:pStyle w:val="MellanrubrikVGR"/>
      </w:pPr>
      <w:bookmarkStart w:id="1501" w:name="_Toc145419649"/>
      <w:r w:rsidRPr="00D650DB">
        <w:t>Socialstyrelsen:</w:t>
      </w:r>
      <w:bookmarkEnd w:id="1501"/>
      <w:r w:rsidRPr="00D650DB">
        <w:t xml:space="preserve"> </w:t>
      </w:r>
    </w:p>
    <w:p w14:paraId="437CC141" w14:textId="77777777" w:rsidR="007B0D73" w:rsidRPr="0000046C" w:rsidRDefault="007B0D73" w:rsidP="007B0D73">
      <w:pPr>
        <w:pStyle w:val="Punktlista"/>
      </w:pPr>
      <w:hyperlink r:id="rId60" w:history="1">
        <w:r w:rsidRPr="0000046C">
          <w:rPr>
            <w:color w:val="0563C1"/>
            <w:u w:val="single"/>
          </w:rPr>
          <w:t>HSLF-FS 2017:37</w:t>
        </w:r>
      </w:hyperlink>
      <w:r w:rsidRPr="0000046C">
        <w:t xml:space="preserve">, Socialstyrelsens föreskrifter och allmänna råd om läkemedelshantering i hälso- och sjukvården </w:t>
      </w:r>
    </w:p>
    <w:p w14:paraId="240EBF3E" w14:textId="77777777" w:rsidR="007B0D73" w:rsidRPr="0000046C" w:rsidRDefault="007B0D73" w:rsidP="007B0D73">
      <w:pPr>
        <w:pStyle w:val="Punktlista"/>
      </w:pPr>
      <w:hyperlink r:id="rId61" w:history="1">
        <w:r w:rsidRPr="0000046C">
          <w:rPr>
            <w:color w:val="0563C1"/>
            <w:u w:val="single"/>
          </w:rPr>
          <w:t>SOSFS 2005:26</w:t>
        </w:r>
      </w:hyperlink>
      <w:r w:rsidRPr="0000046C">
        <w:rPr>
          <w:u w:val="single"/>
        </w:rPr>
        <w:t xml:space="preserve"> </w:t>
      </w:r>
      <w:r w:rsidRPr="0000046C">
        <w:t xml:space="preserve">, Socialstyrelsen ställer krav på att det finns rutiner för hantering av smittförande avfall som uppkommer i hälso- och sjukvården  </w:t>
      </w:r>
    </w:p>
    <w:p w14:paraId="64CB8530" w14:textId="77777777" w:rsidR="007B0D73" w:rsidRPr="0000046C" w:rsidRDefault="007B0D73" w:rsidP="007B0D73">
      <w:pPr>
        <w:pStyle w:val="Punktlista"/>
      </w:pPr>
      <w:hyperlink r:id="rId62" w:history="1">
        <w:r w:rsidRPr="0000046C">
          <w:rPr>
            <w:color w:val="0563C1"/>
            <w:u w:val="single"/>
          </w:rPr>
          <w:t>SOSFS 2015:10</w:t>
        </w:r>
      </w:hyperlink>
      <w:r w:rsidRPr="0000046C">
        <w:t xml:space="preserve">, Socialstyrelsens föreskrifter om basal hygien inom hälso- och sjukvården m.m. </w:t>
      </w:r>
    </w:p>
    <w:p w14:paraId="6EC17034" w14:textId="77777777" w:rsidR="007B0D73" w:rsidRPr="00D650DB" w:rsidRDefault="007B0D73" w:rsidP="007B0D73">
      <w:pPr>
        <w:pStyle w:val="MellanrubrikVGR"/>
      </w:pPr>
      <w:bookmarkStart w:id="1502" w:name="_Toc145419650"/>
      <w:r w:rsidRPr="00D650DB">
        <w:t>Arbetsmiljöverkets föreskrifter:</w:t>
      </w:r>
      <w:bookmarkEnd w:id="1502"/>
    </w:p>
    <w:p w14:paraId="0DFA7F11" w14:textId="77777777" w:rsidR="007B0D73" w:rsidRPr="0000046C" w:rsidRDefault="007B0D73" w:rsidP="007B0D73">
      <w:pPr>
        <w:pStyle w:val="Punktlista"/>
      </w:pPr>
      <w:hyperlink r:id="rId63" w:history="1">
        <w:r w:rsidRPr="0000046C">
          <w:rPr>
            <w:color w:val="0563C1"/>
            <w:u w:val="single"/>
          </w:rPr>
          <w:t>Arbetsmiljöverkets föreskrifter</w:t>
        </w:r>
      </w:hyperlink>
      <w:r w:rsidRPr="0000046C">
        <w:t xml:space="preserve"> </w:t>
      </w:r>
      <w:hyperlink r:id="rId64" w:history="1">
        <w:r w:rsidRPr="0000046C">
          <w:rPr>
            <w:rStyle w:val="Hyperlnk"/>
          </w:rPr>
          <w:t>www.arbetsmiljöverket.se</w:t>
        </w:r>
      </w:hyperlink>
      <w:r w:rsidRPr="0000046C">
        <w:t xml:space="preserve"> under rubrik </w:t>
      </w:r>
      <w:r w:rsidRPr="0000046C">
        <w:rPr>
          <w:i/>
          <w:iCs/>
        </w:rPr>
        <w:t xml:space="preserve">Lag och rätt </w:t>
      </w:r>
    </w:p>
    <w:p w14:paraId="5DE97289" w14:textId="77777777" w:rsidR="007B0D73" w:rsidRPr="0000046C" w:rsidRDefault="007B0D73" w:rsidP="007B0D73">
      <w:pPr>
        <w:pStyle w:val="Punktlista"/>
      </w:pPr>
      <w:hyperlink r:id="rId65" w:history="1">
        <w:r w:rsidRPr="0000046C">
          <w:rPr>
            <w:color w:val="0563C1"/>
            <w:u w:val="single"/>
          </w:rPr>
          <w:t>AFS 1999:7,</w:t>
        </w:r>
      </w:hyperlink>
      <w:r w:rsidRPr="0000046C">
        <w:t xml:space="preserve"> Första hjälpen och krisstöd, 9 § </w:t>
      </w:r>
    </w:p>
    <w:p w14:paraId="5FDBD6EC" w14:textId="77777777" w:rsidR="007B0D73" w:rsidRPr="0000046C" w:rsidRDefault="007B0D73" w:rsidP="007B0D73">
      <w:pPr>
        <w:pStyle w:val="Punktlista"/>
      </w:pPr>
      <w:hyperlink r:id="rId66" w:history="1">
        <w:r w:rsidRPr="0000046C">
          <w:rPr>
            <w:color w:val="0563C1"/>
            <w:u w:val="single"/>
          </w:rPr>
          <w:t>AFS 2001:1</w:t>
        </w:r>
      </w:hyperlink>
      <w:r w:rsidRPr="0000046C">
        <w:t xml:space="preserve">, Systematiskt arbetsmiljöarbete </w:t>
      </w:r>
    </w:p>
    <w:p w14:paraId="0FD0FDD2" w14:textId="77777777" w:rsidR="007B0D73" w:rsidRPr="0000046C" w:rsidRDefault="007B0D73" w:rsidP="007B0D73">
      <w:pPr>
        <w:pStyle w:val="Punktlista"/>
      </w:pPr>
      <w:hyperlink r:id="rId67" w:history="1">
        <w:r w:rsidRPr="0000046C">
          <w:rPr>
            <w:color w:val="0563C1"/>
            <w:u w:val="single"/>
          </w:rPr>
          <w:t>AFS 2005:5</w:t>
        </w:r>
      </w:hyperlink>
      <w:r w:rsidRPr="0000046C">
        <w:t xml:space="preserve">, Cytostatika och andra läkemedel med bestående toxisk effekt </w:t>
      </w:r>
    </w:p>
    <w:p w14:paraId="5FA60BD9" w14:textId="77777777" w:rsidR="007B0D73" w:rsidRPr="0000046C" w:rsidRDefault="007B0D73" w:rsidP="007B0D73">
      <w:pPr>
        <w:pStyle w:val="Punktlista"/>
      </w:pPr>
      <w:hyperlink r:id="rId68" w:history="1">
        <w:r w:rsidRPr="0000046C">
          <w:rPr>
            <w:color w:val="0563C1"/>
            <w:u w:val="single"/>
          </w:rPr>
          <w:t>AFS 2007:5</w:t>
        </w:r>
      </w:hyperlink>
      <w:r w:rsidRPr="0000046C">
        <w:t xml:space="preserve"> Gravida och ammande arbetstagare</w:t>
      </w:r>
    </w:p>
    <w:p w14:paraId="00216445" w14:textId="77777777" w:rsidR="007B0D73" w:rsidRPr="0000046C" w:rsidRDefault="007B0D73" w:rsidP="007B0D73">
      <w:pPr>
        <w:pStyle w:val="Punktlista"/>
      </w:pPr>
      <w:hyperlink r:id="rId69" w:history="1">
        <w:r w:rsidRPr="0000046C">
          <w:rPr>
            <w:color w:val="0563C1"/>
            <w:u w:val="single"/>
          </w:rPr>
          <w:t>AFS 2018:4</w:t>
        </w:r>
      </w:hyperlink>
      <w:r w:rsidRPr="0000046C">
        <w:t xml:space="preserve"> Smittrisker</w:t>
      </w:r>
    </w:p>
    <w:p w14:paraId="1C1055C7" w14:textId="77777777" w:rsidR="007B0D73" w:rsidRPr="00D650DB" w:rsidRDefault="007B0D73" w:rsidP="007B0D73">
      <w:pPr>
        <w:pStyle w:val="MellanrubrikVGR"/>
      </w:pPr>
      <w:bookmarkStart w:id="1503" w:name="_Toc145419651"/>
      <w:r w:rsidRPr="00D650DB">
        <w:t>Regionala och lokala riktlinjer:</w:t>
      </w:r>
      <w:bookmarkEnd w:id="1503"/>
    </w:p>
    <w:p w14:paraId="39B77B4D" w14:textId="77777777" w:rsidR="007B0D73" w:rsidRPr="0000046C" w:rsidRDefault="007B0D73" w:rsidP="007B0D73">
      <w:pPr>
        <w:pStyle w:val="Punktlista"/>
        <w:rPr>
          <w:b/>
        </w:rPr>
      </w:pPr>
      <w:hyperlink r:id="rId70" w:history="1">
        <w:r w:rsidRPr="0000046C">
          <w:rPr>
            <w:color w:val="0563C1"/>
            <w:u w:val="single"/>
          </w:rPr>
          <w:t>Avvikelserapportering MedControl</w:t>
        </w:r>
      </w:hyperlink>
      <w:r w:rsidRPr="0000046C">
        <w:t xml:space="preserve"> </w:t>
      </w:r>
    </w:p>
    <w:p w14:paraId="4F021030" w14:textId="77777777" w:rsidR="007B0D73" w:rsidRPr="0000046C" w:rsidRDefault="007B0D73" w:rsidP="007B0D73">
      <w:pPr>
        <w:pStyle w:val="Punktlista"/>
      </w:pPr>
      <w:hyperlink r:id="rId71" w:history="1">
        <w:r w:rsidRPr="0000046C">
          <w:rPr>
            <w:color w:val="0563C1"/>
            <w:u w:val="single"/>
          </w:rPr>
          <w:t>Lokal riktlinje ”Läkemedelshantering”</w:t>
        </w:r>
      </w:hyperlink>
      <w:r w:rsidRPr="0000046C">
        <w:t xml:space="preserve"> </w:t>
      </w:r>
    </w:p>
    <w:p w14:paraId="1D33EBC3" w14:textId="77777777" w:rsidR="007B0D73" w:rsidRPr="00926A82" w:rsidRDefault="007B0D73" w:rsidP="007B0D73">
      <w:pPr>
        <w:pStyle w:val="Punktlista"/>
      </w:pPr>
      <w:hyperlink r:id="rId72" w:history="1">
        <w:r w:rsidRPr="0000046C">
          <w:rPr>
            <w:color w:val="0563C1"/>
            <w:u w:val="single"/>
          </w:rPr>
          <w:t>Regional läkemedelshanteringsrutin</w:t>
        </w:r>
      </w:hyperlink>
      <w:r w:rsidRPr="0000046C">
        <w:t xml:space="preserve"> (Insidan – Läkemedel – Läkemedelshantering) </w:t>
      </w:r>
    </w:p>
    <w:p w14:paraId="6BE86803" w14:textId="77777777" w:rsidR="007B0D73" w:rsidRDefault="007B0D73" w:rsidP="007B0D73">
      <w:pPr>
        <w:pStyle w:val="Punktlista"/>
      </w:pPr>
      <w:hyperlink r:id="rId73" w:history="1">
        <w:r w:rsidRPr="004A5C8F">
          <w:rPr>
            <w:color w:val="0563C1"/>
            <w:u w:val="single"/>
          </w:rPr>
          <w:t>Lokalvård, städkvalitet i Västra Götalands vårdlokaler – Riktlinje</w:t>
        </w:r>
      </w:hyperlink>
    </w:p>
    <w:p w14:paraId="4DEB2291" w14:textId="77777777" w:rsidR="007B0D73" w:rsidRPr="0000046C" w:rsidRDefault="007B0D73" w:rsidP="007B0D73">
      <w:pPr>
        <w:pStyle w:val="Punktlista"/>
      </w:pPr>
      <w:hyperlink r:id="rId74" w:history="1">
        <w:r w:rsidRPr="0000046C">
          <w:rPr>
            <w:color w:val="0563C1"/>
            <w:u w:val="single"/>
          </w:rPr>
          <w:t xml:space="preserve">Basala hygien och klädregler </w:t>
        </w:r>
      </w:hyperlink>
      <w:r w:rsidRPr="0000046C">
        <w:t>Rutin för SkaS</w:t>
      </w:r>
    </w:p>
    <w:p w14:paraId="5099E8AB" w14:textId="77777777" w:rsidR="007B0D73" w:rsidRPr="00817DFB" w:rsidRDefault="007B0D73" w:rsidP="007B0D73">
      <w:pPr>
        <w:pStyle w:val="Punktlista"/>
      </w:pPr>
      <w:hyperlink r:id="rId75">
        <w:r w:rsidRPr="00817DFB">
          <w:rPr>
            <w:color w:val="0563C1"/>
            <w:u w:val="single"/>
          </w:rPr>
          <w:t>Regiongemensamma regler farligt gods, avfall</w:t>
        </w:r>
      </w:hyperlink>
    </w:p>
    <w:p w14:paraId="3B7FD9B7" w14:textId="77777777" w:rsidR="007B0D73" w:rsidRPr="0000046C" w:rsidRDefault="007B0D73" w:rsidP="007B0D73">
      <w:pPr>
        <w:pStyle w:val="Punktlista"/>
      </w:pPr>
      <w:hyperlink r:id="rId76" w:history="1">
        <w:r w:rsidRPr="0000046C">
          <w:rPr>
            <w:rStyle w:val="Hyperlnk"/>
          </w:rPr>
          <w:t>Tillbud, tillbudarbetsskada och arbetsskadeanmälan.</w:t>
        </w:r>
      </w:hyperlink>
      <w:r w:rsidRPr="0000046C">
        <w:t xml:space="preserve">  </w:t>
      </w:r>
    </w:p>
    <w:p w14:paraId="32D0030B" w14:textId="77777777" w:rsidR="007B0D73" w:rsidRPr="0000046C" w:rsidRDefault="007B0D73" w:rsidP="007B0D73">
      <w:pPr>
        <w:pStyle w:val="Punktlista"/>
      </w:pPr>
      <w:hyperlink r:id="rId77" w:history="1">
        <w:r w:rsidRPr="0000046C">
          <w:rPr>
            <w:color w:val="0563C1"/>
            <w:u w:val="single"/>
          </w:rPr>
          <w:t>Tvätteriet i Alingsås,</w:t>
        </w:r>
      </w:hyperlink>
      <w:r w:rsidRPr="0000046C">
        <w:t xml:space="preserve"> (www.tva.vgregion.se) </w:t>
      </w:r>
    </w:p>
    <w:p w14:paraId="7111945C" w14:textId="77777777" w:rsidR="007B0D73" w:rsidRPr="00D650DB" w:rsidRDefault="007B0D73" w:rsidP="007B0D73">
      <w:pPr>
        <w:pStyle w:val="MellanrubrikVGR"/>
      </w:pPr>
      <w:bookmarkStart w:id="1504" w:name="_Toc145419652"/>
      <w:r w:rsidRPr="00D650DB">
        <w:t>Andra myndigheter och aktörer</w:t>
      </w:r>
      <w:bookmarkEnd w:id="1504"/>
    </w:p>
    <w:p w14:paraId="4A7585AE" w14:textId="77777777" w:rsidR="007B0D73" w:rsidRPr="00D650DB" w:rsidRDefault="007B0D73" w:rsidP="007B0D73">
      <w:pPr>
        <w:pStyle w:val="Punktlista"/>
      </w:pPr>
      <w:hyperlink r:id="rId78" w:history="1">
        <w:r w:rsidRPr="00D650DB">
          <w:rPr>
            <w:color w:val="0563C1"/>
            <w:u w:val="single"/>
          </w:rPr>
          <w:t>Anmäl arbetsskada</w:t>
        </w:r>
      </w:hyperlink>
      <w:r w:rsidRPr="00D650DB">
        <w:t xml:space="preserve">, Försäkringskassan och arbetsmiljöverkets samarbete (www.anmalarbetsskada.se) </w:t>
      </w:r>
    </w:p>
    <w:p w14:paraId="19965295" w14:textId="77777777" w:rsidR="007B0D73" w:rsidRPr="00D650DB" w:rsidRDefault="007B0D73" w:rsidP="007B0D73">
      <w:pPr>
        <w:pStyle w:val="Punktlista"/>
      </w:pPr>
      <w:hyperlink r:id="rId79" w:history="1">
        <w:r w:rsidRPr="00D650DB">
          <w:rPr>
            <w:color w:val="0563C1"/>
            <w:u w:val="single"/>
          </w:rPr>
          <w:t>Arbets- och miljömedicin</w:t>
        </w:r>
      </w:hyperlink>
      <w:r w:rsidRPr="00D650DB">
        <w:t>, Sahlgrenska Universitetssjukhuset/Sahlgrenska akademin (Exponering och risker för vårdpersonal - en litteraturgenomgång. Rapport nr 115) (www.amm.se</w:t>
      </w:r>
      <w:r w:rsidRPr="00D650DB">
        <w:rPr>
          <w:u w:val="single"/>
        </w:rPr>
        <w:t>)</w:t>
      </w:r>
    </w:p>
    <w:p w14:paraId="36EAE6F6" w14:textId="77777777" w:rsidR="007B0D73" w:rsidRPr="00D650DB" w:rsidRDefault="007B0D73" w:rsidP="007B0D73">
      <w:pPr>
        <w:pStyle w:val="Punktlista"/>
      </w:pPr>
      <w:hyperlink r:id="rId80" w:history="1">
        <w:r w:rsidRPr="00D650DB">
          <w:rPr>
            <w:color w:val="0563C1"/>
            <w:u w:val="single"/>
          </w:rPr>
          <w:t>FASS</w:t>
        </w:r>
      </w:hyperlink>
      <w:r w:rsidRPr="00D650DB">
        <w:t xml:space="preserve"> (www.fass.se) </w:t>
      </w:r>
    </w:p>
    <w:p w14:paraId="6CAB341F" w14:textId="77777777" w:rsidR="007B0D73" w:rsidRPr="00D650DB" w:rsidRDefault="007B0D73" w:rsidP="007B0D73">
      <w:pPr>
        <w:pStyle w:val="Punktlista"/>
      </w:pPr>
      <w:hyperlink r:id="rId81" w:history="1">
        <w:r w:rsidRPr="00D650DB">
          <w:rPr>
            <w:color w:val="0563C1"/>
            <w:u w:val="single"/>
          </w:rPr>
          <w:t>Läkemedelsverket</w:t>
        </w:r>
      </w:hyperlink>
      <w:r w:rsidRPr="00D650DB">
        <w:t xml:space="preserve"> (www.lakemedelsverket.se) </w:t>
      </w:r>
    </w:p>
    <w:p w14:paraId="7EFB7169" w14:textId="77777777" w:rsidR="007B0D73" w:rsidRPr="00D650DB" w:rsidRDefault="007B0D73" w:rsidP="007B0D73">
      <w:pPr>
        <w:pStyle w:val="Punktlista"/>
      </w:pPr>
      <w:r w:rsidRPr="00D650DB">
        <w:t xml:space="preserve">Läkemedelsverket: </w:t>
      </w:r>
      <w:hyperlink r:id="rId82" w:history="1">
        <w:r w:rsidRPr="00D650DB">
          <w:rPr>
            <w:color w:val="0563C1"/>
            <w:u w:val="single"/>
          </w:rPr>
          <w:t>Kunskapsstöd Enteral läkemedelsadministrering</w:t>
        </w:r>
      </w:hyperlink>
      <w:r w:rsidRPr="00D650DB">
        <w:t xml:space="preserve"> </w:t>
      </w:r>
    </w:p>
    <w:p w14:paraId="0F3AB592" w14:textId="77777777" w:rsidR="007B0D73" w:rsidRPr="00D650DB" w:rsidRDefault="007B0D73" w:rsidP="007B0D73">
      <w:pPr>
        <w:pStyle w:val="Punktlista"/>
      </w:pPr>
      <w:hyperlink r:id="rId83" w:history="1">
        <w:r w:rsidRPr="00D650DB">
          <w:rPr>
            <w:color w:val="0563C1"/>
            <w:u w:val="single"/>
          </w:rPr>
          <w:t>Myndigheten för samhällsskydd och beredskap</w:t>
        </w:r>
      </w:hyperlink>
      <w:r w:rsidRPr="00D650DB">
        <w:t xml:space="preserve"> ställer krav på att hanteringen av farligt gods sker enligt bestämmelserna i ADR_S och RID-S. (www.msb.se) </w:t>
      </w:r>
    </w:p>
    <w:p w14:paraId="5A544F38" w14:textId="77777777" w:rsidR="007B0D73" w:rsidRPr="00D650DB" w:rsidRDefault="007B0D73" w:rsidP="007B0D73">
      <w:pPr>
        <w:pStyle w:val="Punktlista"/>
      </w:pPr>
      <w:hyperlink r:id="rId84" w:history="1">
        <w:r w:rsidRPr="00D650DB">
          <w:rPr>
            <w:color w:val="0563C1"/>
            <w:u w:val="single"/>
          </w:rPr>
          <w:t>Regionala cancercentrum i samverkan</w:t>
        </w:r>
      </w:hyperlink>
      <w:r w:rsidRPr="00D650DB">
        <w:t xml:space="preserve"> (</w:t>
      </w:r>
      <w:hyperlink r:id="rId85" w:history="1">
        <w:r w:rsidRPr="00D650DB">
          <w:rPr>
            <w:color w:val="0563C1"/>
            <w:u w:val="single"/>
          </w:rPr>
          <w:t>www.cancercentrum.se</w:t>
        </w:r>
      </w:hyperlink>
      <w:r w:rsidRPr="00D650DB">
        <w:t xml:space="preserve">) </w:t>
      </w:r>
    </w:p>
    <w:p w14:paraId="6F70057C" w14:textId="77777777" w:rsidR="007B0D73" w:rsidRPr="00D650DB" w:rsidRDefault="007B0D73" w:rsidP="007B0D73">
      <w:pPr>
        <w:pStyle w:val="Punktlista"/>
      </w:pPr>
      <w:hyperlink r:id="rId86" w:history="1">
        <w:r w:rsidRPr="00D650DB">
          <w:rPr>
            <w:color w:val="0563C1"/>
            <w:u w:val="single"/>
          </w:rPr>
          <w:t>Nationella regimbiblioteket</w:t>
        </w:r>
      </w:hyperlink>
      <w:r w:rsidRPr="00D650DB">
        <w:t xml:space="preserve"> för antitumoral behandling </w:t>
      </w:r>
    </w:p>
    <w:p w14:paraId="76B9F95B" w14:textId="36F38DE9" w:rsidR="00536A5A" w:rsidRPr="00B977FB" w:rsidRDefault="007B0D73" w:rsidP="007B0D73">
      <w:pPr>
        <w:pStyle w:val="Punktlista"/>
      </w:pPr>
      <w:hyperlink r:id="rId87" w:history="1">
        <w:r w:rsidRPr="00D650DB">
          <w:rPr>
            <w:color w:val="0563C1"/>
            <w:u w:val="single"/>
          </w:rPr>
          <w:t>Vårdhandboken</w:t>
        </w:r>
      </w:hyperlink>
      <w:r w:rsidRPr="00D650DB">
        <w:t xml:space="preserve"> (www.vardhandboken.se) </w:t>
      </w:r>
    </w:p>
    <w:sectPr w:rsidR="00536A5A" w:rsidRPr="00B977FB" w:rsidSect="007B0D73">
      <w:headerReference w:type="default" r:id="rId88"/>
      <w:footerReference w:type="even" r:id="rId89"/>
      <w:footerReference w:type="default" r:id="rId90"/>
      <w:headerReference w:type="first" r:id="rId91"/>
      <w:footerReference w:type="first" r:id="rId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A652E" w14:textId="77777777" w:rsidR="00B977FB" w:rsidRDefault="00B977F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17897A3" w14:textId="77777777" w:rsidR="00B977FB" w:rsidRDefault="00B977F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4040719"/>
      <w:docPartObj>
        <w:docPartGallery w:val="Page Numbers (Bottom of Page)"/>
        <w:docPartUnique/>
      </w:docPartObj>
    </w:sdtPr>
    <w:sdtEndPr>
      <w:rPr>
        <w:sz w:val="16"/>
        <w:szCs w:val="16"/>
      </w:rPr>
    </w:sdtEndPr>
    <w:sdtContent>
      <w:p w14:paraId="081F46D5" w14:textId="77777777" w:rsidR="00B977FB" w:rsidRPr="00EC0A68" w:rsidRDefault="00B977F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C35DD" w14:textId="77777777" w:rsidR="00B977FB" w:rsidRDefault="00B977FB" w:rsidP="00FB2F0F">
    <w:pPr>
      <w:pStyle w:val="Sidfot"/>
      <w:ind w:left="6237" w:hanging="141"/>
      <w:jc w:val="left"/>
    </w:pPr>
    <w:r>
      <w:rPr>
        <w:noProof/>
      </w:rPr>
      <w:drawing>
        <wp:anchor distT="0" distB="0" distL="114300" distR="114300" simplePos="0" relativeHeight="251675649" behindDoc="0" locked="0" layoutInCell="1" allowOverlap="1" wp14:anchorId="2026FD34" wp14:editId="12CC8052">
          <wp:simplePos x="0" y="0"/>
          <wp:positionH relativeFrom="column">
            <wp:posOffset>4388307</wp:posOffset>
          </wp:positionH>
          <wp:positionV relativeFrom="paragraph">
            <wp:posOffset>-27355</wp:posOffset>
          </wp:positionV>
          <wp:extent cx="1897920" cy="384860"/>
          <wp:effectExtent l="0" t="0" r="7620" b="0"/>
          <wp:wrapNone/>
          <wp:docPr id="1106582121" name="Bildobjekt 11065821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13238"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A006E8D"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0083357D"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9FE2E" w14:textId="77777777" w:rsidR="00660269" w:rsidRDefault="009228AB" w:rsidP="00FB2F0F">
    <w:pPr>
      <w:pStyle w:val="Sidfot"/>
      <w:ind w:left="6237" w:hanging="141"/>
      <w:jc w:val="left"/>
    </w:pPr>
    <w:r>
      <w:rPr>
        <w:noProof/>
      </w:rPr>
      <w:drawing>
        <wp:anchor distT="0" distB="0" distL="114300" distR="114300" simplePos="0" relativeHeight="251680769" behindDoc="0" locked="0" layoutInCell="1" allowOverlap="1" wp14:anchorId="27FB9143" wp14:editId="79007CCC">
          <wp:simplePos x="0" y="0"/>
          <wp:positionH relativeFrom="column">
            <wp:posOffset>4388307</wp:posOffset>
          </wp:positionH>
          <wp:positionV relativeFrom="paragraph">
            <wp:posOffset>-27355</wp:posOffset>
          </wp:positionV>
          <wp:extent cx="1897920" cy="384860"/>
          <wp:effectExtent l="0" t="0" r="7620" b="0"/>
          <wp:wrapNone/>
          <wp:docPr id="676332782" name="Bildobjekt 6763327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6D8E" w14:textId="77777777" w:rsidR="00B977FB" w:rsidRPr="00DA65C4" w:rsidRDefault="00B977FB"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4FD01AD" wp14:editId="493602A5">
              <wp:simplePos x="0" y="0"/>
              <wp:positionH relativeFrom="column">
                <wp:posOffset>0</wp:posOffset>
              </wp:positionH>
              <wp:positionV relativeFrom="paragraph">
                <wp:posOffset>-635</wp:posOffset>
              </wp:positionV>
              <wp:extent cx="4667250" cy="323850"/>
              <wp:effectExtent l="0" t="0" r="0" b="0"/>
              <wp:wrapNone/>
              <wp:docPr id="1899798057" name="Textruta 189979805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894982C" w14:textId="77777777" w:rsidR="00B977FB" w:rsidRDefault="00B977F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4FD01AD" id="_x0000_t202" coordsize="21600,21600" o:spt="202" path="m,l,21600r21600,l21600,xe">
              <v:stroke joinstyle="miter"/>
              <v:path gradientshapeok="t" o:connecttype="rect"/>
            </v:shapetype>
            <v:shape id="Textruta 1899798057"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894982C" w14:textId="77777777" w:rsidR="00B977FB" w:rsidRDefault="00B977F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9925F" w14:textId="77777777" w:rsidR="00B977FB" w:rsidRDefault="00B977FB"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81041A5" wp14:editId="62B31847">
              <wp:simplePos x="0" y="0"/>
              <wp:positionH relativeFrom="column">
                <wp:posOffset>-172720</wp:posOffset>
              </wp:positionH>
              <wp:positionV relativeFrom="paragraph">
                <wp:posOffset>-65405</wp:posOffset>
              </wp:positionV>
              <wp:extent cx="4667250" cy="323850"/>
              <wp:effectExtent l="0" t="0" r="0" b="0"/>
              <wp:wrapNone/>
              <wp:docPr id="1487030114" name="Textruta 148703011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8F4E2B8" w14:textId="77777777" w:rsidR="00B977FB" w:rsidRDefault="00B977F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81041A5" id="_x0000_t202" coordsize="21600,21600" o:spt="202" path="m,l,21600r21600,l21600,xe">
              <v:stroke joinstyle="miter"/>
              <v:path gradientshapeok="t" o:connecttype="rect"/>
            </v:shapetype>
            <v:shape id="Textruta 1487030114"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8F4E2B8" w14:textId="77777777" w:rsidR="00B977FB" w:rsidRDefault="00B977F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BB7449F" wp14:editId="10D03FA9">
          <wp:simplePos x="0" y="0"/>
          <wp:positionH relativeFrom="page">
            <wp:posOffset>17744</wp:posOffset>
          </wp:positionH>
          <wp:positionV relativeFrom="paragraph">
            <wp:posOffset>198873</wp:posOffset>
          </wp:positionV>
          <wp:extent cx="7559040" cy="216408"/>
          <wp:effectExtent l="0" t="0" r="0" b="0"/>
          <wp:wrapNone/>
          <wp:docPr id="931498181" name="Bildobjekt 9314981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BE571"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82817" behindDoc="0" locked="0" layoutInCell="1" allowOverlap="1" wp14:anchorId="49020DB1" wp14:editId="6ED42187">
              <wp:simplePos x="0" y="0"/>
              <wp:positionH relativeFrom="column">
                <wp:posOffset>0</wp:posOffset>
              </wp:positionH>
              <wp:positionV relativeFrom="paragraph">
                <wp:posOffset>-635</wp:posOffset>
              </wp:positionV>
              <wp:extent cx="4667250" cy="323850"/>
              <wp:effectExtent l="0" t="0" r="0" b="0"/>
              <wp:wrapNone/>
              <wp:docPr id="801399032" name="Textruta 80139903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3527056"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9020DB1" id="_x0000_t202" coordsize="21600,21600" o:spt="202" path="m,l,21600r21600,l21600,xe">
              <v:stroke joinstyle="miter"/>
              <v:path gradientshapeok="t" o:connecttype="rect"/>
            </v:shapetype>
            <v:shape id="Textruta 801399032" o:spid="_x0000_s1028" type="#_x0000_t202" style="position:absolute;left:0;text-align:left;margin-left:0;margin-top:-.05pt;width:367.5pt;height:25.5pt;z-index:25168281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3527056"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BC86F"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81793" behindDoc="0" locked="0" layoutInCell="1" allowOverlap="1" wp14:anchorId="5B173D44" wp14:editId="2596320C">
              <wp:simplePos x="0" y="0"/>
              <wp:positionH relativeFrom="column">
                <wp:posOffset>-172720</wp:posOffset>
              </wp:positionH>
              <wp:positionV relativeFrom="paragraph">
                <wp:posOffset>-65405</wp:posOffset>
              </wp:positionV>
              <wp:extent cx="4667250" cy="323850"/>
              <wp:effectExtent l="0" t="0" r="0" b="0"/>
              <wp:wrapNone/>
              <wp:docPr id="1668090396" name="Textruta 166809039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AC85F5"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173D44" id="_x0000_t202" coordsize="21600,21600" o:spt="202" path="m,l,21600r21600,l21600,xe">
              <v:stroke joinstyle="miter"/>
              <v:path gradientshapeok="t" o:connecttype="rect"/>
            </v:shapetype>
            <v:shape id="Textruta 1668090396" o:spid="_x0000_s1029" type="#_x0000_t202" style="position:absolute;margin-left:-13.6pt;margin-top:-5.15pt;width:367.5pt;height:25.5pt;z-index:25168179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3CAC85F5"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79745" behindDoc="0" locked="0" layoutInCell="1" allowOverlap="1" wp14:anchorId="0E0AAFC2" wp14:editId="4B055E32">
          <wp:simplePos x="0" y="0"/>
          <wp:positionH relativeFrom="page">
            <wp:posOffset>17744</wp:posOffset>
          </wp:positionH>
          <wp:positionV relativeFrom="paragraph">
            <wp:posOffset>198873</wp:posOffset>
          </wp:positionV>
          <wp:extent cx="7559040" cy="216408"/>
          <wp:effectExtent l="0" t="0" r="0" b="0"/>
          <wp:wrapNone/>
          <wp:docPr id="1335840152" name="Bildobjekt 13358401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426B9A"/>
    <w:multiLevelType w:val="hybridMultilevel"/>
    <w:tmpl w:val="79ECEFF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11297FE8"/>
    <w:multiLevelType w:val="hybridMultilevel"/>
    <w:tmpl w:val="62FE07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1657C5D"/>
    <w:multiLevelType w:val="hybridMultilevel"/>
    <w:tmpl w:val="278C9D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EA4067"/>
    <w:multiLevelType w:val="hybridMultilevel"/>
    <w:tmpl w:val="4EA20D5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start w:val="1"/>
      <w:numFmt w:val="decimal"/>
      <w:lvlText w:val="%3."/>
      <w:lvlJc w:val="left"/>
      <w:pPr>
        <w:tabs>
          <w:tab w:val="num" w:pos="2160"/>
        </w:tabs>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9980C92"/>
    <w:multiLevelType w:val="hybridMultilevel"/>
    <w:tmpl w:val="E25C838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5887B65"/>
    <w:multiLevelType w:val="hybridMultilevel"/>
    <w:tmpl w:val="6A8ABC6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decimal"/>
      <w:lvlText w:val="%3."/>
      <w:lvlJc w:val="left"/>
      <w:pPr>
        <w:tabs>
          <w:tab w:val="num" w:pos="2160"/>
        </w:tabs>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7F767F"/>
    <w:multiLevelType w:val="hybridMultilevel"/>
    <w:tmpl w:val="0958E296"/>
    <w:lvl w:ilvl="0" w:tplc="041D0003">
      <w:start w:val="1"/>
      <w:numFmt w:val="bullet"/>
      <w:lvlText w:val="o"/>
      <w:lvlJc w:val="left"/>
      <w:pPr>
        <w:ind w:left="2432" w:hanging="360"/>
      </w:pPr>
      <w:rPr>
        <w:rFonts w:ascii="Courier New" w:hAnsi="Courier New" w:cs="Courier New"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495746"/>
    <w:multiLevelType w:val="multilevel"/>
    <w:tmpl w:val="D534BA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4522F4B"/>
    <w:multiLevelType w:val="hybridMultilevel"/>
    <w:tmpl w:val="7B669B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8F36E5"/>
    <w:multiLevelType w:val="multilevel"/>
    <w:tmpl w:val="7ACC7B3E"/>
    <w:lvl w:ilvl="0">
      <w:start w:val="1"/>
      <w:numFmt w:val="decimal"/>
      <w:lvlText w:val="%1."/>
      <w:lvlJc w:val="left"/>
      <w:pPr>
        <w:ind w:left="720" w:hanging="360"/>
      </w:pPr>
      <w:rPr>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35C15D6"/>
    <w:multiLevelType w:val="hybridMultilevel"/>
    <w:tmpl w:val="C67E435E"/>
    <w:lvl w:ilvl="0" w:tplc="FFFFFFFF">
      <w:start w:val="1"/>
      <w:numFmt w:val="bullet"/>
      <w:lvlText w:val=""/>
      <w:lvlJc w:val="left"/>
      <w:pPr>
        <w:tabs>
          <w:tab w:val="num" w:pos="720"/>
        </w:tabs>
        <w:ind w:left="72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82949238">
    <w:abstractNumId w:val="28"/>
  </w:num>
  <w:num w:numId="2" w16cid:durableId="1435975277">
    <w:abstractNumId w:val="23"/>
  </w:num>
  <w:num w:numId="3" w16cid:durableId="694699394">
    <w:abstractNumId w:val="0"/>
  </w:num>
  <w:num w:numId="4" w16cid:durableId="1487239856">
    <w:abstractNumId w:val="11"/>
  </w:num>
  <w:num w:numId="5" w16cid:durableId="1857886482">
    <w:abstractNumId w:val="26"/>
  </w:num>
  <w:num w:numId="6" w16cid:durableId="1015423356">
    <w:abstractNumId w:val="2"/>
  </w:num>
  <w:num w:numId="7" w16cid:durableId="1402873295">
    <w:abstractNumId w:val="19"/>
  </w:num>
  <w:num w:numId="8" w16cid:durableId="537011823">
    <w:abstractNumId w:val="15"/>
  </w:num>
  <w:num w:numId="9" w16cid:durableId="710881250">
    <w:abstractNumId w:val="1"/>
  </w:num>
  <w:num w:numId="10" w16cid:durableId="326179506">
    <w:abstractNumId w:val="1"/>
  </w:num>
  <w:num w:numId="11" w16cid:durableId="1275407689">
    <w:abstractNumId w:val="3"/>
  </w:num>
  <w:num w:numId="12" w16cid:durableId="697003179">
    <w:abstractNumId w:val="8"/>
  </w:num>
  <w:num w:numId="13" w16cid:durableId="1551654209">
    <w:abstractNumId w:val="22"/>
  </w:num>
  <w:num w:numId="14" w16cid:durableId="1175801540">
    <w:abstractNumId w:val="17"/>
  </w:num>
  <w:num w:numId="15" w16cid:durableId="1612518391">
    <w:abstractNumId w:val="12"/>
  </w:num>
  <w:num w:numId="16" w16cid:durableId="163857011">
    <w:abstractNumId w:val="21"/>
  </w:num>
  <w:num w:numId="17" w16cid:durableId="1195115453">
    <w:abstractNumId w:val="9"/>
  </w:num>
  <w:num w:numId="18" w16cid:durableId="86006298">
    <w:abstractNumId w:val="18"/>
  </w:num>
  <w:num w:numId="19" w16cid:durableId="356278293">
    <w:abstractNumId w:val="27"/>
  </w:num>
  <w:num w:numId="20" w16cid:durableId="1657100640">
    <w:abstractNumId w:val="16"/>
  </w:num>
  <w:num w:numId="21" w16cid:durableId="444621253">
    <w:abstractNumId w:val="7"/>
  </w:num>
  <w:num w:numId="22" w16cid:durableId="1076627989">
    <w:abstractNumId w:val="6"/>
  </w:num>
  <w:num w:numId="23" w16cid:durableId="395787787">
    <w:abstractNumId w:val="10"/>
  </w:num>
  <w:num w:numId="24" w16cid:durableId="1681857819">
    <w:abstractNumId w:val="25"/>
  </w:num>
  <w:num w:numId="25" w16cid:durableId="1535927401">
    <w:abstractNumId w:val="5"/>
  </w:num>
  <w:num w:numId="26" w16cid:durableId="1060902274">
    <w:abstractNumId w:val="24"/>
  </w:num>
  <w:num w:numId="27" w16cid:durableId="1646621776">
    <w:abstractNumId w:val="13"/>
  </w:num>
  <w:num w:numId="28" w16cid:durableId="1379085035">
    <w:abstractNumId w:val="4"/>
  </w:num>
  <w:num w:numId="29" w16cid:durableId="1055008166">
    <w:abstractNumId w:val="20"/>
  </w:num>
  <w:num w:numId="30" w16cid:durableId="11047629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6C"/>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6EAD"/>
    <w:rsid w:val="000B12D9"/>
    <w:rsid w:val="000B4536"/>
    <w:rsid w:val="000B7715"/>
    <w:rsid w:val="000D5F6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296F"/>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6C75"/>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4CD9"/>
    <w:rsid w:val="003F1013"/>
    <w:rsid w:val="003F1ACF"/>
    <w:rsid w:val="003F6C60"/>
    <w:rsid w:val="00404948"/>
    <w:rsid w:val="00406BEA"/>
    <w:rsid w:val="00413A60"/>
    <w:rsid w:val="004230F7"/>
    <w:rsid w:val="0043167E"/>
    <w:rsid w:val="00431DF4"/>
    <w:rsid w:val="0043409A"/>
    <w:rsid w:val="00443C1E"/>
    <w:rsid w:val="00446255"/>
    <w:rsid w:val="00451935"/>
    <w:rsid w:val="00460ED0"/>
    <w:rsid w:val="00465651"/>
    <w:rsid w:val="00470CE7"/>
    <w:rsid w:val="00470F4F"/>
    <w:rsid w:val="00472482"/>
    <w:rsid w:val="004801E0"/>
    <w:rsid w:val="00480DC7"/>
    <w:rsid w:val="004876F6"/>
    <w:rsid w:val="0049236A"/>
    <w:rsid w:val="00492718"/>
    <w:rsid w:val="004A355D"/>
    <w:rsid w:val="004A4970"/>
    <w:rsid w:val="004A5C8F"/>
    <w:rsid w:val="004B2183"/>
    <w:rsid w:val="004B2A01"/>
    <w:rsid w:val="004C2559"/>
    <w:rsid w:val="004D7BA3"/>
    <w:rsid w:val="004F4518"/>
    <w:rsid w:val="004F4C62"/>
    <w:rsid w:val="00501433"/>
    <w:rsid w:val="00511CC4"/>
    <w:rsid w:val="00517BB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FD5"/>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4353"/>
    <w:rsid w:val="006D7535"/>
    <w:rsid w:val="006E450B"/>
    <w:rsid w:val="006F0D7E"/>
    <w:rsid w:val="00706F7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42B"/>
    <w:rsid w:val="007A5C6F"/>
    <w:rsid w:val="007B0D73"/>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1BE"/>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307"/>
    <w:rsid w:val="00A92E07"/>
    <w:rsid w:val="00A951E5"/>
    <w:rsid w:val="00AA0B3A"/>
    <w:rsid w:val="00AA6EB4"/>
    <w:rsid w:val="00AA767D"/>
    <w:rsid w:val="00AB0CC9"/>
    <w:rsid w:val="00AC3FF6"/>
    <w:rsid w:val="00AD73EC"/>
    <w:rsid w:val="00AE5BC7"/>
    <w:rsid w:val="00AF284D"/>
    <w:rsid w:val="00AF5AAF"/>
    <w:rsid w:val="00AF6AD6"/>
    <w:rsid w:val="00B046D8"/>
    <w:rsid w:val="00B13F4C"/>
    <w:rsid w:val="00B16219"/>
    <w:rsid w:val="00B16C59"/>
    <w:rsid w:val="00B33FDD"/>
    <w:rsid w:val="00B3402F"/>
    <w:rsid w:val="00B359CC"/>
    <w:rsid w:val="00B36107"/>
    <w:rsid w:val="00B41789"/>
    <w:rsid w:val="00B43A01"/>
    <w:rsid w:val="00B46C03"/>
    <w:rsid w:val="00B60C6C"/>
    <w:rsid w:val="00B619A9"/>
    <w:rsid w:val="00B65A9D"/>
    <w:rsid w:val="00B66D60"/>
    <w:rsid w:val="00B75EDE"/>
    <w:rsid w:val="00B77D88"/>
    <w:rsid w:val="00B77FAF"/>
    <w:rsid w:val="00B84336"/>
    <w:rsid w:val="00B851B9"/>
    <w:rsid w:val="00B86453"/>
    <w:rsid w:val="00B90054"/>
    <w:rsid w:val="00B92C14"/>
    <w:rsid w:val="00B977FB"/>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4B9"/>
    <w:rsid w:val="00CB17FF"/>
    <w:rsid w:val="00CB1ED7"/>
    <w:rsid w:val="00CC167C"/>
    <w:rsid w:val="00CC52D9"/>
    <w:rsid w:val="00CD6647"/>
    <w:rsid w:val="00CE4B73"/>
    <w:rsid w:val="00CF70BB"/>
    <w:rsid w:val="00D074DB"/>
    <w:rsid w:val="00D139CF"/>
    <w:rsid w:val="00D179DF"/>
    <w:rsid w:val="00D37E7F"/>
    <w:rsid w:val="00D47AD7"/>
    <w:rsid w:val="00D51529"/>
    <w:rsid w:val="00D650DB"/>
    <w:rsid w:val="00D7132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BBB"/>
    <w:rsid w:val="00F413D9"/>
    <w:rsid w:val="00F5135F"/>
    <w:rsid w:val="00F51F78"/>
    <w:rsid w:val="00F86F47"/>
    <w:rsid w:val="00F90B64"/>
    <w:rsid w:val="00FB2F0F"/>
    <w:rsid w:val="00FB5086"/>
    <w:rsid w:val="00FB5411"/>
    <w:rsid w:val="00FB6392"/>
    <w:rsid w:val="00FD3C70"/>
    <w:rsid w:val="00FD6820"/>
    <w:rsid w:val="00FE12D8"/>
    <w:rsid w:val="00FF7C02"/>
    <w:rsid w:val="024801E3"/>
    <w:rsid w:val="0542692D"/>
    <w:rsid w:val="05AD9C9E"/>
    <w:rsid w:val="070928F3"/>
    <w:rsid w:val="14D86702"/>
    <w:rsid w:val="1DA197D1"/>
    <w:rsid w:val="1E98E8E0"/>
    <w:rsid w:val="20E219E7"/>
    <w:rsid w:val="2A732A59"/>
    <w:rsid w:val="323BD450"/>
    <w:rsid w:val="379E9EE9"/>
    <w:rsid w:val="38AB76F6"/>
    <w:rsid w:val="5D03BA10"/>
    <w:rsid w:val="5ED7865D"/>
    <w:rsid w:val="610CD3F0"/>
    <w:rsid w:val="647B2B65"/>
    <w:rsid w:val="6625A644"/>
    <w:rsid w:val="6B2CF8ED"/>
    <w:rsid w:val="6C68D213"/>
    <w:rsid w:val="713AC678"/>
    <w:rsid w:val="7277BEC1"/>
    <w:rsid w:val="7871D12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link w:val="MetadataChar"/>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E4CD9"/>
    <w:pPr>
      <w:tabs>
        <w:tab w:val="right" w:leader="dot" w:pos="8789"/>
        <w:tab w:val="right" w:leader="dot" w:pos="8919"/>
      </w:tabs>
      <w:ind w:left="1418"/>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D650DB"/>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numbering" w:customStyle="1" w:styleId="Ingenlista1">
    <w:name w:val="Ingen lista1"/>
    <w:next w:val="Ingenlista"/>
    <w:uiPriority w:val="99"/>
    <w:semiHidden/>
    <w:unhideWhenUsed/>
    <w:rsid w:val="00D650DB"/>
  </w:style>
  <w:style w:type="paragraph" w:customStyle="1" w:styleId="Ingresstext">
    <w:name w:val="Ingresstext"/>
    <w:basedOn w:val="Normal"/>
    <w:rsid w:val="00D650DB"/>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customStyle="1" w:styleId="Mellanrubrik">
    <w:name w:val="Mellanrubrik"/>
    <w:basedOn w:val="Normal"/>
    <w:rsid w:val="00D650DB"/>
    <w:pPr>
      <w:keepNext/>
      <w:keepLines/>
      <w:widowControl w:val="0"/>
      <w:autoSpaceDE w:val="0"/>
      <w:autoSpaceDN w:val="0"/>
      <w:adjustRightInd w:val="0"/>
      <w:spacing w:after="0" w:line="220" w:lineRule="atLeast"/>
      <w:ind w:left="0" w:right="0"/>
      <w:textAlignment w:val="center"/>
    </w:pPr>
    <w:rPr>
      <w:rFonts w:ascii="Arial" w:hAnsi="Arial"/>
      <w:b/>
      <w:color w:val="000000"/>
      <w:sz w:val="20"/>
      <w:szCs w:val="18"/>
    </w:rPr>
  </w:style>
  <w:style w:type="paragraph" w:customStyle="1" w:styleId="a">
    <w:uiPriority w:val="39"/>
    <w:rsid w:val="00D650DB"/>
    <w:rPr>
      <w:rFonts w:ascii="Calibri" w:eastAsia="Calibri" w:hAnsi="Calibri"/>
      <w:sz w:val="22"/>
      <w:szCs w:val="22"/>
      <w:lang w:eastAsia="en-US"/>
    </w:rPr>
  </w:style>
  <w:style w:type="character" w:customStyle="1" w:styleId="Rubrik4Char">
    <w:name w:val="Rubrik 4 Char"/>
    <w:rsid w:val="00D650DB"/>
    <w:rPr>
      <w:color w:val="FFFFFF"/>
      <w:sz w:val="28"/>
      <w:szCs w:val="28"/>
    </w:rPr>
  </w:style>
  <w:style w:type="character" w:customStyle="1" w:styleId="Rubrik5Char">
    <w:name w:val="Rubrik 5 Char"/>
    <w:rsid w:val="00D650DB"/>
    <w:rPr>
      <w:rFonts w:ascii="Arial" w:hAnsi="Arial" w:cs="Arial"/>
      <w:b/>
      <w:bCs/>
      <w:color w:val="FFFFFF"/>
      <w:sz w:val="40"/>
      <w:szCs w:val="40"/>
    </w:rPr>
  </w:style>
  <w:style w:type="character" w:customStyle="1" w:styleId="Rubrik1Char">
    <w:name w:val="Rubrik 1 Char"/>
    <w:rsid w:val="00D650DB"/>
    <w:rPr>
      <w:rFonts w:ascii="Arial" w:hAnsi="Arial"/>
      <w:b/>
      <w:bCs/>
      <w:kern w:val="32"/>
      <w:sz w:val="28"/>
      <w:szCs w:val="32"/>
    </w:rPr>
  </w:style>
  <w:style w:type="character" w:customStyle="1" w:styleId="Rubrik2Char">
    <w:name w:val="Rubrik 2 Char"/>
    <w:rsid w:val="00D650DB"/>
    <w:rPr>
      <w:rFonts w:ascii="Arial" w:hAnsi="Arial"/>
      <w:b/>
      <w:bCs/>
      <w:iCs/>
      <w:sz w:val="24"/>
      <w:szCs w:val="28"/>
    </w:rPr>
  </w:style>
  <w:style w:type="character" w:customStyle="1" w:styleId="Brdtext2Char">
    <w:name w:val="Brödtext 2 Char"/>
    <w:uiPriority w:val="99"/>
    <w:semiHidden/>
    <w:rsid w:val="00D650DB"/>
    <w:rPr>
      <w:sz w:val="24"/>
      <w:szCs w:val="24"/>
    </w:rPr>
  </w:style>
  <w:style w:type="character" w:customStyle="1" w:styleId="BallongtextChar">
    <w:name w:val="Ballongtext Char"/>
    <w:uiPriority w:val="99"/>
    <w:semiHidden/>
    <w:rsid w:val="00D650DB"/>
    <w:rPr>
      <w:rFonts w:ascii="Segoe UI" w:hAnsi="Segoe UI" w:cs="Segoe UI"/>
      <w:sz w:val="18"/>
      <w:szCs w:val="18"/>
    </w:rPr>
  </w:style>
  <w:style w:type="paragraph" w:customStyle="1" w:styleId="Formatmall2">
    <w:name w:val="Formatmall2"/>
    <w:basedOn w:val="Normal"/>
    <w:link w:val="Formatmall2Char"/>
    <w:qFormat/>
    <w:rsid w:val="00D650DB"/>
    <w:pPr>
      <w:keepNext/>
      <w:spacing w:line="240" w:lineRule="auto"/>
      <w:ind w:left="0" w:right="0"/>
      <w:outlineLvl w:val="0"/>
    </w:pPr>
    <w:rPr>
      <w:rFonts w:ascii="Arial" w:hAnsi="Arial"/>
      <w:b/>
      <w:sz w:val="20"/>
    </w:rPr>
  </w:style>
  <w:style w:type="paragraph" w:customStyle="1" w:styleId="Formatmall3">
    <w:name w:val="Formatmall3"/>
    <w:basedOn w:val="Normal"/>
    <w:link w:val="Formatmall3Char"/>
    <w:qFormat/>
    <w:rsid w:val="00D650DB"/>
    <w:pPr>
      <w:keepNext/>
      <w:spacing w:line="240" w:lineRule="auto"/>
      <w:ind w:left="0" w:right="0"/>
      <w:outlineLvl w:val="1"/>
    </w:pPr>
    <w:rPr>
      <w:rFonts w:ascii="Arial" w:hAnsi="Arial"/>
      <w:b/>
      <w:sz w:val="20"/>
      <w:szCs w:val="20"/>
    </w:rPr>
  </w:style>
  <w:style w:type="character" w:customStyle="1" w:styleId="Formatmall2Char">
    <w:name w:val="Formatmall2 Char"/>
    <w:link w:val="Formatmall2"/>
    <w:rsid w:val="00D650DB"/>
    <w:rPr>
      <w:rFonts w:ascii="Arial" w:hAnsi="Arial"/>
      <w:b/>
      <w:szCs w:val="24"/>
    </w:rPr>
  </w:style>
  <w:style w:type="character" w:customStyle="1" w:styleId="Formatmall3Char">
    <w:name w:val="Formatmall3 Char"/>
    <w:link w:val="Formatmall3"/>
    <w:rsid w:val="00D650DB"/>
    <w:rPr>
      <w:rFonts w:ascii="Arial" w:hAnsi="Arial"/>
      <w:b/>
    </w:rPr>
  </w:style>
  <w:style w:type="character" w:customStyle="1" w:styleId="Rubrik3Char">
    <w:name w:val="Rubrik 3 Char"/>
    <w:rsid w:val="00D650DB"/>
    <w:rPr>
      <w:rFonts w:ascii="Arial" w:hAnsi="Arial"/>
      <w:b/>
      <w:bCs/>
      <w:szCs w:val="26"/>
    </w:rPr>
  </w:style>
  <w:style w:type="character" w:customStyle="1" w:styleId="MetadataChar">
    <w:name w:val="Metadata Char"/>
    <w:link w:val="Metadata"/>
    <w:rsid w:val="00D650DB"/>
    <w:rPr>
      <w:rFonts w:ascii="Calibri" w:hAnsi="Calibri"/>
      <w:szCs w:val="24"/>
    </w:rPr>
  </w:style>
  <w:style w:type="character" w:customStyle="1" w:styleId="KommentarerChar">
    <w:name w:val="Kommentarer Char"/>
    <w:uiPriority w:val="99"/>
    <w:semiHidden/>
    <w:rsid w:val="00D650DB"/>
    <w:rPr>
      <w:rFonts w:ascii="Arial" w:hAnsi="Arial"/>
    </w:rPr>
  </w:style>
  <w:style w:type="character" w:customStyle="1" w:styleId="KommentarsmneChar">
    <w:name w:val="Kommentarsämne Char"/>
    <w:link w:val="Kommentarsmne"/>
    <w:uiPriority w:val="99"/>
    <w:semiHidden/>
    <w:rsid w:val="00D650DB"/>
    <w:rPr>
      <w:rFonts w:ascii="Arial" w:hAnsi="Arial"/>
      <w:b/>
      <w:bCs/>
    </w:rPr>
  </w:style>
  <w:style w:type="paragraph" w:styleId="Brdtext">
    <w:name w:val="Body Text"/>
    <w:basedOn w:val="Normal"/>
    <w:link w:val="BrdtextChar"/>
    <w:semiHidden/>
    <w:unhideWhenUsed/>
    <w:qFormat/>
    <w:rsid w:val="00D650DB"/>
  </w:style>
  <w:style w:type="character" w:customStyle="1" w:styleId="BrdtextChar">
    <w:name w:val="Brödtext Char"/>
    <w:basedOn w:val="Standardstycketeckensnitt"/>
    <w:link w:val="Brdtext"/>
    <w:semiHidden/>
    <w:rsid w:val="00D650DB"/>
    <w:rPr>
      <w:sz w:val="24"/>
      <w:szCs w:val="24"/>
    </w:rPr>
  </w:style>
  <w:style w:type="paragraph" w:styleId="Brdtext2">
    <w:name w:val="Body Text 2"/>
    <w:basedOn w:val="Normal"/>
    <w:link w:val="Brdtext2Char1"/>
    <w:uiPriority w:val="99"/>
    <w:semiHidden/>
    <w:unhideWhenUsed/>
    <w:rsid w:val="00D650DB"/>
    <w:pPr>
      <w:spacing w:line="480" w:lineRule="auto"/>
    </w:pPr>
  </w:style>
  <w:style w:type="character" w:customStyle="1" w:styleId="Brdtext2Char1">
    <w:name w:val="Brödtext 2 Char1"/>
    <w:basedOn w:val="Standardstycketeckensnitt"/>
    <w:link w:val="Brdtext2"/>
    <w:uiPriority w:val="99"/>
    <w:semiHidden/>
    <w:rsid w:val="00D650DB"/>
    <w:rPr>
      <w:sz w:val="24"/>
      <w:szCs w:val="24"/>
    </w:rPr>
  </w:style>
  <w:style w:type="character" w:styleId="AnvndHyperlnk">
    <w:name w:val="FollowedHyperlink"/>
    <w:basedOn w:val="Standardstycketeckensnitt"/>
    <w:uiPriority w:val="99"/>
    <w:semiHidden/>
    <w:unhideWhenUsed/>
    <w:rsid w:val="00D650DB"/>
    <w:rPr>
      <w:color w:val="9EA2A2" w:themeColor="followedHyperlink"/>
      <w:u w:val="single"/>
    </w:rPr>
  </w:style>
  <w:style w:type="character" w:styleId="Olstomnmnande">
    <w:name w:val="Unresolved Mention"/>
    <w:basedOn w:val="Standardstycketeckensnitt"/>
    <w:uiPriority w:val="99"/>
    <w:semiHidden/>
    <w:unhideWhenUsed/>
    <w:rsid w:val="00D650DB"/>
    <w:rPr>
      <w:color w:val="605E5C"/>
      <w:shd w:val="clear" w:color="auto" w:fill="E1DFDD"/>
    </w:rPr>
  </w:style>
  <w:style w:type="character" w:styleId="Kommentarsreferens">
    <w:name w:val="annotation reference"/>
    <w:basedOn w:val="Standardstycketeckensnitt"/>
    <w:uiPriority w:val="99"/>
    <w:semiHidden/>
    <w:unhideWhenUsed/>
    <w:rsid w:val="00D650DB"/>
    <w:rPr>
      <w:sz w:val="16"/>
      <w:szCs w:val="16"/>
    </w:rPr>
  </w:style>
  <w:style w:type="paragraph" w:styleId="Kommentarer">
    <w:name w:val="annotation text"/>
    <w:basedOn w:val="Normal"/>
    <w:link w:val="KommentarerChar1"/>
    <w:uiPriority w:val="99"/>
    <w:semiHidden/>
    <w:unhideWhenUsed/>
    <w:rsid w:val="00D650DB"/>
    <w:pPr>
      <w:spacing w:line="240" w:lineRule="auto"/>
    </w:pPr>
    <w:rPr>
      <w:sz w:val="20"/>
      <w:szCs w:val="20"/>
    </w:rPr>
  </w:style>
  <w:style w:type="character" w:customStyle="1" w:styleId="KommentarerChar1">
    <w:name w:val="Kommentarer Char1"/>
    <w:basedOn w:val="Standardstycketeckensnitt"/>
    <w:link w:val="Kommentarer"/>
    <w:uiPriority w:val="99"/>
    <w:semiHidden/>
    <w:rsid w:val="00D650DB"/>
  </w:style>
  <w:style w:type="paragraph" w:styleId="Kommentarsmne">
    <w:name w:val="annotation subject"/>
    <w:basedOn w:val="Kommentarer"/>
    <w:next w:val="Kommentarer"/>
    <w:link w:val="KommentarsmneChar"/>
    <w:uiPriority w:val="99"/>
    <w:semiHidden/>
    <w:unhideWhenUsed/>
    <w:rsid w:val="00D650DB"/>
    <w:rPr>
      <w:rFonts w:ascii="Arial" w:hAnsi="Arial"/>
      <w:b/>
      <w:bCs/>
    </w:rPr>
  </w:style>
  <w:style w:type="character" w:customStyle="1" w:styleId="CommentSubjectChar">
    <w:name w:val="Comment Subject Char"/>
    <w:basedOn w:val="KommentarerChar1"/>
    <w:uiPriority w:val="99"/>
    <w:semiHidden/>
    <w:rsid w:val="00D650DB"/>
    <w:rPr>
      <w:b/>
      <w:bCs/>
    </w:rPr>
  </w:style>
  <w:style w:type="paragraph" w:styleId="Revision">
    <w:name w:val="Revision"/>
    <w:hidden/>
    <w:uiPriority w:val="99"/>
    <w:semiHidden/>
    <w:rsid w:val="007B0D7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28-238049044-5/surrogate/Bygga%20och%20inreda%20l%c3%a4kemedelsrum.pdf" TargetMode="External" Id="rId18" /><Relationship Type="http://schemas.openxmlformats.org/officeDocument/2006/relationships/hyperlink" Target="http://www.lakemedelsverket.se" TargetMode="External" Id="rId26" /><Relationship Type="http://schemas.openxmlformats.org/officeDocument/2006/relationships/hyperlink" Target="https://regionservice.vgregion.se/RNS/prodnarservice/tvatt/instruktioner/" TargetMode="External" Id="rId39" /><Relationship Type="http://schemas.openxmlformats.org/officeDocument/2006/relationships/hyperlink" Target="https://www.vgregion.se/halsa-och-vard/vardgivarwebben/vardriktlinjer/lakemedel/lakemedelshantering/14.-mallar-och-blanketter/" TargetMode="External" Id="rId21" /><Relationship Type="http://schemas.openxmlformats.org/officeDocument/2006/relationships/hyperlink" Target="https://alfresco-offentlig.vgregion.se/alfresco/service/vgr/storage/node/content/24177/Basal%20hygien%20och%20kl%c3%a4dregler.pdf?a=false&amp;guest=true" TargetMode="External" Id="rId34" /><Relationship Type="http://schemas.openxmlformats.org/officeDocument/2006/relationships/hyperlink" Target="https://mellanarkiv-offentlig.vgregion.se/alfresco/s/archive/stream/public/v1/source/available/sofia/skas9729-602154698-3/surrogate/Bl%c3%a5sscanning%2c%20bl%c3%a5stappning%20och%20KAD.pdf" TargetMode="External" Id="rId42"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47" /><Relationship Type="http://schemas.openxmlformats.org/officeDocument/2006/relationships/hyperlink" Target="https://www.vgregion.se/ov/guide-for-halso-och-arbetsmiljoarbete/guider/tillbud-och-arbetsskada/" TargetMode="External" Id="rId50" /><Relationship Type="http://schemas.openxmlformats.org/officeDocument/2006/relationships/hyperlink" Target="https://mellanarkiv.vgregion.se/share/page/dp/ws/rl/archive/stream/auth/v1/source/available/sofia/skas7041-1325399145-11/surrogate" TargetMode="External" Id="rId55" /><Relationship Type="http://schemas.openxmlformats.org/officeDocument/2006/relationships/hyperlink" Target="https://www.av.se/arbetsmiljoarbete-och-inspektioner/publikationer/foreskrifter/" TargetMode="External" Id="rId63" /><Relationship Type="http://schemas.openxmlformats.org/officeDocument/2006/relationships/hyperlink" Target="https://www.av.se/globalassets/filer/publikationer/foreskrifter/gravida-och-ammande-arbetstagare-foreskrifter-afs2007-5.pdf?hl=2007:5" TargetMode="External" Id="rId68" /><Relationship Type="http://schemas.openxmlformats.org/officeDocument/2006/relationships/hyperlink" Target="https://www.vgregion.se/ov/guide-for-halso-och-arbetsmiljoarbete/guider/tillbud-och-arbetsskada/" TargetMode="External" Id="rId76" /><Relationship Type="http://schemas.openxmlformats.org/officeDocument/2006/relationships/hyperlink" Target="http://www.cancercentrum.se/" TargetMode="External" Id="rId84" /><Relationship Type="http://schemas.openxmlformats.org/officeDocument/2006/relationships/footer" Target="footer4.xml" Id="rId89"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30-1455443510-81/surrogate/L%c3%a4kemedelshantering.pdf" TargetMode="External" Id="rId71" /><Relationship Type="http://schemas.openxmlformats.org/officeDocument/2006/relationships/footer" Target="footer6.xml" Id="rId92" /><Relationship Type="http://schemas.openxmlformats.org/officeDocument/2006/relationships/footer" Target="footer3.xml" Id="rId16" /><Relationship Type="http://schemas.openxmlformats.org/officeDocument/2006/relationships/hyperlink" Target="https://insidan.vgregion.se/forvaltningar/regionhalsan/vard/sjukvardsapoteken-vgr/beredning-lakemedel-vgr/ofor-vardpersonal/" TargetMode="External" Id="rId29" /><Relationship Type="http://schemas.openxmlformats.org/officeDocument/2006/relationships/endnotes" Target="endnotes.xml" Id="rId11" /><Relationship Type="http://schemas.openxmlformats.org/officeDocument/2006/relationships/hyperlink" Target="https://insidan.vgregion.se/forvaltningar/skas/stod-och-tjanster/amnen-a-o/hr/kompetensutveckling/kompetensutveckling-for-underskoterska/" TargetMode="External" Id="rId24" /><Relationship Type="http://schemas.openxmlformats.org/officeDocument/2006/relationships/hyperlink" Target="https://mellanarkiv.vgregion.se/share/page/dp/ws/rl/archive/stream/auth/v1/source/available/sofia/skas7041-1325399145-6/surrogate" TargetMode="External" Id="rId32" /><Relationship Type="http://schemas.openxmlformats.org/officeDocument/2006/relationships/hyperlink" Target="https://mellanarkiv-offentlig.vgregion.se/alfresco/s/archive/stream/public/v1/source/available/sofia/skas9730-1455443510-51/surrogate/Dexrazoxan%20(Savene)%20-%20hantering%20och%20handl%c3%a4ggning.pdf" TargetMode="External" Id="rId37" /><Relationship Type="http://schemas.openxmlformats.org/officeDocument/2006/relationships/hyperlink" Target="https://mellanarkiv.vgregion.se/share/page/dp/ws/rl/archive/stream/auth/v1/source/available/sofia/skas7041-1325399145-8/surrogate" TargetMode="External" Id="rId40" /><Relationship Type="http://schemas.openxmlformats.org/officeDocument/2006/relationships/hyperlink" Target="http://www.vardhandboken.se/Texter/Cytostatika-cytotoxiska-lakemedel/Stadning/" TargetMode="External" Id="rId45" /><Relationship Type="http://schemas.openxmlformats.org/officeDocument/2006/relationships/hyperlink" Target="https://mellanarkiv.vgregion.se/share/page/dp/ws/rl/archive/stream/auth/v1/source/available/sofia/skas7041-1325399145-6/surrogate" TargetMode="External" Id="rId53" /><Relationship Type="http://schemas.openxmlformats.org/officeDocument/2006/relationships/hyperlink" Target="http://www.riksdagen.se/sv/Dokument-Lagar/Lagar/Svenskforfattningssamling/Avfallsforordning-2011927_sfs-2011-927/" TargetMode="External" Id="rId58" /><Relationship Type="http://schemas.openxmlformats.org/officeDocument/2006/relationships/hyperlink" Target="https://www.av.se/globalassets/filer/publikationer/foreskrifter/systematiskt-arbetsmiljoarbete-foreskrifter-afs2001-1.pdf?hl=2001:1" TargetMode="External" Id="rId66" /><Relationship Type="http://schemas.openxmlformats.org/officeDocument/2006/relationships/hyperlink" Target="https://mellanarkiv-offentlig.vgregion.se/alfresco/s/archive/stream/public/v1/source/available/sofia/skas9729-602154698-2/surrogate/Basal%20hygien%20och%20kl%c3%a4dregler.pdf" TargetMode="External" Id="rId74" /><Relationship Type="http://schemas.openxmlformats.org/officeDocument/2006/relationships/hyperlink" Target="http://www.amm.se" TargetMode="External" Id="rId79" /><Relationship Type="http://schemas.openxmlformats.org/officeDocument/2006/relationships/hyperlink" Target="http://www.vardhandboken.se/" TargetMode="External" Id="rId87" /><Relationship Type="http://schemas.openxmlformats.org/officeDocument/2006/relationships/hyperlink" Target="https://www.socialstyrelsen.se/kunskapsstod-och-regler/regler-och-riktlinjer/foreskrifter-och-allmanna-rad/konsoliderade-foreskrifter/200526-om-hantering-av-smittforande-avfall-fran-halso--och-sjukvarden/" TargetMode="External" Id="rId61" /><Relationship Type="http://schemas.openxmlformats.org/officeDocument/2006/relationships/hyperlink" Target="https://www.lakemedelsverket.se/sv/behandling-och-forskrivning/behandlingsrekommendationer/sok-behandlingsrekommendationer/enteral-lakemedelsadministrering-kunskapsstod" TargetMode="External" Id="rId82" /><Relationship Type="http://schemas.openxmlformats.org/officeDocument/2006/relationships/footer" Target="footer5.xml" Id="rId90" /><Relationship Type="http://schemas.openxmlformats.org/officeDocument/2006/relationships/hyperlink" Target="https://mellanarkiv.vgregion.se/share/page/dp/ws/rl/archive/stream/auth/v1/source/available/sofia/skas7041-1325399145-4/surrogate" TargetMode="External" Id="rId1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7041-1325399145-44/surrogate/Bilaga%201%20Unders%c3%b6kning%20och%20riskbed%c3%b6mning%20vid%20gravida%20och%20ammande%20arbetstagare.pdf" TargetMode="External" Id="rId22" /><Relationship Type="http://schemas.openxmlformats.org/officeDocument/2006/relationships/hyperlink" Target="https://www.vgregion.se/halsa-och-vard/vardgivarwebben/vardriktlinjer/lakemedel/lakemedelshantering/14.-mallar-och-blanketter/" TargetMode="External" Id="rId27" /><Relationship Type="http://schemas.openxmlformats.org/officeDocument/2006/relationships/hyperlink" Target="https://www.vardhandboken.se/vard-och-behandling/lakemedelsbehandling/cytostatika-cytotoxiska-lakemedel/beredning/" TargetMode="External" Id="rId30" /><Relationship Type="http://schemas.openxmlformats.org/officeDocument/2006/relationships/hyperlink" Target="http://www.fass.se/LIF/startpage?userType=0" TargetMode="External" Id="rId35" /><Relationship Type="http://schemas.openxmlformats.org/officeDocument/2006/relationships/hyperlink" Target="https://insidan.vgregion.se/forvaltningar/skas/stod-och-tjanster/sakerhet-och-krisberedskap/farligt-gods/" TargetMode="External" Id="rId43" /><Relationship Type="http://schemas.openxmlformats.org/officeDocument/2006/relationships/hyperlink" Target="https://mellanarkiv-offentlig.vgregion.se/alfresco/s/archive/stream/public/v1/source/available/sofia/sfss11840-717006030-79/surrogate/Lokalv%c3%a5rd%2c%20cytostatikast%c3%a4dning%20-%20Rutin.pdf" TargetMode="External" Id="rId48" /><Relationship Type="http://schemas.openxmlformats.org/officeDocument/2006/relationships/hyperlink" Target="http://www.riksdagen.se/sv/dokument-lagar/?doktyp=sfs" TargetMode="External" Id="rId56" /><Relationship Type="http://schemas.openxmlformats.org/officeDocument/2006/relationships/hyperlink" Target="https://www.av.se/" TargetMode="External" Id="rId64" /><Relationship Type="http://schemas.openxmlformats.org/officeDocument/2006/relationships/hyperlink" Target="https://www.av.se/globalassets/filer/publikationer/foreskrifter/smittrisker_afs_2018_4.pdf?hl=AFS%202018:4" TargetMode="External" Id="rId69" /><Relationship Type="http://schemas.openxmlformats.org/officeDocument/2006/relationships/hyperlink" Target="https://regionservice.vgregion.se/RNS/prodnarservice/tvatt/" TargetMode="External" Id="rId77"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7041-1325399145-44/surrogate/Bilaga%201%20Unders%c3%b6kning%20och%20riskbed%c3%b6mning%20vid%20gravida%20och%20ammande%20arbetstagare.pdf" TargetMode="External" Id="rId51"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72" /><Relationship Type="http://schemas.openxmlformats.org/officeDocument/2006/relationships/hyperlink" Target="http://www.fass.se/LIF/startpage" TargetMode="External" Id="rId80" /><Relationship Type="http://schemas.openxmlformats.org/officeDocument/2006/relationships/hyperlink" Target="http://www.cancercentrum.se" TargetMode="External" Id="rId85" /><Relationship Type="http://schemas.openxmlformats.org/officeDocument/2006/relationships/fontTable" Target="fontTable.xml" Id="rId93"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34-2130716939-31/surrogate/L%c3%a4kemedel%20med%20best%c3%a5ende%20toxisk%20effekt%20-%20skyddsinstruktion.pdf" TargetMode="External" Id="rId17" /><Relationship Type="http://schemas.openxmlformats.org/officeDocument/2006/relationships/hyperlink" Target="http://www.fass.se/LIF/startpage?userType=0" TargetMode="External" Id="rId25" /><Relationship Type="http://schemas.openxmlformats.org/officeDocument/2006/relationships/hyperlink" Target="http://www.vardhandboken.se/Texter/Cytostatika-cytotoxiska-lakemedel/Administrering/" TargetMode="External" Id="rId33" /><Relationship Type="http://schemas.openxmlformats.org/officeDocument/2006/relationships/hyperlink" Target="https://mellanarkiv.vgregion.se/share/page/dp/ws/rl/archive/stream/auth/v1/source/available/sofia/skas7041-1325399145-6/surrogate" TargetMode="External" Id="rId38"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46" /><Relationship Type="http://schemas.openxmlformats.org/officeDocument/2006/relationships/hyperlink" Target="https://www.riksdagen.se/sv/dokument-och-lagar/dokument/svensk-forfattningssamling/miljobalk-1998808_sfs-1998-808/" TargetMode="External" Id="rId59" /><Relationship Type="http://schemas.openxmlformats.org/officeDocument/2006/relationships/hyperlink" Target="https://www.av.se/arbetsmiljoarbete-och-inspektioner/publikationer/foreskrifter/cytostatika-och-andra-lakemedel-med-bestaende-toxisk-effekt-afs-20055-foreskrifter/?hl=%E2%80%A2AFS%202005:5" TargetMode="External" Id="rId67"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20" /><Relationship Type="http://schemas.openxmlformats.org/officeDocument/2006/relationships/hyperlink" Target="https://alfresco.vgregion.se/alfresco/service/vgr/storage/node/content/24177/Basal%20hygien%20och%20kl%c3%a4dregler.pdf?a=false&amp;guest=true" TargetMode="External" Id="rId41" /><Relationship Type="http://schemas.openxmlformats.org/officeDocument/2006/relationships/hyperlink" Target="https://mellanarkiv.vgregion.se/share/page/dp/ws/rl/archive/stream/auth/v1/source/available/sofia/skas7041-1325399145-8/surrogate" TargetMode="External" Id="rId54" /><Relationship Type="http://schemas.openxmlformats.org/officeDocument/2006/relationships/hyperlink" Target="https://www.socialstyrelsen.se/globalassets/sharepoint-dokument/artikelkatalog/foreskrifter-och-allmanna-rad/2015-5-10.pdf" TargetMode="External" Id="rId62" /><Relationship Type="http://schemas.openxmlformats.org/officeDocument/2006/relationships/hyperlink" Target="https://medcontrol.vgregion.se/" TargetMode="External" Id="rId70" /><Relationship Type="http://schemas.openxmlformats.org/officeDocument/2006/relationships/hyperlink" Target="https://insidan.vgregion.se/forvaltningar/skas/stod-och-tjanster/sakerhet-och-krisberedskap/farligt-gods/" TargetMode="External" Id="rId75" /><Relationship Type="http://schemas.openxmlformats.org/officeDocument/2006/relationships/hyperlink" Target="https://www.msb.se/" TargetMode="External" Id="rId83" /><Relationship Type="http://schemas.openxmlformats.org/officeDocument/2006/relationships/header" Target="header3.xml" Id="rId88" /><Relationship Type="http://schemas.openxmlformats.org/officeDocument/2006/relationships/header" Target="header4.xml" Id="rId91"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www.vgregion.se/ov/guide-for-halso-och-arbetsmiljoarbete/guider/tillbud-och-arbetsskada/" TargetMode="External" Id="rId23" /><Relationship Type="http://schemas.openxmlformats.org/officeDocument/2006/relationships/hyperlink" Target="https://insidan.vgregion.se/forvaltningar/regionhalsan/vard/sjukvardsapoteken-vgr/beredning-lakemedel-vgr/ofor-vardpersonal/" TargetMode="External" Id="rId28" /><Relationship Type="http://schemas.openxmlformats.org/officeDocument/2006/relationships/hyperlink" Target="https://cancercentrum.se/sok/?searchTerm=l%C3%A4kemedelsregimer+extravasering&amp;regionDropdown=&amp;isPageTabSelected=false" TargetMode="External" Id="rId36" /><Relationship Type="http://schemas.openxmlformats.org/officeDocument/2006/relationships/hyperlink" Target="https://medcontrol.vgregion.se/" TargetMode="External" Id="rId49" /><Relationship Type="http://schemas.openxmlformats.org/officeDocument/2006/relationships/hyperlink" Target="https://www.riksdagen.se/sv/dokument-och-lagar/dokument/svensk-forfattningssamling/arbetsmiljolag-19771160_sfs-1977-1160/" TargetMode="External" Id="rId57" /><Relationship Type="http://schemas.openxmlformats.org/officeDocument/2006/relationships/footnotes" Target="footnotes.xml" Id="rId10" /><Relationship Type="http://schemas.openxmlformats.org/officeDocument/2006/relationships/hyperlink" Target="https://mellanarkiv.vgregion.se/share/page/dp/ws/rl/archive/stream/auth/v1/source/available/sofia/skas7041-1325399145-4/surrogate" TargetMode="External" Id="rId31" /><Relationship Type="http://schemas.openxmlformats.org/officeDocument/2006/relationships/hyperlink" Target="https://insidan.vgregion.se/forvaltningar/skas/stod-och-tjanster/sakerhet-och-krisberedskap/farligt-gods/" TargetMode="External" Id="rId44" /><Relationship Type="http://schemas.openxmlformats.org/officeDocument/2006/relationships/hyperlink" Target="https://mellanarkiv.vgregion.se/share/page/dp/ws/rl/archive/stream/auth/v1/source/available/sofia/skas7041-1325399145-4/surrogate" TargetMode="External" Id="rId52"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60" /><Relationship Type="http://schemas.openxmlformats.org/officeDocument/2006/relationships/hyperlink" Target="https://www.av.se/globalassets/filer/publikationer/foreskrifter/forsta-hjalpen-och-krisstod-foreskrifter-afs1999-7.pdf?hl=1999:7" TargetMode="External" Id="rId65"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73" /><Relationship Type="http://schemas.openxmlformats.org/officeDocument/2006/relationships/hyperlink" Target="https://anmalarbetsskada.se/" TargetMode="External" Id="rId78" /><Relationship Type="http://schemas.openxmlformats.org/officeDocument/2006/relationships/hyperlink" Target="http://www.lakemedelsverket.se/" TargetMode="External" Id="rId81" /><Relationship Type="http://schemas.openxmlformats.org/officeDocument/2006/relationships/hyperlink" Target="http://regimbiblioteket.cancercentrum.se/" TargetMode="External" Id="rId86" /><Relationship Type="http://schemas.openxmlformats.org/officeDocument/2006/relationships/theme" Target="theme/theme1.xml" Id="rId9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19</Pages>
  <Words>4048</Words>
  <Characters>41267</Characters>
  <Application>Microsoft Office Word</Application>
  <DocSecurity>0</DocSecurity>
  <Lines>343</Lines>
  <Paragraphs>90</Paragraphs>
  <ScaleCrop>false</ScaleCrop>
  <Manager/>
  <Company/>
  <LinksUpToDate>false</LinksUpToDate>
  <CharactersWithSpaces>45225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Cytostatika - skyddsinstruktion</dc:title>
  <dc:subject/>
  <dc:creator>patrik.jens.johansson@vgregion.se</dc:creator>
  <keywords/>
  <lastModifiedBy>Therezia Fröjdh</lastModifiedBy>
  <revision>16</revision>
  <lastPrinted>2016-03-31T10:56:00.0000000Z</lastPrinted>
  <dcterms:created xsi:type="dcterms:W3CDTF">2022-03-09T11:35:00.0000000Z</dcterms:created>
  <dcterms:modified xsi:type="dcterms:W3CDTF">2024-11-21T15:43:00.0000000Z</dcterms:modified>
</coreProperties>
</file>