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F1A33" w:rsidP="00F35B05" w:rsidRDefault="00DF1A33" w14:paraId="1FF9BE09" w14:textId="77777777">
      <w:pPr>
        <w:pStyle w:val="Heading2"/>
        <w:sectPr w:rsidR="00DF1A33" w:rsidSect="00DF1A3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F1A33" w:rsidR="00DF1A33" w:rsidP="4EF9A6A2" w:rsidRDefault="70F6DC70" w14:paraId="1AD8CB7A" w14:textId="5AA5B693">
      <w:pPr>
        <w:pStyle w:val="Heading1"/>
        <w:rPr>
          <w:rFonts w:eastAsia="Calibri" w:cs="Calibri"/>
          <w:bCs w:val="0"/>
          <w:szCs w:val="48"/>
        </w:rPr>
      </w:pPr>
      <w:r w:rsidRPr="4EF9A6A2">
        <w:rPr>
          <w:rFonts w:eastAsia="Calibri" w:cs="Calibri"/>
          <w:bCs w:val="0"/>
          <w:szCs w:val="48"/>
        </w:rPr>
        <w:t>Laseranvändning inom ögonsjukvård</w:t>
      </w:r>
    </w:p>
    <w:p w:rsidRPr="00DF1A33" w:rsidR="00DF1A33" w:rsidP="4EF9A6A2" w:rsidRDefault="70F6DC70" w14:paraId="1AF1299F" w14:textId="01A27B9A">
      <w:pPr>
        <w:pStyle w:val="Heading2"/>
      </w:pPr>
      <w:r w:rsidRPr="4EF9A6A2">
        <w:rPr>
          <w:rFonts w:ascii="Calibri" w:hAnsi="Calibri" w:eastAsia="Calibri" w:cs="Calibri"/>
          <w:bCs w:val="0"/>
          <w:color w:val="000000" w:themeColor="text2"/>
          <w:szCs w:val="40"/>
        </w:rPr>
        <w:t>Förändringar sedan föregående version</w:t>
      </w:r>
    </w:p>
    <w:p w:rsidRPr="00DF1A33" w:rsidR="00DF1A33" w:rsidP="4EF9A6A2" w:rsidRDefault="70F6DC70" w14:paraId="7E30D121" w14:textId="4715D5A9">
      <w:r w:rsidR="26238D14">
        <w:rPr/>
        <w:t>Mindre revidering</w:t>
      </w:r>
      <w:r w:rsidR="70F6DC70">
        <w:rPr/>
        <w:t>.</w:t>
      </w:r>
    </w:p>
    <w:p w:rsidRPr="00DF1A33" w:rsidR="00DF1A33" w:rsidP="4EF9A6A2" w:rsidRDefault="70F6DC70" w14:paraId="4C29A69A" w14:textId="55319E04">
      <w:pPr>
        <w:pStyle w:val="Heading2"/>
      </w:pPr>
      <w:r w:rsidRPr="4EF9A6A2">
        <w:rPr>
          <w:rFonts w:ascii="Calibri" w:hAnsi="Calibri" w:eastAsia="Calibri" w:cs="Calibri"/>
          <w:bCs w:val="0"/>
          <w:color w:val="000000" w:themeColor="text2"/>
          <w:szCs w:val="40"/>
        </w:rPr>
        <w:t xml:space="preserve">Bakgrund och syfte </w:t>
      </w:r>
    </w:p>
    <w:p w:rsidRPr="00DF1A33" w:rsidR="00DF1A33" w:rsidP="4EF9A6A2" w:rsidRDefault="70F6DC70" w14:paraId="281F6278" w14:textId="18DB41DB">
      <w:r w:rsidRPr="4EF9A6A2">
        <w:t>Adekvat handläggning av argonlaser och YAG-laser/SLT.</w:t>
      </w:r>
    </w:p>
    <w:p w:rsidRPr="00DF1A33" w:rsidR="00DF1A33" w:rsidP="4EF9A6A2" w:rsidRDefault="70F6DC70" w14:paraId="20F3C233" w14:textId="6DA31AF8">
      <w:pPr>
        <w:pStyle w:val="Heading2"/>
      </w:pPr>
      <w:r w:rsidRPr="4EF9A6A2">
        <w:rPr>
          <w:rFonts w:ascii="Calibri" w:hAnsi="Calibri" w:eastAsia="Calibri" w:cs="Calibri"/>
          <w:bCs w:val="0"/>
          <w:color w:val="000000" w:themeColor="text2"/>
          <w:szCs w:val="40"/>
        </w:rPr>
        <w:t>Utförande</w:t>
      </w:r>
    </w:p>
    <w:p w:rsidRPr="00DF1A33" w:rsidR="00DF1A33" w:rsidP="4EF9A6A2" w:rsidRDefault="70F6DC70" w14:paraId="4929274A" w14:textId="062DAF6D">
      <w:r w:rsidRPr="4EF9A6A2">
        <w:t>Två huvudtyper av laser:</w:t>
      </w:r>
    </w:p>
    <w:p w:rsidR="00DF1A33" w:rsidP="009E1C1E" w:rsidRDefault="009E1C1E" w14:paraId="6725AEB8" w14:textId="73CAB920">
      <w:pPr>
        <w:pStyle w:val="ListParagraph"/>
        <w:numPr>
          <w:ilvl w:val="0"/>
          <w:numId w:val="20"/>
        </w:numPr>
      </w:pPr>
      <w:r>
        <w:t>Skärande (exploderande) = YAG-laser</w:t>
      </w:r>
    </w:p>
    <w:p w:rsidRPr="00DF1A33" w:rsidR="00227B4D" w:rsidP="009E1C1E" w:rsidRDefault="00227B4D" w14:paraId="62D9C329" w14:textId="33C781BB">
      <w:pPr>
        <w:pStyle w:val="ListParagraph"/>
        <w:numPr>
          <w:ilvl w:val="0"/>
          <w:numId w:val="20"/>
        </w:numPr>
      </w:pPr>
      <w:r>
        <w:t xml:space="preserve">Brännande (koagulerande) = </w:t>
      </w:r>
      <w:r w:rsidR="003A313A">
        <w:t>”</w:t>
      </w:r>
      <w:r>
        <w:t>Argonlaser</w:t>
      </w:r>
      <w:r w:rsidR="003A313A">
        <w:t>”</w:t>
      </w:r>
    </w:p>
    <w:p w:rsidR="000E2550" w:rsidP="000E2550" w:rsidRDefault="00C20F2A" w14:paraId="3EAE7183" w14:textId="0EE5B047">
      <w:pPr>
        <w:pStyle w:val="Heading3"/>
      </w:pPr>
      <w:r>
        <w:t>YAG-kapsulotomi</w:t>
      </w:r>
    </w:p>
    <w:p w:rsidR="001C57C3" w:rsidP="00C20F2A" w:rsidRDefault="00C20F2A" w14:paraId="0B5EFEE0" w14:textId="77777777">
      <w:r w:rsidRPr="008A3B98">
        <w:rPr>
          <w:b/>
          <w:bCs/>
        </w:rPr>
        <w:t>Lins:</w:t>
      </w:r>
      <w:r>
        <w:t xml:space="preserve"> Abraham caps YAG eller OPY 12,5</w:t>
      </w:r>
    </w:p>
    <w:p w:rsidR="001C57C3" w:rsidP="00C20F2A" w:rsidRDefault="00C20F2A" w14:paraId="49901577" w14:textId="3B1008D4">
      <w:r>
        <w:t xml:space="preserve">Effekt: </w:t>
      </w:r>
      <w:r w:rsidR="003A313A">
        <w:t>0,6–1,0</w:t>
      </w:r>
      <w:r w:rsidR="0099092C">
        <w:t xml:space="preserve"> mJ</w:t>
      </w:r>
    </w:p>
    <w:p w:rsidR="001C57C3" w:rsidP="00C20F2A" w:rsidRDefault="0099092C" w14:paraId="6E84A710" w14:textId="77777777">
      <w:r>
        <w:t>Fokusering är viktig.</w:t>
      </w:r>
    </w:p>
    <w:p w:rsidR="001C57C3" w:rsidP="00C20F2A" w:rsidRDefault="00D31234" w14:paraId="35F3425A" w14:textId="77777777">
      <w:r>
        <w:t>Börja utanför synaxel för att testa fokusering och styrka.</w:t>
      </w:r>
    </w:p>
    <w:p w:rsidR="001C57C3" w:rsidP="00C20F2A" w:rsidRDefault="00D31234" w14:paraId="4C0C0A8C" w14:textId="77777777">
      <w:r>
        <w:t>Gör ett kors eller eventuellt en ring. Se till att kapsulotomin hamnar i synaxeln.</w:t>
      </w:r>
    </w:p>
    <w:p w:rsidRPr="00C20F2A" w:rsidR="00C20F2A" w:rsidP="00C20F2A" w:rsidRDefault="00D31234" w14:paraId="128A23D8" w14:textId="0D7491DA">
      <w:r>
        <w:t xml:space="preserve">Undvik ring på yngre patienter. </w:t>
      </w:r>
    </w:p>
    <w:p w:rsidR="00D31234" w:rsidP="00D31234" w:rsidRDefault="00D31234" w14:paraId="1814EEFC" w14:textId="4FA2487D">
      <w:pPr>
        <w:pStyle w:val="Heading3"/>
      </w:pPr>
      <w:r>
        <w:t>YAG-laseriridotomi</w:t>
      </w:r>
    </w:p>
    <w:p w:rsidR="001C57C3" w:rsidP="0068268A" w:rsidRDefault="00DF1A33" w14:paraId="1FB81E39" w14:textId="77777777">
      <w:r w:rsidRPr="00603D5E">
        <w:rPr>
          <w:b/>
          <w:bCs/>
        </w:rPr>
        <w:t>Indikation:</w:t>
      </w:r>
      <w:r w:rsidRPr="00583239">
        <w:t xml:space="preserve"> Trånga kammarvinklar speciellt vid akut glaukom, iris bombé, svällande lins.</w:t>
      </w:r>
    </w:p>
    <w:p w:rsidRPr="00583239" w:rsidR="00DF1A33" w:rsidP="0068268A" w:rsidRDefault="00DF1A33" w14:paraId="7D3AD77D" w14:textId="41E595FF">
      <w:r w:rsidRPr="00603D5E">
        <w:rPr>
          <w:b/>
          <w:bCs/>
        </w:rPr>
        <w:t>Förbehandling:</w:t>
      </w:r>
      <w:r w:rsidRPr="00583239">
        <w:t xml:space="preserve"> Med fördel Pilokarpin 4% x 3 eller mer i ett dygn.</w:t>
      </w:r>
    </w:p>
    <w:p w:rsidRPr="00583239" w:rsidR="00DF1A33" w:rsidP="0068268A" w:rsidRDefault="00DF1A33" w14:paraId="5569D93C" w14:textId="15D518A6">
      <w:r w:rsidRPr="00603D5E">
        <w:rPr>
          <w:b/>
          <w:bCs/>
        </w:rPr>
        <w:t>Lins:</w:t>
      </w:r>
      <w:r w:rsidR="00603D5E">
        <w:rPr>
          <w:b/>
          <w:bCs/>
        </w:rPr>
        <w:t xml:space="preserve"> </w:t>
      </w:r>
      <w:r w:rsidRPr="00583239">
        <w:t>Iriditomilins.</w:t>
      </w:r>
    </w:p>
    <w:p w:rsidRPr="00583239" w:rsidR="00DF1A33" w:rsidP="0068268A" w:rsidRDefault="00DF1A33" w14:paraId="58BFB254" w14:textId="77777777">
      <w:r w:rsidRPr="008A3B98">
        <w:rPr>
          <w:b/>
          <w:bCs/>
        </w:rPr>
        <w:t>Effekt:</w:t>
      </w:r>
      <w:r w:rsidRPr="00583239">
        <w:t xml:space="preserve"> Man rekommenderar </w:t>
      </w:r>
      <w:r w:rsidRPr="00583239">
        <w:rPr>
          <w:u w:val="single"/>
        </w:rPr>
        <w:t>3 puls.</w:t>
      </w:r>
      <w:r w:rsidRPr="00583239">
        <w:t xml:space="preserve"> Ställ in apparaten på 2 – 2,5 mJ, därefter puls: 3 ger effekt 6 – 7,5 mJ, alternativt singelpuls 5 – 5,5 mJ posterior shift 0 – 100 µm. Man siktar i en krypta (grop).</w:t>
      </w:r>
    </w:p>
    <w:p w:rsidRPr="00583239" w:rsidR="00DF1A33" w:rsidP="0068268A" w:rsidRDefault="00DF1A33" w14:paraId="4D29310F" w14:textId="77777777">
      <w:r w:rsidRPr="008A3B98">
        <w:rPr>
          <w:b/>
          <w:bCs/>
        </w:rPr>
        <w:t>Utförande:</w:t>
      </w:r>
      <w:r w:rsidRPr="00583239">
        <w:t xml:space="preserve"> Man skjuter tills man ser utströmning av kammarvatten (med pigment). Eventuell blödning stannar av eventuellt efter lite tryck med kontaktlins på bulben. Öppningen kan sedan utvidgas med singelpulsar.</w:t>
      </w:r>
    </w:p>
    <w:p w:rsidRPr="00583239" w:rsidR="00DF1A33" w:rsidP="0068268A" w:rsidRDefault="00DF1A33" w14:paraId="404BDF8C" w14:textId="77777777">
      <w:r w:rsidRPr="008A3B98">
        <w:rPr>
          <w:b/>
          <w:bCs/>
        </w:rPr>
        <w:t>Efterbehandling:</w:t>
      </w:r>
      <w:r w:rsidRPr="00583239">
        <w:t xml:space="preserve"> Maxidex x 3 i 1 vecka. Kontrollera att man fått öppning (röd reflex i retroillumination) samt gonisoskopi.</w:t>
      </w:r>
    </w:p>
    <w:p w:rsidR="00525294" w:rsidP="00525294" w:rsidRDefault="00525294" w14:paraId="6B6C29E5" w14:textId="22E094F6">
      <w:pPr>
        <w:pStyle w:val="Heading3"/>
      </w:pPr>
      <w:r>
        <w:t>Behandling med laser vid glaukom = SLT (Selektiv LaserTrabekuloplastik</w:t>
      </w:r>
    </w:p>
    <w:p w:rsidR="00DF1A33" w:rsidP="00982EFA" w:rsidRDefault="00DF1A33" w14:paraId="58E5C4D1" w14:textId="6DDFE82E">
      <w:r w:rsidRPr="00525294">
        <w:t>Tidigare har man gjort ALT (Argon Laser Trabekuloplastik) men efter att SLT har kommit har man slutat med ALT. Anledningen är att komplikationsfrekvensen är lägre med SLT och hanteringen med SLT är lättare samt att SLT kan upprepas många gånger (</w:t>
      </w:r>
      <w:r w:rsidRPr="00525294" w:rsidR="004504BB">
        <w:t>5–6</w:t>
      </w:r>
      <w:r w:rsidRPr="00525294">
        <w:t>) och ändå får man nytta. De flesta kliniker i Sverige behandlar med SLT.</w:t>
      </w:r>
    </w:p>
    <w:p w:rsidRPr="00D56C41" w:rsidR="005312BE" w:rsidP="00525294" w:rsidRDefault="005312BE" w14:paraId="11D06D5A" w14:textId="26A08269">
      <w:pPr>
        <w:spacing w:after="220" w:line="240" w:lineRule="auto"/>
        <w:ind w:left="993" w:right="148"/>
        <w:rPr>
          <w:b/>
          <w:bCs/>
        </w:rPr>
      </w:pPr>
      <w:r w:rsidRPr="00D56C41">
        <w:rPr>
          <w:b/>
          <w:bCs/>
        </w:rPr>
        <w:t>Indikation:</w:t>
      </w:r>
    </w:p>
    <w:p w:rsidR="005312BE" w:rsidP="001C33F4" w:rsidRDefault="005312BE" w14:paraId="0456CC5C" w14:textId="27B1CCDB">
      <w:pPr>
        <w:pStyle w:val="ListParagraph"/>
        <w:numPr>
          <w:ilvl w:val="0"/>
          <w:numId w:val="26"/>
        </w:numPr>
      </w:pPr>
      <w:r>
        <w:t>Patienter med öppen kammarvinkel, högt tryck trots droppbehandling eller allergi mot ögondroppar</w:t>
      </w:r>
      <w:r w:rsidR="00C12030">
        <w:t>.</w:t>
      </w:r>
    </w:p>
    <w:p w:rsidRPr="00525294" w:rsidR="005312BE" w:rsidP="001C33F4" w:rsidRDefault="00D56C41" w14:paraId="23877D46" w14:textId="6B0CA42E">
      <w:pPr>
        <w:pStyle w:val="ListParagraph"/>
        <w:numPr>
          <w:ilvl w:val="0"/>
          <w:numId w:val="26"/>
        </w:numPr>
      </w:pPr>
      <w:r>
        <w:t>Patienter lämpliga för SLT som primär behandling. Bäst trycksänkande resultat får man om ögontrycket är mellan 22 och 32 mm Hg (</w:t>
      </w:r>
      <w:r w:rsidR="00C12030">
        <w:t>&gt;20 % tryckreduktion).</w:t>
      </w:r>
    </w:p>
    <w:p w:rsidR="003A313A" w:rsidP="004504BB" w:rsidRDefault="00DF1A33" w14:paraId="3325463D" w14:textId="77777777">
      <w:r w:rsidRPr="00DF1A33">
        <w:rPr>
          <w:b/>
        </w:rPr>
        <w:t>Utförande:</w:t>
      </w:r>
      <w:r w:rsidRPr="00DF1A33">
        <w:rPr>
          <w:b/>
        </w:rPr>
        <w:br/>
      </w:r>
      <w:r w:rsidRPr="00824534">
        <w:rPr>
          <w:b/>
          <w:bCs/>
        </w:rPr>
        <w:t>Lins:</w:t>
      </w:r>
      <w:r w:rsidRPr="00DF1A33">
        <w:t xml:space="preserve"> Latina lins eller goniolins eller trespegellins. </w:t>
      </w:r>
      <w:r w:rsidRPr="00DF1A33">
        <w:br/>
      </w:r>
      <w:r w:rsidRPr="00824534">
        <w:rPr>
          <w:b/>
          <w:bCs/>
        </w:rPr>
        <w:t>Effekt:</w:t>
      </w:r>
      <w:r w:rsidRPr="00DF1A33">
        <w:t xml:space="preserve"> Börja med 0,6 mJ/effekt och höj tills du ser att det bildas små bubblor, sedan kan man sänka med 0,1 mJ. Börja behandla nedre halvan 180°, 50 effekter. Med SLT kan man behandla övre halvan utan problem, påverkar inte för en framtida trabekulekotmi. Justera dosen beroende på pigment i kammarvinkeln.</w:t>
      </w:r>
    </w:p>
    <w:p w:rsidRPr="00DF1A33" w:rsidR="00DF1A33" w:rsidP="004504BB" w:rsidRDefault="00DF1A33" w14:paraId="7D16F9EF" w14:textId="380466C1">
      <w:r w:rsidRPr="00DF1A33">
        <w:rPr>
          <w:b/>
        </w:rPr>
        <w:t>Uppföljning</w:t>
      </w:r>
      <w:r w:rsidRPr="00DF1A33">
        <w:t>:</w:t>
      </w:r>
      <w:r w:rsidRPr="00DF1A33">
        <w:br/>
      </w:r>
      <w:r w:rsidRPr="00DF1A33">
        <w:t>Patienten får fortsätta med sina vanliga ögondroppar. Planeras tryckkontroll om 6 veckor till sköterska. Om trycket har gått ner men inte tillräckligt kan man planera för en ny SLT.</w:t>
      </w:r>
    </w:p>
    <w:p w:rsidR="00C84CBB" w:rsidP="00C84CBB" w:rsidRDefault="00EF15D2" w14:paraId="36F3BDCB" w14:textId="541F33A9">
      <w:pPr>
        <w:pStyle w:val="Heading3"/>
      </w:pPr>
      <w:r>
        <w:t>”</w:t>
      </w:r>
      <w:r w:rsidR="00C84CBB">
        <w:t>Argonlaser</w:t>
      </w:r>
      <w:r>
        <w:t>”</w:t>
      </w:r>
    </w:p>
    <w:p w:rsidRPr="007A09C6" w:rsidR="007A09C6" w:rsidP="007A09C6" w:rsidRDefault="00EF15D2" w14:paraId="5D54C615" w14:textId="77777777">
      <w:pPr>
        <w:rPr>
          <w:b/>
          <w:bCs/>
        </w:rPr>
      </w:pPr>
      <w:r w:rsidRPr="007A09C6">
        <w:rPr>
          <w:b/>
          <w:bCs/>
        </w:rPr>
        <w:t>Behandling av perifer nä</w:t>
      </w:r>
      <w:r w:rsidRPr="007A09C6" w:rsidR="007A09C6">
        <w:rPr>
          <w:b/>
          <w:bCs/>
        </w:rPr>
        <w:t>thinneruptur:</w:t>
      </w:r>
    </w:p>
    <w:p w:rsidR="00C437DB" w:rsidP="007A09C6" w:rsidRDefault="00DF1A33" w14:paraId="13BF7449" w14:textId="31BE05C1">
      <w:r w:rsidRPr="007A09C6">
        <w:rPr>
          <w:b/>
          <w:bCs/>
        </w:rPr>
        <w:t>Lins:</w:t>
      </w:r>
      <w:r w:rsidRPr="00EF5182">
        <w:t xml:space="preserve"> 3</w:t>
      </w:r>
      <w:r w:rsidR="005F6138">
        <w:t>- eller</w:t>
      </w:r>
      <w:r w:rsidRPr="00EF5182">
        <w:t xml:space="preserve"> 4-spegelglas (näst minsta spegeln på Karickhoffs), Boldrey peripheral lens eller quadrasfärisk (vid pseudofaki).</w:t>
      </w:r>
    </w:p>
    <w:p w:rsidR="00C437DB" w:rsidP="007A09C6" w:rsidRDefault="00DF1A33" w14:paraId="653D23DF" w14:textId="0CB0D3F8">
      <w:r w:rsidRPr="79E43AB1" w:rsidR="00DF1A33">
        <w:rPr>
          <w:b w:val="1"/>
          <w:bCs w:val="1"/>
        </w:rPr>
        <w:t>Spotstorlek</w:t>
      </w:r>
      <w:r w:rsidRPr="79E43AB1" w:rsidR="00DF1A33">
        <w:rPr>
          <w:b w:val="1"/>
          <w:bCs w:val="1"/>
        </w:rPr>
        <w:t>:</w:t>
      </w:r>
      <w:r w:rsidR="00DF1A33">
        <w:rPr/>
        <w:t xml:space="preserve"> 200 mikrometer, duration 0,02 sek (man kan öka duration vid grumliga medier).</w:t>
      </w:r>
      <w:r>
        <w:br/>
      </w:r>
      <w:r w:rsidRPr="79E43AB1" w:rsidR="00DF1A33">
        <w:rPr>
          <w:b w:val="1"/>
          <w:bCs w:val="1"/>
        </w:rPr>
        <w:t>Effekt:</w:t>
      </w:r>
      <w:r w:rsidR="00DF1A33">
        <w:rPr/>
        <w:t xml:space="preserve"> Cirka </w:t>
      </w:r>
      <w:r w:rsidR="4D8F4925">
        <w:rPr/>
        <w:t>200-300</w:t>
      </w:r>
      <w:r w:rsidR="4D8F4925">
        <w:rPr/>
        <w:t xml:space="preserve"> mW</w:t>
      </w:r>
      <w:r w:rsidR="6826E9CB">
        <w:rPr/>
        <w:t xml:space="preserve"> eller mer</w:t>
      </w:r>
      <w:r w:rsidR="00DF1A33">
        <w:rPr/>
        <w:t>.</w:t>
      </w:r>
      <w:r>
        <w:br/>
      </w:r>
      <w:r w:rsidR="00DF1A33">
        <w:rPr/>
        <w:t xml:space="preserve">Justera styrka till den lägsta effekt då det vitnar i näthinnan. Tre rader lasereffekter kant i kant, omgärda rupturen om det går. Eventuellt be om att undersköterska hjälper till med extern impression vid behov (trycker på bulben med </w:t>
      </w:r>
      <w:r w:rsidR="00982EFA">
        <w:rPr/>
        <w:t>till exempel</w:t>
      </w:r>
      <w:r w:rsidR="00DF1A33">
        <w:rPr/>
        <w:t xml:space="preserve"> glasstav).</w:t>
      </w:r>
    </w:p>
    <w:p w:rsidR="00377FF7" w:rsidP="007A09C6" w:rsidRDefault="00377FF7" w14:paraId="2ADCB6F3" w14:textId="647B4F40">
      <w:r>
        <w:rPr>
          <w:b/>
          <w:bCs/>
        </w:rPr>
        <w:t>Uppföljning:</w:t>
      </w:r>
    </w:p>
    <w:p w:rsidR="00377FF7" w:rsidP="009E7063" w:rsidRDefault="006D7B0A" w14:paraId="269A1299" w14:textId="5C400C3C">
      <w:pPr>
        <w:pStyle w:val="ListParagraph"/>
        <w:numPr>
          <w:ilvl w:val="0"/>
          <w:numId w:val="23"/>
        </w:numPr>
        <w:ind w:left="1560"/>
      </w:pPr>
      <w:r>
        <w:t>Vid tät blödning och svårinspekterad retina kontroll varannan till var tredje dag. Kontakta Bakre Segment, SU/Mölndal.</w:t>
      </w:r>
    </w:p>
    <w:p w:rsidR="002956F2" w:rsidP="009E7063" w:rsidRDefault="002956F2" w14:paraId="53352613" w14:textId="5028A12A">
      <w:pPr>
        <w:pStyle w:val="ListParagraph"/>
        <w:numPr>
          <w:ilvl w:val="0"/>
          <w:numId w:val="23"/>
        </w:numPr>
        <w:ind w:left="1560"/>
      </w:pPr>
      <w:r>
        <w:t>Efter väl genomförd behandling kontroll 7–10 dagar. Eventuellt supplering efter avslut.</w:t>
      </w:r>
    </w:p>
    <w:p w:rsidR="00C2062E" w:rsidP="00C2062E" w:rsidRDefault="009110B5" w14:paraId="07F258A9" w14:textId="7A7369B2">
      <w:pPr>
        <w:pStyle w:val="Heading3"/>
      </w:pPr>
      <w:r>
        <w:t>Scatterbehandling diabetespatienter eller patienter med irisrubeos (CRVO eller andra orsaker)</w:t>
      </w:r>
    </w:p>
    <w:p w:rsidR="009110B5" w:rsidP="009110B5" w:rsidRDefault="009110B5" w14:paraId="1AE381F4" w14:textId="45B22453">
      <w:r w:rsidRPr="003A0732">
        <w:rPr>
          <w:b/>
          <w:bCs/>
        </w:rPr>
        <w:t>Inställning laser:</w:t>
      </w:r>
      <w:r>
        <w:t xml:space="preserve"> </w:t>
      </w:r>
      <w:r w:rsidR="003A0732">
        <w:t>Single- eller multispot</w:t>
      </w:r>
      <w:r w:rsidR="00164C3C">
        <w:t>.</w:t>
      </w:r>
    </w:p>
    <w:p w:rsidR="003A0732" w:rsidP="009110B5" w:rsidRDefault="003A0732" w14:paraId="4204371B" w14:textId="61FD18ED">
      <w:r>
        <w:rPr>
          <w:b/>
          <w:bCs/>
        </w:rPr>
        <w:t>Spotstorlek:</w:t>
      </w:r>
      <w:r>
        <w:t xml:space="preserve"> Oftast 200 µ (eller 300 µ, beroende på linsval)</w:t>
      </w:r>
      <w:r w:rsidR="00164C3C">
        <w:t>.</w:t>
      </w:r>
    </w:p>
    <w:p w:rsidR="003A0732" w:rsidP="009110B5" w:rsidRDefault="003A0732" w14:paraId="001236D1" w14:textId="3708A70B">
      <w:r>
        <w:rPr>
          <w:b/>
          <w:bCs/>
        </w:rPr>
        <w:t>Styrka:</w:t>
      </w:r>
      <w:r>
        <w:t xml:space="preserve"> Börja med </w:t>
      </w:r>
      <w:r w:rsidR="00F62813">
        <w:t xml:space="preserve">200-300 mW, öka till </w:t>
      </w:r>
      <w:r w:rsidR="00164C3C">
        <w:t>rejäl avblekning.</w:t>
      </w:r>
    </w:p>
    <w:p w:rsidR="00164C3C" w:rsidP="009110B5" w:rsidRDefault="00164C3C" w14:paraId="58E019EE" w14:textId="0388ED6A">
      <w:r>
        <w:rPr>
          <w:b/>
          <w:bCs/>
        </w:rPr>
        <w:t>Duration:</w:t>
      </w:r>
      <w:r>
        <w:t xml:space="preserve"> 0,02 eller 0,03 sek. Kan ökas om disiga medier.</w:t>
      </w:r>
    </w:p>
    <w:p w:rsidR="00164C3C" w:rsidP="009110B5" w:rsidRDefault="00164C3C" w14:paraId="4BB96151" w14:textId="5BB6BC8F">
      <w:r>
        <w:rPr>
          <w:b/>
          <w:bCs/>
        </w:rPr>
        <w:t>Avstånd:</w:t>
      </w:r>
      <w:r>
        <w:t xml:space="preserve"> </w:t>
      </w:r>
      <w:r w:rsidR="00DC379D">
        <w:t>Cirka 1 spot mellan effekterna.</w:t>
      </w:r>
    </w:p>
    <w:p w:rsidR="00DC379D" w:rsidP="009110B5" w:rsidRDefault="00DC379D" w14:paraId="3C2C6108" w14:textId="0CDEA1DA">
      <w:r>
        <w:rPr>
          <w:b/>
          <w:bCs/>
        </w:rPr>
        <w:t>Avgränsning:</w:t>
      </w:r>
    </w:p>
    <w:p w:rsidR="00FF417B" w:rsidP="009E7063" w:rsidRDefault="00FF417B" w14:paraId="49CD2433" w14:textId="43C07B11">
      <w:pPr>
        <w:pStyle w:val="ListParagraph"/>
        <w:numPr>
          <w:ilvl w:val="0"/>
          <w:numId w:val="24"/>
        </w:numPr>
        <w:ind w:left="1560" w:hanging="283"/>
      </w:pPr>
      <w:r>
        <w:t>Nasalt</w:t>
      </w:r>
      <w:r w:rsidR="008422A3">
        <w:t>: 1 papilldiameter från papill.</w:t>
      </w:r>
    </w:p>
    <w:p w:rsidR="008422A3" w:rsidP="009E7063" w:rsidRDefault="008422A3" w14:paraId="49CA76DC" w14:textId="2DC58DB6">
      <w:pPr>
        <w:pStyle w:val="ListParagraph"/>
        <w:numPr>
          <w:ilvl w:val="0"/>
          <w:numId w:val="24"/>
        </w:numPr>
        <w:ind w:left="1560" w:hanging="283"/>
      </w:pPr>
      <w:r>
        <w:t>Temporalt: 2 papilldiametrar från foveas centrum</w:t>
      </w:r>
      <w:r w:rsidR="00CE4C13">
        <w:t>.</w:t>
      </w:r>
    </w:p>
    <w:p w:rsidR="00CE4C13" w:rsidP="009E7063" w:rsidRDefault="00CE4C13" w14:paraId="663AE736" w14:textId="0891D779">
      <w:pPr>
        <w:pStyle w:val="ListParagraph"/>
        <w:numPr>
          <w:ilvl w:val="0"/>
          <w:numId w:val="24"/>
        </w:numPr>
        <w:ind w:left="1560" w:hanging="283"/>
      </w:pPr>
      <w:r>
        <w:t xml:space="preserve">Uppåt/nedåt: Utanför kärlbågarna, eller inst 2 papilldiametrar från fovea uppåt/nedåt. </w:t>
      </w:r>
    </w:p>
    <w:p w:rsidR="005F0D96" w:rsidP="00F40F37" w:rsidRDefault="0064765D" w14:paraId="465B52E4" w14:textId="68903172">
      <w:r w:rsidRPr="0064765D">
        <w:rPr>
          <w:b/>
          <w:bCs/>
        </w:rPr>
        <w:t>Antal effekter:</w:t>
      </w:r>
      <w:r>
        <w:t xml:space="preserve"> Näthinnan ska vara väl täckt så långt perifert man kommer åt, oftast minst </w:t>
      </w:r>
      <w:r w:rsidR="00695764">
        <w:t>3000–4000</w:t>
      </w:r>
      <w:r>
        <w:t xml:space="preserve"> effekter. Vid </w:t>
      </w:r>
      <w:r w:rsidR="007A670C">
        <w:t xml:space="preserve">enstaka proliferationer i ett begränsat avaskulärt område kan man behandla avaskulära området med 1-2 papilldiameters marginal. </w:t>
      </w:r>
      <w:r w:rsidR="00F40F37">
        <w:br/>
      </w:r>
    </w:p>
    <w:p w:rsidR="00060AC1" w:rsidP="00F40F37" w:rsidRDefault="00060AC1" w14:paraId="2ADCF0EB" w14:textId="69B738C0">
      <w:pPr>
        <w:rPr>
          <w:b/>
          <w:bCs/>
        </w:rPr>
      </w:pPr>
      <w:r>
        <w:rPr>
          <w:b/>
          <w:bCs/>
        </w:rPr>
        <w:t>Uppföljning efter avslutad laserbehandling</w:t>
      </w:r>
    </w:p>
    <w:p w:rsidR="00C70669" w:rsidP="00F40F37" w:rsidRDefault="00C70669" w14:paraId="0156ABB2" w14:textId="6A0E7EB1">
      <w:r>
        <w:t xml:space="preserve">I normalfallet </w:t>
      </w:r>
      <w:r w:rsidR="00695764">
        <w:t>3–4</w:t>
      </w:r>
      <w:r>
        <w:t xml:space="preserve"> månader. Yngre personer och aggressiv proliferation </w:t>
      </w:r>
      <w:r w:rsidR="00695764">
        <w:t>2–3</w:t>
      </w:r>
      <w:r>
        <w:t xml:space="preserve"> månader. Eventuellt supplering av laserbehandling/tilläggsbehandling</w:t>
      </w:r>
      <w:r w:rsidR="00F40F37">
        <w:t>/anti VEGF/vitrektomi.</w:t>
      </w:r>
    </w:p>
    <w:p w:rsidR="008C52C7" w:rsidRDefault="008C52C7" w14:paraId="5EF61630" w14:textId="044C6277">
      <w:pPr>
        <w:spacing w:after="0" w:line="240" w:lineRule="auto"/>
        <w:ind w:left="0" w:right="0"/>
      </w:pPr>
      <w:r>
        <w:br w:type="page"/>
      </w:r>
    </w:p>
    <w:p w:rsidR="00A0133A" w:rsidP="00A0133A" w:rsidRDefault="00A0133A" w14:paraId="72A8D489" w14:textId="073213BE">
      <w:pPr>
        <w:pStyle w:val="Heading3"/>
      </w:pPr>
      <w:r>
        <w:t>Diabetisk makulopati</w:t>
      </w:r>
    </w:p>
    <w:p w:rsidR="00A0133A" w:rsidP="00A0133A" w:rsidRDefault="00E21D07" w14:paraId="51EE7F29" w14:textId="38F8A13F">
      <w:pPr>
        <w:rPr>
          <w:b w:val="1"/>
          <w:bCs w:val="1"/>
        </w:rPr>
      </w:pPr>
      <w:r w:rsidRPr="1D1F27EE" w:rsidR="00E21D07">
        <w:rPr>
          <w:b w:val="1"/>
          <w:bCs w:val="1"/>
        </w:rPr>
        <w:t>Utförande</w:t>
      </w:r>
    </w:p>
    <w:p w:rsidR="00E21D07" w:rsidP="00A0133A" w:rsidRDefault="00E21D07" w14:paraId="73FE9FB5" w14:textId="3AD6A012">
      <w:r>
        <w:t>För andra lasrar gäller lite andra parametrar, men eftersträva knappt synliga lasereffekter! Eventuellt under vägledning av fluo- och angiografi</w:t>
      </w:r>
      <w:r w:rsidR="002D22BF">
        <w:t>.</w:t>
      </w:r>
    </w:p>
    <w:p w:rsidR="002D22BF" w:rsidP="00A0133A" w:rsidRDefault="002D22BF" w14:paraId="434FAC61" w14:textId="2CD630ED">
      <w:r w:rsidRPr="79E43AB1" w:rsidR="002D22BF">
        <w:rPr>
          <w:b w:val="1"/>
          <w:bCs w:val="1"/>
        </w:rPr>
        <w:t>Lins:</w:t>
      </w:r>
      <w:r w:rsidR="002D22BF">
        <w:rPr/>
        <w:t xml:space="preserve"> </w:t>
      </w:r>
      <w:r w:rsidR="002D22BF">
        <w:rPr/>
        <w:t>Mainser</w:t>
      </w:r>
      <w:r w:rsidR="002D22BF">
        <w:rPr/>
        <w:t xml:space="preserve"> Standard eller </w:t>
      </w:r>
      <w:r w:rsidR="002D22BF">
        <w:rPr/>
        <w:t>Hig</w:t>
      </w:r>
      <w:r w:rsidR="2996EC18">
        <w:rPr/>
        <w:t>h</w:t>
      </w:r>
      <w:r w:rsidR="002D22BF">
        <w:rPr/>
        <w:t xml:space="preserve"> </w:t>
      </w:r>
      <w:r w:rsidR="002D22BF">
        <w:rPr/>
        <w:t>Magnifikation</w:t>
      </w:r>
    </w:p>
    <w:p w:rsidR="002D22BF" w:rsidP="00A0133A" w:rsidRDefault="002D22BF" w14:paraId="30DD285C" w14:textId="55ABFEBE">
      <w:r w:rsidRPr="002D22BF">
        <w:rPr>
          <w:b/>
          <w:bCs/>
        </w:rPr>
        <w:t>Duration:</w:t>
      </w:r>
      <w:r>
        <w:t xml:space="preserve"> Aldrig över 0,02 sek.</w:t>
      </w:r>
    </w:p>
    <w:p w:rsidR="002D22BF" w:rsidP="00A0133A" w:rsidRDefault="002D22BF" w14:paraId="5B2C909F" w14:textId="2206129C">
      <w:r w:rsidRPr="79E43AB1" w:rsidR="002D22BF">
        <w:rPr>
          <w:b w:val="1"/>
          <w:bCs w:val="1"/>
        </w:rPr>
        <w:t xml:space="preserve">Lokalisera </w:t>
      </w:r>
      <w:r w:rsidRPr="79E43AB1" w:rsidR="002D22BF">
        <w:rPr>
          <w:b w:val="1"/>
          <w:bCs w:val="1"/>
        </w:rPr>
        <w:t>fovea</w:t>
      </w:r>
      <w:r w:rsidRPr="79E43AB1" w:rsidR="00971327">
        <w:rPr>
          <w:b w:val="1"/>
          <w:bCs w:val="1"/>
        </w:rPr>
        <w:t xml:space="preserve">! </w:t>
      </w:r>
      <w:r w:rsidR="00971327">
        <w:rPr/>
        <w:t xml:space="preserve">Kan göras </w:t>
      </w:r>
      <w:r w:rsidR="00971327">
        <w:rPr/>
        <w:t xml:space="preserve">genom </w:t>
      </w:r>
      <w:r w:rsidR="00841F09">
        <w:rPr/>
        <w:t>att</w:t>
      </w:r>
      <w:r w:rsidR="00841F09">
        <w:rPr/>
        <w:t xml:space="preserve"> patienten ombeds titta på den röda siktstrålen innan behandling inleds. </w:t>
      </w:r>
    </w:p>
    <w:p w:rsidR="001216C6" w:rsidP="00A0133A" w:rsidRDefault="001216C6" w14:paraId="44A7D200" w14:textId="2B5AAC6A">
      <w:r>
        <w:t>För mindre erfaren behandlare:</w:t>
      </w:r>
    </w:p>
    <w:p w:rsidR="001216C6" w:rsidP="009E7063" w:rsidRDefault="001216C6" w14:paraId="0491A32F" w14:textId="360C8178">
      <w:pPr>
        <w:pStyle w:val="ListParagraph"/>
        <w:numPr>
          <w:ilvl w:val="0"/>
          <w:numId w:val="25"/>
        </w:numPr>
        <w:ind w:left="1560" w:hanging="283"/>
      </w:pPr>
      <w:r>
        <w:t>Undvik papillomakulära knippet</w:t>
      </w:r>
    </w:p>
    <w:p w:rsidR="001216C6" w:rsidP="009E7063" w:rsidRDefault="001216C6" w14:paraId="6FA48488" w14:textId="02C0E05D">
      <w:pPr>
        <w:pStyle w:val="ListParagraph"/>
        <w:numPr>
          <w:ilvl w:val="0"/>
          <w:numId w:val="25"/>
        </w:numPr>
        <w:ind w:left="1560" w:hanging="283"/>
      </w:pPr>
      <w:r>
        <w:t>Minimum 1 papilldiameter från foveas centrum</w:t>
      </w:r>
    </w:p>
    <w:p w:rsidR="001216C6" w:rsidP="009E7063" w:rsidRDefault="001216C6" w14:paraId="181643E3" w14:textId="792C054B">
      <w:pPr>
        <w:pStyle w:val="ListParagraph"/>
        <w:numPr>
          <w:ilvl w:val="0"/>
          <w:numId w:val="25"/>
        </w:numPr>
        <w:ind w:left="1560" w:hanging="283"/>
      </w:pPr>
      <w:r>
        <w:t xml:space="preserve">Längre avstånd från fovea </w:t>
      </w:r>
      <w:r w:rsidR="007E64AA">
        <w:t>om opålitlig patient</w:t>
      </w:r>
    </w:p>
    <w:p w:rsidR="007E64AA" w:rsidP="009E7063" w:rsidRDefault="007E64AA" w14:paraId="69D0D3C5" w14:textId="4CCF6BD0">
      <w:pPr>
        <w:pStyle w:val="ListParagraph"/>
        <w:numPr>
          <w:ilvl w:val="0"/>
          <w:numId w:val="25"/>
        </w:numPr>
        <w:ind w:left="1560" w:hanging="283"/>
      </w:pPr>
      <w:r>
        <w:t>Avståndet mellan effekterna = diametern av effekten</w:t>
      </w:r>
    </w:p>
    <w:p w:rsidRPr="00C70669" w:rsidR="008C52C7" w:rsidP="00F40F37" w:rsidRDefault="005962A4" w14:paraId="016A276E" w14:textId="2CF8258F">
      <w:r w:rsidRPr="1D1F27EE" w:rsidR="005962A4">
        <w:rPr>
          <w:b w:val="1"/>
          <w:bCs w:val="1"/>
        </w:rPr>
        <w:t xml:space="preserve">Uppföljning efter </w:t>
      </w:r>
      <w:r w:rsidRPr="1D1F27EE" w:rsidR="005962A4">
        <w:rPr>
          <w:b w:val="1"/>
          <w:bCs w:val="1"/>
        </w:rPr>
        <w:t>makulabehandling</w:t>
      </w:r>
      <w:r w:rsidRPr="1D1F27EE" w:rsidR="005962A4">
        <w:rPr>
          <w:b w:val="1"/>
          <w:bCs w:val="1"/>
        </w:rPr>
        <w:t>:</w:t>
      </w:r>
      <w:r w:rsidR="005962A4">
        <w:rPr/>
        <w:t xml:space="preserve"> Det tar längre tid innan laserbehandling har effekt på ödem än efter </w:t>
      </w:r>
      <w:r w:rsidR="00242542">
        <w:rPr/>
        <w:t>intravitreala</w:t>
      </w:r>
      <w:r w:rsidR="00242542">
        <w:rPr/>
        <w:t xml:space="preserve"> injektioner, vänta 4 månader. Hårda exsudat kan ta ännu längre tid att resorberas. Överväg supplering eller </w:t>
      </w:r>
      <w:r w:rsidR="00242542">
        <w:rPr/>
        <w:t>intravitreala</w:t>
      </w:r>
      <w:r w:rsidR="00242542">
        <w:rPr/>
        <w:t xml:space="preserve"> injektioner om otillräcklig effekt.</w:t>
      </w:r>
      <w:bookmarkEnd w:id="0"/>
    </w:p>
    <w:p w:rsidR="081E03F5" w:rsidRDefault="081E03F5" w14:paraId="16018BC1" w14:textId="69570FB2">
      <w:r w:rsidR="081E03F5">
        <w:rPr/>
        <w:t xml:space="preserve">Vid </w:t>
      </w:r>
      <w:r w:rsidR="081E03F5">
        <w:rPr/>
        <w:t>makulopati</w:t>
      </w:r>
      <w:r w:rsidR="081E03F5">
        <w:rPr/>
        <w:t xml:space="preserve"> användes gärna mikropulslaser (</w:t>
      </w:r>
      <w:r w:rsidR="081E03F5">
        <w:rPr/>
        <w:t>Navilas</w:t>
      </w:r>
      <w:r w:rsidR="081E03F5">
        <w:rPr/>
        <w:t>), se separat instruktion.</w:t>
      </w:r>
    </w:p>
    <w:sectPr w:rsidRPr="00C70669" w:rsidR="008C52C7" w:rsidSect="00DF1A3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6626F" w:rsidRDefault="0046626F" w14:paraId="504BC91B" w14:textId="77777777">
      <w:r>
        <w:separator/>
      </w:r>
    </w:p>
  </w:endnote>
  <w:endnote w:type="continuationSeparator" w:id="0">
    <w:p w:rsidR="0046626F" w:rsidRDefault="0046626F" w14:paraId="67D0B81D" w14:textId="77777777">
      <w:r>
        <w:continuationSeparator/>
      </w:r>
    </w:p>
  </w:endnote>
  <w:endnote w:type="continuationNotice" w:id="1">
    <w:p w:rsidR="0046626F" w:rsidRDefault="0046626F" w14:paraId="62F17A5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62339"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6626F" w:rsidRDefault="0046626F" w14:paraId="1962F40C" w14:textId="77777777"/>
  </w:footnote>
  <w:footnote w:type="continuationSeparator" w:id="0">
    <w:p w:rsidR="0046626F" w:rsidRDefault="0046626F" w14:paraId="2256B56E" w14:textId="77777777">
      <w:r>
        <w:continuationSeparator/>
      </w:r>
    </w:p>
  </w:footnote>
  <w:footnote w:type="continuationNotice" w:id="1">
    <w:p w:rsidR="0046626F" w:rsidRDefault="0046626F" w14:paraId="4FEDB8C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9FDAA5D">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9F0F64D">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60291"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566E41"/>
    <w:multiLevelType w:val="hybridMultilevel"/>
    <w:tmpl w:val="9DB83D80"/>
    <w:lvl w:ilvl="0" w:tplc="041D0015">
      <w:start w:val="1"/>
      <w:numFmt w:val="upperLetter"/>
      <w:lvlText w:val="%1."/>
      <w:lvlJc w:val="left"/>
      <w:pPr>
        <w:ind w:left="6457" w:hanging="360"/>
      </w:pPr>
      <w:rPr>
        <w:rFonts w:hint="default"/>
      </w:rPr>
    </w:lvl>
    <w:lvl w:ilvl="1" w:tplc="041D0019" w:tentative="1">
      <w:start w:val="1"/>
      <w:numFmt w:val="lowerLetter"/>
      <w:lvlText w:val="%2."/>
      <w:lvlJc w:val="left"/>
      <w:pPr>
        <w:ind w:left="7177" w:hanging="360"/>
      </w:pPr>
    </w:lvl>
    <w:lvl w:ilvl="2" w:tplc="041D001B" w:tentative="1">
      <w:start w:val="1"/>
      <w:numFmt w:val="lowerRoman"/>
      <w:lvlText w:val="%3."/>
      <w:lvlJc w:val="right"/>
      <w:pPr>
        <w:ind w:left="7897" w:hanging="180"/>
      </w:pPr>
    </w:lvl>
    <w:lvl w:ilvl="3" w:tplc="041D000F" w:tentative="1">
      <w:start w:val="1"/>
      <w:numFmt w:val="decimal"/>
      <w:lvlText w:val="%4."/>
      <w:lvlJc w:val="left"/>
      <w:pPr>
        <w:ind w:left="8617" w:hanging="360"/>
      </w:pPr>
    </w:lvl>
    <w:lvl w:ilvl="4" w:tplc="041D0019" w:tentative="1">
      <w:start w:val="1"/>
      <w:numFmt w:val="lowerLetter"/>
      <w:lvlText w:val="%5."/>
      <w:lvlJc w:val="left"/>
      <w:pPr>
        <w:ind w:left="9337" w:hanging="360"/>
      </w:pPr>
    </w:lvl>
    <w:lvl w:ilvl="5" w:tplc="041D001B" w:tentative="1">
      <w:start w:val="1"/>
      <w:numFmt w:val="lowerRoman"/>
      <w:lvlText w:val="%6."/>
      <w:lvlJc w:val="right"/>
      <w:pPr>
        <w:ind w:left="10057" w:hanging="180"/>
      </w:pPr>
    </w:lvl>
    <w:lvl w:ilvl="6" w:tplc="041D000F" w:tentative="1">
      <w:start w:val="1"/>
      <w:numFmt w:val="decimal"/>
      <w:lvlText w:val="%7."/>
      <w:lvlJc w:val="left"/>
      <w:pPr>
        <w:ind w:left="10777" w:hanging="360"/>
      </w:pPr>
    </w:lvl>
    <w:lvl w:ilvl="7" w:tplc="041D0019" w:tentative="1">
      <w:start w:val="1"/>
      <w:numFmt w:val="lowerLetter"/>
      <w:lvlText w:val="%8."/>
      <w:lvlJc w:val="left"/>
      <w:pPr>
        <w:ind w:left="11497" w:hanging="360"/>
      </w:pPr>
    </w:lvl>
    <w:lvl w:ilvl="8" w:tplc="041D001B" w:tentative="1">
      <w:start w:val="1"/>
      <w:numFmt w:val="lowerRoman"/>
      <w:lvlText w:val="%9."/>
      <w:lvlJc w:val="right"/>
      <w:pPr>
        <w:ind w:left="12217" w:hanging="180"/>
      </w:p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FBC28A1"/>
    <w:multiLevelType w:val="hybridMultilevel"/>
    <w:tmpl w:val="12C6ADA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377123AD"/>
    <w:multiLevelType w:val="hybridMultilevel"/>
    <w:tmpl w:val="948E8D4A"/>
    <w:lvl w:ilvl="0" w:tplc="041D000F">
      <w:start w:val="1"/>
      <w:numFmt w:val="decimal"/>
      <w:lvlText w:val="%1."/>
      <w:lvlJc w:val="left"/>
      <w:pPr>
        <w:ind w:left="1713" w:hanging="360"/>
      </w:pPr>
    </w:lvl>
    <w:lvl w:ilvl="1" w:tplc="041D0019" w:tentative="1">
      <w:start w:val="1"/>
      <w:numFmt w:val="lowerLetter"/>
      <w:lvlText w:val="%2."/>
      <w:lvlJc w:val="left"/>
      <w:pPr>
        <w:ind w:left="2433" w:hanging="360"/>
      </w:pPr>
    </w:lvl>
    <w:lvl w:ilvl="2" w:tplc="041D001B" w:tentative="1">
      <w:start w:val="1"/>
      <w:numFmt w:val="lowerRoman"/>
      <w:lvlText w:val="%3."/>
      <w:lvlJc w:val="right"/>
      <w:pPr>
        <w:ind w:left="3153" w:hanging="180"/>
      </w:pPr>
    </w:lvl>
    <w:lvl w:ilvl="3" w:tplc="041D000F" w:tentative="1">
      <w:start w:val="1"/>
      <w:numFmt w:val="decimal"/>
      <w:lvlText w:val="%4."/>
      <w:lvlJc w:val="left"/>
      <w:pPr>
        <w:ind w:left="3873" w:hanging="360"/>
      </w:pPr>
    </w:lvl>
    <w:lvl w:ilvl="4" w:tplc="041D0019" w:tentative="1">
      <w:start w:val="1"/>
      <w:numFmt w:val="lowerLetter"/>
      <w:lvlText w:val="%5."/>
      <w:lvlJc w:val="left"/>
      <w:pPr>
        <w:ind w:left="4593" w:hanging="360"/>
      </w:pPr>
    </w:lvl>
    <w:lvl w:ilvl="5" w:tplc="041D001B" w:tentative="1">
      <w:start w:val="1"/>
      <w:numFmt w:val="lowerRoman"/>
      <w:lvlText w:val="%6."/>
      <w:lvlJc w:val="right"/>
      <w:pPr>
        <w:ind w:left="5313" w:hanging="180"/>
      </w:pPr>
    </w:lvl>
    <w:lvl w:ilvl="6" w:tplc="041D000F" w:tentative="1">
      <w:start w:val="1"/>
      <w:numFmt w:val="decimal"/>
      <w:lvlText w:val="%7."/>
      <w:lvlJc w:val="left"/>
      <w:pPr>
        <w:ind w:left="6033" w:hanging="360"/>
      </w:pPr>
    </w:lvl>
    <w:lvl w:ilvl="7" w:tplc="041D0019" w:tentative="1">
      <w:start w:val="1"/>
      <w:numFmt w:val="lowerLetter"/>
      <w:lvlText w:val="%8."/>
      <w:lvlJc w:val="left"/>
      <w:pPr>
        <w:ind w:left="6753" w:hanging="360"/>
      </w:pPr>
    </w:lvl>
    <w:lvl w:ilvl="8" w:tplc="041D001B" w:tentative="1">
      <w:start w:val="1"/>
      <w:numFmt w:val="lowerRoman"/>
      <w:lvlText w:val="%9."/>
      <w:lvlJc w:val="right"/>
      <w:pPr>
        <w:ind w:left="7473"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ABD321A"/>
    <w:multiLevelType w:val="hybridMultilevel"/>
    <w:tmpl w:val="7FC049E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1EC204C"/>
    <w:multiLevelType w:val="hybridMultilevel"/>
    <w:tmpl w:val="711A632A"/>
    <w:lvl w:ilvl="0" w:tplc="041D0015">
      <w:start w:val="1"/>
      <w:numFmt w:val="upp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22860AA"/>
    <w:multiLevelType w:val="hybridMultilevel"/>
    <w:tmpl w:val="630AD67E"/>
    <w:lvl w:ilvl="0" w:tplc="041D0015">
      <w:start w:val="1"/>
      <w:numFmt w:val="upp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1" w15:restartNumberingAfterBreak="0">
    <w:nsid w:val="63A8005D"/>
    <w:multiLevelType w:val="hybridMultilevel"/>
    <w:tmpl w:val="D5548656"/>
    <w:lvl w:ilvl="0" w:tplc="041D0015">
      <w:start w:val="1"/>
      <w:numFmt w:val="upperLetter"/>
      <w:lvlText w:val="%1."/>
      <w:lvlJc w:val="left"/>
      <w:pPr>
        <w:ind w:left="2344"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66794052">
    <w:abstractNumId w:val="24"/>
  </w:num>
  <w:num w:numId="2" w16cid:durableId="1766919647">
    <w:abstractNumId w:val="19"/>
  </w:num>
  <w:num w:numId="3" w16cid:durableId="2055048">
    <w:abstractNumId w:val="0"/>
  </w:num>
  <w:num w:numId="4" w16cid:durableId="1978336304">
    <w:abstractNumId w:val="7"/>
  </w:num>
  <w:num w:numId="5" w16cid:durableId="1268928657">
    <w:abstractNumId w:val="22"/>
  </w:num>
  <w:num w:numId="6" w16cid:durableId="1995068067">
    <w:abstractNumId w:val="2"/>
  </w:num>
  <w:num w:numId="7" w16cid:durableId="1480414078">
    <w:abstractNumId w:val="15"/>
  </w:num>
  <w:num w:numId="8" w16cid:durableId="1539658729">
    <w:abstractNumId w:val="11"/>
  </w:num>
  <w:num w:numId="9" w16cid:durableId="404423543">
    <w:abstractNumId w:val="1"/>
  </w:num>
  <w:num w:numId="10" w16cid:durableId="1035665500">
    <w:abstractNumId w:val="1"/>
  </w:num>
  <w:num w:numId="11" w16cid:durableId="1815758468">
    <w:abstractNumId w:val="3"/>
  </w:num>
  <w:num w:numId="12" w16cid:durableId="1530139624">
    <w:abstractNumId w:val="4"/>
  </w:num>
  <w:num w:numId="13" w16cid:durableId="1541164135">
    <w:abstractNumId w:val="18"/>
  </w:num>
  <w:num w:numId="14" w16cid:durableId="1684436937">
    <w:abstractNumId w:val="13"/>
  </w:num>
  <w:num w:numId="15" w16cid:durableId="372579251">
    <w:abstractNumId w:val="8"/>
  </w:num>
  <w:num w:numId="16" w16cid:durableId="1442991142">
    <w:abstractNumId w:val="16"/>
  </w:num>
  <w:num w:numId="17" w16cid:durableId="351999767">
    <w:abstractNumId w:val="6"/>
  </w:num>
  <w:num w:numId="18" w16cid:durableId="211115863">
    <w:abstractNumId w:val="14"/>
  </w:num>
  <w:num w:numId="19" w16cid:durableId="1662201401">
    <w:abstractNumId w:val="23"/>
  </w:num>
  <w:num w:numId="20" w16cid:durableId="902714795">
    <w:abstractNumId w:val="12"/>
  </w:num>
  <w:num w:numId="21" w16cid:durableId="239367794">
    <w:abstractNumId w:val="10"/>
  </w:num>
  <w:num w:numId="22" w16cid:durableId="172306903">
    <w:abstractNumId w:val="17"/>
  </w:num>
  <w:num w:numId="23" w16cid:durableId="46491823">
    <w:abstractNumId w:val="20"/>
  </w:num>
  <w:num w:numId="24" w16cid:durableId="902065853">
    <w:abstractNumId w:val="5"/>
  </w:num>
  <w:num w:numId="25" w16cid:durableId="1042941617">
    <w:abstractNumId w:val="21"/>
  </w:num>
  <w:num w:numId="26" w16cid:durableId="181751523">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72"/>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0AC1"/>
    <w:rsid w:val="000655CC"/>
    <w:rsid w:val="000700AE"/>
    <w:rsid w:val="00084024"/>
    <w:rsid w:val="0009062C"/>
    <w:rsid w:val="00095368"/>
    <w:rsid w:val="000954C4"/>
    <w:rsid w:val="000A4C35"/>
    <w:rsid w:val="000A611A"/>
    <w:rsid w:val="000B12D9"/>
    <w:rsid w:val="000B4536"/>
    <w:rsid w:val="000B7715"/>
    <w:rsid w:val="000E2550"/>
    <w:rsid w:val="000E463B"/>
    <w:rsid w:val="000E5A7E"/>
    <w:rsid w:val="000F43A3"/>
    <w:rsid w:val="000F7681"/>
    <w:rsid w:val="00103031"/>
    <w:rsid w:val="001044FE"/>
    <w:rsid w:val="001139D4"/>
    <w:rsid w:val="001216C6"/>
    <w:rsid w:val="00131B08"/>
    <w:rsid w:val="00132A59"/>
    <w:rsid w:val="00133337"/>
    <w:rsid w:val="00133A0F"/>
    <w:rsid w:val="0013580F"/>
    <w:rsid w:val="00137B6D"/>
    <w:rsid w:val="0014070B"/>
    <w:rsid w:val="001422C1"/>
    <w:rsid w:val="001522AE"/>
    <w:rsid w:val="00157D5B"/>
    <w:rsid w:val="00161FE6"/>
    <w:rsid w:val="001647EA"/>
    <w:rsid w:val="00164C3C"/>
    <w:rsid w:val="00164C3D"/>
    <w:rsid w:val="00166D3A"/>
    <w:rsid w:val="001762AF"/>
    <w:rsid w:val="00181FDC"/>
    <w:rsid w:val="001860B9"/>
    <w:rsid w:val="00186F2B"/>
    <w:rsid w:val="001874D6"/>
    <w:rsid w:val="0019632A"/>
    <w:rsid w:val="001A4E7C"/>
    <w:rsid w:val="001B762C"/>
    <w:rsid w:val="001C33F4"/>
    <w:rsid w:val="001C4D0A"/>
    <w:rsid w:val="001C57C3"/>
    <w:rsid w:val="001C5FEF"/>
    <w:rsid w:val="001E29E3"/>
    <w:rsid w:val="00211487"/>
    <w:rsid w:val="00211D91"/>
    <w:rsid w:val="00217DEC"/>
    <w:rsid w:val="0022379F"/>
    <w:rsid w:val="00227B4D"/>
    <w:rsid w:val="00235B57"/>
    <w:rsid w:val="00242542"/>
    <w:rsid w:val="00250F24"/>
    <w:rsid w:val="002523C5"/>
    <w:rsid w:val="0025380B"/>
    <w:rsid w:val="0025703A"/>
    <w:rsid w:val="00262F3D"/>
    <w:rsid w:val="00263281"/>
    <w:rsid w:val="002651D6"/>
    <w:rsid w:val="0026551F"/>
    <w:rsid w:val="00280A85"/>
    <w:rsid w:val="00284119"/>
    <w:rsid w:val="00290B5C"/>
    <w:rsid w:val="00294791"/>
    <w:rsid w:val="002956F2"/>
    <w:rsid w:val="002B0B30"/>
    <w:rsid w:val="002B0C78"/>
    <w:rsid w:val="002C0C02"/>
    <w:rsid w:val="002C1277"/>
    <w:rsid w:val="002C60AD"/>
    <w:rsid w:val="002D0E0E"/>
    <w:rsid w:val="002D22BF"/>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4011"/>
    <w:rsid w:val="00356D46"/>
    <w:rsid w:val="00360E0D"/>
    <w:rsid w:val="0036357D"/>
    <w:rsid w:val="00363B23"/>
    <w:rsid w:val="0036594C"/>
    <w:rsid w:val="00367D19"/>
    <w:rsid w:val="00371BED"/>
    <w:rsid w:val="003761B4"/>
    <w:rsid w:val="00376776"/>
    <w:rsid w:val="00377FF7"/>
    <w:rsid w:val="00384019"/>
    <w:rsid w:val="003854F1"/>
    <w:rsid w:val="0039118E"/>
    <w:rsid w:val="00397F54"/>
    <w:rsid w:val="003A0732"/>
    <w:rsid w:val="003A0D43"/>
    <w:rsid w:val="003A313A"/>
    <w:rsid w:val="003B2A4B"/>
    <w:rsid w:val="003D099E"/>
    <w:rsid w:val="003D21A2"/>
    <w:rsid w:val="003D29D2"/>
    <w:rsid w:val="003E0705"/>
    <w:rsid w:val="003E2FF7"/>
    <w:rsid w:val="003F1013"/>
    <w:rsid w:val="003F101B"/>
    <w:rsid w:val="003F1ACF"/>
    <w:rsid w:val="00404948"/>
    <w:rsid w:val="00406BEA"/>
    <w:rsid w:val="00413A60"/>
    <w:rsid w:val="004230F7"/>
    <w:rsid w:val="0043167E"/>
    <w:rsid w:val="0043409A"/>
    <w:rsid w:val="00443C1E"/>
    <w:rsid w:val="00446255"/>
    <w:rsid w:val="004504BB"/>
    <w:rsid w:val="00451935"/>
    <w:rsid w:val="00460ED0"/>
    <w:rsid w:val="00465651"/>
    <w:rsid w:val="0046626F"/>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5294"/>
    <w:rsid w:val="005312BE"/>
    <w:rsid w:val="00531E60"/>
    <w:rsid w:val="00536A5A"/>
    <w:rsid w:val="00541D07"/>
    <w:rsid w:val="00544BAB"/>
    <w:rsid w:val="00545F31"/>
    <w:rsid w:val="00551BAC"/>
    <w:rsid w:val="005578FA"/>
    <w:rsid w:val="00565129"/>
    <w:rsid w:val="00565CD0"/>
    <w:rsid w:val="00567820"/>
    <w:rsid w:val="005770AD"/>
    <w:rsid w:val="00581414"/>
    <w:rsid w:val="00582490"/>
    <w:rsid w:val="005826FA"/>
    <w:rsid w:val="00583239"/>
    <w:rsid w:val="005962A4"/>
    <w:rsid w:val="00597E28"/>
    <w:rsid w:val="005A2E3B"/>
    <w:rsid w:val="005A54ED"/>
    <w:rsid w:val="005A5D5B"/>
    <w:rsid w:val="005A6081"/>
    <w:rsid w:val="005A627D"/>
    <w:rsid w:val="005C0045"/>
    <w:rsid w:val="005C084E"/>
    <w:rsid w:val="005C4606"/>
    <w:rsid w:val="005D0B0C"/>
    <w:rsid w:val="005E02B3"/>
    <w:rsid w:val="005E1E24"/>
    <w:rsid w:val="005F0D96"/>
    <w:rsid w:val="005F6138"/>
    <w:rsid w:val="00603D5E"/>
    <w:rsid w:val="0060596B"/>
    <w:rsid w:val="00606D97"/>
    <w:rsid w:val="00614E64"/>
    <w:rsid w:val="00617710"/>
    <w:rsid w:val="00617EE6"/>
    <w:rsid w:val="0062184C"/>
    <w:rsid w:val="00623724"/>
    <w:rsid w:val="00627BEA"/>
    <w:rsid w:val="006319DB"/>
    <w:rsid w:val="00644612"/>
    <w:rsid w:val="0064765D"/>
    <w:rsid w:val="0065595B"/>
    <w:rsid w:val="00660269"/>
    <w:rsid w:val="00665F89"/>
    <w:rsid w:val="00673C92"/>
    <w:rsid w:val="006753EC"/>
    <w:rsid w:val="0068268A"/>
    <w:rsid w:val="00695764"/>
    <w:rsid w:val="006A178C"/>
    <w:rsid w:val="006A2789"/>
    <w:rsid w:val="006A4978"/>
    <w:rsid w:val="006A7261"/>
    <w:rsid w:val="006B0D29"/>
    <w:rsid w:val="006B1819"/>
    <w:rsid w:val="006B5DE7"/>
    <w:rsid w:val="006C5048"/>
    <w:rsid w:val="006C6A4B"/>
    <w:rsid w:val="006C779F"/>
    <w:rsid w:val="006D01F5"/>
    <w:rsid w:val="006D034B"/>
    <w:rsid w:val="006D0CFB"/>
    <w:rsid w:val="006D30C0"/>
    <w:rsid w:val="006D7535"/>
    <w:rsid w:val="006D7B0A"/>
    <w:rsid w:val="006E19A8"/>
    <w:rsid w:val="006E450B"/>
    <w:rsid w:val="006F0D7E"/>
    <w:rsid w:val="007077AE"/>
    <w:rsid w:val="00710B77"/>
    <w:rsid w:val="0072075B"/>
    <w:rsid w:val="007221C2"/>
    <w:rsid w:val="00725816"/>
    <w:rsid w:val="00730955"/>
    <w:rsid w:val="00733A9C"/>
    <w:rsid w:val="00736574"/>
    <w:rsid w:val="007367E0"/>
    <w:rsid w:val="00737215"/>
    <w:rsid w:val="00754905"/>
    <w:rsid w:val="00754CA1"/>
    <w:rsid w:val="00760038"/>
    <w:rsid w:val="00762EE0"/>
    <w:rsid w:val="00765C41"/>
    <w:rsid w:val="00771100"/>
    <w:rsid w:val="007759DD"/>
    <w:rsid w:val="0078609F"/>
    <w:rsid w:val="007917BA"/>
    <w:rsid w:val="007A09C6"/>
    <w:rsid w:val="007A5C6F"/>
    <w:rsid w:val="007A670C"/>
    <w:rsid w:val="007D4241"/>
    <w:rsid w:val="007D4317"/>
    <w:rsid w:val="007D4EA3"/>
    <w:rsid w:val="007E64AA"/>
    <w:rsid w:val="007F1CFF"/>
    <w:rsid w:val="007F59FA"/>
    <w:rsid w:val="007F5DD5"/>
    <w:rsid w:val="00821A1B"/>
    <w:rsid w:val="00824534"/>
    <w:rsid w:val="008262E9"/>
    <w:rsid w:val="00827E69"/>
    <w:rsid w:val="00835C4D"/>
    <w:rsid w:val="00841F09"/>
    <w:rsid w:val="008422A3"/>
    <w:rsid w:val="00843F48"/>
    <w:rsid w:val="00851423"/>
    <w:rsid w:val="00857848"/>
    <w:rsid w:val="008654B6"/>
    <w:rsid w:val="0087139C"/>
    <w:rsid w:val="00880E83"/>
    <w:rsid w:val="00892F28"/>
    <w:rsid w:val="008A0C5F"/>
    <w:rsid w:val="008A3B98"/>
    <w:rsid w:val="008A3DEA"/>
    <w:rsid w:val="008A4EB9"/>
    <w:rsid w:val="008A74C0"/>
    <w:rsid w:val="008B1694"/>
    <w:rsid w:val="008C4B27"/>
    <w:rsid w:val="008C52C7"/>
    <w:rsid w:val="008C7F2A"/>
    <w:rsid w:val="008E36F8"/>
    <w:rsid w:val="008E46B2"/>
    <w:rsid w:val="008E682C"/>
    <w:rsid w:val="008E78A1"/>
    <w:rsid w:val="008F589F"/>
    <w:rsid w:val="00906238"/>
    <w:rsid w:val="00907EF9"/>
    <w:rsid w:val="009110B5"/>
    <w:rsid w:val="0091295C"/>
    <w:rsid w:val="00914D58"/>
    <w:rsid w:val="00921F47"/>
    <w:rsid w:val="009228AB"/>
    <w:rsid w:val="0093085B"/>
    <w:rsid w:val="00931C57"/>
    <w:rsid w:val="009347A5"/>
    <w:rsid w:val="00942257"/>
    <w:rsid w:val="009471BF"/>
    <w:rsid w:val="00950E4E"/>
    <w:rsid w:val="009529BD"/>
    <w:rsid w:val="009533B4"/>
    <w:rsid w:val="00971327"/>
    <w:rsid w:val="00971D93"/>
    <w:rsid w:val="00982EFA"/>
    <w:rsid w:val="0099092C"/>
    <w:rsid w:val="009B1F6B"/>
    <w:rsid w:val="009C0D12"/>
    <w:rsid w:val="009C192E"/>
    <w:rsid w:val="009D6241"/>
    <w:rsid w:val="009D6819"/>
    <w:rsid w:val="009D6D1C"/>
    <w:rsid w:val="009E0CF9"/>
    <w:rsid w:val="009E1C1E"/>
    <w:rsid w:val="009E531B"/>
    <w:rsid w:val="009E6C56"/>
    <w:rsid w:val="009E7063"/>
    <w:rsid w:val="009E7DCF"/>
    <w:rsid w:val="009F4A56"/>
    <w:rsid w:val="009F4E65"/>
    <w:rsid w:val="00A006A5"/>
    <w:rsid w:val="00A0133A"/>
    <w:rsid w:val="00A05942"/>
    <w:rsid w:val="00A07BEC"/>
    <w:rsid w:val="00A135E3"/>
    <w:rsid w:val="00A264BE"/>
    <w:rsid w:val="00A272CA"/>
    <w:rsid w:val="00A277F1"/>
    <w:rsid w:val="00A33051"/>
    <w:rsid w:val="00A407AD"/>
    <w:rsid w:val="00A40923"/>
    <w:rsid w:val="00A41C05"/>
    <w:rsid w:val="00A42426"/>
    <w:rsid w:val="00A449B7"/>
    <w:rsid w:val="00A514B7"/>
    <w:rsid w:val="00A54A0B"/>
    <w:rsid w:val="00A65FD4"/>
    <w:rsid w:val="00A81198"/>
    <w:rsid w:val="00A81E48"/>
    <w:rsid w:val="00A82035"/>
    <w:rsid w:val="00A90D77"/>
    <w:rsid w:val="00A92E07"/>
    <w:rsid w:val="00AA0B3A"/>
    <w:rsid w:val="00AA6EB4"/>
    <w:rsid w:val="00AA767D"/>
    <w:rsid w:val="00AB0CC9"/>
    <w:rsid w:val="00AB1CE6"/>
    <w:rsid w:val="00AC3FF6"/>
    <w:rsid w:val="00AD73EC"/>
    <w:rsid w:val="00AE5BC7"/>
    <w:rsid w:val="00AF44BD"/>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2030"/>
    <w:rsid w:val="00C12AA2"/>
    <w:rsid w:val="00C2062E"/>
    <w:rsid w:val="00C20F2A"/>
    <w:rsid w:val="00C31495"/>
    <w:rsid w:val="00C4115D"/>
    <w:rsid w:val="00C437DB"/>
    <w:rsid w:val="00C43BDD"/>
    <w:rsid w:val="00C47778"/>
    <w:rsid w:val="00C5011E"/>
    <w:rsid w:val="00C50EE5"/>
    <w:rsid w:val="00C5240A"/>
    <w:rsid w:val="00C5398F"/>
    <w:rsid w:val="00C556F5"/>
    <w:rsid w:val="00C70669"/>
    <w:rsid w:val="00C70E19"/>
    <w:rsid w:val="00C72574"/>
    <w:rsid w:val="00C7430C"/>
    <w:rsid w:val="00C84CBB"/>
    <w:rsid w:val="00C85DA1"/>
    <w:rsid w:val="00C9071C"/>
    <w:rsid w:val="00C908FF"/>
    <w:rsid w:val="00C97BD3"/>
    <w:rsid w:val="00CA39EF"/>
    <w:rsid w:val="00CA521F"/>
    <w:rsid w:val="00CB0493"/>
    <w:rsid w:val="00CB17FF"/>
    <w:rsid w:val="00CB1ED7"/>
    <w:rsid w:val="00CC167C"/>
    <w:rsid w:val="00CC52D9"/>
    <w:rsid w:val="00CD6647"/>
    <w:rsid w:val="00CE4B73"/>
    <w:rsid w:val="00CE4C13"/>
    <w:rsid w:val="00CF70BB"/>
    <w:rsid w:val="00D074DB"/>
    <w:rsid w:val="00D139CF"/>
    <w:rsid w:val="00D31234"/>
    <w:rsid w:val="00D37E7F"/>
    <w:rsid w:val="00D41B62"/>
    <w:rsid w:val="00D47AD7"/>
    <w:rsid w:val="00D51529"/>
    <w:rsid w:val="00D56C41"/>
    <w:rsid w:val="00D81FFA"/>
    <w:rsid w:val="00D85218"/>
    <w:rsid w:val="00D915B1"/>
    <w:rsid w:val="00DA299D"/>
    <w:rsid w:val="00DA65C4"/>
    <w:rsid w:val="00DC379D"/>
    <w:rsid w:val="00DD2BE0"/>
    <w:rsid w:val="00DE4447"/>
    <w:rsid w:val="00DE5DA2"/>
    <w:rsid w:val="00DF0033"/>
    <w:rsid w:val="00DF1A33"/>
    <w:rsid w:val="00E026BF"/>
    <w:rsid w:val="00E07B1B"/>
    <w:rsid w:val="00E11853"/>
    <w:rsid w:val="00E16BBC"/>
    <w:rsid w:val="00E21D07"/>
    <w:rsid w:val="00E504F8"/>
    <w:rsid w:val="00E52A86"/>
    <w:rsid w:val="00E54B47"/>
    <w:rsid w:val="00E553BF"/>
    <w:rsid w:val="00E55D93"/>
    <w:rsid w:val="00E61294"/>
    <w:rsid w:val="00E7237C"/>
    <w:rsid w:val="00E77C46"/>
    <w:rsid w:val="00E86CE8"/>
    <w:rsid w:val="00E90E82"/>
    <w:rsid w:val="00EA00CB"/>
    <w:rsid w:val="00EA1BAA"/>
    <w:rsid w:val="00EA3FCD"/>
    <w:rsid w:val="00EA42A0"/>
    <w:rsid w:val="00EB2CBC"/>
    <w:rsid w:val="00EB6714"/>
    <w:rsid w:val="00EC0A68"/>
    <w:rsid w:val="00EC5006"/>
    <w:rsid w:val="00ED49C3"/>
    <w:rsid w:val="00ED6CE8"/>
    <w:rsid w:val="00ED7AA6"/>
    <w:rsid w:val="00EE2A56"/>
    <w:rsid w:val="00EE3818"/>
    <w:rsid w:val="00EF15D2"/>
    <w:rsid w:val="00EF5182"/>
    <w:rsid w:val="00F22264"/>
    <w:rsid w:val="00F2564D"/>
    <w:rsid w:val="00F35B05"/>
    <w:rsid w:val="00F40F37"/>
    <w:rsid w:val="00F413D9"/>
    <w:rsid w:val="00F5135F"/>
    <w:rsid w:val="00F51F78"/>
    <w:rsid w:val="00F62813"/>
    <w:rsid w:val="00F74643"/>
    <w:rsid w:val="00F86F47"/>
    <w:rsid w:val="00F86F8E"/>
    <w:rsid w:val="00F90B64"/>
    <w:rsid w:val="00FB2F0F"/>
    <w:rsid w:val="00FB5086"/>
    <w:rsid w:val="00FB5411"/>
    <w:rsid w:val="00FB6392"/>
    <w:rsid w:val="00FD3C70"/>
    <w:rsid w:val="00FD4F34"/>
    <w:rsid w:val="00FD6820"/>
    <w:rsid w:val="00FE12D8"/>
    <w:rsid w:val="00FF417B"/>
    <w:rsid w:val="00FF7C02"/>
    <w:rsid w:val="024801E3"/>
    <w:rsid w:val="081E03F5"/>
    <w:rsid w:val="0E48CD73"/>
    <w:rsid w:val="1D1F27EE"/>
    <w:rsid w:val="26238D14"/>
    <w:rsid w:val="26261DBD"/>
    <w:rsid w:val="27EF83A0"/>
    <w:rsid w:val="2996EC18"/>
    <w:rsid w:val="4D8F4925"/>
    <w:rsid w:val="4EF9A6A2"/>
    <w:rsid w:val="63428C7A"/>
    <w:rsid w:val="6407D229"/>
    <w:rsid w:val="647B2B65"/>
    <w:rsid w:val="6826E9CB"/>
    <w:rsid w:val="6B2CF8ED"/>
    <w:rsid w:val="6B737059"/>
    <w:rsid w:val="70F6DC70"/>
    <w:rsid w:val="777B0B03"/>
    <w:rsid w:val="79E43AB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B585E58-CFA8-4D83-9A5C-7CDEBB5B357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f89431dc5d204ca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f0bd5cbb-7365-49c5-aecb-cc9db252df02}"/>
      </w:docPartPr>
      <w:docPartBody>
        <w:p xmlns:wp14="http://schemas.microsoft.com/office/word/2010/wordml" w14:paraId="7D186C3E"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Laseranvändning inom ögonsjukvård</dc:title>
  <dc:subject/>
  <dc:creator>patrik.jens.johansson@vgregion.se</dc:creator>
  <keywords/>
  <lastModifiedBy>Anna Sjöström</lastModifiedBy>
  <revision>73</revision>
  <lastPrinted>2023-03-20T21:54:00.0000000Z</lastPrinted>
  <dcterms:created xsi:type="dcterms:W3CDTF">2022-03-09T15:56:00.0000000Z</dcterms:created>
  <dcterms:modified xsi:type="dcterms:W3CDTF">2025-02-04T07:49:01.0000000Z</dcterms:modified>
</coreProperties>
</file>