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71234" w:rsidP="00F35B05" w:rsidRDefault="00371234" w14:paraId="2AC0F7BC" w14:textId="77777777">
      <w:pPr>
        <w:pStyle w:val="Heading2"/>
      </w:pPr>
    </w:p>
    <w:p w:rsidR="1A3E036D" w:rsidP="1A3E036D" w:rsidRDefault="1A3E036D" w14:paraId="033C85B0" w14:textId="6EB0F56E">
      <w:pPr>
        <w:pStyle w:val="Normal"/>
        <w:sectPr w:rsidR="00371234" w:rsidSect="0037123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D6D55" w:rsidR="1DB01069" w:rsidP="004D6516" w:rsidRDefault="458B11F9" w14:paraId="3CA03A1D" w14:textId="16F76DD6">
      <w:pPr>
        <w:pStyle w:val="Heading1"/>
        <w:ind w:left="567"/>
      </w:pPr>
      <w:r w:rsidRPr="1DB01069">
        <w:rPr>
          <w:rFonts w:eastAsia="Calibri" w:cs="Calibri"/>
          <w:szCs w:val="48"/>
        </w:rPr>
        <w:t>Blefarit -handläggning för att undvika synnedsättning</w:t>
      </w:r>
    </w:p>
    <w:p w:rsidR="00384017" w:rsidP="004D6516" w:rsidRDefault="00384017" w14:paraId="747FEB01" w14:textId="77777777">
      <w:pPr>
        <w:pStyle w:val="Heading2"/>
        <w:ind w:left="567" w:right="-143"/>
      </w:pPr>
      <w:bookmarkStart w:name="_Toc100327184" w:id="1"/>
      <w:bookmarkStart w:name="_Toc106874287" w:id="2"/>
      <w:r>
        <w:t>Förändringar sedan föregående version</w:t>
      </w:r>
      <w:bookmarkEnd w:id="1"/>
      <w:bookmarkEnd w:id="2"/>
    </w:p>
    <w:p w:rsidRPr="009F45F2" w:rsidR="00371234" w:rsidP="004D6516" w:rsidRDefault="00371234" w14:paraId="5B846964" w14:textId="2D90EC27">
      <w:pPr>
        <w:ind w:left="567" w:right="-143"/>
      </w:pPr>
      <w:r w:rsidR="00371234">
        <w:rPr/>
        <w:t>Förlängd giltighets</w:t>
      </w:r>
      <w:r w:rsidR="2F836CC7">
        <w:rPr/>
        <w:t>tid.</w:t>
      </w:r>
    </w:p>
    <w:p w:rsidRPr="00224C26" w:rsidR="00371234" w:rsidP="00224C26" w:rsidRDefault="00371234" w14:paraId="0E37FB34" w14:textId="77777777">
      <w:pPr>
        <w:pStyle w:val="Heading2"/>
        <w:ind w:left="567" w:right="-143"/>
      </w:pPr>
      <w:r w:rsidRPr="00224C26">
        <w:t>Bakgrund, syfte och mål</w:t>
      </w:r>
    </w:p>
    <w:p w:rsidRPr="00F02169" w:rsidR="00371234" w:rsidP="00F02169" w:rsidRDefault="00371234" w14:paraId="14ACB610" w14:textId="77777777">
      <w:pPr>
        <w:ind w:left="567" w:right="-143"/>
      </w:pPr>
      <w:r w:rsidRPr="00F02169">
        <w:t>Blefarit (inflammation av ögonlockskanter) är en vanlig och på många håll underdiagnostiserad åkomma med en mängd olika bakomliggande orsaker. För att undvika att blefariten på längre sikt ger upphov till en synnedsättning och för att minska patientens lidande är det viktigt att avgöra vilken typ av blefarit det rör sig om och om det finns någon bakomliggande sjukdom.</w:t>
      </w:r>
    </w:p>
    <w:p w:rsidRPr="00AF69E3" w:rsidR="00371234" w:rsidP="00AF69E3" w:rsidRDefault="00371234" w14:paraId="37E3854B" w14:textId="77777777">
      <w:pPr>
        <w:pStyle w:val="Heading2"/>
        <w:ind w:left="567" w:right="-143"/>
        <w:rPr>
          <w:color w:val="auto"/>
        </w:rPr>
      </w:pPr>
      <w:r w:rsidRPr="00AF69E3">
        <w:rPr>
          <w:color w:val="auto"/>
        </w:rPr>
        <w:t>Arbetsbeskrivning</w:t>
      </w:r>
    </w:p>
    <w:p w:rsidRPr="00C82659" w:rsidR="00371234" w:rsidP="00C82659" w:rsidRDefault="00371234" w14:paraId="2E7D6264" w14:textId="4E3DEAA3">
      <w:pPr>
        <w:pStyle w:val="MellanrubrikVGR"/>
        <w:ind w:left="567"/>
      </w:pPr>
      <w:r w:rsidRPr="00C82659">
        <w:t>Anamnes:</w:t>
      </w:r>
    </w:p>
    <w:p w:rsidRPr="001C7893" w:rsidR="00371234" w:rsidP="00963A0A" w:rsidRDefault="00371234" w14:paraId="1B346F7F" w14:textId="77777777">
      <w:pPr>
        <w:pStyle w:val="ListParagraph"/>
        <w:numPr>
          <w:ilvl w:val="0"/>
          <w:numId w:val="24"/>
        </w:numPr>
        <w:ind w:left="1276" w:hanging="357"/>
      </w:pPr>
      <w:r w:rsidRPr="001C7893">
        <w:t xml:space="preserve">Sjukdomar som kan påverka ögats yta: hudsjukdom, reumatisk sjukdom, allergier, sensibilitetsnedsättning, glaukom, lagoftalmos? </w:t>
      </w:r>
    </w:p>
    <w:p w:rsidRPr="001C7893" w:rsidR="00371234" w:rsidP="00963A0A" w:rsidRDefault="00371234" w14:paraId="45A61475" w14:textId="77777777">
      <w:pPr>
        <w:pStyle w:val="ListParagraph"/>
        <w:numPr>
          <w:ilvl w:val="0"/>
          <w:numId w:val="24"/>
        </w:numPr>
        <w:ind w:left="1276" w:hanging="357"/>
      </w:pPr>
      <w:r w:rsidRPr="001C7893">
        <w:t xml:space="preserve">Yrke – torr miljö, antal timmar framför skärm? </w:t>
      </w:r>
    </w:p>
    <w:p w:rsidRPr="001C7893" w:rsidR="00371234" w:rsidP="00963A0A" w:rsidRDefault="00371234" w14:paraId="0F6BA49F" w14:textId="77777777">
      <w:pPr>
        <w:pStyle w:val="ListParagraph"/>
        <w:numPr>
          <w:ilvl w:val="0"/>
          <w:numId w:val="24"/>
        </w:numPr>
        <w:ind w:left="1276" w:hanging="357"/>
      </w:pPr>
      <w:r w:rsidRPr="001C7893">
        <w:t xml:space="preserve">Tidigare refraktiv kirurgi, kontaktlinser, läkemedel som påverkar tårproduktion och/eller blinkningsfrekvens? </w:t>
      </w:r>
    </w:p>
    <w:p w:rsidR="00993FA7" w:rsidP="004D6516" w:rsidRDefault="00371234" w14:paraId="0FEE18DE" w14:textId="77777777">
      <w:pPr>
        <w:autoSpaceDE w:val="0"/>
        <w:autoSpaceDN w:val="0"/>
        <w:adjustRightInd w:val="0"/>
        <w:spacing w:after="0" w:line="276" w:lineRule="auto"/>
        <w:ind w:left="567" w:right="0"/>
        <w:rPr>
          <w:rFonts w:ascii="Calibri" w:hAnsi="Calibri"/>
          <w:b/>
          <w:color w:val="000000"/>
          <w:sz w:val="26"/>
          <w:szCs w:val="18"/>
        </w:rPr>
      </w:pPr>
      <w:r w:rsidRPr="00371234">
        <w:rPr>
          <w:rFonts w:ascii="Arial" w:hAnsi="Arial" w:eastAsia="Calibri" w:cs="Arial"/>
          <w:b/>
          <w:bCs/>
          <w:sz w:val="20"/>
          <w:szCs w:val="20"/>
          <w:lang w:eastAsia="en-US"/>
        </w:rPr>
        <w:t>Ög</w:t>
      </w:r>
      <w:r w:rsidRPr="00D474DA">
        <w:rPr>
          <w:rFonts w:ascii="Calibri" w:hAnsi="Calibri"/>
          <w:b/>
          <w:color w:val="000000"/>
          <w:sz w:val="26"/>
          <w:szCs w:val="18"/>
        </w:rPr>
        <w:t>onsymtom:</w:t>
      </w:r>
    </w:p>
    <w:p w:rsidRPr="001C7893" w:rsidR="00371234" w:rsidP="004D6516" w:rsidRDefault="00371234" w14:paraId="567D9C7B" w14:textId="6172E5FE">
      <w:pPr>
        <w:autoSpaceDE w:val="0"/>
        <w:autoSpaceDN w:val="0"/>
        <w:adjustRightInd w:val="0"/>
        <w:spacing w:after="0" w:line="276" w:lineRule="auto"/>
        <w:ind w:left="567" w:right="0"/>
      </w:pPr>
      <w:r w:rsidRPr="001C7893">
        <w:t>Ögonbesvär – skav, klåda, brännande, fotofobi, krustbildning</w:t>
      </w:r>
      <w:r w:rsidR="004661A6">
        <w:t xml:space="preserve"> –</w:t>
      </w:r>
      <w:r w:rsidRPr="001C7893">
        <w:t xml:space="preserve"> värst på morgonen, kommer i skov?</w:t>
      </w:r>
    </w:p>
    <w:p w:rsidR="0034702F" w:rsidP="004D6516" w:rsidRDefault="00371234" w14:paraId="7F6899EE" w14:textId="77777777">
      <w:pPr>
        <w:autoSpaceDE w:val="0"/>
        <w:autoSpaceDN w:val="0"/>
        <w:adjustRightInd w:val="0"/>
        <w:spacing w:after="0" w:line="276" w:lineRule="auto"/>
        <w:ind w:left="567" w:right="0"/>
        <w:rPr>
          <w:rFonts w:ascii="Arial" w:hAnsi="Arial" w:eastAsia="Calibri" w:cs="Arial"/>
          <w:bCs/>
          <w:sz w:val="20"/>
          <w:szCs w:val="20"/>
          <w:lang w:eastAsia="en-US"/>
        </w:rPr>
      </w:pPr>
      <w:r w:rsidRPr="00D474DA">
        <w:rPr>
          <w:rFonts w:ascii="Calibri" w:hAnsi="Calibri"/>
          <w:b/>
          <w:color w:val="000000"/>
          <w:sz w:val="26"/>
          <w:szCs w:val="18"/>
        </w:rPr>
        <w:t>Status:</w:t>
      </w:r>
    </w:p>
    <w:p w:rsidR="00E107EB" w:rsidP="004D6516" w:rsidRDefault="00F91615" w14:paraId="1B4DC26E" w14:textId="77777777">
      <w:pPr>
        <w:autoSpaceDE w:val="0"/>
        <w:autoSpaceDN w:val="0"/>
        <w:adjustRightInd w:val="0"/>
        <w:spacing w:after="0" w:line="276" w:lineRule="auto"/>
        <w:ind w:left="567" w:right="0"/>
      </w:pPr>
      <w:r>
        <w:t>H</w:t>
      </w:r>
      <w:r w:rsidRPr="001C7893" w:rsidR="00371234">
        <w:t xml:space="preserve">årbotten, händer, armveck, hals, tyreoidea. </w:t>
      </w:r>
    </w:p>
    <w:p w:rsidR="00371234" w:rsidP="004D6516" w:rsidRDefault="00371234" w14:paraId="25B12B0E" w14:textId="7390F682">
      <w:pPr>
        <w:autoSpaceDE w:val="0"/>
        <w:autoSpaceDN w:val="0"/>
        <w:adjustRightInd w:val="0"/>
        <w:spacing w:after="0" w:line="276" w:lineRule="auto"/>
        <w:ind w:left="567" w:right="0"/>
      </w:pPr>
      <w:r w:rsidRPr="001C7893">
        <w:t>Ögonstatus: beskriv ögonlockskanter, tårfilm och kornea. Blinkningsfrekvens. BUT. Ev. Schirmer. Holm’s kompressionstest – låt patienten kisa, titta på om tårfilmen håller sig eller spricker upp, räkna fettpartiklar i spalten, lättast i stor förstoring.</w:t>
      </w:r>
    </w:p>
    <w:p w:rsidR="00E47C54" w:rsidP="004D6516" w:rsidRDefault="00E47C54" w14:paraId="03A60378" w14:textId="77777777">
      <w:pPr>
        <w:autoSpaceDE w:val="0"/>
        <w:autoSpaceDN w:val="0"/>
        <w:adjustRightInd w:val="0"/>
        <w:spacing w:after="0" w:line="276" w:lineRule="auto"/>
        <w:ind w:left="567" w:right="0"/>
      </w:pPr>
    </w:p>
    <w:p w:rsidR="00FF5C0B" w:rsidP="001C7893" w:rsidRDefault="00371234" w14:paraId="69FFEA6E" w14:textId="77777777">
      <w:pPr>
        <w:ind w:left="567" w:right="-143"/>
      </w:pPr>
      <w:r w:rsidRPr="007A6AA2">
        <w:rPr>
          <w:rFonts w:asciiTheme="majorHAnsi" w:hAnsiTheme="majorHAnsi" w:eastAsiaTheme="majorEastAsia" w:cstheme="majorBidi"/>
          <w:bCs/>
          <w:color w:val="000000" w:themeColor="text1"/>
          <w:sz w:val="36"/>
        </w:rPr>
        <w:t>Främre blefarit</w:t>
      </w:r>
      <w:r w:rsidRPr="00371234">
        <w:rPr>
          <w:rFonts w:ascii="Arial" w:hAnsi="Arial" w:eastAsia="Calibri" w:cs="Arial"/>
          <w:b/>
          <w:sz w:val="20"/>
          <w:szCs w:val="20"/>
          <w:lang w:eastAsia="en-US"/>
        </w:rPr>
        <w:t xml:space="preserve"> </w:t>
      </w:r>
      <w:r w:rsidRPr="001C7893">
        <w:t>(framför grå linjen):</w:t>
      </w:r>
    </w:p>
    <w:p w:rsidRPr="001C7893" w:rsidR="00371234" w:rsidP="001C7893" w:rsidRDefault="00FF5C0B" w14:paraId="2158834A" w14:textId="12DFD429">
      <w:pPr>
        <w:ind w:left="567" w:right="-143"/>
      </w:pPr>
      <w:r>
        <w:t>H</w:t>
      </w:r>
      <w:r w:rsidRPr="001C7893" w:rsidR="00371234">
        <w:t xml:space="preserve">yperemisk ögonlockskant, abscesser vid uttalad inflammation. Vid långvariga besvär ärrbildningar vid ögonlocksranden, trichiasis och förlust av ögonfransar. </w:t>
      </w:r>
    </w:p>
    <w:p w:rsidRPr="001C7893" w:rsidR="00371234" w:rsidP="001C7893" w:rsidRDefault="00371234" w14:paraId="5BB17164" w14:textId="77777777">
      <w:pPr>
        <w:ind w:left="567" w:right="-143"/>
      </w:pPr>
      <w:r w:rsidRPr="001C7893">
        <w:t>OBS – tänk på ögonlockstumör om asymmetri eller unilateral ögonfransförlust.</w:t>
      </w:r>
    </w:p>
    <w:p w:rsidRPr="001C7893" w:rsidR="00371234" w:rsidP="001E7A50" w:rsidRDefault="00371234" w14:paraId="677B6EB5" w14:textId="77777777">
      <w:pPr>
        <w:pStyle w:val="ListBullet"/>
        <w:numPr>
          <w:ilvl w:val="0"/>
          <w:numId w:val="20"/>
        </w:numPr>
        <w:ind w:left="1276" w:hanging="357"/>
      </w:pPr>
      <w:r w:rsidRPr="001E7A50">
        <w:t>Stafylokockorsakad:</w:t>
      </w:r>
      <w:r w:rsidRPr="001C7893">
        <w:t xml:space="preserve"> hårda fjäll vid basen av ögonfransarna.</w:t>
      </w:r>
    </w:p>
    <w:p w:rsidRPr="001C7893" w:rsidR="00371234" w:rsidP="001E7A50" w:rsidRDefault="00371234" w14:paraId="05530DCB" w14:textId="77777777">
      <w:pPr>
        <w:pStyle w:val="ListBullet"/>
        <w:numPr>
          <w:ilvl w:val="0"/>
          <w:numId w:val="20"/>
        </w:numPr>
        <w:ind w:left="1276" w:hanging="357"/>
      </w:pPr>
      <w:r w:rsidRPr="001E7A50">
        <w:t>Seborroisk:</w:t>
      </w:r>
      <w:r w:rsidRPr="001C7893">
        <w:t xml:space="preserve"> mjuka, feta, spridda fjäll samt hopklibbade ögonfransar.</w:t>
      </w:r>
    </w:p>
    <w:p w:rsidRPr="001E7A50" w:rsidR="00371234" w:rsidP="001E7A50" w:rsidRDefault="00371234" w14:paraId="5E44D7C5" w14:textId="77777777">
      <w:pPr>
        <w:pStyle w:val="ListBullet"/>
        <w:numPr>
          <w:ilvl w:val="0"/>
          <w:numId w:val="20"/>
        </w:numPr>
        <w:ind w:left="1276" w:hanging="357"/>
      </w:pPr>
      <w:r w:rsidRPr="001E7A50">
        <w:t>Blandform</w:t>
      </w:r>
    </w:p>
    <w:p w:rsidRPr="00371234" w:rsidR="00371234" w:rsidP="004D6516" w:rsidRDefault="00371234" w14:paraId="0764EB4A" w14:textId="44C43053">
      <w:pPr>
        <w:autoSpaceDE w:val="0"/>
        <w:autoSpaceDN w:val="0"/>
        <w:adjustRightInd w:val="0"/>
        <w:spacing w:after="0" w:line="276" w:lineRule="auto"/>
        <w:ind w:left="567" w:right="0"/>
        <w:rPr>
          <w:rFonts w:ascii="Arial" w:hAnsi="Arial" w:eastAsia="Calibri" w:cs="Arial"/>
          <w:sz w:val="20"/>
          <w:szCs w:val="20"/>
          <w:lang w:eastAsia="en-US"/>
        </w:rPr>
      </w:pPr>
      <w:r w:rsidRPr="00EB49E0">
        <w:rPr>
          <w:rFonts w:asciiTheme="majorHAnsi" w:hAnsiTheme="majorHAnsi" w:eastAsiaTheme="majorEastAsia" w:cstheme="majorBidi"/>
          <w:bCs/>
          <w:color w:val="000000" w:themeColor="text1"/>
          <w:sz w:val="36"/>
        </w:rPr>
        <w:t>Bakre blefarit</w:t>
      </w:r>
      <w:r w:rsidRPr="00371234">
        <w:rPr>
          <w:rFonts w:ascii="Arial" w:hAnsi="Arial" w:eastAsia="Calibri" w:cs="Arial"/>
          <w:b/>
          <w:sz w:val="20"/>
          <w:szCs w:val="20"/>
          <w:lang w:eastAsia="en-US"/>
        </w:rPr>
        <w:t xml:space="preserve"> </w:t>
      </w:r>
      <w:r w:rsidRPr="003143E3">
        <w:t>(bakom grå linjen):</w:t>
      </w:r>
    </w:p>
    <w:p w:rsidRPr="001C7893" w:rsidR="00371234" w:rsidP="001E7A50" w:rsidRDefault="00371234" w14:paraId="1D62B805" w14:textId="77777777">
      <w:pPr>
        <w:pStyle w:val="ListBullet"/>
        <w:numPr>
          <w:ilvl w:val="0"/>
          <w:numId w:val="21"/>
        </w:numPr>
        <w:ind w:left="1276" w:hanging="357"/>
      </w:pPr>
      <w:r w:rsidRPr="00B86102">
        <w:rPr>
          <w:b/>
          <w:bCs/>
        </w:rPr>
        <w:t>Meibomös seborrhoea:</w:t>
      </w:r>
      <w:r w:rsidRPr="001C7893">
        <w:t xml:space="preserve"> associerad med seborroisk dermatit. Små oljedroppar över körtelöppningarna, oljig och löddrande tårfilm. Få inflammationstecken!</w:t>
      </w:r>
    </w:p>
    <w:p w:rsidRPr="001C7893" w:rsidR="00371234" w:rsidP="001E7A50" w:rsidRDefault="00371234" w14:paraId="6F3A6C55" w14:textId="77777777">
      <w:pPr>
        <w:pStyle w:val="ListBullet"/>
        <w:numPr>
          <w:ilvl w:val="0"/>
          <w:numId w:val="21"/>
        </w:numPr>
        <w:ind w:left="1276" w:hanging="357"/>
      </w:pPr>
      <w:r w:rsidRPr="00B86102">
        <w:rPr>
          <w:b/>
          <w:bCs/>
        </w:rPr>
        <w:t>Meibomit:</w:t>
      </w:r>
      <w:r w:rsidRPr="001C7893">
        <w:t xml:space="preserve"> diffus inflammation, om körtelöppningarna stryps ses förtjockningar och knölar. Tandkrämsliknande, stelnat sekret tömmer sig vid tryck på ögonlocket. Gula cystor.</w:t>
      </w:r>
    </w:p>
    <w:p w:rsidR="0037584E" w:rsidP="004D6516" w:rsidRDefault="00371234" w14:paraId="670683CF" w14:textId="77777777">
      <w:pPr>
        <w:autoSpaceDE w:val="0"/>
        <w:autoSpaceDN w:val="0"/>
        <w:adjustRightInd w:val="0"/>
        <w:spacing w:after="0" w:line="276" w:lineRule="auto"/>
        <w:ind w:left="567" w:right="0"/>
        <w:rPr>
          <w:rFonts w:ascii="Arial" w:hAnsi="Arial" w:eastAsia="Calibri" w:cs="Arial"/>
          <w:b/>
          <w:sz w:val="20"/>
          <w:szCs w:val="20"/>
          <w:lang w:eastAsia="en-US"/>
        </w:rPr>
      </w:pPr>
      <w:r w:rsidRPr="00EB49E0">
        <w:rPr>
          <w:rFonts w:asciiTheme="majorHAnsi" w:hAnsiTheme="majorHAnsi" w:eastAsiaTheme="majorEastAsia" w:cstheme="majorBidi"/>
          <w:bCs/>
          <w:color w:val="000000" w:themeColor="text1"/>
          <w:sz w:val="36"/>
        </w:rPr>
        <w:t>Barn – Meibomit</w:t>
      </w:r>
    </w:p>
    <w:p w:rsidRPr="001C7893" w:rsidR="00371234" w:rsidP="004D6516" w:rsidRDefault="00371234" w14:paraId="4F71739E" w14:textId="7E3C3692">
      <w:pPr>
        <w:autoSpaceDE w:val="0"/>
        <w:autoSpaceDN w:val="0"/>
        <w:adjustRightInd w:val="0"/>
        <w:spacing w:after="0" w:line="276" w:lineRule="auto"/>
        <w:ind w:left="567" w:right="0"/>
      </w:pPr>
      <w:r w:rsidRPr="001C7893">
        <w:t>Kan ge amblyopi p.g.a. astigmatismutveckling och t.o.m. perforation. Debut vanligen mellan 2 och 6 års ålder. Skov av röda ögon, irritation och ljuskänslighet. Förväxlas ofta med allergiska besvär. Kan vara främre eller bakre. I status kan följande ses: marginalkeratit, sektoriell kärlinväxt, konjunktivala flykten, chalazion, kornealt flykten.</w:t>
      </w:r>
    </w:p>
    <w:p w:rsidRPr="00434D53" w:rsidR="00371234" w:rsidP="00434D53" w:rsidRDefault="00371234" w14:paraId="53705F8C" w14:textId="77777777">
      <w:pPr>
        <w:pStyle w:val="Heading3"/>
        <w:ind w:left="567"/>
      </w:pPr>
      <w:r w:rsidRPr="00434D53">
        <w:t>Behandling</w:t>
      </w:r>
    </w:p>
    <w:p w:rsidRPr="001C7893" w:rsidR="00371234" w:rsidP="001E7A50" w:rsidRDefault="00371234" w14:paraId="55082E0E" w14:textId="77777777">
      <w:pPr>
        <w:pStyle w:val="ListBullet"/>
        <w:numPr>
          <w:ilvl w:val="0"/>
          <w:numId w:val="22"/>
        </w:numPr>
        <w:ind w:left="1276" w:hanging="357"/>
      </w:pPr>
      <w:r w:rsidRPr="001C7893">
        <w:t>Alla ska få muntlig och skriftlig info om ögonlockshygien och ögonlocksmassage. Visa hur man ska göra rent och massera för bästa effekt. Vid mycket krustor och sekret kan engångsmaterial vara att föredra. Värmebehandling – gärna lite olja på kompressen.</w:t>
      </w:r>
    </w:p>
    <w:p w:rsidRPr="001C7893" w:rsidR="00371234" w:rsidP="001E7A50" w:rsidRDefault="00371234" w14:paraId="466B0397" w14:textId="6152E429">
      <w:pPr>
        <w:pStyle w:val="ListBullet"/>
        <w:numPr>
          <w:ilvl w:val="0"/>
          <w:numId w:val="22"/>
        </w:numPr>
        <w:ind w:left="1276" w:hanging="357"/>
      </w:pPr>
      <w:r w:rsidRPr="001C7893">
        <w:t>Vid keratinisering på ögonlockskanter</w:t>
      </w:r>
      <w:r w:rsidR="0017395D">
        <w:t>:</w:t>
      </w:r>
      <w:r w:rsidRPr="001C7893">
        <w:t xml:space="preserve"> Vita-POS morgon + kväll tills keratiniseringen försvunnit.</w:t>
      </w:r>
    </w:p>
    <w:p w:rsidRPr="001C7893" w:rsidR="00371234" w:rsidP="001E7A50" w:rsidRDefault="00371234" w14:paraId="425D971B" w14:textId="62201903">
      <w:pPr>
        <w:pStyle w:val="ListBullet"/>
        <w:numPr>
          <w:ilvl w:val="0"/>
          <w:numId w:val="22"/>
        </w:numPr>
        <w:ind w:left="1276" w:hanging="357"/>
      </w:pPr>
      <w:r w:rsidRPr="001C7893">
        <w:t>Smörjande droppar</w:t>
      </w:r>
      <w:r w:rsidR="00813E9F">
        <w:t>.</w:t>
      </w:r>
      <w:r w:rsidRPr="001C7893">
        <w:t xml:space="preserve"> </w:t>
      </w:r>
      <w:r w:rsidR="00813E9F">
        <w:t>T</w:t>
      </w:r>
      <w:r w:rsidRPr="001C7893">
        <w:t>unna droppar dagtid, gel till natten. Droppa intensivt i början, trappa ner vid bättring.</w:t>
      </w:r>
    </w:p>
    <w:p w:rsidRPr="001C7893" w:rsidR="00371234" w:rsidP="00F60C43" w:rsidRDefault="00371234" w14:paraId="64025070" w14:textId="29D809F0">
      <w:pPr>
        <w:pStyle w:val="ListBullet"/>
        <w:numPr>
          <w:ilvl w:val="0"/>
          <w:numId w:val="22"/>
        </w:numPr>
        <w:ind w:left="1276" w:hanging="357"/>
      </w:pPr>
      <w:r w:rsidRPr="008458F6">
        <w:t>Medelsvår blefarit:</w:t>
      </w:r>
      <w:r w:rsidRPr="001C7893">
        <w:t xml:space="preserve"> Terracortril med Polymyxin B 1 x 3 i 2 veckor alt Azyter 1 x 2 i 3 dagar. Kan duttas på ögonlockskanter längre än 3 dagar v.b. Azyter godkänt även för spädbarn.</w:t>
      </w:r>
    </w:p>
    <w:p w:rsidRPr="008458F6" w:rsidR="00371234" w:rsidP="001E7A50" w:rsidRDefault="00371234" w14:paraId="47D4C64F" w14:textId="77777777">
      <w:pPr>
        <w:pStyle w:val="ListBullet"/>
        <w:numPr>
          <w:ilvl w:val="0"/>
          <w:numId w:val="22"/>
        </w:numPr>
        <w:ind w:left="1276" w:hanging="357"/>
      </w:pPr>
      <w:r w:rsidRPr="008458F6">
        <w:t>Svår blefarit eller medelsvår blefarit som inte blivit bra på lokal behandling – antibiotika per oralt:</w:t>
      </w:r>
    </w:p>
    <w:p w:rsidR="00ED35DE" w:rsidP="00A50A35" w:rsidRDefault="00ED35DE" w14:paraId="41393D2F" w14:textId="4D168B65">
      <w:pPr>
        <w:pStyle w:val="ListParagraph"/>
        <w:numPr>
          <w:ilvl w:val="1"/>
          <w:numId w:val="22"/>
        </w:numPr>
        <w:ind w:left="1560" w:hanging="357"/>
      </w:pPr>
      <w:r>
        <w:t>Doxy</w:t>
      </w:r>
      <w:r w:rsidR="00F61161">
        <w:t>cyklin</w:t>
      </w:r>
      <w:r w:rsidR="0087192B">
        <w:t xml:space="preserve">: 100 mg x </w:t>
      </w:r>
      <w:r w:rsidR="005C4E1E">
        <w:t>1 i 7 dagar</w:t>
      </w:r>
      <w:r w:rsidR="00124C39">
        <w:t>. 4 – 8 veckor om kornealt sår</w:t>
      </w:r>
      <w:r w:rsidR="00375B9E">
        <w:t>. FOTOTOXISK</w:t>
      </w:r>
      <w:r w:rsidR="009B20DC">
        <w:t>.</w:t>
      </w:r>
    </w:p>
    <w:p w:rsidR="00685B41" w:rsidP="00A50A35" w:rsidRDefault="001739F8" w14:paraId="2F5155C7" w14:textId="4EFBADE9">
      <w:pPr>
        <w:pStyle w:val="ListParagraph"/>
        <w:numPr>
          <w:ilvl w:val="1"/>
          <w:numId w:val="22"/>
        </w:numPr>
        <w:ind w:left="1560" w:hanging="357"/>
      </w:pPr>
      <w:r>
        <w:t>Oracea</w:t>
      </w:r>
      <w:r w:rsidR="0012476B">
        <w:t xml:space="preserve"> 40 mg</w:t>
      </w:r>
      <w:r w:rsidR="007F57CF">
        <w:t xml:space="preserve"> x1 i 3 mån</w:t>
      </w:r>
      <w:r w:rsidR="004C3C61">
        <w:t>ader</w:t>
      </w:r>
      <w:r w:rsidR="00404624">
        <w:t xml:space="preserve"> – 2 år. Ej fototoxisk, få biverkningar. </w:t>
      </w:r>
    </w:p>
    <w:p w:rsidRPr="003F4D6F" w:rsidR="00371234" w:rsidP="00A50A35" w:rsidRDefault="004C3C61" w14:paraId="6B0C7953" w14:textId="65096559">
      <w:pPr>
        <w:pStyle w:val="ListParagraph"/>
        <w:numPr>
          <w:ilvl w:val="1"/>
          <w:numId w:val="22"/>
        </w:numPr>
        <w:ind w:left="1560" w:hanging="357"/>
      </w:pPr>
      <w:r>
        <w:t>Tetralysal 150 – 300 mg x 2 i 4 veckor, om bra svar fortsätt i sammanlagt 3 månader.</w:t>
      </w:r>
    </w:p>
    <w:p w:rsidRPr="00B33E2A" w:rsidR="00371234" w:rsidP="001E7A50" w:rsidRDefault="00371234" w14:paraId="58975F49" w14:textId="77777777">
      <w:pPr>
        <w:pStyle w:val="ListBullet"/>
        <w:numPr>
          <w:ilvl w:val="0"/>
          <w:numId w:val="23"/>
        </w:numPr>
        <w:ind w:left="1276" w:hanging="357"/>
      </w:pPr>
      <w:r w:rsidRPr="00B33E2A">
        <w:t>Barn</w:t>
      </w:r>
    </w:p>
    <w:p w:rsidR="00B77E49" w:rsidP="00D93A6E" w:rsidRDefault="00BE3D95" w14:paraId="1F1E7375" w14:textId="223B88F4">
      <w:pPr>
        <w:pStyle w:val="ListBullet"/>
        <w:numPr>
          <w:ilvl w:val="1"/>
          <w:numId w:val="23"/>
        </w:numPr>
        <w:ind w:left="1560"/>
      </w:pPr>
      <w:r>
        <w:t xml:space="preserve">Azitromax </w:t>
      </w:r>
      <w:r w:rsidR="00A21530">
        <w:t>40 mg/ml, oral suspension</w:t>
      </w:r>
      <w:r w:rsidR="003D5174">
        <w:t xml:space="preserve">: </w:t>
      </w:r>
      <w:r w:rsidR="00A50A35">
        <w:t>Barn över 2 år: 10 mg/kg första dagen engångsdos, därefter 5 mg/kg</w:t>
      </w:r>
      <w:r w:rsidR="00E67DD1">
        <w:t xml:space="preserve"> i engångsdos dag 2 – 5.</w:t>
      </w:r>
    </w:p>
    <w:p w:rsidR="003C7015" w:rsidP="00D93A6E" w:rsidRDefault="00D84F45" w14:paraId="175905BE" w14:textId="3F930EFE">
      <w:pPr>
        <w:pStyle w:val="ListBullet"/>
        <w:numPr>
          <w:ilvl w:val="1"/>
          <w:numId w:val="23"/>
        </w:numPr>
        <w:ind w:left="1560"/>
      </w:pPr>
      <w:r>
        <w:t>Ery-Max</w:t>
      </w:r>
      <w:r w:rsidR="00B24024">
        <w:t xml:space="preserve"> 100 mg</w:t>
      </w:r>
      <w:r w:rsidR="00020510">
        <w:t>/ml</w:t>
      </w:r>
      <w:r w:rsidR="005B3F9B">
        <w:t xml:space="preserve">, oral suspension. 30 – 40 mg/kg kroppsvikt och dygn under 2 – 3 månader. </w:t>
      </w:r>
      <w:r w:rsidR="00B4688C">
        <w:t>GI-biverkningar vanliga. Då rekommenderas att dygnsdosen delas på 3 – 4 tillfällen.</w:t>
      </w:r>
    </w:p>
    <w:p w:rsidRPr="00434D53" w:rsidR="00371234" w:rsidP="00434D53" w:rsidRDefault="00371234" w14:paraId="2C4A2682" w14:textId="7FDF58EA">
      <w:pPr>
        <w:pStyle w:val="Heading3"/>
        <w:ind w:left="567"/>
      </w:pPr>
      <w:r w:rsidRPr="00434D53">
        <w:t>Ansvar</w:t>
      </w:r>
    </w:p>
    <w:p w:rsidRPr="006D2BD2" w:rsidR="00371234" w:rsidP="006D2BD2" w:rsidRDefault="00371234" w14:paraId="33B42191" w14:textId="443F53DF">
      <w:pPr>
        <w:ind w:left="567" w:right="-143"/>
      </w:pPr>
      <w:r w:rsidRPr="006D2BD2">
        <w:t>All vårdpersonal och linjechefer.</w:t>
      </w:r>
    </w:p>
    <w:p w:rsidRPr="00434D53" w:rsidR="00371234" w:rsidP="00434D53" w:rsidRDefault="00371234" w14:paraId="4D565C68" w14:textId="076D1C32">
      <w:pPr>
        <w:pStyle w:val="Heading3"/>
        <w:ind w:left="567"/>
      </w:pPr>
      <w:r w:rsidRPr="00434D53">
        <w:t>Uppföljning, utvärdering och revision</w:t>
      </w:r>
    </w:p>
    <w:p w:rsidRPr="006D2BD2" w:rsidR="00371234" w:rsidP="006D2BD2" w:rsidRDefault="00371234" w14:paraId="0523EEE1" w14:textId="220A7D14">
      <w:pPr>
        <w:ind w:left="567" w:right="-143"/>
      </w:pPr>
      <w:r w:rsidRPr="006D2BD2">
        <w:t>Linjechefer och processansvarig.</w:t>
      </w:r>
      <w:bookmarkEnd w:id="0"/>
    </w:p>
    <w:sectPr w:rsidRPr="006D2BD2" w:rsidR="00371234" w:rsidSect="0037123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0CFF2FFA" w14:textId="77777777">
      <w:r>
        <w:separator/>
      </w:r>
    </w:p>
  </w:endnote>
  <w:endnote w:type="continuationSeparator" w:id="0">
    <w:p w:rsidR="00363B23" w:rsidRDefault="00363B23" w14:paraId="189F69AA" w14:textId="77777777">
      <w:r>
        <w:continuationSeparator/>
      </w:r>
    </w:p>
  </w:endnote>
  <w:endnote w:type="continuationNotice" w:id="1">
    <w:p w:rsidR="00363B23" w:rsidRDefault="00363B23" w14:paraId="01DA3C3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4BD9C216" w14:textId="77777777"/>
  </w:footnote>
  <w:footnote w:type="continuationSeparator" w:id="0">
    <w:p w:rsidR="00363B23" w:rsidRDefault="00363B23" w14:paraId="647F6547" w14:textId="77777777">
      <w:r>
        <w:continuationSeparator/>
      </w:r>
    </w:p>
  </w:footnote>
  <w:footnote w:type="continuationNotice" w:id="1">
    <w:p w:rsidR="00363B23" w:rsidRDefault="00363B23" w14:paraId="431A28C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841821">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0048C5F">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9147594"/>
    <w:multiLevelType w:val="hybridMultilevel"/>
    <w:tmpl w:val="E76A790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5" w15:restartNumberingAfterBreak="0">
    <w:nsid w:val="09900EAC"/>
    <w:multiLevelType w:val="hybridMultilevel"/>
    <w:tmpl w:val="AB9ADE18"/>
    <w:lvl w:ilvl="0" w:tplc="FFFFFFFF">
      <w:start w:val="1"/>
      <w:numFmt w:val="bullet"/>
      <w:lvlText w:val=""/>
      <w:lvlJc w:val="left"/>
      <w:pPr>
        <w:ind w:left="720" w:hanging="360"/>
      </w:pPr>
      <w:rPr>
        <w:rFonts w:hint="default" w:ascii="Symbol" w:hAnsi="Symbol"/>
      </w:rPr>
    </w:lvl>
    <w:lvl w:ilvl="1" w:tplc="FFFFFFF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0E6161BE"/>
    <w:multiLevelType w:val="hybridMultilevel"/>
    <w:tmpl w:val="1F067578"/>
    <w:lvl w:ilvl="0" w:tplc="FFFFFFFF">
      <w:start w:val="1"/>
      <w:numFmt w:val="bullet"/>
      <w:lvlText w:val=""/>
      <w:lvlJc w:val="left"/>
      <w:pPr>
        <w:ind w:left="720" w:hanging="360"/>
      </w:pPr>
      <w:rPr>
        <w:rFonts w:hint="default" w:ascii="Symbol" w:hAnsi="Symbol"/>
      </w:rPr>
    </w:lvl>
    <w:lvl w:ilvl="1" w:tplc="FFFFFFFF">
      <w:start w:val="1"/>
      <w:numFmt w:val="decimal"/>
      <w:lvlText w:val="%2."/>
      <w:lvlJc w:val="left"/>
      <w:pPr>
        <w:ind w:left="1440" w:hanging="360"/>
      </w:pPr>
      <w:rPr>
        <w:rFonts w:hint="default"/>
      </w:rPr>
    </w:lvl>
    <w:lvl w:ilvl="2" w:tplc="FFFFFFFF">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B0777C7"/>
    <w:multiLevelType w:val="hybridMultilevel"/>
    <w:tmpl w:val="A67A436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99967CB"/>
    <w:multiLevelType w:val="hybridMultilevel"/>
    <w:tmpl w:val="3E28137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37373336">
    <w:abstractNumId w:val="22"/>
  </w:num>
  <w:num w:numId="2" w16cid:durableId="1975912054">
    <w:abstractNumId w:val="19"/>
  </w:num>
  <w:num w:numId="3" w16cid:durableId="489441604">
    <w:abstractNumId w:val="0"/>
  </w:num>
  <w:num w:numId="4" w16cid:durableId="518129455">
    <w:abstractNumId w:val="9"/>
  </w:num>
  <w:num w:numId="5" w16cid:durableId="238489474">
    <w:abstractNumId w:val="20"/>
  </w:num>
  <w:num w:numId="6" w16cid:durableId="885336989">
    <w:abstractNumId w:val="2"/>
  </w:num>
  <w:num w:numId="7" w16cid:durableId="456410397">
    <w:abstractNumId w:val="16"/>
  </w:num>
  <w:num w:numId="8" w16cid:durableId="410081151">
    <w:abstractNumId w:val="12"/>
  </w:num>
  <w:num w:numId="9" w16cid:durableId="562445636">
    <w:abstractNumId w:val="1"/>
  </w:num>
  <w:num w:numId="10" w16cid:durableId="229511207">
    <w:abstractNumId w:val="1"/>
  </w:num>
  <w:num w:numId="11" w16cid:durableId="1252659008">
    <w:abstractNumId w:val="3"/>
  </w:num>
  <w:num w:numId="12" w16cid:durableId="265617972">
    <w:abstractNumId w:val="7"/>
  </w:num>
  <w:num w:numId="13" w16cid:durableId="859591150">
    <w:abstractNumId w:val="18"/>
  </w:num>
  <w:num w:numId="14" w16cid:durableId="1890805109">
    <w:abstractNumId w:val="14"/>
  </w:num>
  <w:num w:numId="15" w16cid:durableId="717821420">
    <w:abstractNumId w:val="10"/>
  </w:num>
  <w:num w:numId="16" w16cid:durableId="977876456">
    <w:abstractNumId w:val="17"/>
  </w:num>
  <w:num w:numId="17" w16cid:durableId="619916882">
    <w:abstractNumId w:val="8"/>
  </w:num>
  <w:num w:numId="18" w16cid:durableId="1803843331">
    <w:abstractNumId w:val="15"/>
  </w:num>
  <w:num w:numId="19" w16cid:durableId="741876188">
    <w:abstractNumId w:val="21"/>
  </w:num>
  <w:num w:numId="20" w16cid:durableId="1226837918">
    <w:abstractNumId w:val="11"/>
  </w:num>
  <w:num w:numId="21" w16cid:durableId="1913348967">
    <w:abstractNumId w:val="4"/>
  </w:num>
  <w:num w:numId="22" w16cid:durableId="1652559460">
    <w:abstractNumId w:val="6"/>
  </w:num>
  <w:num w:numId="23" w16cid:durableId="1834835563">
    <w:abstractNumId w:val="5"/>
  </w:num>
  <w:num w:numId="24" w16cid:durableId="616912839">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01D"/>
    <w:rsid w:val="00003F89"/>
    <w:rsid w:val="000051D5"/>
    <w:rsid w:val="00006D2A"/>
    <w:rsid w:val="00010D47"/>
    <w:rsid w:val="00016CF0"/>
    <w:rsid w:val="00020510"/>
    <w:rsid w:val="0002435C"/>
    <w:rsid w:val="00030DDD"/>
    <w:rsid w:val="000313BB"/>
    <w:rsid w:val="00033232"/>
    <w:rsid w:val="00033ED5"/>
    <w:rsid w:val="00050500"/>
    <w:rsid w:val="0005429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0C96"/>
    <w:rsid w:val="000E463B"/>
    <w:rsid w:val="000E5A7E"/>
    <w:rsid w:val="000F43A3"/>
    <w:rsid w:val="000F6708"/>
    <w:rsid w:val="000F7681"/>
    <w:rsid w:val="00101A39"/>
    <w:rsid w:val="00103031"/>
    <w:rsid w:val="00103B00"/>
    <w:rsid w:val="001044FE"/>
    <w:rsid w:val="001139D4"/>
    <w:rsid w:val="0011461E"/>
    <w:rsid w:val="00122E6A"/>
    <w:rsid w:val="0012476B"/>
    <w:rsid w:val="00124C39"/>
    <w:rsid w:val="00126517"/>
    <w:rsid w:val="00127BC2"/>
    <w:rsid w:val="00131B08"/>
    <w:rsid w:val="00132A59"/>
    <w:rsid w:val="00133337"/>
    <w:rsid w:val="00133A0F"/>
    <w:rsid w:val="0013580F"/>
    <w:rsid w:val="00137B6D"/>
    <w:rsid w:val="0014070B"/>
    <w:rsid w:val="001422C1"/>
    <w:rsid w:val="001522AE"/>
    <w:rsid w:val="0015754D"/>
    <w:rsid w:val="00157D5B"/>
    <w:rsid w:val="00161FE6"/>
    <w:rsid w:val="001647EA"/>
    <w:rsid w:val="00164C3D"/>
    <w:rsid w:val="00166D3A"/>
    <w:rsid w:val="0017395D"/>
    <w:rsid w:val="001739F8"/>
    <w:rsid w:val="00181FDC"/>
    <w:rsid w:val="001860B9"/>
    <w:rsid w:val="00186F2B"/>
    <w:rsid w:val="001874D6"/>
    <w:rsid w:val="0019632A"/>
    <w:rsid w:val="001A4E7C"/>
    <w:rsid w:val="001B762C"/>
    <w:rsid w:val="001C02F7"/>
    <w:rsid w:val="001C4D0A"/>
    <w:rsid w:val="001C5FEF"/>
    <w:rsid w:val="001C6245"/>
    <w:rsid w:val="001C7893"/>
    <w:rsid w:val="001D112F"/>
    <w:rsid w:val="001E7A50"/>
    <w:rsid w:val="001F2F31"/>
    <w:rsid w:val="001F40CA"/>
    <w:rsid w:val="002070BE"/>
    <w:rsid w:val="00211487"/>
    <w:rsid w:val="00211D91"/>
    <w:rsid w:val="00217DEC"/>
    <w:rsid w:val="002230D2"/>
    <w:rsid w:val="00224C26"/>
    <w:rsid w:val="0022614A"/>
    <w:rsid w:val="00235B57"/>
    <w:rsid w:val="00250F24"/>
    <w:rsid w:val="002523C5"/>
    <w:rsid w:val="0025380B"/>
    <w:rsid w:val="0025703A"/>
    <w:rsid w:val="00262F3D"/>
    <w:rsid w:val="00263281"/>
    <w:rsid w:val="002651D6"/>
    <w:rsid w:val="0026551F"/>
    <w:rsid w:val="00280A85"/>
    <w:rsid w:val="00284119"/>
    <w:rsid w:val="00285B86"/>
    <w:rsid w:val="00290B5C"/>
    <w:rsid w:val="00294791"/>
    <w:rsid w:val="00295CE1"/>
    <w:rsid w:val="00297F78"/>
    <w:rsid w:val="002A7CA3"/>
    <w:rsid w:val="002B0B30"/>
    <w:rsid w:val="002B0C78"/>
    <w:rsid w:val="002C0201"/>
    <w:rsid w:val="002C0C02"/>
    <w:rsid w:val="002C1277"/>
    <w:rsid w:val="002C60AD"/>
    <w:rsid w:val="002D0E0E"/>
    <w:rsid w:val="002D6023"/>
    <w:rsid w:val="002E263F"/>
    <w:rsid w:val="002E6F81"/>
    <w:rsid w:val="002F08BA"/>
    <w:rsid w:val="002F2CFF"/>
    <w:rsid w:val="002F568B"/>
    <w:rsid w:val="002F7818"/>
    <w:rsid w:val="003066D0"/>
    <w:rsid w:val="00311401"/>
    <w:rsid w:val="003143E3"/>
    <w:rsid w:val="00316686"/>
    <w:rsid w:val="003203D7"/>
    <w:rsid w:val="00320F86"/>
    <w:rsid w:val="00324171"/>
    <w:rsid w:val="00326C24"/>
    <w:rsid w:val="00327F5E"/>
    <w:rsid w:val="00337064"/>
    <w:rsid w:val="00337F99"/>
    <w:rsid w:val="0034307B"/>
    <w:rsid w:val="00343F9F"/>
    <w:rsid w:val="00345EB1"/>
    <w:rsid w:val="0034702F"/>
    <w:rsid w:val="00350CC4"/>
    <w:rsid w:val="00360E0D"/>
    <w:rsid w:val="0036357D"/>
    <w:rsid w:val="00363B23"/>
    <w:rsid w:val="00363BC0"/>
    <w:rsid w:val="0036594C"/>
    <w:rsid w:val="00367D19"/>
    <w:rsid w:val="00371234"/>
    <w:rsid w:val="00371BED"/>
    <w:rsid w:val="0037584E"/>
    <w:rsid w:val="00375B9E"/>
    <w:rsid w:val="00384017"/>
    <w:rsid w:val="00384019"/>
    <w:rsid w:val="003854F1"/>
    <w:rsid w:val="0039118E"/>
    <w:rsid w:val="00391C6A"/>
    <w:rsid w:val="00397F54"/>
    <w:rsid w:val="003A0D43"/>
    <w:rsid w:val="003B2A4B"/>
    <w:rsid w:val="003C7015"/>
    <w:rsid w:val="003C723B"/>
    <w:rsid w:val="003D099E"/>
    <w:rsid w:val="003D21A2"/>
    <w:rsid w:val="003D29D2"/>
    <w:rsid w:val="003D5174"/>
    <w:rsid w:val="003E0705"/>
    <w:rsid w:val="003E2FF7"/>
    <w:rsid w:val="003E37BE"/>
    <w:rsid w:val="003F1013"/>
    <w:rsid w:val="003F1ACF"/>
    <w:rsid w:val="003F4D6F"/>
    <w:rsid w:val="00404624"/>
    <w:rsid w:val="00404948"/>
    <w:rsid w:val="00406BEA"/>
    <w:rsid w:val="00413A60"/>
    <w:rsid w:val="004230F7"/>
    <w:rsid w:val="0043167E"/>
    <w:rsid w:val="004316D4"/>
    <w:rsid w:val="0043409A"/>
    <w:rsid w:val="00434D53"/>
    <w:rsid w:val="00437F88"/>
    <w:rsid w:val="00440B99"/>
    <w:rsid w:val="00443C1E"/>
    <w:rsid w:val="00446255"/>
    <w:rsid w:val="00451935"/>
    <w:rsid w:val="004523B4"/>
    <w:rsid w:val="00460ED0"/>
    <w:rsid w:val="00465651"/>
    <w:rsid w:val="004661A6"/>
    <w:rsid w:val="00470CE7"/>
    <w:rsid w:val="00470F4F"/>
    <w:rsid w:val="00472482"/>
    <w:rsid w:val="00480DC7"/>
    <w:rsid w:val="004876F6"/>
    <w:rsid w:val="0049236A"/>
    <w:rsid w:val="00492718"/>
    <w:rsid w:val="004A007F"/>
    <w:rsid w:val="004A355D"/>
    <w:rsid w:val="004A4970"/>
    <w:rsid w:val="004B0C6F"/>
    <w:rsid w:val="004B2183"/>
    <w:rsid w:val="004B2A01"/>
    <w:rsid w:val="004C2559"/>
    <w:rsid w:val="004C3C61"/>
    <w:rsid w:val="004D6516"/>
    <w:rsid w:val="004D7BA3"/>
    <w:rsid w:val="004E0BD8"/>
    <w:rsid w:val="004E5B52"/>
    <w:rsid w:val="004E6787"/>
    <w:rsid w:val="004E7498"/>
    <w:rsid w:val="004F4518"/>
    <w:rsid w:val="004F45A7"/>
    <w:rsid w:val="004F4C62"/>
    <w:rsid w:val="00501433"/>
    <w:rsid w:val="0050395A"/>
    <w:rsid w:val="00511CC4"/>
    <w:rsid w:val="0052588F"/>
    <w:rsid w:val="00531E60"/>
    <w:rsid w:val="00536A5A"/>
    <w:rsid w:val="00540E31"/>
    <w:rsid w:val="00541D07"/>
    <w:rsid w:val="005441B6"/>
    <w:rsid w:val="00544BAB"/>
    <w:rsid w:val="00545F31"/>
    <w:rsid w:val="005578FA"/>
    <w:rsid w:val="00565129"/>
    <w:rsid w:val="00565CD0"/>
    <w:rsid w:val="00566E2A"/>
    <w:rsid w:val="00567820"/>
    <w:rsid w:val="00572F73"/>
    <w:rsid w:val="005770AD"/>
    <w:rsid w:val="00581414"/>
    <w:rsid w:val="00582490"/>
    <w:rsid w:val="005826FA"/>
    <w:rsid w:val="00595C2F"/>
    <w:rsid w:val="00597E28"/>
    <w:rsid w:val="005A2E3B"/>
    <w:rsid w:val="005A54ED"/>
    <w:rsid w:val="005A5D5B"/>
    <w:rsid w:val="005A6081"/>
    <w:rsid w:val="005A627D"/>
    <w:rsid w:val="005B034F"/>
    <w:rsid w:val="005B3F9B"/>
    <w:rsid w:val="005C0045"/>
    <w:rsid w:val="005C084E"/>
    <w:rsid w:val="005C4606"/>
    <w:rsid w:val="005C4E1E"/>
    <w:rsid w:val="005D0B0C"/>
    <w:rsid w:val="005E02B3"/>
    <w:rsid w:val="005E1E24"/>
    <w:rsid w:val="0060596B"/>
    <w:rsid w:val="00606D97"/>
    <w:rsid w:val="00614E64"/>
    <w:rsid w:val="00617710"/>
    <w:rsid w:val="00617EE6"/>
    <w:rsid w:val="0062184C"/>
    <w:rsid w:val="00623724"/>
    <w:rsid w:val="00627BEA"/>
    <w:rsid w:val="006319DB"/>
    <w:rsid w:val="0063408A"/>
    <w:rsid w:val="0063458B"/>
    <w:rsid w:val="00646AF2"/>
    <w:rsid w:val="0065595B"/>
    <w:rsid w:val="00660269"/>
    <w:rsid w:val="00661B4B"/>
    <w:rsid w:val="00665F89"/>
    <w:rsid w:val="00673C92"/>
    <w:rsid w:val="006753EC"/>
    <w:rsid w:val="00685B41"/>
    <w:rsid w:val="006875D7"/>
    <w:rsid w:val="006A2789"/>
    <w:rsid w:val="006A4978"/>
    <w:rsid w:val="006A7261"/>
    <w:rsid w:val="006B0D29"/>
    <w:rsid w:val="006B1819"/>
    <w:rsid w:val="006B5DE7"/>
    <w:rsid w:val="006C5048"/>
    <w:rsid w:val="006C6A4B"/>
    <w:rsid w:val="006C779F"/>
    <w:rsid w:val="006D01F5"/>
    <w:rsid w:val="006D0CFB"/>
    <w:rsid w:val="006D2BD2"/>
    <w:rsid w:val="006D30C0"/>
    <w:rsid w:val="006D30EB"/>
    <w:rsid w:val="006D7535"/>
    <w:rsid w:val="006E450B"/>
    <w:rsid w:val="006F0D7E"/>
    <w:rsid w:val="006F1783"/>
    <w:rsid w:val="007065E1"/>
    <w:rsid w:val="00710B77"/>
    <w:rsid w:val="0072075B"/>
    <w:rsid w:val="007221C2"/>
    <w:rsid w:val="00725816"/>
    <w:rsid w:val="00730955"/>
    <w:rsid w:val="00730FC8"/>
    <w:rsid w:val="007319AD"/>
    <w:rsid w:val="00733A9C"/>
    <w:rsid w:val="00736574"/>
    <w:rsid w:val="007367E0"/>
    <w:rsid w:val="00737215"/>
    <w:rsid w:val="00746790"/>
    <w:rsid w:val="00754905"/>
    <w:rsid w:val="00760038"/>
    <w:rsid w:val="00762EE0"/>
    <w:rsid w:val="00765C41"/>
    <w:rsid w:val="00765D61"/>
    <w:rsid w:val="00771100"/>
    <w:rsid w:val="007759DD"/>
    <w:rsid w:val="0078609F"/>
    <w:rsid w:val="007874F7"/>
    <w:rsid w:val="00787B42"/>
    <w:rsid w:val="007917BA"/>
    <w:rsid w:val="007A5C6F"/>
    <w:rsid w:val="007A6AA2"/>
    <w:rsid w:val="007D4241"/>
    <w:rsid w:val="007D4317"/>
    <w:rsid w:val="007D4EA3"/>
    <w:rsid w:val="007D6882"/>
    <w:rsid w:val="007F01CD"/>
    <w:rsid w:val="007F10F1"/>
    <w:rsid w:val="007F1CFF"/>
    <w:rsid w:val="007F57CF"/>
    <w:rsid w:val="007F5DD5"/>
    <w:rsid w:val="00807615"/>
    <w:rsid w:val="00813E9F"/>
    <w:rsid w:val="00821A1B"/>
    <w:rsid w:val="008262E9"/>
    <w:rsid w:val="008279FF"/>
    <w:rsid w:val="00827E69"/>
    <w:rsid w:val="00835C4D"/>
    <w:rsid w:val="00843F48"/>
    <w:rsid w:val="008458F6"/>
    <w:rsid w:val="00851423"/>
    <w:rsid w:val="00851C3F"/>
    <w:rsid w:val="00852073"/>
    <w:rsid w:val="00857848"/>
    <w:rsid w:val="008654B6"/>
    <w:rsid w:val="0087139C"/>
    <w:rsid w:val="0087192B"/>
    <w:rsid w:val="00880E83"/>
    <w:rsid w:val="00892F28"/>
    <w:rsid w:val="008A0C5F"/>
    <w:rsid w:val="008A3DEA"/>
    <w:rsid w:val="008A47D3"/>
    <w:rsid w:val="008A4EB9"/>
    <w:rsid w:val="008A74C0"/>
    <w:rsid w:val="008B1694"/>
    <w:rsid w:val="008C4B27"/>
    <w:rsid w:val="008C7F2A"/>
    <w:rsid w:val="008D0805"/>
    <w:rsid w:val="008E36F8"/>
    <w:rsid w:val="008E46B2"/>
    <w:rsid w:val="008E682C"/>
    <w:rsid w:val="008E78A1"/>
    <w:rsid w:val="008F589F"/>
    <w:rsid w:val="00902E37"/>
    <w:rsid w:val="00902EC0"/>
    <w:rsid w:val="00903B61"/>
    <w:rsid w:val="00906238"/>
    <w:rsid w:val="00907EF9"/>
    <w:rsid w:val="0091295C"/>
    <w:rsid w:val="00914C31"/>
    <w:rsid w:val="00914D58"/>
    <w:rsid w:val="00921F47"/>
    <w:rsid w:val="009228AB"/>
    <w:rsid w:val="0093085B"/>
    <w:rsid w:val="00931C57"/>
    <w:rsid w:val="009347A5"/>
    <w:rsid w:val="00942257"/>
    <w:rsid w:val="009441B0"/>
    <w:rsid w:val="009471BF"/>
    <w:rsid w:val="00950E4E"/>
    <w:rsid w:val="009529BD"/>
    <w:rsid w:val="009533B4"/>
    <w:rsid w:val="00963A0A"/>
    <w:rsid w:val="00971D93"/>
    <w:rsid w:val="009871A8"/>
    <w:rsid w:val="00993FA7"/>
    <w:rsid w:val="009B1F6B"/>
    <w:rsid w:val="009B20DC"/>
    <w:rsid w:val="009C0D12"/>
    <w:rsid w:val="009C192E"/>
    <w:rsid w:val="009C198E"/>
    <w:rsid w:val="009D6819"/>
    <w:rsid w:val="009D6D1C"/>
    <w:rsid w:val="009D6D55"/>
    <w:rsid w:val="009E0CF9"/>
    <w:rsid w:val="009E531B"/>
    <w:rsid w:val="009E6C56"/>
    <w:rsid w:val="009E7DCF"/>
    <w:rsid w:val="009F45F2"/>
    <w:rsid w:val="009F4A56"/>
    <w:rsid w:val="009F4E65"/>
    <w:rsid w:val="00A006A5"/>
    <w:rsid w:val="00A05942"/>
    <w:rsid w:val="00A07BEC"/>
    <w:rsid w:val="00A21530"/>
    <w:rsid w:val="00A264BE"/>
    <w:rsid w:val="00A272CA"/>
    <w:rsid w:val="00A279B6"/>
    <w:rsid w:val="00A33051"/>
    <w:rsid w:val="00A40129"/>
    <w:rsid w:val="00A407AD"/>
    <w:rsid w:val="00A40923"/>
    <w:rsid w:val="00A41C05"/>
    <w:rsid w:val="00A42426"/>
    <w:rsid w:val="00A50A35"/>
    <w:rsid w:val="00A514B7"/>
    <w:rsid w:val="00A51856"/>
    <w:rsid w:val="00A54A0B"/>
    <w:rsid w:val="00A65FD4"/>
    <w:rsid w:val="00A73851"/>
    <w:rsid w:val="00A81198"/>
    <w:rsid w:val="00A81E48"/>
    <w:rsid w:val="00A82035"/>
    <w:rsid w:val="00A90D77"/>
    <w:rsid w:val="00A92E07"/>
    <w:rsid w:val="00AA0B3A"/>
    <w:rsid w:val="00AA6EB4"/>
    <w:rsid w:val="00AA767D"/>
    <w:rsid w:val="00AB0CC9"/>
    <w:rsid w:val="00AB4C82"/>
    <w:rsid w:val="00AC3FF6"/>
    <w:rsid w:val="00AD42F7"/>
    <w:rsid w:val="00AD73EC"/>
    <w:rsid w:val="00AE5BC7"/>
    <w:rsid w:val="00AF5AAF"/>
    <w:rsid w:val="00AF69E3"/>
    <w:rsid w:val="00B046D8"/>
    <w:rsid w:val="00B13F4C"/>
    <w:rsid w:val="00B148D7"/>
    <w:rsid w:val="00B16219"/>
    <w:rsid w:val="00B16C59"/>
    <w:rsid w:val="00B24024"/>
    <w:rsid w:val="00B33E2A"/>
    <w:rsid w:val="00B33FDD"/>
    <w:rsid w:val="00B359CC"/>
    <w:rsid w:val="00B36107"/>
    <w:rsid w:val="00B41789"/>
    <w:rsid w:val="00B425AA"/>
    <w:rsid w:val="00B4688C"/>
    <w:rsid w:val="00B46C03"/>
    <w:rsid w:val="00B56C69"/>
    <w:rsid w:val="00B60C6C"/>
    <w:rsid w:val="00B619A9"/>
    <w:rsid w:val="00B65A9D"/>
    <w:rsid w:val="00B66D60"/>
    <w:rsid w:val="00B70AAE"/>
    <w:rsid w:val="00B75EDE"/>
    <w:rsid w:val="00B77D88"/>
    <w:rsid w:val="00B77E49"/>
    <w:rsid w:val="00B77FAF"/>
    <w:rsid w:val="00B83545"/>
    <w:rsid w:val="00B84336"/>
    <w:rsid w:val="00B851B9"/>
    <w:rsid w:val="00B86102"/>
    <w:rsid w:val="00B86453"/>
    <w:rsid w:val="00B90054"/>
    <w:rsid w:val="00B92C14"/>
    <w:rsid w:val="00BA0066"/>
    <w:rsid w:val="00BA6585"/>
    <w:rsid w:val="00BB0087"/>
    <w:rsid w:val="00BB69DB"/>
    <w:rsid w:val="00BC322E"/>
    <w:rsid w:val="00BC44CD"/>
    <w:rsid w:val="00BC48A6"/>
    <w:rsid w:val="00BC494B"/>
    <w:rsid w:val="00BE3D95"/>
    <w:rsid w:val="00BE7978"/>
    <w:rsid w:val="00C07AF8"/>
    <w:rsid w:val="00C07DDB"/>
    <w:rsid w:val="00C11F32"/>
    <w:rsid w:val="00C4115D"/>
    <w:rsid w:val="00C43BDD"/>
    <w:rsid w:val="00C47778"/>
    <w:rsid w:val="00C5011E"/>
    <w:rsid w:val="00C50EE5"/>
    <w:rsid w:val="00C5240A"/>
    <w:rsid w:val="00C5398F"/>
    <w:rsid w:val="00C556F5"/>
    <w:rsid w:val="00C57615"/>
    <w:rsid w:val="00C70E19"/>
    <w:rsid w:val="00C72574"/>
    <w:rsid w:val="00C7430C"/>
    <w:rsid w:val="00C82659"/>
    <w:rsid w:val="00C85DA1"/>
    <w:rsid w:val="00C9071C"/>
    <w:rsid w:val="00C908FF"/>
    <w:rsid w:val="00C97BD3"/>
    <w:rsid w:val="00CA2215"/>
    <w:rsid w:val="00CA39EF"/>
    <w:rsid w:val="00CA521F"/>
    <w:rsid w:val="00CB0493"/>
    <w:rsid w:val="00CB17FF"/>
    <w:rsid w:val="00CB1ED7"/>
    <w:rsid w:val="00CB6F36"/>
    <w:rsid w:val="00CC167C"/>
    <w:rsid w:val="00CC52D9"/>
    <w:rsid w:val="00CC7960"/>
    <w:rsid w:val="00CD528B"/>
    <w:rsid w:val="00CD6647"/>
    <w:rsid w:val="00CE4B73"/>
    <w:rsid w:val="00CF70BB"/>
    <w:rsid w:val="00D0365F"/>
    <w:rsid w:val="00D074DB"/>
    <w:rsid w:val="00D139CF"/>
    <w:rsid w:val="00D377A4"/>
    <w:rsid w:val="00D37E7F"/>
    <w:rsid w:val="00D474DA"/>
    <w:rsid w:val="00D47AD7"/>
    <w:rsid w:val="00D51529"/>
    <w:rsid w:val="00D54C4C"/>
    <w:rsid w:val="00D55C1F"/>
    <w:rsid w:val="00D60070"/>
    <w:rsid w:val="00D84F45"/>
    <w:rsid w:val="00D85218"/>
    <w:rsid w:val="00D90CD0"/>
    <w:rsid w:val="00D915B1"/>
    <w:rsid w:val="00D93A6E"/>
    <w:rsid w:val="00DA299D"/>
    <w:rsid w:val="00DA65C4"/>
    <w:rsid w:val="00DB6C4A"/>
    <w:rsid w:val="00DD2BE0"/>
    <w:rsid w:val="00DE4447"/>
    <w:rsid w:val="00DE5DA2"/>
    <w:rsid w:val="00DF0033"/>
    <w:rsid w:val="00DF589B"/>
    <w:rsid w:val="00E026BF"/>
    <w:rsid w:val="00E07B1B"/>
    <w:rsid w:val="00E107EB"/>
    <w:rsid w:val="00E11853"/>
    <w:rsid w:val="00E25668"/>
    <w:rsid w:val="00E42185"/>
    <w:rsid w:val="00E43B55"/>
    <w:rsid w:val="00E47C54"/>
    <w:rsid w:val="00E52A86"/>
    <w:rsid w:val="00E54B47"/>
    <w:rsid w:val="00E553BF"/>
    <w:rsid w:val="00E55D93"/>
    <w:rsid w:val="00E577E5"/>
    <w:rsid w:val="00E61294"/>
    <w:rsid w:val="00E67DD1"/>
    <w:rsid w:val="00E7237C"/>
    <w:rsid w:val="00E77C46"/>
    <w:rsid w:val="00E86CE8"/>
    <w:rsid w:val="00E90E82"/>
    <w:rsid w:val="00EA00CB"/>
    <w:rsid w:val="00EA1BAA"/>
    <w:rsid w:val="00EA3FCD"/>
    <w:rsid w:val="00EA42A0"/>
    <w:rsid w:val="00EB49E0"/>
    <w:rsid w:val="00EB6714"/>
    <w:rsid w:val="00EB78F4"/>
    <w:rsid w:val="00EC0A68"/>
    <w:rsid w:val="00EC5006"/>
    <w:rsid w:val="00EC721A"/>
    <w:rsid w:val="00EC7C8B"/>
    <w:rsid w:val="00ED35DE"/>
    <w:rsid w:val="00ED49C3"/>
    <w:rsid w:val="00ED6CE8"/>
    <w:rsid w:val="00ED7AA6"/>
    <w:rsid w:val="00EE2A56"/>
    <w:rsid w:val="00EE3818"/>
    <w:rsid w:val="00F02169"/>
    <w:rsid w:val="00F22264"/>
    <w:rsid w:val="00F2564D"/>
    <w:rsid w:val="00F35B05"/>
    <w:rsid w:val="00F411F6"/>
    <w:rsid w:val="00F413D9"/>
    <w:rsid w:val="00F5135F"/>
    <w:rsid w:val="00F51F78"/>
    <w:rsid w:val="00F60C43"/>
    <w:rsid w:val="00F61161"/>
    <w:rsid w:val="00F63045"/>
    <w:rsid w:val="00F86F47"/>
    <w:rsid w:val="00F90B64"/>
    <w:rsid w:val="00F91615"/>
    <w:rsid w:val="00FA138E"/>
    <w:rsid w:val="00FA5E2B"/>
    <w:rsid w:val="00FB0499"/>
    <w:rsid w:val="00FB062D"/>
    <w:rsid w:val="00FB06CB"/>
    <w:rsid w:val="00FB1AC5"/>
    <w:rsid w:val="00FB2F0F"/>
    <w:rsid w:val="00FB5086"/>
    <w:rsid w:val="00FB5411"/>
    <w:rsid w:val="00FB6392"/>
    <w:rsid w:val="00FD3C70"/>
    <w:rsid w:val="00FD6820"/>
    <w:rsid w:val="00FE12D8"/>
    <w:rsid w:val="00FF5C0B"/>
    <w:rsid w:val="00FF7C02"/>
    <w:rsid w:val="024801E3"/>
    <w:rsid w:val="1728BAC9"/>
    <w:rsid w:val="1A3E036D"/>
    <w:rsid w:val="1DB01069"/>
    <w:rsid w:val="21C2B0D7"/>
    <w:rsid w:val="2F836CC7"/>
    <w:rsid w:val="458B11F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3513BDE5-C373-47D9-9A65-EEFCDC67680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ind w:left="0"/>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ind w:left="0"/>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8238b15888204a0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2a1a4e0f-6313-4946-833b-b4e56cccab17}"/>
      </w:docPartPr>
      <w:docPartBody>
        <w:p xmlns:wp14="http://schemas.microsoft.com/office/word/2010/wordml" w14:paraId="01D13C9A"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Blefarit - handläggning för att undvika synnedsättning</dc:title>
  <dc:subject/>
  <dc:creator>patrik.jens.johansson@vgregion.se</dc:creator>
  <keywords/>
  <lastModifiedBy>Anna Sjöström</lastModifiedBy>
  <revision>110</revision>
  <lastPrinted>2016-03-31T19:56:00.0000000Z</lastPrinted>
  <dcterms:created xsi:type="dcterms:W3CDTF">2022-03-09T15:50:00.0000000Z</dcterms:created>
  <dcterms:modified xsi:type="dcterms:W3CDTF">2025-02-07T09:18:27.0000000Z</dcterms:modified>
</coreProperties>
</file>