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glossary/document.xml" ContentType="application/vnd.openxmlformats-officedocument.wordprocessingml.document.glossary+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9D43F0" w:rsidP="00F35B05" w:rsidRDefault="009D43F0" w14:paraId="7FF23BA5" w14:textId="77777777">
      <w:pPr>
        <w:pStyle w:val="Rubrik2"/>
        <w:sectPr w:rsidR="009D43F0" w:rsidSect="009D43F0">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675800" w:rsidR="009D43F0" w:rsidP="00675800" w:rsidRDefault="525723F3" w14:paraId="5DEF344F" w14:textId="0ECB4525">
      <w:pPr>
        <w:pStyle w:val="Rubrik1"/>
        <w:rPr/>
      </w:pPr>
      <w:r w:rsidR="364E8AF5">
        <w:rPr/>
        <w:t>Elektrokonvulsiv</w:t>
      </w:r>
      <w:r w:rsidR="364E8AF5">
        <w:rPr/>
        <w:t xml:space="preserve"> terapi ECT</w:t>
      </w:r>
      <w:r w:rsidR="1B48BA93">
        <w:rPr/>
        <w:t>,</w:t>
      </w:r>
      <w:r w:rsidR="364E8AF5">
        <w:rPr/>
        <w:t xml:space="preserve"> handläggning </w:t>
      </w:r>
      <w:r w:rsidR="459E6C2B">
        <w:rPr/>
        <w:t>–</w:t>
      </w:r>
      <w:r w:rsidR="364E8AF5">
        <w:rPr/>
        <w:t xml:space="preserve"> </w:t>
      </w:r>
      <w:r w:rsidR="42B99301">
        <w:rPr/>
        <w:t>P</w:t>
      </w:r>
      <w:r w:rsidR="364E8AF5">
        <w:rPr/>
        <w:t>sykiatri</w:t>
      </w:r>
    </w:p>
    <w:p w:rsidRPr="00675800" w:rsidR="009D43F0" w:rsidP="00675800" w:rsidRDefault="525723F3" w14:paraId="66754B3F" w14:textId="0CE37C32">
      <w:pPr>
        <w:pStyle w:val="Rubrik2"/>
      </w:pPr>
      <w:r w:rsidRPr="00675800">
        <w:t>Förändringar sedan föregående version</w:t>
      </w:r>
    </w:p>
    <w:p w:rsidRPr="00675800" w:rsidR="525723F3" w:rsidP="00675800" w:rsidRDefault="525723F3" w14:paraId="3162A88B" w14:textId="55458746">
      <w:pPr>
        <w:rPr>
          <w:lang w:eastAsia="zh-CN" w:bidi="hi-IN"/>
        </w:rPr>
      </w:pPr>
      <w:r w:rsidRPr="525723F3">
        <w:rPr>
          <w:lang w:eastAsia="zh-CN" w:bidi="hi-IN"/>
        </w:rPr>
        <w:t>Mindre justering i text under arbetsbeskrivning.</w:t>
      </w:r>
    </w:p>
    <w:p w:rsidRPr="009D43F0" w:rsidR="009D43F0" w:rsidP="00675800" w:rsidRDefault="009D43F0" w14:paraId="6C1FEEA4" w14:textId="77777777">
      <w:pPr>
        <w:pStyle w:val="Rubrik2"/>
        <w:rPr>
          <w:rFonts w:ascii="Calibri" w:hAnsi="Calibri" w:eastAsia="Calibri" w:cs="Calibri"/>
        </w:rPr>
      </w:pPr>
      <w:r w:rsidRPr="525723F3">
        <w:t>Bakgrund, syfte och mål</w:t>
      </w:r>
    </w:p>
    <w:p w:rsidRPr="005C193A" w:rsidR="009D43F0" w:rsidP="005C193A" w:rsidRDefault="009D43F0" w14:paraId="1196DB95" w14:textId="4380F538">
      <w:pPr>
        <w:rPr>
          <w:lang w:eastAsia="zh-CN" w:bidi="hi-IN"/>
        </w:rPr>
      </w:pPr>
      <w:r w:rsidRPr="525723F3">
        <w:rPr>
          <w:lang w:eastAsia="zh-CN" w:bidi="hi-IN"/>
        </w:rPr>
        <w:t>Säkerställa likvärdig behandling enligt rådande riktlinjer.</w:t>
      </w:r>
    </w:p>
    <w:p w:rsidRPr="009D43F0" w:rsidR="009D43F0" w:rsidP="00B26CE1" w:rsidRDefault="009D43F0" w14:paraId="637295EE" w14:textId="0868EBD8">
      <w:pPr>
        <w:pStyle w:val="Rubrik2"/>
        <w:rPr>
          <w:b/>
          <w:kern w:val="3"/>
          <w:lang w:eastAsia="zh-CN" w:bidi="hi-IN"/>
        </w:rPr>
      </w:pPr>
      <w:r w:rsidRPr="525723F3">
        <w:t>Arbetsbeskrivning</w:t>
      </w:r>
    </w:p>
    <w:p w:rsidRPr="005C193A" w:rsidR="009D43F0" w:rsidP="005C193A" w:rsidRDefault="009D43F0" w14:paraId="08288290" w14:textId="51A1A072">
      <w:pPr>
        <w:pStyle w:val="MellanrubrikVGR"/>
        <w:rPr>
          <w:rFonts w:eastAsiaTheme="majorEastAsia"/>
          <w:lang w:eastAsia="zh-CN" w:bidi="hi-IN"/>
        </w:rPr>
      </w:pPr>
      <w:r w:rsidRPr="525723F3">
        <w:rPr>
          <w:rFonts w:eastAsiaTheme="majorEastAsia"/>
          <w:lang w:eastAsia="zh-CN" w:bidi="hi-IN"/>
        </w:rPr>
        <w:t>Anmälan till ECT</w:t>
      </w:r>
    </w:p>
    <w:p w:rsidRPr="00216CC7" w:rsidR="009D43F0" w:rsidP="00216CC7" w:rsidRDefault="009D43F0" w14:paraId="58B20DEB" w14:textId="5C9C6990">
      <w:pPr>
        <w:rPr>
          <w:lang w:eastAsia="zh-CN" w:bidi="hi-IN"/>
        </w:rPr>
      </w:pPr>
      <w:r w:rsidRPr="525723F3">
        <w:rPr>
          <w:lang w:eastAsia="zh-CN" w:bidi="hi-IN"/>
        </w:rPr>
        <w:t>Anmälan av patient görs till ECT-samordnare på Hjärnstimuleringsmottagningen vid Skaraborgs Sjukhus Skövde. Telefon 0500-44 76 70.</w:t>
      </w:r>
    </w:p>
    <w:p w:rsidRPr="005C193A" w:rsidR="009D43F0" w:rsidP="005C193A" w:rsidRDefault="009D43F0" w14:paraId="6B2DEBFD" w14:textId="6D8D3749">
      <w:pPr>
        <w:pStyle w:val="MellanrubrikVGR"/>
        <w:rPr>
          <w:rFonts w:eastAsiaTheme="majorEastAsia"/>
          <w:lang w:eastAsia="zh-CN" w:bidi="hi-IN"/>
        </w:rPr>
      </w:pPr>
      <w:r w:rsidRPr="525723F3">
        <w:rPr>
          <w:rFonts w:eastAsiaTheme="majorEastAsia"/>
          <w:lang w:eastAsia="zh-CN" w:bidi="hi-IN"/>
        </w:rPr>
        <w:t>Fördelning</w:t>
      </w:r>
    </w:p>
    <w:p w:rsidRPr="009D43F0" w:rsidR="009D43F0" w:rsidP="00216CC7" w:rsidRDefault="009D43F0" w14:paraId="6DCD2FCC" w14:textId="26D324F8">
      <w:pPr>
        <w:rPr>
          <w:lang w:eastAsia="zh-CN" w:bidi="hi-IN"/>
        </w:rPr>
      </w:pPr>
      <w:r w:rsidRPr="525723F3">
        <w:rPr>
          <w:lang w:eastAsia="zh-CN" w:bidi="hi-IN"/>
        </w:rPr>
        <w:t>ECT-fördelning/-prioritering sker av ECT-ansvarig läkare på Hjärnstimuleringsmottagningen, baserat på dokumentation/motivering från patientansvarig läkare. Detta sker för att en likvärdig bedömning skall göras, så att ECT-behandling ges på rätt indikation. De indikationer som anges skall vara i överensstämmelse med SPF Kliniska riktlinjer alternativt särskilt motiveras.</w:t>
      </w:r>
    </w:p>
    <w:p w:rsidRPr="009D43F0" w:rsidR="009D43F0" w:rsidP="005C193A" w:rsidRDefault="009D43F0" w14:paraId="73AF95F3" w14:textId="77777777">
      <w:pPr>
        <w:rPr>
          <w:lang w:eastAsia="zh-CN" w:bidi="hi-IN"/>
        </w:rPr>
      </w:pPr>
      <w:r w:rsidRPr="525723F3">
        <w:rPr>
          <w:lang w:eastAsia="zh-CN" w:bidi="hi-IN"/>
        </w:rPr>
        <w:t>Läkaren som ordinerar ECT-behandling motiverar detta i en journalanteckning, samt gör en utvärdering av tidigare behandlingsförsök. Indikation för behandlingen skall anges. Innan dess att ett svar från ECT-ansvarig läkare getts så är det viktigt att patienten inte lovas att påbörja behandling.</w:t>
      </w:r>
    </w:p>
    <w:p w:rsidRPr="009D43F0" w:rsidR="009D43F0" w:rsidP="005C193A" w:rsidRDefault="009D43F0" w14:paraId="32187A66" w14:textId="77777777">
      <w:pPr>
        <w:rPr>
          <w:lang w:eastAsia="zh-CN" w:bidi="hi-IN"/>
        </w:rPr>
      </w:pPr>
    </w:p>
    <w:p w:rsidRPr="009D43F0" w:rsidR="009D43F0" w:rsidP="005C193A" w:rsidRDefault="009D43F0" w14:paraId="701C5CEA" w14:textId="77777777">
      <w:pPr>
        <w:rPr>
          <w:lang w:eastAsia="zh-CN" w:bidi="hi-IN"/>
        </w:rPr>
      </w:pPr>
      <w:r w:rsidRPr="525723F3">
        <w:rPr>
          <w:lang w:eastAsia="zh-CN" w:bidi="hi-IN"/>
        </w:rPr>
        <w:lastRenderedPageBreak/>
        <w:t>Resultatet efter fördelningen dokumenteras i patientens journal.</w:t>
      </w:r>
    </w:p>
    <w:p w:rsidRPr="009D43F0" w:rsidR="009D43F0" w:rsidP="525723F3" w:rsidRDefault="009D43F0" w14:paraId="0B257040" w14:textId="77777777">
      <w:pPr>
        <w:widowControl w:val="0"/>
        <w:suppressAutoHyphens/>
        <w:autoSpaceDN w:val="0"/>
        <w:spacing w:after="0" w:line="240" w:lineRule="auto"/>
        <w:ind w:left="0" w:right="0"/>
        <w:textAlignment w:val="baseline"/>
        <w:rPr>
          <w:kern w:val="3"/>
          <w:lang w:eastAsia="zh-CN" w:bidi="hi-IN"/>
        </w:rPr>
      </w:pPr>
    </w:p>
    <w:p w:rsidRPr="00E021C1" w:rsidR="009D43F0" w:rsidP="00E021C1" w:rsidRDefault="009D43F0" w14:paraId="376EEAEE" w14:textId="7F5E2BBD">
      <w:pPr>
        <w:rPr>
          <w:b/>
          <w:bCs/>
          <w:lang w:eastAsia="zh-CN" w:bidi="hi-IN"/>
        </w:rPr>
      </w:pPr>
      <w:r w:rsidRPr="00216CC7">
        <w:rPr>
          <w:b/>
          <w:bCs/>
          <w:lang w:eastAsia="zh-CN" w:bidi="hi-IN"/>
        </w:rPr>
        <w:t>Samordnare kontaktar avdelningen/psykiatriska öppenvårdsmottagningen för start av förberedelser.</w:t>
      </w:r>
    </w:p>
    <w:p w:rsidRPr="00216CC7" w:rsidR="009D43F0" w:rsidP="00216CC7" w:rsidRDefault="009D43F0" w14:paraId="2CF7575B" w14:textId="6F78F965">
      <w:pPr>
        <w:pStyle w:val="MellanrubrikVGR"/>
        <w:rPr>
          <w:rFonts w:eastAsiaTheme="majorEastAsia"/>
          <w:lang w:eastAsia="zh-CN" w:bidi="hi-IN"/>
        </w:rPr>
      </w:pPr>
      <w:r w:rsidRPr="525723F3">
        <w:rPr>
          <w:rFonts w:eastAsiaTheme="majorEastAsia"/>
          <w:lang w:eastAsia="zh-CN" w:bidi="hi-IN"/>
        </w:rPr>
        <w:t>Förberedelser</w:t>
      </w:r>
    </w:p>
    <w:p w:rsidRPr="009D43F0" w:rsidR="009D43F0" w:rsidP="00216CC7" w:rsidRDefault="009D43F0" w14:paraId="27DEFFEC" w14:textId="77777777">
      <w:pPr>
        <w:pStyle w:val="Punktlista"/>
        <w:rPr>
          <w:lang w:eastAsia="zh-CN" w:bidi="hi-IN"/>
        </w:rPr>
      </w:pPr>
      <w:r w:rsidRPr="525723F3">
        <w:rPr>
          <w:lang w:eastAsia="zh-CN" w:bidi="hi-IN"/>
        </w:rPr>
        <w:t>Psykiatrisk bedömning. Psykiatrisk status ska innan påbörjad ECT inkludera kognitiva statusvariabler såsom koncentrationsförmåga och minne samt patientens subjektiva skattning av CPRS-minne.</w:t>
      </w:r>
    </w:p>
    <w:p w:rsidRPr="009D43F0" w:rsidR="009D43F0" w:rsidP="00216CC7" w:rsidRDefault="009D43F0" w14:paraId="310CCD9D" w14:textId="77777777">
      <w:pPr>
        <w:pStyle w:val="Punktlista"/>
        <w:rPr>
          <w:lang w:eastAsia="zh-CN" w:bidi="hi-IN"/>
        </w:rPr>
      </w:pPr>
      <w:r w:rsidRPr="525723F3">
        <w:rPr>
          <w:lang w:eastAsia="zh-CN" w:bidi="hi-IN"/>
        </w:rPr>
        <w:t>Somatisk status – hjärta, blodtryck, lungor, buk, längd, vikt och neurologstatus.</w:t>
      </w:r>
    </w:p>
    <w:p w:rsidRPr="009D43F0" w:rsidR="009D43F0" w:rsidP="00216CC7" w:rsidRDefault="009D43F0" w14:paraId="5338C172" w14:textId="77777777">
      <w:pPr>
        <w:pStyle w:val="Punktlista"/>
        <w:rPr>
          <w:lang w:eastAsia="zh-CN" w:bidi="hi-IN"/>
        </w:rPr>
      </w:pPr>
      <w:r w:rsidRPr="525723F3">
        <w:rPr>
          <w:lang w:eastAsia="zh-CN" w:bidi="hi-IN"/>
        </w:rPr>
        <w:t>Blodstatus</w:t>
      </w:r>
    </w:p>
    <w:p w:rsidRPr="009D43F0" w:rsidR="009D43F0" w:rsidP="00216CC7" w:rsidRDefault="009D43F0" w14:paraId="43622235" w14:textId="77777777">
      <w:pPr>
        <w:pStyle w:val="Punktlista"/>
        <w:rPr>
          <w:lang w:eastAsia="zh-CN" w:bidi="hi-IN"/>
        </w:rPr>
      </w:pPr>
      <w:r w:rsidRPr="525723F3">
        <w:rPr>
          <w:lang w:eastAsia="zh-CN" w:bidi="hi-IN"/>
        </w:rPr>
        <w:t xml:space="preserve">El-status (Na, K, Ca, </w:t>
      </w:r>
      <w:proofErr w:type="spellStart"/>
      <w:r w:rsidRPr="525723F3">
        <w:rPr>
          <w:lang w:eastAsia="zh-CN" w:bidi="hi-IN"/>
        </w:rPr>
        <w:t>Alb</w:t>
      </w:r>
      <w:proofErr w:type="spellEnd"/>
      <w:r w:rsidRPr="525723F3">
        <w:rPr>
          <w:lang w:eastAsia="zh-CN" w:bidi="hi-IN"/>
        </w:rPr>
        <w:t>, Krea)</w:t>
      </w:r>
    </w:p>
    <w:p w:rsidRPr="009D43F0" w:rsidR="009D43F0" w:rsidP="00216CC7" w:rsidRDefault="009D43F0" w14:paraId="26C72565" w14:textId="77777777">
      <w:pPr>
        <w:pStyle w:val="Punktlista"/>
        <w:rPr>
          <w:lang w:eastAsia="zh-CN" w:bidi="hi-IN"/>
        </w:rPr>
      </w:pPr>
      <w:r w:rsidRPr="525723F3">
        <w:rPr>
          <w:lang w:eastAsia="zh-CN" w:bidi="hi-IN"/>
        </w:rPr>
        <w:t>Se-Li (ev. Litium dosjusteras så att Se-Li &lt;0,6)</w:t>
      </w:r>
    </w:p>
    <w:p w:rsidRPr="009D43F0" w:rsidR="009D43F0" w:rsidP="00216CC7" w:rsidRDefault="009D43F0" w14:paraId="40F25AE0" w14:textId="77777777">
      <w:pPr>
        <w:pStyle w:val="Punktlista"/>
        <w:rPr>
          <w:lang w:eastAsia="zh-CN" w:bidi="hi-IN"/>
        </w:rPr>
      </w:pPr>
      <w:r w:rsidRPr="525723F3">
        <w:rPr>
          <w:lang w:eastAsia="zh-CN" w:bidi="hi-IN"/>
        </w:rPr>
        <w:t>EKG</w:t>
      </w:r>
    </w:p>
    <w:p w:rsidRPr="009D43F0" w:rsidR="009D43F0" w:rsidP="00216CC7" w:rsidRDefault="009D43F0" w14:paraId="2C950C48" w14:textId="77777777">
      <w:pPr>
        <w:pStyle w:val="Punktlista"/>
        <w:rPr>
          <w:lang w:eastAsia="zh-CN" w:bidi="hi-IN"/>
        </w:rPr>
      </w:pPr>
      <w:proofErr w:type="spellStart"/>
      <w:r w:rsidRPr="525723F3">
        <w:rPr>
          <w:lang w:eastAsia="zh-CN" w:bidi="hi-IN"/>
        </w:rPr>
        <w:t>Rtg</w:t>
      </w:r>
      <w:proofErr w:type="spellEnd"/>
      <w:r w:rsidRPr="525723F3">
        <w:rPr>
          <w:lang w:eastAsia="zh-CN" w:bidi="hi-IN"/>
        </w:rPr>
        <w:t xml:space="preserve"> hjärta och lungor – vid anamnes på hjärt-/kärlsjukdom eller annan allvarlig sjukdom.</w:t>
      </w:r>
    </w:p>
    <w:p w:rsidRPr="009D43F0" w:rsidR="009D43F0" w:rsidP="00216CC7" w:rsidRDefault="00387C71" w14:paraId="6D04F5E1" w14:textId="77777777">
      <w:pPr>
        <w:pStyle w:val="Punktlista"/>
        <w:rPr>
          <w:lang w:eastAsia="zh-CN" w:bidi="hi-IN"/>
        </w:rPr>
      </w:pPr>
      <w:hyperlink w:history="1" r:id="rId17">
        <w:r w:rsidRPr="525723F3" w:rsidR="009D43F0">
          <w:rPr>
            <w:color w:val="0563C1"/>
            <w:u w:val="single"/>
            <w:lang w:eastAsia="zh-CN" w:bidi="hi-IN"/>
          </w:rPr>
          <w:t>MADRS-S, CPRS-M</w:t>
        </w:r>
        <w:bookmarkStart w:name="_Hlt42676349" w:id="1"/>
        <w:bookmarkStart w:name="_Hlt42676350" w:id="2"/>
        <w:r w:rsidRPr="525723F3" w:rsidR="009D43F0">
          <w:rPr>
            <w:color w:val="0563C1"/>
            <w:u w:val="single"/>
            <w:lang w:eastAsia="zh-CN" w:bidi="hi-IN"/>
          </w:rPr>
          <w:t>-</w:t>
        </w:r>
        <w:bookmarkEnd w:id="1"/>
        <w:bookmarkEnd w:id="2"/>
        <w:r w:rsidRPr="525723F3" w:rsidR="009D43F0">
          <w:rPr>
            <w:color w:val="0563C1"/>
            <w:u w:val="single"/>
            <w:lang w:eastAsia="zh-CN" w:bidi="hi-IN"/>
          </w:rPr>
          <w:t>S och EQ-5D</w:t>
        </w:r>
      </w:hyperlink>
      <w:r w:rsidRPr="525723F3" w:rsidR="009D43F0">
        <w:rPr>
          <w:lang w:eastAsia="zh-CN" w:bidi="hi-IN"/>
        </w:rPr>
        <w:t xml:space="preserve"> görs före första och efter sista behandlingen.</w:t>
      </w:r>
    </w:p>
    <w:p w:rsidRPr="009D43F0" w:rsidR="009D43F0" w:rsidP="00216CC7" w:rsidRDefault="009D43F0" w14:paraId="72599CC4" w14:textId="3F35B219">
      <w:pPr>
        <w:pStyle w:val="Punktlista"/>
        <w:rPr>
          <w:lang w:eastAsia="zh-CN" w:bidi="hi-IN"/>
        </w:rPr>
      </w:pPr>
      <w:r w:rsidRPr="525723F3">
        <w:rPr>
          <w:lang w:eastAsia="zh-CN" w:bidi="hi-IN"/>
        </w:rPr>
        <w:t xml:space="preserve">Muntlig och </w:t>
      </w:r>
      <w:hyperlink w:history="1" r:id="rId18">
        <w:r w:rsidRPr="00F524AF">
          <w:rPr>
            <w:rStyle w:val="Hyperlnk"/>
            <w:lang w:eastAsia="zh-CN" w:bidi="hi-IN"/>
          </w:rPr>
          <w:t>skrift</w:t>
        </w:r>
        <w:bookmarkStart w:name="_Hlt42676481" w:id="3"/>
        <w:r w:rsidRPr="00F524AF">
          <w:rPr>
            <w:rStyle w:val="Hyperlnk"/>
            <w:lang w:eastAsia="zh-CN" w:bidi="hi-IN"/>
          </w:rPr>
          <w:t>l</w:t>
        </w:r>
        <w:bookmarkEnd w:id="3"/>
        <w:r w:rsidRPr="00F524AF">
          <w:rPr>
            <w:rStyle w:val="Hyperlnk"/>
            <w:lang w:eastAsia="zh-CN" w:bidi="hi-IN"/>
          </w:rPr>
          <w:t>ig</w:t>
        </w:r>
      </w:hyperlink>
      <w:r w:rsidRPr="525723F3">
        <w:rPr>
          <w:lang w:eastAsia="zh-CN" w:bidi="hi-IN"/>
        </w:rPr>
        <w:t xml:space="preserve"> information angående ECT-behandling till patienten.</w:t>
      </w:r>
    </w:p>
    <w:p w:rsidRPr="009D43F0" w:rsidR="009D43F0" w:rsidP="00216CC7" w:rsidRDefault="009D43F0" w14:paraId="72DFF7EC" w14:textId="77777777">
      <w:pPr>
        <w:pStyle w:val="Punktlista"/>
        <w:rPr>
          <w:lang w:eastAsia="zh-CN" w:bidi="hi-IN"/>
        </w:rPr>
      </w:pPr>
      <w:r w:rsidRPr="525723F3">
        <w:rPr>
          <w:lang w:eastAsia="zh-CN" w:bidi="hi-IN"/>
        </w:rPr>
        <w:t xml:space="preserve">Förbered </w:t>
      </w:r>
      <w:hyperlink w:history="1" r:id="rId19">
        <w:r w:rsidRPr="525723F3">
          <w:rPr>
            <w:color w:val="0563C1"/>
            <w:u w:val="single"/>
            <w:lang w:eastAsia="zh-CN" w:bidi="hi-IN"/>
          </w:rPr>
          <w:t>blankett</w:t>
        </w:r>
      </w:hyperlink>
      <w:r w:rsidRPr="525723F3">
        <w:rPr>
          <w:lang w:eastAsia="zh-CN" w:bidi="hi-IN"/>
        </w:rPr>
        <w:t xml:space="preserve"> för kvalitetsregistrering ECT</w:t>
      </w:r>
    </w:p>
    <w:p w:rsidRPr="00E021C1" w:rsidR="009D43F0" w:rsidP="00E021C1" w:rsidRDefault="009D43F0" w14:paraId="78F689AC" w14:textId="0CE2E516">
      <w:pPr>
        <w:pStyle w:val="Punktlista"/>
        <w:rPr>
          <w:lang w:eastAsia="zh-CN" w:bidi="hi-IN"/>
        </w:rPr>
      </w:pPr>
      <w:r w:rsidRPr="525723F3">
        <w:rPr>
          <w:lang w:eastAsia="zh-CN" w:bidi="hi-IN"/>
        </w:rPr>
        <w:t>O</w:t>
      </w:r>
      <w:hyperlink w:history="1" r:id="rId20">
        <w:r w:rsidRPr="525723F3">
          <w:rPr>
            <w:lang w:eastAsia="zh-CN" w:bidi="hi-IN"/>
          </w:rPr>
          <w:t>perationsanmälan</w:t>
        </w:r>
      </w:hyperlink>
      <w:r w:rsidRPr="525723F3">
        <w:rPr>
          <w:lang w:eastAsia="zh-CN" w:bidi="hi-IN"/>
        </w:rPr>
        <w:t xml:space="preserve"> lämnas till Hjärnstimuleringsmottagningen, där narkosbedömning görs måndag, onsdag och fredag. </w:t>
      </w:r>
    </w:p>
    <w:p w:rsidRPr="00E021C1" w:rsidR="009D43F0" w:rsidP="00E021C1" w:rsidRDefault="009D43F0" w14:paraId="69EDD7FF" w14:textId="550A12C9">
      <w:pPr>
        <w:pStyle w:val="MellanrubrikVGR"/>
        <w:rPr>
          <w:rFonts w:eastAsiaTheme="majorEastAsia"/>
          <w:lang w:eastAsia="zh-CN" w:bidi="hi-IN"/>
        </w:rPr>
      </w:pPr>
      <w:r w:rsidRPr="525723F3">
        <w:rPr>
          <w:rFonts w:eastAsiaTheme="majorEastAsia"/>
          <w:lang w:eastAsia="zh-CN" w:bidi="hi-IN"/>
        </w:rPr>
        <w:t>Dag före behandling</w:t>
      </w:r>
    </w:p>
    <w:p w:rsidRPr="009D43F0" w:rsidR="009D43F0" w:rsidP="00E021C1" w:rsidRDefault="009D43F0" w14:paraId="64844B2B" w14:textId="77777777">
      <w:pPr>
        <w:rPr>
          <w:lang w:eastAsia="zh-CN" w:bidi="hi-IN"/>
        </w:rPr>
      </w:pPr>
      <w:r w:rsidRPr="525723F3">
        <w:rPr>
          <w:b/>
          <w:bCs/>
          <w:lang w:eastAsia="zh-CN" w:bidi="hi-IN"/>
        </w:rPr>
        <w:t xml:space="preserve">Anmäl antal inneliggande patienter till </w:t>
      </w:r>
      <w:r w:rsidRPr="525723F3">
        <w:rPr>
          <w:lang w:eastAsia="zh-CN" w:bidi="hi-IN"/>
        </w:rPr>
        <w:t xml:space="preserve">ECT-samordnare före kl. 13.00 dagen innan behandlingen på 0500-44 76 70. </w:t>
      </w:r>
    </w:p>
    <w:p w:rsidRPr="009D43F0" w:rsidR="009D43F0" w:rsidP="525723F3" w:rsidRDefault="009D43F0" w14:paraId="4244A24A" w14:textId="77777777">
      <w:pPr>
        <w:widowControl w:val="0"/>
        <w:suppressAutoHyphens/>
        <w:autoSpaceDN w:val="0"/>
        <w:spacing w:after="0" w:line="240" w:lineRule="auto"/>
        <w:ind w:left="0" w:right="0"/>
        <w:textAlignment w:val="baseline"/>
        <w:rPr>
          <w:kern w:val="3"/>
          <w:lang w:eastAsia="zh-CN" w:bidi="hi-IN"/>
        </w:rPr>
      </w:pPr>
    </w:p>
    <w:p w:rsidRPr="00E021C1" w:rsidR="009D43F0" w:rsidP="00E021C1" w:rsidRDefault="009D43F0" w14:paraId="6DBDC062" w14:textId="450179C7">
      <w:pPr>
        <w:rPr>
          <w:lang w:eastAsia="zh-CN" w:bidi="hi-IN"/>
        </w:rPr>
      </w:pPr>
      <w:r w:rsidRPr="525723F3">
        <w:rPr>
          <w:lang w:eastAsia="zh-CN" w:bidi="hi-IN"/>
        </w:rPr>
        <w:t xml:space="preserve">Inför ECT-behandlingen ska patienten vara </w:t>
      </w:r>
      <w:r w:rsidRPr="525723F3">
        <w:rPr>
          <w:b/>
          <w:bCs/>
          <w:lang w:eastAsia="zh-CN" w:bidi="hi-IN"/>
        </w:rPr>
        <w:t>fastande.</w:t>
      </w:r>
    </w:p>
    <w:p w:rsidRPr="00E021C1" w:rsidR="009D43F0" w:rsidP="00E021C1" w:rsidRDefault="009D43F0" w14:paraId="0DB9E893" w14:textId="53801D30">
      <w:pPr>
        <w:pStyle w:val="MellanrubrikVGR"/>
        <w:rPr>
          <w:rFonts w:eastAsiaTheme="majorEastAsia"/>
          <w:lang w:eastAsia="zh-CN" w:bidi="hi-IN"/>
        </w:rPr>
      </w:pPr>
      <w:proofErr w:type="spellStart"/>
      <w:r w:rsidRPr="525723F3">
        <w:rPr>
          <w:rFonts w:eastAsiaTheme="majorEastAsia"/>
          <w:lang w:eastAsia="zh-CN" w:bidi="hi-IN"/>
        </w:rPr>
        <w:t>Fasteregler</w:t>
      </w:r>
      <w:proofErr w:type="spellEnd"/>
    </w:p>
    <w:p w:rsidRPr="009D43F0" w:rsidR="009D43F0" w:rsidP="00E021C1" w:rsidRDefault="009D43F0" w14:paraId="301BFEC2" w14:textId="77777777">
      <w:pPr>
        <w:rPr>
          <w:lang w:eastAsia="zh-CN" w:bidi="hi-IN"/>
        </w:rPr>
      </w:pPr>
      <w:r w:rsidRPr="525723F3">
        <w:rPr>
          <w:lang w:eastAsia="zh-CN" w:bidi="hi-IN"/>
        </w:rPr>
        <w:t>Patienter som ska genomgå ECT-behandling på förmiddagen ska vara fastande från midnatt. Eventuell morgonmedicin får intas med lite vatten före kl. 07:00. Det är också OK att borsta tänderna med lite vatten på morgonen. I övrigt får ingen dryck intas på efternatten eller morgonen. Likaså får inte patienten snusa, röka eller använda tuggummi.</w:t>
      </w:r>
    </w:p>
    <w:p w:rsidRPr="009D43F0" w:rsidR="009D43F0" w:rsidP="525723F3" w:rsidRDefault="009D43F0" w14:paraId="3D092A86" w14:textId="77777777">
      <w:pPr>
        <w:widowControl w:val="0"/>
        <w:suppressAutoHyphens/>
        <w:autoSpaceDN w:val="0"/>
        <w:spacing w:after="0" w:line="240" w:lineRule="auto"/>
        <w:ind w:left="0" w:right="0"/>
        <w:textAlignment w:val="baseline"/>
        <w:rPr>
          <w:b/>
          <w:bCs/>
          <w:kern w:val="3"/>
          <w:lang w:eastAsia="zh-CN" w:bidi="hi-IN"/>
        </w:rPr>
      </w:pPr>
    </w:p>
    <w:p w:rsidRPr="009D43F0" w:rsidR="009D43F0" w:rsidP="525723F3" w:rsidRDefault="009D43F0" w14:paraId="23B12C8D" w14:textId="77777777">
      <w:pPr>
        <w:widowControl w:val="0"/>
        <w:suppressAutoHyphens/>
        <w:autoSpaceDN w:val="0"/>
        <w:spacing w:after="0" w:line="240" w:lineRule="auto"/>
        <w:ind w:left="0" w:right="0"/>
        <w:textAlignment w:val="baseline"/>
        <w:rPr>
          <w:b/>
          <w:bCs/>
          <w:kern w:val="3"/>
          <w:lang w:eastAsia="zh-CN" w:bidi="hi-IN"/>
        </w:rPr>
      </w:pPr>
    </w:p>
    <w:p w:rsidRPr="009D43F0" w:rsidR="009D43F0" w:rsidP="007342DE" w:rsidRDefault="009D43F0" w14:paraId="5F06D6D7" w14:textId="77777777">
      <w:pPr>
        <w:pStyle w:val="MellanrubrikVGR"/>
        <w:rPr>
          <w:rFonts w:eastAsiaTheme="majorEastAsia"/>
          <w:lang w:eastAsia="zh-CN" w:bidi="hi-IN"/>
        </w:rPr>
      </w:pPr>
      <w:r w:rsidRPr="525723F3">
        <w:rPr>
          <w:rFonts w:eastAsiaTheme="majorEastAsia"/>
          <w:lang w:eastAsia="zh-CN" w:bidi="hi-IN"/>
        </w:rPr>
        <w:lastRenderedPageBreak/>
        <w:t>Behandlingsdag morgonmedicin</w:t>
      </w:r>
    </w:p>
    <w:p w:rsidRPr="009D43F0" w:rsidR="009D43F0" w:rsidP="525723F3" w:rsidRDefault="009D43F0" w14:paraId="246CEA19" w14:textId="77777777">
      <w:pPr>
        <w:widowControl w:val="0"/>
        <w:suppressAutoHyphens/>
        <w:autoSpaceDN w:val="0"/>
        <w:spacing w:after="0" w:line="240" w:lineRule="auto"/>
        <w:ind w:left="0" w:right="0"/>
        <w:textAlignment w:val="baseline"/>
        <w:rPr>
          <w:b/>
          <w:bCs/>
          <w:kern w:val="3"/>
          <w:lang w:eastAsia="zh-CN" w:bidi="hi-IN"/>
        </w:rPr>
      </w:pPr>
    </w:p>
    <w:p w:rsidRPr="009D43F0" w:rsidR="009D43F0" w:rsidP="00AE087F" w:rsidRDefault="009D43F0" w14:paraId="7A55D7B8" w14:textId="3C2105CF">
      <w:pPr>
        <w:rPr>
          <w:kern w:val="3"/>
          <w:lang w:eastAsia="zh-CN" w:bidi="hi-IN"/>
        </w:rPr>
      </w:pPr>
      <w:r w:rsidRPr="525723F3">
        <w:rPr>
          <w:kern w:val="3"/>
          <w:lang w:eastAsia="zh-CN" w:bidi="hi-IN"/>
        </w:rPr>
        <w:t xml:space="preserve">Var vänlig se bifogad bilaga angående </w:t>
      </w:r>
      <w:hyperlink w:history="1" r:id="rId21">
        <w:r w:rsidRPr="525723F3">
          <w:rPr>
            <w:color w:val="0563C1"/>
            <w:kern w:val="3"/>
            <w:u w:val="single"/>
            <w:lang w:eastAsia="zh-CN" w:bidi="hi-IN"/>
          </w:rPr>
          <w:t>me</w:t>
        </w:r>
        <w:bookmarkStart w:name="_Hlt42676751" w:id="4"/>
        <w:r w:rsidRPr="525723F3">
          <w:rPr>
            <w:color w:val="0563C1"/>
            <w:kern w:val="3"/>
            <w:u w:val="single"/>
            <w:lang w:eastAsia="zh-CN" w:bidi="hi-IN"/>
          </w:rPr>
          <w:t>d</w:t>
        </w:r>
        <w:bookmarkEnd w:id="4"/>
        <w:r w:rsidRPr="525723F3">
          <w:rPr>
            <w:color w:val="0563C1"/>
            <w:kern w:val="3"/>
            <w:u w:val="single"/>
            <w:lang w:eastAsia="zh-CN" w:bidi="hi-IN"/>
          </w:rPr>
          <w:t>icinering.</w:t>
        </w:r>
      </w:hyperlink>
    </w:p>
    <w:p w:rsidRPr="007342DE" w:rsidR="009D43F0" w:rsidP="007342DE" w:rsidRDefault="009D43F0" w14:paraId="7C70F258" w14:textId="6CB651DB">
      <w:pPr>
        <w:rPr>
          <w:lang w:eastAsia="zh-CN" w:bidi="hi-IN"/>
        </w:rPr>
      </w:pPr>
      <w:r w:rsidRPr="525723F3">
        <w:rPr>
          <w:lang w:eastAsia="zh-CN" w:bidi="hi-IN"/>
        </w:rPr>
        <w:t>Ta temp, puls, blodtryck och eventuellt p-glukos. Förse patienten med ID-band.</w:t>
      </w:r>
    </w:p>
    <w:p w:rsidRPr="00AE087F" w:rsidR="009D43F0" w:rsidP="00AE087F" w:rsidRDefault="009D43F0" w14:paraId="799C37EC" w14:textId="03AA2601">
      <w:pPr>
        <w:pStyle w:val="MellanrubrikVGR"/>
        <w:rPr>
          <w:rFonts w:eastAsiaTheme="majorEastAsia"/>
          <w:lang w:eastAsia="zh-CN" w:bidi="hi-IN"/>
        </w:rPr>
      </w:pPr>
      <w:r w:rsidRPr="525723F3">
        <w:rPr>
          <w:rFonts w:eastAsiaTheme="majorEastAsia"/>
          <w:lang w:eastAsia="zh-CN" w:bidi="hi-IN"/>
        </w:rPr>
        <w:t>Följande handlingar skall finnas med vid varje ECT-behandling:</w:t>
      </w:r>
    </w:p>
    <w:p w:rsidRPr="009D43F0" w:rsidR="009D43F0" w:rsidP="00AE087F" w:rsidRDefault="00387C71" w14:paraId="791A4920" w14:textId="77777777">
      <w:pPr>
        <w:pStyle w:val="Punktlista"/>
        <w:rPr>
          <w:kern w:val="3"/>
          <w:lang w:eastAsia="zh-CN" w:bidi="hi-IN"/>
        </w:rPr>
      </w:pPr>
      <w:hyperlink w:history="1" r:id="rId22">
        <w:r w:rsidRPr="525723F3" w:rsidR="009D43F0">
          <w:rPr>
            <w:color w:val="0563C1"/>
            <w:kern w:val="3"/>
            <w:u w:val="single"/>
            <w:lang w:eastAsia="zh-CN" w:bidi="hi-IN"/>
          </w:rPr>
          <w:t>Ordin</w:t>
        </w:r>
        <w:bookmarkStart w:name="_Hlt42678617" w:id="5"/>
        <w:r w:rsidRPr="525723F3" w:rsidR="009D43F0">
          <w:rPr>
            <w:color w:val="0563C1"/>
            <w:kern w:val="3"/>
            <w:u w:val="single"/>
            <w:lang w:eastAsia="zh-CN" w:bidi="hi-IN"/>
          </w:rPr>
          <w:t>a</w:t>
        </w:r>
        <w:bookmarkEnd w:id="5"/>
        <w:r w:rsidRPr="525723F3" w:rsidR="009D43F0">
          <w:rPr>
            <w:color w:val="0563C1"/>
            <w:kern w:val="3"/>
            <w:u w:val="single"/>
            <w:lang w:eastAsia="zh-CN" w:bidi="hi-IN"/>
          </w:rPr>
          <w:t>tionskort</w:t>
        </w:r>
      </w:hyperlink>
      <w:r w:rsidRPr="525723F3" w:rsidR="009D43F0">
        <w:rPr>
          <w:kern w:val="3"/>
          <w:lang w:eastAsia="zh-CN" w:bidi="hi-IN"/>
        </w:rPr>
        <w:t xml:space="preserve"> – ifyllt med patientens data, längd, vikt och ordinerande läkares signatur</w:t>
      </w:r>
    </w:p>
    <w:p w:rsidRPr="009D43F0" w:rsidR="009D43F0" w:rsidP="00AE087F" w:rsidRDefault="00387C71" w14:paraId="00743C27" w14:textId="77777777">
      <w:pPr>
        <w:pStyle w:val="Punktlista"/>
        <w:rPr>
          <w:kern w:val="3"/>
          <w:lang w:eastAsia="zh-CN" w:bidi="hi-IN"/>
        </w:rPr>
      </w:pPr>
      <w:hyperlink w:history="1" r:id="rId23">
        <w:r w:rsidRPr="525723F3" w:rsidR="009D43F0">
          <w:rPr>
            <w:color w:val="0563C1"/>
            <w:kern w:val="3"/>
            <w:u w:val="single"/>
            <w:lang w:eastAsia="zh-CN" w:bidi="hi-IN"/>
          </w:rPr>
          <w:t>Operatio</w:t>
        </w:r>
        <w:bookmarkStart w:name="_Hlt42678686" w:id="6"/>
        <w:r w:rsidRPr="525723F3" w:rsidR="009D43F0">
          <w:rPr>
            <w:color w:val="0563C1"/>
            <w:kern w:val="3"/>
            <w:u w:val="single"/>
            <w:lang w:eastAsia="zh-CN" w:bidi="hi-IN"/>
          </w:rPr>
          <w:t>n</w:t>
        </w:r>
        <w:bookmarkEnd w:id="6"/>
        <w:r w:rsidRPr="525723F3" w:rsidR="009D43F0">
          <w:rPr>
            <w:color w:val="0563C1"/>
            <w:kern w:val="3"/>
            <w:u w:val="single"/>
            <w:lang w:eastAsia="zh-CN" w:bidi="hi-IN"/>
          </w:rPr>
          <w:t>sanmälan</w:t>
        </w:r>
      </w:hyperlink>
      <w:r w:rsidRPr="525723F3" w:rsidR="009D43F0">
        <w:rPr>
          <w:kern w:val="3"/>
          <w:lang w:eastAsia="zh-CN" w:bidi="hi-IN"/>
        </w:rPr>
        <w:t xml:space="preserve"> – OBS! Kom ihåg patientens längd och vikt!</w:t>
      </w:r>
    </w:p>
    <w:p w:rsidRPr="009D43F0" w:rsidR="009D43F0" w:rsidP="00AE087F" w:rsidRDefault="00387C71" w14:paraId="06344A76" w14:textId="77777777">
      <w:pPr>
        <w:pStyle w:val="Punktlista"/>
        <w:rPr>
          <w:kern w:val="3"/>
          <w:lang w:eastAsia="zh-CN" w:bidi="hi-IN"/>
        </w:rPr>
      </w:pPr>
      <w:hyperlink w:history="1" r:id="rId24">
        <w:r w:rsidRPr="525723F3" w:rsidR="009D43F0">
          <w:rPr>
            <w:color w:val="0563C1"/>
            <w:kern w:val="3"/>
            <w:u w:val="single"/>
            <w:lang w:eastAsia="zh-CN" w:bidi="hi-IN"/>
          </w:rPr>
          <w:t>Anestesijournal</w:t>
        </w:r>
      </w:hyperlink>
      <w:r w:rsidRPr="525723F3" w:rsidR="009D43F0">
        <w:rPr>
          <w:color w:val="5B9BD5"/>
          <w:kern w:val="3"/>
          <w:u w:val="single"/>
          <w:lang w:eastAsia="zh-CN" w:bidi="hi-IN"/>
        </w:rPr>
        <w:t xml:space="preserve"> </w:t>
      </w:r>
      <w:r w:rsidRPr="525723F3" w:rsidR="009D43F0">
        <w:rPr>
          <w:kern w:val="3"/>
          <w:lang w:eastAsia="zh-CN" w:bidi="hi-IN"/>
        </w:rPr>
        <w:t>– 1 st. för varje behandling</w:t>
      </w:r>
    </w:p>
    <w:p w:rsidRPr="009D43F0" w:rsidR="009D43F0" w:rsidP="00AE087F" w:rsidRDefault="009D43F0" w14:paraId="1F193D61" w14:textId="77777777">
      <w:pPr>
        <w:pStyle w:val="Punktlista"/>
        <w:rPr>
          <w:kern w:val="3"/>
          <w:lang w:eastAsia="zh-CN" w:bidi="hi-IN"/>
        </w:rPr>
      </w:pPr>
      <w:r w:rsidRPr="525723F3">
        <w:rPr>
          <w:kern w:val="3"/>
          <w:lang w:eastAsia="zh-CN" w:bidi="hi-IN"/>
        </w:rPr>
        <w:t>EKG</w:t>
      </w:r>
    </w:p>
    <w:p w:rsidRPr="009D43F0" w:rsidR="009D43F0" w:rsidP="00AE087F" w:rsidRDefault="009D43F0" w14:paraId="26546D2B" w14:textId="77777777">
      <w:pPr>
        <w:pStyle w:val="Punktlista"/>
        <w:rPr>
          <w:kern w:val="3"/>
          <w:lang w:eastAsia="zh-CN" w:bidi="hi-IN"/>
        </w:rPr>
      </w:pPr>
      <w:r w:rsidRPr="525723F3">
        <w:rPr>
          <w:kern w:val="3"/>
          <w:lang w:eastAsia="zh-CN" w:bidi="hi-IN"/>
        </w:rPr>
        <w:t>Lab-svar</w:t>
      </w:r>
    </w:p>
    <w:p w:rsidRPr="009D43F0" w:rsidR="009D43F0" w:rsidP="00AE087F" w:rsidRDefault="009D43F0" w14:paraId="0FECC448" w14:textId="77777777">
      <w:pPr>
        <w:pStyle w:val="Punktlista"/>
        <w:rPr>
          <w:kern w:val="3"/>
          <w:lang w:eastAsia="zh-CN" w:bidi="hi-IN"/>
        </w:rPr>
      </w:pPr>
      <w:r w:rsidRPr="525723F3">
        <w:rPr>
          <w:kern w:val="3"/>
          <w:lang w:eastAsia="zh-CN" w:bidi="hi-IN"/>
        </w:rPr>
        <w:t>Somatisk status</w:t>
      </w:r>
    </w:p>
    <w:p w:rsidRPr="009D43F0" w:rsidR="009D43F0" w:rsidP="00AE087F" w:rsidRDefault="009D43F0" w14:paraId="0932BC17" w14:textId="77777777">
      <w:pPr>
        <w:pStyle w:val="Punktlista"/>
        <w:rPr>
          <w:kern w:val="3"/>
          <w:lang w:eastAsia="zh-CN" w:bidi="hi-IN"/>
        </w:rPr>
      </w:pPr>
      <w:r w:rsidRPr="525723F3">
        <w:rPr>
          <w:kern w:val="3"/>
          <w:lang w:eastAsia="zh-CN" w:bidi="hi-IN"/>
        </w:rPr>
        <w:t>Eventuella tidigare ECT-ordinationskort.</w:t>
      </w:r>
    </w:p>
    <w:p w:rsidRPr="009D43F0" w:rsidR="009D43F0" w:rsidP="525723F3" w:rsidRDefault="009D43F0" w14:paraId="7A66637B" w14:textId="77777777">
      <w:pPr>
        <w:widowControl w:val="0"/>
        <w:suppressAutoHyphens/>
        <w:autoSpaceDN w:val="0"/>
        <w:spacing w:after="0" w:line="240" w:lineRule="auto"/>
        <w:ind w:left="0" w:right="0"/>
        <w:textAlignment w:val="baseline"/>
        <w:rPr>
          <w:kern w:val="3"/>
          <w:lang w:eastAsia="zh-CN" w:bidi="hi-IN"/>
        </w:rPr>
      </w:pPr>
    </w:p>
    <w:p w:rsidRPr="00AE087F" w:rsidR="009D43F0" w:rsidP="00AE087F" w:rsidRDefault="009D43F0" w14:paraId="450352D1" w14:textId="77777777">
      <w:pPr>
        <w:rPr>
          <w:b/>
          <w:bCs/>
          <w:lang w:eastAsia="zh-CN" w:bidi="hi-IN"/>
        </w:rPr>
      </w:pPr>
      <w:r w:rsidRPr="00AE087F">
        <w:rPr>
          <w:b/>
          <w:bCs/>
          <w:lang w:eastAsia="zh-CN" w:bidi="hi-IN"/>
        </w:rPr>
        <w:t>Dessa handlingar i original skall finnas tillgängliga! Ansvar för att ovanstående handlingar är korrekt ifyllda och finns på plats på behandlingsdagen ligger på respektive avdelning/psykiatrisk öppenvårdsmottagning.</w:t>
      </w:r>
    </w:p>
    <w:p w:rsidRPr="009D43F0" w:rsidR="009D43F0" w:rsidP="525723F3" w:rsidRDefault="009D43F0" w14:paraId="2B8CF82A" w14:textId="77777777">
      <w:pPr>
        <w:widowControl w:val="0"/>
        <w:suppressAutoHyphens/>
        <w:autoSpaceDN w:val="0"/>
        <w:spacing w:after="0" w:line="240" w:lineRule="auto"/>
        <w:ind w:left="0" w:right="0"/>
        <w:textAlignment w:val="baseline"/>
        <w:rPr>
          <w:b/>
          <w:bCs/>
          <w:kern w:val="3"/>
          <w:lang w:eastAsia="zh-CN" w:bidi="hi-IN"/>
        </w:rPr>
      </w:pPr>
    </w:p>
    <w:p w:rsidRPr="00AE087F" w:rsidR="009D43F0" w:rsidP="00AE087F" w:rsidRDefault="009D43F0" w14:paraId="5A192DBC" w14:textId="77777777">
      <w:pPr>
        <w:rPr>
          <w:b/>
          <w:bCs/>
          <w:lang w:eastAsia="zh-CN" w:bidi="hi-IN"/>
        </w:rPr>
      </w:pPr>
      <w:r w:rsidRPr="00AE087F">
        <w:rPr>
          <w:b/>
          <w:bCs/>
          <w:lang w:eastAsia="zh-CN" w:bidi="hi-IN"/>
        </w:rPr>
        <w:t>ECT-samordnare meddelar avdelningen tidpunkten, för behandlingen vardagen före.</w:t>
      </w:r>
    </w:p>
    <w:p w:rsidRPr="009D43F0" w:rsidR="009D43F0" w:rsidP="525723F3" w:rsidRDefault="009D43F0" w14:paraId="12FC7445" w14:textId="77777777">
      <w:pPr>
        <w:widowControl w:val="0"/>
        <w:suppressAutoHyphens/>
        <w:autoSpaceDN w:val="0"/>
        <w:spacing w:after="0" w:line="240" w:lineRule="auto"/>
        <w:ind w:left="0" w:right="0"/>
        <w:textAlignment w:val="baseline"/>
        <w:rPr>
          <w:b/>
          <w:bCs/>
          <w:kern w:val="3"/>
          <w:lang w:eastAsia="zh-CN" w:bidi="hi-IN"/>
        </w:rPr>
      </w:pPr>
    </w:p>
    <w:p w:rsidRPr="001D4428" w:rsidR="009D43F0" w:rsidP="001D4428" w:rsidRDefault="009D43F0" w14:paraId="0F57C88B" w14:textId="267B1DD8">
      <w:pPr>
        <w:rPr>
          <w:lang w:eastAsia="zh-CN" w:bidi="hi-IN"/>
        </w:rPr>
      </w:pPr>
      <w:r w:rsidRPr="525723F3">
        <w:rPr>
          <w:b/>
          <w:bCs/>
          <w:lang w:eastAsia="zh-CN" w:bidi="hi-IN"/>
        </w:rPr>
        <w:t xml:space="preserve">Avbokning </w:t>
      </w:r>
      <w:r w:rsidR="001D4428">
        <w:rPr>
          <w:b/>
          <w:bCs/>
          <w:lang w:eastAsia="zh-CN" w:bidi="hi-IN"/>
        </w:rPr>
        <w:t xml:space="preserve">- </w:t>
      </w:r>
      <w:r w:rsidR="001D4428">
        <w:rPr>
          <w:lang w:eastAsia="zh-CN" w:bidi="hi-IN"/>
        </w:rPr>
        <w:t>r</w:t>
      </w:r>
      <w:r w:rsidRPr="525723F3">
        <w:rPr>
          <w:lang w:eastAsia="zh-CN" w:bidi="hi-IN"/>
        </w:rPr>
        <w:t xml:space="preserve">ing Hjärnstimuleringsmottagningen så snart du vet att avbokning av behandling ska ske. </w:t>
      </w:r>
    </w:p>
    <w:p w:rsidRPr="001D4428" w:rsidR="009D43F0" w:rsidP="001D4428" w:rsidRDefault="009D43F0" w14:paraId="0293D9EB" w14:textId="7CC8728A">
      <w:pPr>
        <w:pStyle w:val="MellanrubrikVGR"/>
        <w:rPr>
          <w:rFonts w:eastAsiaTheme="majorEastAsia"/>
          <w:lang w:eastAsia="zh-CN" w:bidi="hi-IN"/>
        </w:rPr>
      </w:pPr>
      <w:r w:rsidRPr="525723F3">
        <w:rPr>
          <w:rFonts w:eastAsiaTheme="majorEastAsia"/>
          <w:lang w:eastAsia="zh-CN" w:bidi="hi-IN"/>
        </w:rPr>
        <w:t>Kvalitetsregistrering</w:t>
      </w:r>
    </w:p>
    <w:p w:rsidRPr="001D4428" w:rsidR="009D43F0" w:rsidP="001D4428" w:rsidRDefault="009D43F0" w14:paraId="3DEE9E55" w14:textId="373D3718">
      <w:pPr>
        <w:rPr>
          <w:lang w:eastAsia="zh-CN" w:bidi="hi-IN"/>
        </w:rPr>
      </w:pPr>
      <w:r w:rsidRPr="525723F3">
        <w:rPr>
          <w:lang w:eastAsia="zh-CN" w:bidi="hi-IN"/>
        </w:rPr>
        <w:t>Gällande inneliggande patienter som får en indexserie ECT så ansvarar avdelningspersonal att registreringsblankett blir korrekt ifylld och lämnad till ECT-mottagningen inom en vecka efter avslutad behandling. Kom ihåg att skattningsskalor ska göras inom en vecka innan påbörjad behandling och inom en vecka efter avslutad behandling.</w:t>
      </w:r>
    </w:p>
    <w:p w:rsidRPr="00CA1285" w:rsidR="009D43F0" w:rsidP="00CA1285" w:rsidRDefault="009D43F0" w14:paraId="6E4D3E47" w14:textId="22BF72AE">
      <w:pPr>
        <w:pStyle w:val="MellanrubrikVGR"/>
        <w:rPr>
          <w:rFonts w:eastAsiaTheme="majorEastAsia"/>
          <w:lang w:eastAsia="zh-CN" w:bidi="hi-IN"/>
        </w:rPr>
      </w:pPr>
      <w:r w:rsidRPr="525723F3">
        <w:rPr>
          <w:rFonts w:eastAsiaTheme="majorEastAsia"/>
          <w:lang w:eastAsia="zh-CN" w:bidi="hi-IN"/>
        </w:rPr>
        <w:t>Poliklinisk index-, fortsättnings- eller underhållsbehandlad ECT</w:t>
      </w:r>
    </w:p>
    <w:p w:rsidRPr="009D43F0" w:rsidR="009D43F0" w:rsidP="001D4428" w:rsidRDefault="009D43F0" w14:paraId="245B23EE" w14:textId="77777777">
      <w:pPr>
        <w:rPr>
          <w:lang w:eastAsia="zh-CN" w:bidi="hi-IN"/>
        </w:rPr>
      </w:pPr>
      <w:r w:rsidRPr="525723F3">
        <w:rPr>
          <w:lang w:eastAsia="zh-CN" w:bidi="hi-IN"/>
        </w:rPr>
        <w:t>Under pågående poliklinisk ECT-behandling ska patienten fortlöpande följas upp av behandlare på psykiatrisk öppenvårdsmottagning.</w:t>
      </w:r>
    </w:p>
    <w:p w:rsidRPr="009D43F0" w:rsidR="009D43F0" w:rsidP="001D4428" w:rsidRDefault="009D43F0" w14:paraId="577E17EF" w14:textId="77777777">
      <w:pPr>
        <w:rPr>
          <w:lang w:eastAsia="zh-CN" w:bidi="hi-IN"/>
        </w:rPr>
      </w:pPr>
    </w:p>
    <w:p w:rsidRPr="001D4428" w:rsidR="009D43F0" w:rsidP="001D4428" w:rsidRDefault="009D43F0" w14:paraId="2758B8F1" w14:textId="0C9EDC47">
      <w:pPr>
        <w:rPr>
          <w:lang w:eastAsia="zh-CN" w:bidi="hi-IN"/>
        </w:rPr>
      </w:pPr>
      <w:r w:rsidRPr="525723F3">
        <w:rPr>
          <w:lang w:eastAsia="zh-CN" w:bidi="hi-IN"/>
        </w:rPr>
        <w:t>Patienten skall följas upp minst var sjätte månad av ordinerande läkare för utvärdering och ställningstagande till eventuell fortsatt ECT-behandling. Vid framgångsrik poliklinisk behandling skall läkare vid återbesök ta ställning till intervall för poliklinisk behandling. Framgångsrika behandlingar kan ofta glesas ut successivt. Eventuella frågor kring adekvat intervall kan diskuteras med ECT-ansvarig läkare.</w:t>
      </w:r>
    </w:p>
    <w:p w:rsidRPr="009D43F0" w:rsidR="009D43F0" w:rsidP="001D4428" w:rsidRDefault="009D43F0" w14:paraId="11BBAC67" w14:textId="77777777">
      <w:pPr>
        <w:rPr>
          <w:lang w:eastAsia="zh-CN" w:bidi="hi-IN"/>
        </w:rPr>
      </w:pPr>
      <w:r w:rsidRPr="525723F3">
        <w:rPr>
          <w:lang w:eastAsia="zh-CN" w:bidi="hi-IN"/>
        </w:rPr>
        <w:t>Vid läkarbesöket var sjätte månad skall nya förberedelser (se ovan) förnyas om patienten ordineras ytterligare ECT-behandling.</w:t>
      </w:r>
    </w:p>
    <w:p w:rsidRPr="009D43F0" w:rsidR="009D43F0" w:rsidP="525723F3" w:rsidRDefault="009D43F0" w14:paraId="67D19D65" w14:textId="77777777">
      <w:pPr>
        <w:widowControl w:val="0"/>
        <w:suppressAutoHyphens/>
        <w:autoSpaceDN w:val="0"/>
        <w:spacing w:after="0" w:line="240" w:lineRule="auto"/>
        <w:ind w:left="0" w:right="0"/>
        <w:textAlignment w:val="baseline"/>
        <w:rPr>
          <w:b/>
          <w:bCs/>
          <w:kern w:val="3"/>
          <w:lang w:eastAsia="zh-CN" w:bidi="hi-IN"/>
        </w:rPr>
      </w:pPr>
    </w:p>
    <w:p w:rsidRPr="009D43F0" w:rsidR="009D43F0" w:rsidP="525723F3" w:rsidRDefault="009D43F0" w14:paraId="6F900B72" w14:textId="77777777">
      <w:pPr>
        <w:autoSpaceDE w:val="0"/>
        <w:spacing w:after="0" w:line="240" w:lineRule="auto"/>
        <w:ind w:left="0" w:right="0"/>
      </w:pPr>
    </w:p>
    <w:p w:rsidRPr="009D43F0" w:rsidR="009D43F0" w:rsidP="00CA1285" w:rsidRDefault="009D43F0" w14:paraId="041419DE" w14:textId="245CAA25">
      <w:pPr>
        <w:pStyle w:val="MellanrubrikVGR"/>
      </w:pPr>
      <w:r w:rsidRPr="525723F3">
        <w:rPr>
          <w:rFonts w:ascii="Times New Roman" w:hAnsi="Times New Roman"/>
          <w:sz w:val="24"/>
          <w:szCs w:val="24"/>
        </w:rPr>
        <w:t xml:space="preserve"> </w:t>
      </w:r>
      <w:r w:rsidRPr="525723F3">
        <w:rPr>
          <w:rFonts w:eastAsiaTheme="majorEastAsia"/>
          <w:lang w:eastAsia="zh-CN" w:bidi="hi-IN"/>
        </w:rPr>
        <w:t>Indikation för ECT enligt ICD-10</w:t>
      </w:r>
    </w:p>
    <w:p w:rsidRPr="009D43F0" w:rsidR="009D43F0" w:rsidP="525723F3" w:rsidRDefault="009D43F0" w14:paraId="1230FA18" w14:textId="77777777">
      <w:pPr>
        <w:autoSpaceDE w:val="0"/>
        <w:spacing w:after="0" w:line="240" w:lineRule="auto"/>
        <w:ind w:left="0" w:right="0"/>
        <w:rPr>
          <w:b/>
          <w:bCs/>
        </w:rPr>
      </w:pPr>
    </w:p>
    <w:p w:rsidRPr="009D43F0" w:rsidR="009D43F0" w:rsidP="00ED32F2" w:rsidRDefault="009D43F0" w14:paraId="7BF73724" w14:textId="54245667">
      <w:pPr>
        <w:pStyle w:val="Punktlista"/>
      </w:pPr>
      <w:r w:rsidRPr="525723F3">
        <w:t>Medelsvår depressiv episod, F321</w:t>
      </w:r>
    </w:p>
    <w:p w:rsidRPr="009D43F0" w:rsidR="009D43F0" w:rsidP="002A6E83" w:rsidRDefault="009D43F0" w14:paraId="0F0BE9CD" w14:textId="3E46696D">
      <w:pPr>
        <w:pStyle w:val="Punktlista"/>
      </w:pPr>
      <w:r w:rsidRPr="525723F3">
        <w:t>Svår depressiv episod utan psykotiska symptom F322</w:t>
      </w:r>
    </w:p>
    <w:p w:rsidRPr="009D43F0" w:rsidR="009D43F0" w:rsidP="002A6E83" w:rsidRDefault="009D43F0" w14:paraId="5EF8A348" w14:textId="63124454">
      <w:pPr>
        <w:pStyle w:val="Punktlista"/>
      </w:pPr>
      <w:r w:rsidRPr="525723F3">
        <w:t>Svår depressiv episod med psykotiska symptom</w:t>
      </w:r>
      <w:r w:rsidR="002A6E83">
        <w:t xml:space="preserve"> </w:t>
      </w:r>
      <w:r w:rsidRPr="525723F3">
        <w:t>F323</w:t>
      </w:r>
    </w:p>
    <w:p w:rsidRPr="009D43F0" w:rsidR="009D43F0" w:rsidP="00ED32F2" w:rsidRDefault="009D43F0" w14:paraId="039CF958" w14:textId="3FE2BBCC">
      <w:pPr>
        <w:pStyle w:val="Punktlista"/>
      </w:pPr>
      <w:r w:rsidRPr="525723F3">
        <w:t>Recidiverande depression, medelsvår episod F331</w:t>
      </w:r>
    </w:p>
    <w:p w:rsidRPr="009D43F0" w:rsidR="009D43F0" w:rsidP="000C37C1" w:rsidRDefault="009D43F0" w14:paraId="4E5147CF" w14:textId="7E058BB9">
      <w:pPr>
        <w:pStyle w:val="Punktlista"/>
      </w:pPr>
      <w:r w:rsidRPr="525723F3">
        <w:t>Recidiverande depression, svår episod utan</w:t>
      </w:r>
      <w:r w:rsidR="000C37C1">
        <w:t xml:space="preserve"> </w:t>
      </w:r>
      <w:r w:rsidRPr="525723F3">
        <w:t>psykotiska symtom F332</w:t>
      </w:r>
    </w:p>
    <w:p w:rsidRPr="009D43F0" w:rsidR="009D43F0" w:rsidP="000C37C1" w:rsidRDefault="009D43F0" w14:paraId="73546A52" w14:textId="09D92438">
      <w:pPr>
        <w:pStyle w:val="Punktlista"/>
      </w:pPr>
      <w:r w:rsidRPr="525723F3">
        <w:t>Recidiverande depression, svår episod med</w:t>
      </w:r>
      <w:r w:rsidR="000C37C1">
        <w:t xml:space="preserve"> </w:t>
      </w:r>
      <w:r w:rsidRPr="525723F3">
        <w:t>psykotiska symtom F333</w:t>
      </w:r>
    </w:p>
    <w:p w:rsidRPr="009D43F0" w:rsidR="009D43F0" w:rsidP="000C37C1" w:rsidRDefault="009D43F0" w14:paraId="2A6299C8" w14:textId="7BE49556">
      <w:pPr>
        <w:pStyle w:val="Punktlista"/>
      </w:pPr>
      <w:r w:rsidRPr="525723F3">
        <w:t>Bipolär sjukdom, lindrig eller medelsvår depressiv</w:t>
      </w:r>
      <w:r w:rsidR="000C37C1">
        <w:t xml:space="preserve"> </w:t>
      </w:r>
      <w:r w:rsidRPr="525723F3">
        <w:t>episod F313</w:t>
      </w:r>
    </w:p>
    <w:p w:rsidRPr="009D43F0" w:rsidR="009D43F0" w:rsidP="000C37C1" w:rsidRDefault="009D43F0" w14:paraId="095C9CCF" w14:textId="2E23C99B">
      <w:pPr>
        <w:pStyle w:val="Punktlista"/>
      </w:pPr>
      <w:r w:rsidRPr="525723F3">
        <w:t>Bipolär sjukdom, svår depressiv episod utan</w:t>
      </w:r>
      <w:r w:rsidR="000C37C1">
        <w:t xml:space="preserve"> </w:t>
      </w:r>
      <w:r w:rsidRPr="525723F3">
        <w:t>psykotiska symptom F314</w:t>
      </w:r>
    </w:p>
    <w:p w:rsidRPr="009D43F0" w:rsidR="009D43F0" w:rsidP="000C37C1" w:rsidRDefault="009D43F0" w14:paraId="171DD149" w14:textId="2DA1AFE0">
      <w:pPr>
        <w:pStyle w:val="Punktlista"/>
      </w:pPr>
      <w:r w:rsidRPr="525723F3">
        <w:t>Bipolär sjukdom, svår depressiv episod med</w:t>
      </w:r>
      <w:r w:rsidR="000C37C1">
        <w:t xml:space="preserve"> </w:t>
      </w:r>
      <w:r w:rsidRPr="525723F3">
        <w:t>psykotiska symptom F315</w:t>
      </w:r>
    </w:p>
    <w:p w:rsidRPr="009D43F0" w:rsidR="009D43F0" w:rsidP="000C37C1" w:rsidRDefault="009D43F0" w14:paraId="0FE1DF18" w14:textId="3DE141D4">
      <w:pPr>
        <w:pStyle w:val="Punktlista"/>
      </w:pPr>
      <w:r w:rsidRPr="525723F3">
        <w:t>Bipolär sjukdom typ 2, lindrig eller medelsvår</w:t>
      </w:r>
      <w:r w:rsidR="000C37C1">
        <w:t xml:space="preserve"> </w:t>
      </w:r>
      <w:r w:rsidRPr="525723F3">
        <w:t>depressiv episod F318B</w:t>
      </w:r>
    </w:p>
    <w:p w:rsidRPr="009D43F0" w:rsidR="009D43F0" w:rsidP="00161343" w:rsidRDefault="009D43F0" w14:paraId="76823FFD" w14:textId="0FC85AA0">
      <w:pPr>
        <w:pStyle w:val="Punktlista"/>
      </w:pPr>
      <w:r w:rsidRPr="525723F3">
        <w:t>Bipolär sjukdom typ 2, svår depressiv episod utan</w:t>
      </w:r>
      <w:r w:rsidR="00161343">
        <w:t xml:space="preserve"> </w:t>
      </w:r>
      <w:r w:rsidRPr="525723F3">
        <w:t>psykotiska symtom F318C</w:t>
      </w:r>
    </w:p>
    <w:p w:rsidRPr="009D43F0" w:rsidR="009D43F0" w:rsidP="00161343" w:rsidRDefault="009D43F0" w14:paraId="3EEABC1D" w14:textId="42F254A1">
      <w:pPr>
        <w:pStyle w:val="Punktlista"/>
      </w:pPr>
      <w:r w:rsidRPr="525723F3">
        <w:t>Bipolär sjukdom typ 2, svår depressiv episod med</w:t>
      </w:r>
      <w:r w:rsidR="00161343">
        <w:t xml:space="preserve"> </w:t>
      </w:r>
      <w:r w:rsidRPr="525723F3">
        <w:t>psykotiska symtom F318D</w:t>
      </w:r>
    </w:p>
    <w:p w:rsidRPr="009D43F0" w:rsidR="009D43F0" w:rsidP="00ED32F2" w:rsidRDefault="009D43F0" w14:paraId="4E3F7695" w14:textId="173741D9">
      <w:pPr>
        <w:pStyle w:val="Punktlista"/>
      </w:pPr>
      <w:r w:rsidRPr="525723F3">
        <w:t>Bipolär sjukdom typ 2, blandad episod F318E</w:t>
      </w:r>
    </w:p>
    <w:p w:rsidRPr="009D43F0" w:rsidR="009D43F0" w:rsidP="00ED32F2" w:rsidRDefault="009D43F0" w14:paraId="73B507FE" w14:textId="0CF286FA">
      <w:pPr>
        <w:pStyle w:val="Punktlista"/>
      </w:pPr>
      <w:r w:rsidRPr="525723F3">
        <w:t>Bipolär sjukdom, blandad episod F316</w:t>
      </w:r>
    </w:p>
    <w:p w:rsidRPr="009D43F0" w:rsidR="009D43F0" w:rsidP="00161343" w:rsidRDefault="009D43F0" w14:paraId="4A451E76" w14:textId="3664F364">
      <w:pPr>
        <w:pStyle w:val="Punktlista"/>
      </w:pPr>
      <w:r w:rsidRPr="525723F3">
        <w:t>Bipolär sjukdom, manisk episod utan psykotiska</w:t>
      </w:r>
      <w:r w:rsidR="00161343">
        <w:t xml:space="preserve"> </w:t>
      </w:r>
      <w:r w:rsidRPr="525723F3">
        <w:t>symptom F311</w:t>
      </w:r>
    </w:p>
    <w:p w:rsidRPr="009D43F0" w:rsidR="009D43F0" w:rsidP="00161343" w:rsidRDefault="009D43F0" w14:paraId="38EDC681" w14:textId="3FAA794F">
      <w:pPr>
        <w:pStyle w:val="Punktlista"/>
      </w:pPr>
      <w:r w:rsidRPr="525723F3">
        <w:t>Bipolär sjukdom, manisk episod med psykotiska</w:t>
      </w:r>
      <w:r w:rsidR="00161343">
        <w:t xml:space="preserve"> </w:t>
      </w:r>
      <w:r w:rsidRPr="525723F3">
        <w:t>symptom F312</w:t>
      </w:r>
    </w:p>
    <w:p w:rsidRPr="009D43F0" w:rsidR="009D43F0" w:rsidP="00ED32F2" w:rsidRDefault="009D43F0" w14:paraId="14E5180F" w14:textId="7CEAF7E2">
      <w:pPr>
        <w:pStyle w:val="Punktlista"/>
      </w:pPr>
      <w:r w:rsidRPr="525723F3">
        <w:t>Manisk episod utan psykos F301</w:t>
      </w:r>
    </w:p>
    <w:p w:rsidRPr="009D43F0" w:rsidR="009D43F0" w:rsidP="00ED32F2" w:rsidRDefault="009D43F0" w14:paraId="33D8BF15" w14:textId="426EFF2D">
      <w:pPr>
        <w:pStyle w:val="Punktlista"/>
      </w:pPr>
      <w:r w:rsidRPr="525723F3">
        <w:t>Manisk episod med psykos F302</w:t>
      </w:r>
    </w:p>
    <w:p w:rsidRPr="009D43F0" w:rsidR="009D43F0" w:rsidP="00ED32F2" w:rsidRDefault="009D43F0" w14:paraId="1D2754FC" w14:textId="33207528">
      <w:pPr>
        <w:pStyle w:val="Punktlista"/>
      </w:pPr>
      <w:r w:rsidRPr="525723F3">
        <w:t>Schizoaffektivt syndrom F259</w:t>
      </w:r>
    </w:p>
    <w:p w:rsidRPr="009D43F0" w:rsidR="009D43F0" w:rsidP="00ED32F2" w:rsidRDefault="009D43F0" w14:paraId="08F3FE8C" w14:textId="2372FC97">
      <w:pPr>
        <w:pStyle w:val="Punktlista"/>
      </w:pPr>
      <w:r w:rsidRPr="525723F3">
        <w:t>Schizofreni F209</w:t>
      </w:r>
    </w:p>
    <w:p w:rsidRPr="009D43F0" w:rsidR="009D43F0" w:rsidP="00241346" w:rsidRDefault="009D43F0" w14:paraId="241F8373" w14:textId="0CB19E9A">
      <w:pPr>
        <w:pStyle w:val="Punktlista"/>
      </w:pPr>
      <w:r w:rsidRPr="525723F3">
        <w:t>Akut polymorf psykos utan schizofren</w:t>
      </w:r>
      <w:r w:rsidR="00241346">
        <w:t xml:space="preserve"> </w:t>
      </w:r>
      <w:r w:rsidRPr="525723F3">
        <w:t>sjukdomsbild (cykloid psykos) F230</w:t>
      </w:r>
    </w:p>
    <w:p w:rsidRPr="009D43F0" w:rsidR="009D43F0" w:rsidP="00ED32F2" w:rsidRDefault="009D43F0" w14:paraId="68028C3F" w14:textId="453C71D1">
      <w:pPr>
        <w:pStyle w:val="Punktlista"/>
      </w:pPr>
      <w:proofErr w:type="spellStart"/>
      <w:r w:rsidRPr="525723F3">
        <w:t>Postpartum</w:t>
      </w:r>
      <w:proofErr w:type="spellEnd"/>
      <w:r w:rsidRPr="525723F3">
        <w:t xml:space="preserve"> depression F530</w:t>
      </w:r>
    </w:p>
    <w:p w:rsidRPr="009D43F0" w:rsidR="009D43F0" w:rsidP="00ED32F2" w:rsidRDefault="009D43F0" w14:paraId="44CB32F0" w14:textId="74E9E7AC">
      <w:pPr>
        <w:pStyle w:val="Punktlista"/>
      </w:pPr>
      <w:proofErr w:type="spellStart"/>
      <w:r w:rsidRPr="525723F3">
        <w:t>Postpartum</w:t>
      </w:r>
      <w:proofErr w:type="spellEnd"/>
      <w:r w:rsidRPr="525723F3">
        <w:t xml:space="preserve"> psykos F531</w:t>
      </w:r>
    </w:p>
    <w:p w:rsidRPr="009D43F0" w:rsidR="009D43F0" w:rsidP="00ED32F2" w:rsidRDefault="009D43F0" w14:paraId="426E0A2A" w14:textId="0B62BAD4">
      <w:pPr>
        <w:pStyle w:val="Punktlista"/>
      </w:pPr>
      <w:r w:rsidRPr="525723F3">
        <w:t>Organiskt förstämningssyndrom F063</w:t>
      </w:r>
    </w:p>
    <w:p w:rsidRPr="009D43F0" w:rsidR="009D43F0" w:rsidP="00ED32F2" w:rsidRDefault="009D43F0" w14:paraId="1288B318" w14:textId="2BFC0BD2">
      <w:pPr>
        <w:pStyle w:val="Punktlista"/>
      </w:pPr>
      <w:r w:rsidRPr="525723F3">
        <w:t>Organisk katatoni F061</w:t>
      </w:r>
    </w:p>
    <w:p w:rsidRPr="009D43F0" w:rsidR="009D43F0" w:rsidP="00ED32F2" w:rsidRDefault="009D43F0" w14:paraId="214B5E49" w14:textId="5DE5ACFB">
      <w:pPr>
        <w:pStyle w:val="Punktlista"/>
      </w:pPr>
      <w:r w:rsidRPr="525723F3">
        <w:t xml:space="preserve">Malignt </w:t>
      </w:r>
      <w:proofErr w:type="spellStart"/>
      <w:r w:rsidRPr="525723F3">
        <w:t>neuroleptikasyndrom</w:t>
      </w:r>
      <w:proofErr w:type="spellEnd"/>
      <w:r w:rsidRPr="525723F3">
        <w:t xml:space="preserve"> G210</w:t>
      </w:r>
    </w:p>
    <w:p w:rsidRPr="009D43F0" w:rsidR="009D43F0" w:rsidP="00ED32F2" w:rsidRDefault="009D43F0" w14:paraId="636CE3B2" w14:textId="1A53DCB6">
      <w:pPr>
        <w:pStyle w:val="Punktlista"/>
      </w:pPr>
      <w:r w:rsidRPr="525723F3">
        <w:t>Parkinsons sjukdom G209</w:t>
      </w:r>
    </w:p>
    <w:p w:rsidRPr="009D43F0" w:rsidR="009D43F0" w:rsidP="525723F3" w:rsidRDefault="009D43F0" w14:paraId="636800F3" w14:textId="77777777">
      <w:pPr>
        <w:autoSpaceDE w:val="0"/>
        <w:spacing w:after="0" w:line="240" w:lineRule="auto"/>
        <w:ind w:left="0" w:right="0"/>
      </w:pPr>
    </w:p>
    <w:p w:rsidRPr="009D43F0" w:rsidR="009D43F0" w:rsidP="00C01D10" w:rsidRDefault="009D43F0" w14:paraId="27F94997" w14:textId="7058E370">
      <w:r w:rsidRPr="525723F3">
        <w:t>Var god se indikationerna i ”</w:t>
      </w:r>
      <w:hyperlink w:history="1" r:id="rId25">
        <w:r w:rsidRPr="009C48BB">
          <w:rPr>
            <w:rStyle w:val="Hyperlnk"/>
          </w:rPr>
          <w:t>Kliniska r</w:t>
        </w:r>
        <w:bookmarkStart w:name="_Hlt42679102" w:id="7"/>
        <w:r w:rsidRPr="009C48BB">
          <w:rPr>
            <w:rStyle w:val="Hyperlnk"/>
          </w:rPr>
          <w:t>i</w:t>
        </w:r>
        <w:bookmarkEnd w:id="7"/>
        <w:r w:rsidRPr="009C48BB">
          <w:rPr>
            <w:rStyle w:val="Hyperlnk"/>
          </w:rPr>
          <w:t>ktlinjer för ECT</w:t>
        </w:r>
      </w:hyperlink>
      <w:r w:rsidRPr="525723F3">
        <w:t>” – Svenska Psykiatriska Föreningen 2017/02</w:t>
      </w:r>
    </w:p>
    <w:p w:rsidRPr="009D43F0" w:rsidR="009D43F0" w:rsidP="009D43F0" w:rsidRDefault="009D43F0" w14:paraId="2188DB22" w14:textId="77777777">
      <w:pPr>
        <w:spacing w:after="0" w:line="240" w:lineRule="auto"/>
        <w:ind w:left="0" w:right="0"/>
        <w:rPr>
          <w:rFonts w:ascii="Arial" w:hAnsi="Arial" w:cs="Arial"/>
          <w:sz w:val="20"/>
        </w:rPr>
      </w:pPr>
    </w:p>
    <w:p w:rsidRPr="009D43F0" w:rsidR="009D43F0" w:rsidP="009D43F0" w:rsidRDefault="009D43F0" w14:paraId="1A4B6073" w14:textId="77777777">
      <w:pPr>
        <w:spacing w:after="0" w:line="240" w:lineRule="auto"/>
        <w:ind w:left="0" w:right="0"/>
        <w:rPr>
          <w:rFonts w:ascii="Arial" w:hAnsi="Arial" w:cs="Arial"/>
          <w:sz w:val="20"/>
        </w:rPr>
      </w:pPr>
    </w:p>
    <w:bookmarkEnd w:id="0"/>
    <w:p w:rsidRPr="00536A5A" w:rsidR="00536A5A" w:rsidP="00536A5A" w:rsidRDefault="00536A5A" w14:paraId="76B9F95B" w14:textId="24513497">
      <w:pPr>
        <w:spacing w:after="0" w:line="240" w:lineRule="auto"/>
        <w:ind w:left="0" w:right="0"/>
      </w:pPr>
    </w:p>
    <w:sectPr w:rsidRPr="00536A5A" w:rsidR="00536A5A" w:rsidSect="009D43F0">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1F5C0B" w:rsidRDefault="001F5C0B" w14:paraId="10D590BD" w14:textId="77777777">
      <w:r>
        <w:separator/>
      </w:r>
    </w:p>
  </w:endnote>
  <w:endnote w:type="continuationSeparator" w:id="0">
    <w:p w:rsidR="001F5C0B" w:rsidRDefault="001F5C0B" w14:paraId="646ADC69" w14:textId="77777777">
      <w:r>
        <w:continuationSeparator/>
      </w:r>
    </w:p>
  </w:endnote>
  <w:endnote w:type="continuationNotice" w:id="1">
    <w:p w:rsidR="001F5C0B" w:rsidRDefault="001F5C0B" w14:paraId="135BAE58"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1F5C0B" w:rsidRDefault="001F5C0B" w14:paraId="496C2081" w14:textId="77777777"/>
  </w:footnote>
  <w:footnote w:type="continuationSeparator" w:id="0">
    <w:p w:rsidR="001F5C0B" w:rsidRDefault="001F5C0B" w14:paraId="14855456" w14:textId="77777777">
      <w:r>
        <w:continuationSeparator/>
      </w:r>
    </w:p>
  </w:footnote>
  <w:footnote w:type="continuationNotice" w:id="1">
    <w:p w:rsidR="001F5C0B" w:rsidRDefault="001F5C0B" w14:paraId="776236E7"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6B00A39"/>
    <w:multiLevelType w:val="multilevel"/>
    <w:tmpl w:val="C1E621F6"/>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1D823389"/>
    <w:multiLevelType w:val="multilevel"/>
    <w:tmpl w:val="BF188CA4"/>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 w15:restartNumberingAfterBreak="0">
    <w:nsid w:val="23552BA8"/>
    <w:multiLevelType w:val="multilevel"/>
    <w:tmpl w:val="01FC7B48"/>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5" w15:restartNumberingAfterBreak="0">
    <w:nsid w:val="4B9851ED"/>
    <w:multiLevelType w:val="multilevel"/>
    <w:tmpl w:val="6FA46B56"/>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54358599">
    <w:abstractNumId w:val="21"/>
  </w:num>
  <w:num w:numId="2" w16cid:durableId="1560431840">
    <w:abstractNumId w:val="18"/>
  </w:num>
  <w:num w:numId="3" w16cid:durableId="1749424198">
    <w:abstractNumId w:val="0"/>
  </w:num>
  <w:num w:numId="4" w16cid:durableId="256519649">
    <w:abstractNumId w:val="7"/>
  </w:num>
  <w:num w:numId="5" w16cid:durableId="383413218">
    <w:abstractNumId w:val="19"/>
  </w:num>
  <w:num w:numId="6" w16cid:durableId="440685779">
    <w:abstractNumId w:val="2"/>
  </w:num>
  <w:num w:numId="7" w16cid:durableId="1396856789">
    <w:abstractNumId w:val="14"/>
  </w:num>
  <w:num w:numId="8" w16cid:durableId="2006476020">
    <w:abstractNumId w:val="11"/>
  </w:num>
  <w:num w:numId="9" w16cid:durableId="304504779">
    <w:abstractNumId w:val="1"/>
  </w:num>
  <w:num w:numId="10" w16cid:durableId="1451123807">
    <w:abstractNumId w:val="1"/>
  </w:num>
  <w:num w:numId="11" w16cid:durableId="2042319415">
    <w:abstractNumId w:val="3"/>
  </w:num>
  <w:num w:numId="12" w16cid:durableId="802119485">
    <w:abstractNumId w:val="4"/>
  </w:num>
  <w:num w:numId="13" w16cid:durableId="328413682">
    <w:abstractNumId w:val="17"/>
  </w:num>
  <w:num w:numId="14" w16cid:durableId="1525629434">
    <w:abstractNumId w:val="12"/>
  </w:num>
  <w:num w:numId="15" w16cid:durableId="1507018418">
    <w:abstractNumId w:val="8"/>
  </w:num>
  <w:num w:numId="16" w16cid:durableId="585502311">
    <w:abstractNumId w:val="16"/>
  </w:num>
  <w:num w:numId="17" w16cid:durableId="405301103">
    <w:abstractNumId w:val="5"/>
  </w:num>
  <w:num w:numId="18" w16cid:durableId="125779936">
    <w:abstractNumId w:val="13"/>
  </w:num>
  <w:num w:numId="19" w16cid:durableId="523711859">
    <w:abstractNumId w:val="20"/>
  </w:num>
  <w:num w:numId="20" w16cid:durableId="1947423045">
    <w:abstractNumId w:val="6"/>
  </w:num>
  <w:num w:numId="21" w16cid:durableId="1402631950">
    <w:abstractNumId w:val="15"/>
  </w:num>
  <w:num w:numId="22" w16cid:durableId="105198940">
    <w:abstractNumId w:val="9"/>
  </w:num>
  <w:num w:numId="23" w16cid:durableId="1445231434">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0000"/>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C37C1"/>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343"/>
    <w:rsid w:val="00161FE6"/>
    <w:rsid w:val="001647EA"/>
    <w:rsid w:val="00164C3D"/>
    <w:rsid w:val="00166D3A"/>
    <w:rsid w:val="00181FDC"/>
    <w:rsid w:val="001860B9"/>
    <w:rsid w:val="00186F2B"/>
    <w:rsid w:val="001874D6"/>
    <w:rsid w:val="0019632A"/>
    <w:rsid w:val="001A4E7C"/>
    <w:rsid w:val="001B762C"/>
    <w:rsid w:val="001C4D0A"/>
    <w:rsid w:val="001C5FEF"/>
    <w:rsid w:val="001D4428"/>
    <w:rsid w:val="001F5C0B"/>
    <w:rsid w:val="00211487"/>
    <w:rsid w:val="00211D91"/>
    <w:rsid w:val="00216CC7"/>
    <w:rsid w:val="00217DEC"/>
    <w:rsid w:val="00235B57"/>
    <w:rsid w:val="00241346"/>
    <w:rsid w:val="00250F24"/>
    <w:rsid w:val="002523C5"/>
    <w:rsid w:val="0025380B"/>
    <w:rsid w:val="0025703A"/>
    <w:rsid w:val="00262F3D"/>
    <w:rsid w:val="00263281"/>
    <w:rsid w:val="002651D6"/>
    <w:rsid w:val="0026551F"/>
    <w:rsid w:val="00280A85"/>
    <w:rsid w:val="00284119"/>
    <w:rsid w:val="00290B5C"/>
    <w:rsid w:val="00294791"/>
    <w:rsid w:val="002A6E83"/>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87C7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193A"/>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75800"/>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42DE"/>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295A"/>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C48BB"/>
    <w:rsid w:val="009D43F0"/>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087F"/>
    <w:rsid w:val="00AE5BC7"/>
    <w:rsid w:val="00AF5AAF"/>
    <w:rsid w:val="00B046D8"/>
    <w:rsid w:val="00B13F4C"/>
    <w:rsid w:val="00B16219"/>
    <w:rsid w:val="00B16C59"/>
    <w:rsid w:val="00B26CE1"/>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1D10"/>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1285"/>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8B892"/>
    <w:rsid w:val="00D915B1"/>
    <w:rsid w:val="00DA299D"/>
    <w:rsid w:val="00DA65C4"/>
    <w:rsid w:val="00DD2BE0"/>
    <w:rsid w:val="00DE4447"/>
    <w:rsid w:val="00DE5DA2"/>
    <w:rsid w:val="00DF0033"/>
    <w:rsid w:val="00E021C1"/>
    <w:rsid w:val="00E026BF"/>
    <w:rsid w:val="00E07B1B"/>
    <w:rsid w:val="00E11853"/>
    <w:rsid w:val="00E52A86"/>
    <w:rsid w:val="00E54B47"/>
    <w:rsid w:val="00E553BF"/>
    <w:rsid w:val="00E55D93"/>
    <w:rsid w:val="00E61294"/>
    <w:rsid w:val="00E7237C"/>
    <w:rsid w:val="00E77C46"/>
    <w:rsid w:val="00E86CE8"/>
    <w:rsid w:val="00E90E82"/>
    <w:rsid w:val="00E91F4B"/>
    <w:rsid w:val="00EA00CB"/>
    <w:rsid w:val="00EA1BAA"/>
    <w:rsid w:val="00EA3FCD"/>
    <w:rsid w:val="00EA42A0"/>
    <w:rsid w:val="00EB6714"/>
    <w:rsid w:val="00EC0A68"/>
    <w:rsid w:val="00EC5006"/>
    <w:rsid w:val="00ED32F2"/>
    <w:rsid w:val="00ED49C3"/>
    <w:rsid w:val="00ED6CE8"/>
    <w:rsid w:val="00ED7AA6"/>
    <w:rsid w:val="00EE2A56"/>
    <w:rsid w:val="00EE3818"/>
    <w:rsid w:val="00F22264"/>
    <w:rsid w:val="00F2564D"/>
    <w:rsid w:val="00F35B05"/>
    <w:rsid w:val="00F413D9"/>
    <w:rsid w:val="00F5135F"/>
    <w:rsid w:val="00F51F78"/>
    <w:rsid w:val="00F524AF"/>
    <w:rsid w:val="00F86F47"/>
    <w:rsid w:val="00F90B64"/>
    <w:rsid w:val="00FB2F0F"/>
    <w:rsid w:val="00FB5086"/>
    <w:rsid w:val="00FB5411"/>
    <w:rsid w:val="00FB6392"/>
    <w:rsid w:val="00FD3C70"/>
    <w:rsid w:val="00FD6820"/>
    <w:rsid w:val="00FE12D8"/>
    <w:rsid w:val="00FF7C02"/>
    <w:rsid w:val="024801E3"/>
    <w:rsid w:val="065C24A9"/>
    <w:rsid w:val="187723A0"/>
    <w:rsid w:val="18E8B36A"/>
    <w:rsid w:val="1B48BA93"/>
    <w:rsid w:val="276306D3"/>
    <w:rsid w:val="355A8F9B"/>
    <w:rsid w:val="364E8AF5"/>
    <w:rsid w:val="36F65FFC"/>
    <w:rsid w:val="391CE884"/>
    <w:rsid w:val="3B8B65F5"/>
    <w:rsid w:val="42B99301"/>
    <w:rsid w:val="459E6C2B"/>
    <w:rsid w:val="4F1F8331"/>
    <w:rsid w:val="50BB5392"/>
    <w:rsid w:val="525723F3"/>
    <w:rsid w:val="5537312E"/>
    <w:rsid w:val="56441C7E"/>
    <w:rsid w:val="5EDE1374"/>
    <w:rsid w:val="647B2B65"/>
    <w:rsid w:val="64A5478A"/>
    <w:rsid w:val="6B2CF8ED"/>
    <w:rsid w:val="6EE2FC67"/>
    <w:rsid w:val="7731D64B"/>
    <w:rsid w:val="7F37F4F1"/>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9C48B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vgregion.se/share/page/dp/ws/rl/archive/stream/auth/v1/source/available/sofia/skas2533-2098661152-95/surrogate" TargetMode="External" Id="rId18" /><Relationship Type="http://schemas.openxmlformats.org/officeDocument/2006/relationships/fontTable" Target="fontTable.xml" Id="rId26" /><Relationship Type="http://schemas.openxmlformats.org/officeDocument/2006/relationships/hyperlink" Target="https://mellanarkiv.vgregion.se/share/page/dp/ws/rl/archive/stream/auth/v1/source/available/sofia/skas2533-2098661152-96/surrogate"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skas2533-2098661152-10/native/ECT-Sj%c3%a4lvskattningsformul%c3%a4r%20MADRS.pdf" TargetMode="External" Id="rId17" /><Relationship Type="http://schemas.openxmlformats.org/officeDocument/2006/relationships/hyperlink" Target="https://registercentrum.blob.core.windows.net/ect/r/Kliniska-riktlinjer-f-r-ECT-BJZCa9RX-.pdf" TargetMode="External" Id="rId25" /><Relationship Type="http://schemas.openxmlformats.org/officeDocument/2006/relationships/footer" Target="footer3.xml" Id="rId16" /><Relationship Type="http://schemas.openxmlformats.org/officeDocument/2006/relationships/hyperlink" Target="https://mellanarkiv.vgregion.se/share/page/dp/ws/rl/archive/stream/auth/v1/source/sofia/skas2539-192697433-59/native"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skas2533-2098661152-5/native/ECT%20anestesijournal%206_2.pdf" TargetMode="External" Id="rId24" /><Relationship Type="http://schemas.openxmlformats.org/officeDocument/2006/relationships/header" Target="header2.xml" Id="rId15" /><Relationship Type="http://schemas.openxmlformats.org/officeDocument/2006/relationships/hyperlink" Target="https://mellanarkiv-offentlig.vgregion.se/alfresco/s/archive/stream/public/v1/source/available/sofia/skas2533-2098661152-6/native/Operationsanm%c3%a4lan%20ECT%20behandling%203_2.pdf" TargetMode="External" Id="rId23"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kas2533-2098661152-23/native/ECT%20Kvalitetsregister.pdf"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mellanarkiv-offentlig.vgregion.se/alfresco/s/archive/stream/public/v1/source/available/sofia/skas2533-2098661152-4/surrogate/ECT%20ordination%202_2.pdf" TargetMode="External" Id="rId22" /><Relationship Type="http://schemas.openxmlformats.org/officeDocument/2006/relationships/theme" Target="theme/theme1.xml" Id="rId27" /><Relationship Type="http://schemas.openxmlformats.org/officeDocument/2006/relationships/glossaryDocument" Target="glossary/document.xml" Id="R7f144d2015264be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glossary/document.xml><?xml version="1.0" encoding="utf-8"?>
<w:glossaryDocument xmlns:w14="http://schemas.microsoft.com/office/word/2010/wordml" xmlns:w="http://schemas.openxmlformats.org/wordprocessingml/2006/main">
  <w:docParts>
    <w:docPart>
      <w:docPartPr>
        <w:name w:val="DefaultPlaceholder_1081868574"/>
        <w:category>
          <w:name w:val="General"/>
          <w:gallery w:val="placeholder"/>
        </w:category>
        <w:types>
          <w:type w:val="bbPlcHdr"/>
        </w:types>
        <w:behaviors>
          <w:behavior w:val="content"/>
        </w:behaviors>
        <w:guid w:val="{bd93c2b5-2f11-472e-ad59-b8a555b4a78b}"/>
      </w:docPartPr>
      <w:docPartBody>
        <w:p w14:paraId="643BDDAD">
          <w:r>
            <w:rPr>
              <w:rStyle w:val="PlaceholderText"/>
            </w:rPr>
            <w:t/>
          </w:r>
        </w:p>
      </w:docPartBody>
    </w:docPart>
  </w:docParts>
</w:glossaryDocument>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Elektrokonvulsiv terapi ECT, handläggning - Psykiatri</dc:title>
  <dc:subject/>
  <dc:creator>patrik.jens.johansson@vgregion.se</dc:creator>
  <keywords/>
  <lastModifiedBy>Liselotte Österberg</lastModifiedBy>
  <revision>24</revision>
  <lastPrinted>2016-03-31T10:56:00.0000000Z</lastPrinted>
  <dcterms:created xsi:type="dcterms:W3CDTF">2022-03-08T07:30:00.0000000Z</dcterms:created>
  <dcterms:modified xsi:type="dcterms:W3CDTF">2024-03-20T10:31:43.0000000Z</dcterms:modified>
</coreProperties>
</file>