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924458" w14:textId="2D8E9170" w:rsidR="00535BA0" w:rsidRPr="00535BA0" w:rsidRDefault="00535BA0" w:rsidP="008D70DE">
      <w:pPr>
        <w:pStyle w:val="Rubrik1"/>
      </w:pPr>
      <w:r>
        <w:t xml:space="preserve">Ätstörning – </w:t>
      </w:r>
      <w:r w:rsidR="5853410A">
        <w:t>S</w:t>
      </w:r>
      <w:r>
        <w:t>töd vid medicinsk riskbedömning av patient med ätstörning</w:t>
      </w:r>
      <w:r w:rsidR="008D70DE">
        <w:t xml:space="preserve"> - Psykiatri</w:t>
      </w:r>
    </w:p>
    <w:p w14:paraId="51BDD963" w14:textId="475200CE" w:rsidR="6147DF01" w:rsidRDefault="6147DF01"/>
    <w:p w14:paraId="18CAEB9B" w14:textId="16274C3C" w:rsidR="4AC773EE" w:rsidRDefault="004E2965" w:rsidP="006E6F0D">
      <w:pPr>
        <w:pStyle w:val="Rubrik2"/>
      </w:pPr>
      <w:r>
        <w:t>Förändringar</w:t>
      </w:r>
      <w:r w:rsidR="4AC773EE">
        <w:t xml:space="preserve"> sedan föregående version</w:t>
      </w:r>
    </w:p>
    <w:p w14:paraId="051BBFF6" w14:textId="3EB86FDF" w:rsidR="6147DF01" w:rsidRPr="000A4BBB" w:rsidRDefault="000A4BBB" w:rsidP="00794C0F">
      <w:r w:rsidRPr="000A4BBB">
        <w:t>Förlängd giltighet.</w:t>
      </w:r>
    </w:p>
    <w:p w14:paraId="62D7FEF4" w14:textId="1C6A94FF" w:rsidR="000A4BBB" w:rsidRPr="000A4BBB" w:rsidRDefault="000A4BBB" w:rsidP="00794C0F">
      <w:r w:rsidRPr="000A4BBB">
        <w:t xml:space="preserve">Uppdatering av länkar. </w:t>
      </w:r>
    </w:p>
    <w:p w14:paraId="664974A8" w14:textId="6F08D229" w:rsidR="00310BAE" w:rsidRPr="002A3F55" w:rsidRDefault="00310BAE" w:rsidP="00310BAE">
      <w:pPr>
        <w:pStyle w:val="Rubrik2"/>
        <w:rPr>
          <w:color w:val="auto"/>
        </w:rPr>
      </w:pPr>
      <w:r w:rsidRPr="002A3F55">
        <w:rPr>
          <w:color w:val="auto"/>
        </w:rPr>
        <w:t>Bakgrund, syfte och mål</w:t>
      </w:r>
    </w:p>
    <w:p w14:paraId="151B3C00" w14:textId="2B0E76FB" w:rsidR="6CA1AE71" w:rsidRPr="002A3F55" w:rsidRDefault="6CA1AE71" w:rsidP="0014395E">
      <w:r w:rsidRPr="002A3F55">
        <w:t>Ätstörning</w:t>
      </w:r>
      <w:r w:rsidR="7DCBD973" w:rsidRPr="002A3F55">
        <w:t>ar kan leda till livshotande medicinska komplikationer</w:t>
      </w:r>
      <w:r w:rsidR="3070B673" w:rsidRPr="002A3F55">
        <w:t xml:space="preserve"> och </w:t>
      </w:r>
      <w:r w:rsidR="4489BD33" w:rsidRPr="002A3F55">
        <w:t>hör till</w:t>
      </w:r>
      <w:r w:rsidR="16C9DD21" w:rsidRPr="002A3F55">
        <w:t xml:space="preserve"> de</w:t>
      </w:r>
      <w:r w:rsidR="3070B673" w:rsidRPr="002A3F55">
        <w:t xml:space="preserve"> psykiatriska tillstånd</w:t>
      </w:r>
      <w:r w:rsidR="0AF0C74A" w:rsidRPr="002A3F55">
        <w:t>en</w:t>
      </w:r>
      <w:r w:rsidR="3070B673" w:rsidRPr="002A3F55">
        <w:t xml:space="preserve"> med högst dödlighet</w:t>
      </w:r>
      <w:r w:rsidR="7DCBD973" w:rsidRPr="002A3F55">
        <w:t>.</w:t>
      </w:r>
      <w:r w:rsidR="573BE7CA" w:rsidRPr="002A3F55">
        <w:t xml:space="preserve"> </w:t>
      </w:r>
      <w:r w:rsidR="6021FB65" w:rsidRPr="002A3F55">
        <w:t>Patiente</w:t>
      </w:r>
      <w:r w:rsidR="23DC2FCC" w:rsidRPr="002A3F55">
        <w:t>r</w:t>
      </w:r>
      <w:r w:rsidR="6021FB65" w:rsidRPr="002A3F55">
        <w:t xml:space="preserve"> kan </w:t>
      </w:r>
      <w:r w:rsidR="291D5798" w:rsidRPr="002A3F55">
        <w:t>se opåverkad</w:t>
      </w:r>
      <w:r w:rsidR="4D73A841" w:rsidRPr="002A3F55">
        <w:t>e</w:t>
      </w:r>
      <w:r w:rsidR="291D5798" w:rsidRPr="002A3F55">
        <w:t xml:space="preserve"> ut</w:t>
      </w:r>
      <w:r w:rsidR="6021FB65" w:rsidRPr="002A3F55">
        <w:t xml:space="preserve"> </w:t>
      </w:r>
      <w:r w:rsidR="2FC18648" w:rsidRPr="002A3F55">
        <w:t>även när</w:t>
      </w:r>
      <w:r w:rsidR="3CF4F0C7" w:rsidRPr="002A3F55">
        <w:t xml:space="preserve"> </w:t>
      </w:r>
      <w:r w:rsidR="72643399" w:rsidRPr="002A3F55">
        <w:t xml:space="preserve">livshotande </w:t>
      </w:r>
      <w:r w:rsidR="269DC9A2" w:rsidRPr="002A3F55">
        <w:t xml:space="preserve">svikt av vitala funktioner </w:t>
      </w:r>
      <w:r w:rsidR="04B30E4D" w:rsidRPr="002A3F55">
        <w:t xml:space="preserve">är </w:t>
      </w:r>
      <w:r w:rsidR="269DC9A2" w:rsidRPr="002A3F55">
        <w:t>nära förestående</w:t>
      </w:r>
      <w:r w:rsidR="18604A33" w:rsidRPr="002A3F55">
        <w:t>.</w:t>
      </w:r>
      <w:r w:rsidR="280F376F" w:rsidRPr="002A3F55">
        <w:t xml:space="preserve"> </w:t>
      </w:r>
      <w:r w:rsidR="0C8DE435" w:rsidRPr="002A3F55">
        <w:t xml:space="preserve">Rutinen </w:t>
      </w:r>
      <w:r w:rsidR="44D410ED" w:rsidRPr="002A3F55">
        <w:t>beskrive</w:t>
      </w:r>
      <w:r w:rsidR="0C8DE435" w:rsidRPr="002A3F55">
        <w:t>r</w:t>
      </w:r>
      <w:r w:rsidR="037F514E" w:rsidRPr="002A3F55">
        <w:t xml:space="preserve"> </w:t>
      </w:r>
      <w:r w:rsidR="138D1400" w:rsidRPr="002A3F55">
        <w:t>d</w:t>
      </w:r>
      <w:r w:rsidR="037F514E" w:rsidRPr="002A3F55">
        <w:t>et underlag som behöv</w:t>
      </w:r>
      <w:r w:rsidR="12F47A99" w:rsidRPr="002A3F55">
        <w:t xml:space="preserve">er inhämtas </w:t>
      </w:r>
      <w:r w:rsidR="6F1ABE8C" w:rsidRPr="002A3F55">
        <w:t>för att</w:t>
      </w:r>
      <w:r w:rsidR="4B32C966" w:rsidRPr="002A3F55">
        <w:t xml:space="preserve"> korrekt bedöma medicinsk risk</w:t>
      </w:r>
      <w:r w:rsidR="792509C3" w:rsidRPr="002A3F55">
        <w:t xml:space="preserve"> vid ätstörning</w:t>
      </w:r>
      <w:r w:rsidR="4CF713A4" w:rsidRPr="002A3F55">
        <w:t>.</w:t>
      </w:r>
      <w:r w:rsidR="00B459BB">
        <w:t xml:space="preserve"> Vid pågående eller planerad heldygnsvård, se även </w:t>
      </w:r>
      <w:hyperlink r:id="rId12" w:history="1">
        <w:r w:rsidR="00B459BB" w:rsidRPr="0014395E">
          <w:rPr>
            <w:rStyle w:val="Hyperlnk"/>
          </w:rPr>
          <w:t>”Ätstörning – Starta av nutrition vid heldyg</w:t>
        </w:r>
        <w:r w:rsidR="0014395E" w:rsidRPr="0014395E">
          <w:rPr>
            <w:rStyle w:val="Hyperlnk"/>
          </w:rPr>
          <w:t>nsvård – Psykiatri”.</w:t>
        </w:r>
      </w:hyperlink>
    </w:p>
    <w:p w14:paraId="743C3EB2" w14:textId="5EECEC0F" w:rsidR="6147DF01" w:rsidRPr="002A3F55" w:rsidRDefault="00310BAE" w:rsidP="5E359995">
      <w:pPr>
        <w:pStyle w:val="Rubrik2"/>
        <w:rPr>
          <w:color w:val="auto"/>
        </w:rPr>
      </w:pPr>
      <w:r w:rsidRPr="002A3F55">
        <w:rPr>
          <w:color w:val="auto"/>
        </w:rPr>
        <w:t>Arbetsbeskrivning</w:t>
      </w:r>
    </w:p>
    <w:p w14:paraId="6454E9B7" w14:textId="3583BA8A" w:rsidR="00535BA0" w:rsidRPr="00535BA0" w:rsidRDefault="00535BA0" w:rsidP="008D70DE">
      <w:r w:rsidRPr="00535BA0">
        <w:t xml:space="preserve">Heldygnsvård kan vara aktuellt för patienter med mycket låg vikt, allvarliga somatiska komplikationer samt när ätstörningen inte förbättras vid behandling i öppenvård. Allvarlig psykiatrisk samsjuklighet eller psykosocial krissituation i familjen kan också leda till behov av heldygnsvård. Om patienten motsätter sig vård kan det bli nödvändigt med vård enligt LPT om kriterierna för tvångsvård </w:t>
      </w:r>
      <w:r w:rsidRPr="002531F2">
        <w:t>uppfylls</w:t>
      </w:r>
      <w:r w:rsidR="78E325BB" w:rsidRPr="002531F2">
        <w:t xml:space="preserve"> (Se </w:t>
      </w:r>
      <w:hyperlink r:id="rId13">
        <w:r w:rsidR="78E325BB" w:rsidRPr="002531F2">
          <w:rPr>
            <w:rStyle w:val="Hyperlnk"/>
            <w:color w:val="auto"/>
          </w:rPr>
          <w:t>“Ifyllnadsstöd för psykiatrisk tvångsvård”</w:t>
        </w:r>
      </w:hyperlink>
      <w:r w:rsidR="37C9EEF5" w:rsidRPr="002531F2">
        <w:t xml:space="preserve"> från Socialstyrelsen</w:t>
      </w:r>
      <w:r w:rsidR="78E325BB" w:rsidRPr="002531F2">
        <w:t>)</w:t>
      </w:r>
      <w:r w:rsidRPr="002531F2">
        <w:t>.</w:t>
      </w:r>
      <w:r w:rsidRPr="00535BA0">
        <w:br/>
      </w:r>
      <w:r w:rsidRPr="00535BA0">
        <w:br/>
        <w:t>De flesta medicinska komplikationer orsakas av undernäring och/eller kompensatoriska beteenden som hetsätning och självrensning</w:t>
      </w:r>
      <w:r w:rsidR="002952D6">
        <w:t>,</w:t>
      </w:r>
      <w:r w:rsidRPr="00535BA0">
        <w:t xml:space="preserve"> till </w:t>
      </w:r>
      <w:r w:rsidRPr="00535BA0">
        <w:lastRenderedPageBreak/>
        <w:t xml:space="preserve">exempel kräkningar eller missbruk av laxermedel och </w:t>
      </w:r>
      <w:proofErr w:type="spellStart"/>
      <w:r w:rsidRPr="00535BA0">
        <w:t>diuretika</w:t>
      </w:r>
      <w:proofErr w:type="spellEnd"/>
      <w:r w:rsidRPr="00535BA0">
        <w:t>. Laboratorieprover ger ofta inte utslag förrän sent i sjukdomsförloppet och det finns inga laboratorievärden som är säkra svältmarkörer. Laboratorievärdena kan vara normala även när svälten är livshotande.</w:t>
      </w:r>
    </w:p>
    <w:p w14:paraId="2896F42A" w14:textId="77777777" w:rsidR="00535BA0" w:rsidRPr="00535BA0" w:rsidRDefault="00535BA0" w:rsidP="00D27009">
      <w:pPr>
        <w:pStyle w:val="Rubrik3"/>
      </w:pPr>
      <w:r w:rsidRPr="00535BA0">
        <w:t xml:space="preserve">Bedömningsstöd för värdering av risk för livshotande tillstånd vid ätstörning </w:t>
      </w:r>
    </w:p>
    <w:p w14:paraId="4221AB33" w14:textId="1C00C711" w:rsidR="00535BA0" w:rsidRPr="00535BA0" w:rsidRDefault="00535BA0" w:rsidP="008D70DE">
      <w:r w:rsidRPr="00535BA0">
        <w:rPr>
          <w:rFonts w:eastAsia="MS Gothic"/>
        </w:rPr>
        <w:t xml:space="preserve">Bedömningsstödet baseras på The Royal College </w:t>
      </w:r>
      <w:proofErr w:type="spellStart"/>
      <w:r w:rsidRPr="00535BA0">
        <w:rPr>
          <w:rFonts w:eastAsia="MS Gothic"/>
        </w:rPr>
        <w:t>of</w:t>
      </w:r>
      <w:proofErr w:type="spellEnd"/>
      <w:r w:rsidRPr="00535BA0">
        <w:rPr>
          <w:rFonts w:eastAsia="MS Gothic"/>
        </w:rPr>
        <w:t xml:space="preserve"> </w:t>
      </w:r>
      <w:proofErr w:type="spellStart"/>
      <w:r w:rsidRPr="00535BA0">
        <w:rPr>
          <w:rFonts w:eastAsia="MS Gothic"/>
        </w:rPr>
        <w:t>Psychiatrists</w:t>
      </w:r>
      <w:proofErr w:type="spellEnd"/>
      <w:r w:rsidRPr="00535BA0">
        <w:rPr>
          <w:rFonts w:eastAsia="MS Gothic"/>
        </w:rPr>
        <w:t xml:space="preserve"> </w:t>
      </w:r>
      <w:proofErr w:type="spellStart"/>
      <w:r w:rsidRPr="00535BA0">
        <w:rPr>
          <w:rFonts w:eastAsia="MS Gothic"/>
        </w:rPr>
        <w:t>r</w:t>
      </w:r>
      <w:r w:rsidR="00AF737A">
        <w:rPr>
          <w:rFonts w:eastAsia="MS Gothic"/>
        </w:rPr>
        <w:t>eport</w:t>
      </w:r>
      <w:proofErr w:type="spellEnd"/>
      <w:r w:rsidRPr="00535BA0">
        <w:rPr>
          <w:rFonts w:eastAsia="MS Gothic"/>
        </w:rPr>
        <w:t xml:space="preserve"> ”</w:t>
      </w:r>
      <w:hyperlink r:id="rId14" w:history="1">
        <w:r w:rsidRPr="00457465">
          <w:rPr>
            <w:rStyle w:val="Hyperlnk"/>
            <w:rFonts w:eastAsia="MS Gothic"/>
          </w:rPr>
          <w:t xml:space="preserve">Medical </w:t>
        </w:r>
        <w:proofErr w:type="spellStart"/>
        <w:r w:rsidRPr="00457465">
          <w:rPr>
            <w:rStyle w:val="Hyperlnk"/>
            <w:rFonts w:eastAsia="MS Gothic"/>
          </w:rPr>
          <w:t>Emergencies</w:t>
        </w:r>
        <w:proofErr w:type="spellEnd"/>
        <w:r w:rsidRPr="00457465">
          <w:rPr>
            <w:rStyle w:val="Hyperlnk"/>
            <w:rFonts w:eastAsia="MS Gothic"/>
          </w:rPr>
          <w:t xml:space="preserve"> in </w:t>
        </w:r>
        <w:proofErr w:type="spellStart"/>
        <w:r w:rsidRPr="00457465">
          <w:rPr>
            <w:rStyle w:val="Hyperlnk"/>
            <w:rFonts w:eastAsia="MS Gothic"/>
          </w:rPr>
          <w:t>Eating</w:t>
        </w:r>
        <w:proofErr w:type="spellEnd"/>
        <w:r w:rsidRPr="00457465">
          <w:rPr>
            <w:rStyle w:val="Hyperlnk"/>
            <w:rFonts w:eastAsia="MS Gothic"/>
          </w:rPr>
          <w:t xml:space="preserve"> Disorders (MEED): </w:t>
        </w:r>
        <w:proofErr w:type="spellStart"/>
        <w:r w:rsidRPr="00457465">
          <w:rPr>
            <w:rStyle w:val="Hyperlnk"/>
            <w:rFonts w:eastAsia="MS Gothic"/>
          </w:rPr>
          <w:t>Guidance</w:t>
        </w:r>
        <w:proofErr w:type="spellEnd"/>
        <w:r w:rsidRPr="00457465">
          <w:rPr>
            <w:rStyle w:val="Hyperlnk"/>
            <w:rFonts w:eastAsia="MS Gothic"/>
          </w:rPr>
          <w:t xml:space="preserve"> on </w:t>
        </w:r>
        <w:proofErr w:type="spellStart"/>
        <w:r w:rsidRPr="00457465">
          <w:rPr>
            <w:rStyle w:val="Hyperlnk"/>
            <w:rFonts w:eastAsia="MS Gothic"/>
          </w:rPr>
          <w:t>Recognition</w:t>
        </w:r>
        <w:proofErr w:type="spellEnd"/>
        <w:r w:rsidRPr="00457465">
          <w:rPr>
            <w:rStyle w:val="Hyperlnk"/>
            <w:rFonts w:eastAsia="MS Gothic"/>
          </w:rPr>
          <w:t xml:space="preserve"> and Managment”</w:t>
        </w:r>
        <w:r w:rsidR="00457465" w:rsidRPr="00457465">
          <w:rPr>
            <w:rStyle w:val="Hyperlnk"/>
            <w:rFonts w:eastAsia="MS Gothic"/>
          </w:rPr>
          <w:t>.</w:t>
        </w:r>
      </w:hyperlink>
      <w:r w:rsidRPr="00535BA0">
        <w:rPr>
          <w:rFonts w:eastAsia="MS Gothic"/>
        </w:rPr>
        <w:br/>
      </w:r>
      <w:r w:rsidRPr="00535BA0">
        <w:rPr>
          <w:rFonts w:eastAsia="MS Gothic"/>
        </w:rPr>
        <w:br/>
        <w:t>Riskbedömning vid ätstörning är multidimensionell och hänsyn måste tas till somatiska, psykiska och sociala faktorer. Bedömningsstödet är tänkt att användas för att uppmärksamma medicinska risker snarare än för att diktera den kliniska handläggningen.</w:t>
      </w:r>
      <w:r w:rsidRPr="00535BA0">
        <w:rPr>
          <w:rFonts w:eastAsia="MS Gothic"/>
        </w:rPr>
        <w:br/>
      </w:r>
      <w:r w:rsidRPr="00535BA0">
        <w:rPr>
          <w:rFonts w:eastAsia="MS Gothic"/>
        </w:rPr>
        <w:br/>
        <w:t xml:space="preserve">En eller fler rödmarkerade parametrar eller två eller fler gulmarkerade parametrar bör betraktas som hög risk för livshotande tillstånd och utgör indikation för heldygnsvård. </w:t>
      </w:r>
      <w:r w:rsidRPr="00535BA0">
        <w:rPr>
          <w:rFonts w:eastAsia="MS Gothic"/>
        </w:rPr>
        <w:br/>
      </w:r>
      <w:r w:rsidRPr="00535BA0">
        <w:rPr>
          <w:rFonts w:eastAsia="MS Gothic"/>
        </w:rPr>
        <w:br/>
        <w:t xml:space="preserve">Patienter med allvarliga medicinska komplikationer ska vårdas i samarbete mellan medicin- och psykiatrikliniken. Vid allvarliga medicinska tillstånd kan inläggning på medicinsk avdelning med stöd från psykiatrin vara nödvändig. Vid inläggning ska ställning tas till tillsynsgrad. Vanligen bör </w:t>
      </w:r>
      <w:r w:rsidRPr="00535BA0">
        <w:rPr>
          <w:shd w:val="clear" w:color="auto" w:fill="FFFFFF"/>
        </w:rPr>
        <w:t xml:space="preserve">vårdtiden inledas med ständig tillsyn på psykiatrisk grund. Vid eventuell tvångsvård se rutin </w:t>
      </w:r>
      <w:hyperlink r:id="rId15" w:history="1">
        <w:r w:rsidRPr="0075785E">
          <w:rPr>
            <w:rStyle w:val="Hyperlnk"/>
            <w:shd w:val="clear" w:color="auto" w:fill="FFFFFF"/>
          </w:rPr>
          <w:t>”</w:t>
        </w:r>
        <w:r w:rsidR="007D130B" w:rsidRPr="0075785E">
          <w:rPr>
            <w:rStyle w:val="Hyperlnk"/>
          </w:rPr>
          <w:t>Psykiatrisk patient inom somatiken</w:t>
        </w:r>
        <w:r w:rsidR="0075785E" w:rsidRPr="0075785E">
          <w:rPr>
            <w:rStyle w:val="Hyperlnk"/>
          </w:rPr>
          <w:t>”</w:t>
        </w:r>
        <w:r w:rsidR="007D130B" w:rsidRPr="0075785E">
          <w:rPr>
            <w:rStyle w:val="Hyperlnk"/>
          </w:rPr>
          <w:t>.</w:t>
        </w:r>
      </w:hyperlink>
      <w:r w:rsidRPr="00535BA0">
        <w:rPr>
          <w:shd w:val="clear" w:color="auto" w:fill="FFFFFF"/>
        </w:rPr>
        <w:t xml:space="preserve"> Patienter som vårdas för komplikationer till ätstörning på somatisk vårdavdelning bör ej skrivas ut direkt utan att först bedömas av psykiatrikonsult.</w:t>
      </w:r>
      <w:r w:rsidRPr="00535BA0">
        <w:rPr>
          <w:shd w:val="clear" w:color="auto" w:fill="FFFFFF"/>
        </w:rPr>
        <w:br/>
      </w:r>
      <w:r w:rsidRPr="00535BA0">
        <w:rPr>
          <w:shd w:val="clear" w:color="auto" w:fill="FFFFFF"/>
        </w:rPr>
        <w:br/>
        <w:t xml:space="preserve">Patienter med bradykardi där hjärtfrekvensen är &lt; 40 slag/minut eller där kroppstemperaturen är &lt; 35,5 </w:t>
      </w:r>
      <w:r w:rsidRPr="00535BA0">
        <w:rPr>
          <w:rFonts w:eastAsia="MS Gothic" w:cs="Lucida Grande"/>
        </w:rPr>
        <w:t>°C</w:t>
      </w:r>
      <w:r w:rsidRPr="00535BA0">
        <w:rPr>
          <w:shd w:val="clear" w:color="auto" w:fill="FFFFFF"/>
        </w:rPr>
        <w:t xml:space="preserve"> bör bedömas för inläggning vid somatisk vårdavdelning. Om det föreligger elektrolytrubbningar, EKG-förändringar, </w:t>
      </w:r>
      <w:r w:rsidR="5521C5D1" w:rsidRPr="00535BA0">
        <w:rPr>
          <w:shd w:val="clear" w:color="auto" w:fill="FFFFFF"/>
        </w:rPr>
        <w:t>samsjuklighet</w:t>
      </w:r>
      <w:r w:rsidRPr="00535BA0">
        <w:rPr>
          <w:shd w:val="clear" w:color="auto" w:fill="FFFFFF"/>
        </w:rPr>
        <w:t xml:space="preserve"> som ökar risken för </w:t>
      </w:r>
      <w:proofErr w:type="spellStart"/>
      <w:r w:rsidRPr="00535BA0">
        <w:rPr>
          <w:shd w:val="clear" w:color="auto" w:fill="FFFFFF"/>
        </w:rPr>
        <w:t>refeedingsyndrom</w:t>
      </w:r>
      <w:proofErr w:type="spellEnd"/>
      <w:r w:rsidRPr="00535BA0">
        <w:rPr>
          <w:shd w:val="clear" w:color="auto" w:fill="FFFFFF"/>
        </w:rPr>
        <w:t xml:space="preserve"> såsom infektion, eller om patienten totalt vägrar att äta och dricka ökar indikationen för inläggning vid somatisk vårdavdelning. Vid tecken på </w:t>
      </w:r>
      <w:proofErr w:type="spellStart"/>
      <w:r w:rsidRPr="00535BA0">
        <w:rPr>
          <w:shd w:val="clear" w:color="auto" w:fill="FFFFFF"/>
        </w:rPr>
        <w:t>refeedingsyndrom</w:t>
      </w:r>
      <w:proofErr w:type="spellEnd"/>
      <w:r w:rsidRPr="00535BA0">
        <w:rPr>
          <w:shd w:val="clear" w:color="auto" w:fill="FFFFFF"/>
        </w:rPr>
        <w:t xml:space="preserve"> bör patienten vårdas vid somatisk vårdavdelning. </w:t>
      </w:r>
      <w:proofErr w:type="spellStart"/>
      <w:r w:rsidRPr="00535BA0">
        <w:rPr>
          <w:rFonts w:eastAsia="MS Gothic" w:cs="Calibri"/>
          <w:lang w:val="en-US"/>
        </w:rPr>
        <w:t>Observera</w:t>
      </w:r>
      <w:proofErr w:type="spellEnd"/>
      <w:r w:rsidRPr="00535BA0">
        <w:rPr>
          <w:rFonts w:eastAsia="MS Gothic" w:cs="Calibri"/>
          <w:lang w:val="en-US"/>
        </w:rPr>
        <w:t xml:space="preserve"> </w:t>
      </w:r>
      <w:proofErr w:type="spellStart"/>
      <w:r w:rsidRPr="00535BA0">
        <w:rPr>
          <w:rFonts w:eastAsia="MS Gothic" w:cs="Calibri"/>
          <w:lang w:val="en-US"/>
        </w:rPr>
        <w:t>att</w:t>
      </w:r>
      <w:proofErr w:type="spellEnd"/>
      <w:r w:rsidRPr="00535BA0">
        <w:rPr>
          <w:rFonts w:eastAsia="MS Gothic" w:cs="Calibri"/>
          <w:lang w:val="en-US"/>
        </w:rPr>
        <w:t xml:space="preserve"> vid </w:t>
      </w:r>
      <w:proofErr w:type="spellStart"/>
      <w:r w:rsidRPr="00535BA0">
        <w:rPr>
          <w:rFonts w:eastAsia="MS Gothic" w:cs="Calibri"/>
          <w:lang w:val="en-US"/>
        </w:rPr>
        <w:t>bedömning</w:t>
      </w:r>
      <w:proofErr w:type="spellEnd"/>
      <w:r w:rsidRPr="00535BA0">
        <w:rPr>
          <w:rFonts w:eastAsia="MS Gothic" w:cs="Calibri"/>
          <w:lang w:val="en-US"/>
        </w:rPr>
        <w:t xml:space="preserve"> av det </w:t>
      </w:r>
      <w:proofErr w:type="spellStart"/>
      <w:r w:rsidRPr="00535BA0">
        <w:rPr>
          <w:rFonts w:eastAsia="MS Gothic" w:cs="Calibri"/>
          <w:lang w:val="en-US"/>
        </w:rPr>
        <w:t>medicinska</w:t>
      </w:r>
      <w:proofErr w:type="spellEnd"/>
      <w:r w:rsidRPr="00535BA0">
        <w:rPr>
          <w:rFonts w:eastAsia="MS Gothic" w:cs="Calibri"/>
          <w:lang w:val="en-US"/>
        </w:rPr>
        <w:t xml:space="preserve"> </w:t>
      </w:r>
      <w:proofErr w:type="spellStart"/>
      <w:r w:rsidRPr="00535BA0">
        <w:rPr>
          <w:rFonts w:eastAsia="MS Gothic" w:cs="Calibri"/>
          <w:lang w:val="en-US"/>
        </w:rPr>
        <w:t>allvaret</w:t>
      </w:r>
      <w:proofErr w:type="spellEnd"/>
      <w:r w:rsidRPr="00535BA0">
        <w:rPr>
          <w:rFonts w:eastAsia="MS Gothic" w:cs="Calibri"/>
          <w:lang w:val="en-US"/>
        </w:rPr>
        <w:t xml:space="preserve"> </w:t>
      </w:r>
      <w:proofErr w:type="spellStart"/>
      <w:r w:rsidRPr="00535BA0">
        <w:rPr>
          <w:rFonts w:eastAsia="MS Gothic" w:cs="Calibri"/>
          <w:lang w:val="en-US"/>
        </w:rPr>
        <w:t>är</w:t>
      </w:r>
      <w:proofErr w:type="spellEnd"/>
      <w:r w:rsidRPr="00535BA0">
        <w:rPr>
          <w:rFonts w:eastAsia="MS Gothic" w:cs="Calibri"/>
          <w:lang w:val="en-US"/>
        </w:rPr>
        <w:t xml:space="preserve"> det </w:t>
      </w:r>
      <w:proofErr w:type="spellStart"/>
      <w:r w:rsidRPr="00535BA0">
        <w:rPr>
          <w:rFonts w:eastAsia="MS Gothic" w:cs="Calibri"/>
          <w:lang w:val="en-US"/>
        </w:rPr>
        <w:t>inte</w:t>
      </w:r>
      <w:proofErr w:type="spellEnd"/>
      <w:r w:rsidRPr="00535BA0">
        <w:rPr>
          <w:rFonts w:eastAsia="MS Gothic" w:cs="Calibri"/>
          <w:lang w:val="en-US"/>
        </w:rPr>
        <w:t xml:space="preserve"> </w:t>
      </w:r>
      <w:proofErr w:type="spellStart"/>
      <w:r w:rsidRPr="00535BA0">
        <w:rPr>
          <w:rFonts w:eastAsia="MS Gothic" w:cs="Calibri"/>
          <w:lang w:val="en-US"/>
        </w:rPr>
        <w:t>enskilda</w:t>
      </w:r>
      <w:proofErr w:type="spellEnd"/>
      <w:r w:rsidRPr="00535BA0">
        <w:rPr>
          <w:rFonts w:eastAsia="MS Gothic" w:cs="Calibri"/>
          <w:lang w:val="en-US"/>
        </w:rPr>
        <w:t xml:space="preserve"> </w:t>
      </w:r>
      <w:proofErr w:type="spellStart"/>
      <w:r w:rsidRPr="00535BA0">
        <w:rPr>
          <w:rFonts w:eastAsia="MS Gothic" w:cs="Calibri"/>
          <w:lang w:val="en-US"/>
        </w:rPr>
        <w:t>värden</w:t>
      </w:r>
      <w:proofErr w:type="spellEnd"/>
      <w:r w:rsidRPr="00535BA0">
        <w:rPr>
          <w:rFonts w:eastAsia="MS Gothic" w:cs="Calibri"/>
          <w:lang w:val="en-US"/>
        </w:rPr>
        <w:t xml:space="preserve"> </w:t>
      </w:r>
      <w:proofErr w:type="spellStart"/>
      <w:r w:rsidRPr="00535BA0">
        <w:rPr>
          <w:rFonts w:eastAsia="MS Gothic" w:cs="Calibri"/>
          <w:lang w:val="en-US"/>
        </w:rPr>
        <w:t>som</w:t>
      </w:r>
      <w:proofErr w:type="spellEnd"/>
      <w:r w:rsidRPr="00535BA0">
        <w:rPr>
          <w:rFonts w:eastAsia="MS Gothic" w:cs="Calibri"/>
          <w:lang w:val="en-US"/>
        </w:rPr>
        <w:t xml:space="preserve"> </w:t>
      </w:r>
      <w:proofErr w:type="spellStart"/>
      <w:r w:rsidRPr="00535BA0">
        <w:rPr>
          <w:rFonts w:eastAsia="MS Gothic" w:cs="Calibri"/>
          <w:lang w:val="en-US"/>
        </w:rPr>
        <w:t>avgör</w:t>
      </w:r>
      <w:proofErr w:type="spellEnd"/>
      <w:r w:rsidRPr="00535BA0">
        <w:rPr>
          <w:rFonts w:eastAsia="MS Gothic" w:cs="Calibri"/>
          <w:lang w:val="en-US"/>
        </w:rPr>
        <w:t xml:space="preserve"> </w:t>
      </w:r>
      <w:proofErr w:type="spellStart"/>
      <w:r w:rsidRPr="00535BA0">
        <w:rPr>
          <w:rFonts w:eastAsia="MS Gothic" w:cs="Calibri"/>
          <w:lang w:val="en-US"/>
        </w:rPr>
        <w:t>utan</w:t>
      </w:r>
      <w:proofErr w:type="spellEnd"/>
      <w:r w:rsidRPr="00535BA0">
        <w:rPr>
          <w:rFonts w:eastAsia="MS Gothic" w:cs="Calibri"/>
          <w:lang w:val="en-US"/>
        </w:rPr>
        <w:t xml:space="preserve"> den </w:t>
      </w:r>
      <w:proofErr w:type="spellStart"/>
      <w:r w:rsidRPr="00535BA0">
        <w:rPr>
          <w:rFonts w:eastAsia="MS Gothic" w:cs="Calibri"/>
          <w:lang w:val="en-US"/>
        </w:rPr>
        <w:t>samlade</w:t>
      </w:r>
      <w:proofErr w:type="spellEnd"/>
      <w:r w:rsidRPr="00535BA0">
        <w:rPr>
          <w:rFonts w:eastAsia="MS Gothic" w:cs="Calibri"/>
          <w:lang w:val="en-US"/>
        </w:rPr>
        <w:t xml:space="preserve"> </w:t>
      </w:r>
      <w:proofErr w:type="spellStart"/>
      <w:r w:rsidRPr="00535BA0">
        <w:rPr>
          <w:rFonts w:eastAsia="MS Gothic" w:cs="Calibri"/>
          <w:lang w:val="en-US"/>
        </w:rPr>
        <w:t>kliniska</w:t>
      </w:r>
      <w:proofErr w:type="spellEnd"/>
      <w:r w:rsidRPr="00535BA0">
        <w:rPr>
          <w:rFonts w:eastAsia="MS Gothic" w:cs="Calibri"/>
          <w:lang w:val="en-US"/>
        </w:rPr>
        <w:t xml:space="preserve"> </w:t>
      </w:r>
      <w:proofErr w:type="spellStart"/>
      <w:r w:rsidRPr="00535BA0">
        <w:rPr>
          <w:rFonts w:eastAsia="MS Gothic" w:cs="Calibri"/>
          <w:lang w:val="en-US"/>
        </w:rPr>
        <w:t>bilden</w:t>
      </w:r>
      <w:proofErr w:type="spellEnd"/>
      <w:r w:rsidRPr="00535BA0">
        <w:rPr>
          <w:rFonts w:eastAsia="MS Gothic" w:cs="Calibri"/>
          <w:lang w:val="en-US"/>
        </w:rPr>
        <w:t>.</w:t>
      </w:r>
      <w:r w:rsidRPr="00535BA0">
        <w:rPr>
          <w:rFonts w:eastAsia="MS Gothic" w:cs="Calibri"/>
          <w:lang w:val="en-US"/>
        </w:rPr>
        <w:br/>
      </w:r>
      <w:r w:rsidRPr="00535BA0">
        <w:rPr>
          <w:rFonts w:eastAsia="MS Gothic" w:cs="Calibri"/>
          <w:lang w:val="en-US"/>
        </w:rPr>
        <w:br/>
      </w:r>
      <w:r w:rsidRPr="00535BA0">
        <w:rPr>
          <w:rFonts w:eastAsia="MS Gothic"/>
        </w:rPr>
        <w:t>Vid bedömning av barn under 18 år kan riskparametrarna inte tillämpas utan justering för ålder och kön.</w:t>
      </w:r>
    </w:p>
    <w:p w14:paraId="20B1A95B" w14:textId="77777777" w:rsidR="00535BA0" w:rsidRPr="00535BA0" w:rsidRDefault="00535BA0" w:rsidP="00535BA0">
      <w:pPr>
        <w:spacing w:after="200" w:line="280" w:lineRule="exact"/>
        <w:ind w:left="0" w:right="0"/>
      </w:pPr>
    </w:p>
    <w:tbl>
      <w:tblPr>
        <w:tblStyle w:val="Tabellrutnt"/>
        <w:tblW w:w="9281" w:type="dxa"/>
        <w:tblLayout w:type="fixed"/>
        <w:tblLook w:val="04A0" w:firstRow="1" w:lastRow="0" w:firstColumn="1" w:lastColumn="0" w:noHBand="0" w:noVBand="1"/>
      </w:tblPr>
      <w:tblGrid>
        <w:gridCol w:w="2307"/>
        <w:gridCol w:w="3398"/>
        <w:gridCol w:w="3576"/>
      </w:tblGrid>
      <w:tr w:rsidR="00535BA0" w:rsidRPr="00535BA0" w14:paraId="16ED357B" w14:textId="77777777" w:rsidTr="00310BAE">
        <w:trPr>
          <w:trHeight w:val="1230"/>
        </w:trPr>
        <w:tc>
          <w:tcPr>
            <w:tcW w:w="2307" w:type="dxa"/>
            <w:tcBorders>
              <w:top w:val="nil"/>
              <w:left w:val="nil"/>
            </w:tcBorders>
          </w:tcPr>
          <w:p w14:paraId="5ABADC20" w14:textId="77777777" w:rsidR="00535BA0" w:rsidRPr="00535BA0" w:rsidRDefault="00535BA0" w:rsidP="00535BA0">
            <w:pPr>
              <w:spacing w:after="200" w:line="280" w:lineRule="exact"/>
              <w:ind w:left="0" w:right="0"/>
            </w:pPr>
          </w:p>
        </w:tc>
        <w:tc>
          <w:tcPr>
            <w:tcW w:w="3398" w:type="dxa"/>
            <w:shd w:val="clear" w:color="auto" w:fill="FF0000"/>
          </w:tcPr>
          <w:p w14:paraId="4D9BB02F" w14:textId="77777777" w:rsidR="00535BA0" w:rsidRPr="00535BA0" w:rsidRDefault="00535BA0" w:rsidP="00535BA0">
            <w:pPr>
              <w:spacing w:after="200" w:line="280" w:lineRule="exact"/>
              <w:ind w:left="0" w:right="0"/>
              <w:rPr>
                <w:b/>
              </w:rPr>
            </w:pPr>
            <w:r w:rsidRPr="00535BA0">
              <w:rPr>
                <w:b/>
              </w:rPr>
              <w:t>Hög risk för livshotande tillstånd</w:t>
            </w:r>
          </w:p>
        </w:tc>
        <w:tc>
          <w:tcPr>
            <w:tcW w:w="3576" w:type="dxa"/>
            <w:shd w:val="clear" w:color="auto" w:fill="FFFF00"/>
          </w:tcPr>
          <w:p w14:paraId="68C2DEE0" w14:textId="77777777" w:rsidR="00535BA0" w:rsidRPr="00535BA0" w:rsidRDefault="00535BA0" w:rsidP="00535BA0">
            <w:pPr>
              <w:spacing w:after="200" w:line="280" w:lineRule="exact"/>
              <w:ind w:left="0" w:right="0"/>
              <w:rPr>
                <w:b/>
              </w:rPr>
            </w:pPr>
            <w:r w:rsidRPr="00535BA0">
              <w:rPr>
                <w:b/>
              </w:rPr>
              <w:t>Hög risk att inom kort utveckla livshotande tillstånd</w:t>
            </w:r>
          </w:p>
        </w:tc>
      </w:tr>
      <w:tr w:rsidR="00535BA0" w:rsidRPr="00535BA0" w14:paraId="7FC7913E" w14:textId="77777777" w:rsidTr="00310BAE">
        <w:trPr>
          <w:trHeight w:val="1440"/>
        </w:trPr>
        <w:tc>
          <w:tcPr>
            <w:tcW w:w="2307" w:type="dxa"/>
          </w:tcPr>
          <w:p w14:paraId="25297E10" w14:textId="77777777" w:rsidR="00535BA0" w:rsidRPr="00535BA0" w:rsidRDefault="00535BA0" w:rsidP="00535BA0">
            <w:pPr>
              <w:spacing w:after="200" w:line="280" w:lineRule="exact"/>
              <w:ind w:left="0" w:right="0"/>
            </w:pPr>
            <w:r w:rsidRPr="00535BA0">
              <w:t>Viktnedgång</w:t>
            </w:r>
          </w:p>
        </w:tc>
        <w:tc>
          <w:tcPr>
            <w:tcW w:w="3398" w:type="dxa"/>
            <w:shd w:val="clear" w:color="auto" w:fill="FF0000"/>
          </w:tcPr>
          <w:p w14:paraId="43D5DF23" w14:textId="77777777" w:rsidR="00535BA0" w:rsidRPr="00535BA0" w:rsidRDefault="00535BA0" w:rsidP="00535BA0">
            <w:pPr>
              <w:spacing w:after="200" w:line="280" w:lineRule="exact"/>
              <w:ind w:left="0" w:right="0"/>
              <w:rPr>
                <w:rFonts w:eastAsia="MS Gothic"/>
                <w:color w:val="000000"/>
              </w:rPr>
            </w:pPr>
            <w:r w:rsidRPr="00535BA0">
              <w:t xml:space="preserve">Viktnedgång </w:t>
            </w:r>
            <w:r w:rsidRPr="00535BA0">
              <w:rPr>
                <w:rFonts w:eastAsia="MS Gothic"/>
                <w:color w:val="000000"/>
              </w:rPr>
              <w:t>&gt; 1kg/vecka i 2 veckor hos undernärd patient.</w:t>
            </w:r>
            <w:r w:rsidRPr="00535BA0">
              <w:t xml:space="preserve"> </w:t>
            </w:r>
          </w:p>
          <w:p w14:paraId="7EDE2BCF" w14:textId="77777777" w:rsidR="00535BA0" w:rsidRPr="00535BA0" w:rsidRDefault="00535BA0" w:rsidP="00535BA0">
            <w:pPr>
              <w:spacing w:after="200" w:line="280" w:lineRule="exact"/>
              <w:ind w:left="0" w:right="0"/>
              <w:rPr>
                <w:rFonts w:eastAsia="MS Gothic"/>
                <w:color w:val="000000"/>
              </w:rPr>
            </w:pPr>
          </w:p>
          <w:p w14:paraId="2C43AC32" w14:textId="77777777" w:rsidR="00535BA0" w:rsidRPr="00535BA0" w:rsidRDefault="00535BA0" w:rsidP="00535BA0">
            <w:pPr>
              <w:spacing w:after="200" w:line="280" w:lineRule="exact"/>
              <w:ind w:left="0" w:right="0"/>
              <w:rPr>
                <w:rFonts w:eastAsia="MS Gothic"/>
                <w:color w:val="000000"/>
              </w:rPr>
            </w:pPr>
            <w:r w:rsidRPr="00535BA0">
              <w:rPr>
                <w:rFonts w:eastAsia="MS Gothic"/>
                <w:color w:val="000000"/>
              </w:rPr>
              <w:t>Snabb viktnedgång oavsett vikt.*</w:t>
            </w:r>
          </w:p>
        </w:tc>
        <w:tc>
          <w:tcPr>
            <w:tcW w:w="3576" w:type="dxa"/>
            <w:shd w:val="clear" w:color="auto" w:fill="FFFF00"/>
          </w:tcPr>
          <w:p w14:paraId="3B31C7B7" w14:textId="004F7FF1" w:rsidR="00535BA0" w:rsidRPr="00535BA0" w:rsidRDefault="00535BA0" w:rsidP="00535BA0">
            <w:pPr>
              <w:spacing w:after="200" w:line="280" w:lineRule="exact"/>
              <w:ind w:left="0" w:right="0"/>
            </w:pPr>
            <w:r w:rsidRPr="00535BA0">
              <w:t xml:space="preserve">Viktnedgång </w:t>
            </w:r>
            <w:r w:rsidR="002E3342" w:rsidRPr="00535BA0">
              <w:t>0,5-1</w:t>
            </w:r>
            <w:r w:rsidR="002E3342">
              <w:t xml:space="preserve"> </w:t>
            </w:r>
            <w:r w:rsidR="002E3342" w:rsidRPr="00535BA0">
              <w:t>kg</w:t>
            </w:r>
            <w:r w:rsidRPr="00535BA0">
              <w:t>/vecka i 2 veckor hos undernärd patient.</w:t>
            </w:r>
          </w:p>
        </w:tc>
      </w:tr>
      <w:tr w:rsidR="00535BA0" w:rsidRPr="00535BA0" w14:paraId="289F832B" w14:textId="77777777" w:rsidTr="00310BAE">
        <w:trPr>
          <w:trHeight w:val="416"/>
        </w:trPr>
        <w:tc>
          <w:tcPr>
            <w:tcW w:w="2307" w:type="dxa"/>
          </w:tcPr>
          <w:p w14:paraId="261BE898" w14:textId="77777777" w:rsidR="00535BA0" w:rsidRPr="00535BA0" w:rsidRDefault="00535BA0" w:rsidP="00535BA0">
            <w:pPr>
              <w:spacing w:after="200" w:line="280" w:lineRule="exact"/>
              <w:ind w:left="0" w:right="0"/>
            </w:pPr>
            <w:r w:rsidRPr="00535BA0">
              <w:t>BMI</w:t>
            </w:r>
          </w:p>
        </w:tc>
        <w:tc>
          <w:tcPr>
            <w:tcW w:w="3398" w:type="dxa"/>
            <w:shd w:val="clear" w:color="auto" w:fill="FF0000"/>
          </w:tcPr>
          <w:p w14:paraId="17B6C672" w14:textId="77777777" w:rsidR="00535BA0" w:rsidRPr="00535BA0" w:rsidRDefault="00535BA0" w:rsidP="00535BA0">
            <w:pPr>
              <w:spacing w:after="200" w:line="280" w:lineRule="exact"/>
              <w:ind w:left="0" w:right="0"/>
            </w:pPr>
            <w:r w:rsidRPr="00535BA0">
              <w:t>BMI &lt;13</w:t>
            </w:r>
          </w:p>
        </w:tc>
        <w:tc>
          <w:tcPr>
            <w:tcW w:w="3576" w:type="dxa"/>
            <w:shd w:val="clear" w:color="auto" w:fill="FFFF00"/>
          </w:tcPr>
          <w:p w14:paraId="59E7B1DE" w14:textId="77777777" w:rsidR="00535BA0" w:rsidRPr="00535BA0" w:rsidRDefault="00535BA0" w:rsidP="00535BA0">
            <w:pPr>
              <w:spacing w:after="200" w:line="280" w:lineRule="exact"/>
              <w:ind w:left="0" w:right="0"/>
            </w:pPr>
            <w:r w:rsidRPr="00535BA0">
              <w:t>BMI 13-14.9</w:t>
            </w:r>
          </w:p>
        </w:tc>
      </w:tr>
      <w:tr w:rsidR="00535BA0" w:rsidRPr="00535BA0" w14:paraId="0364335B" w14:textId="77777777" w:rsidTr="00310BAE">
        <w:trPr>
          <w:trHeight w:val="398"/>
        </w:trPr>
        <w:tc>
          <w:tcPr>
            <w:tcW w:w="2307" w:type="dxa"/>
          </w:tcPr>
          <w:p w14:paraId="0A77C338" w14:textId="77777777" w:rsidR="00535BA0" w:rsidRPr="00535BA0" w:rsidRDefault="00535BA0" w:rsidP="00535BA0">
            <w:pPr>
              <w:spacing w:after="200" w:line="280" w:lineRule="exact"/>
              <w:ind w:left="0" w:right="0"/>
            </w:pPr>
            <w:r w:rsidRPr="00535BA0">
              <w:t>Hjärtfrekvens</w:t>
            </w:r>
          </w:p>
        </w:tc>
        <w:tc>
          <w:tcPr>
            <w:tcW w:w="3398" w:type="dxa"/>
            <w:shd w:val="clear" w:color="auto" w:fill="FF0000"/>
          </w:tcPr>
          <w:p w14:paraId="2F88F078" w14:textId="77777777" w:rsidR="00535BA0" w:rsidRPr="00535BA0" w:rsidRDefault="00535BA0" w:rsidP="00535BA0">
            <w:pPr>
              <w:spacing w:after="200" w:line="280" w:lineRule="exact"/>
              <w:ind w:left="0" w:right="0"/>
            </w:pPr>
            <w:r w:rsidRPr="00535BA0">
              <w:t>&lt; 40 slag/minut</w:t>
            </w:r>
          </w:p>
        </w:tc>
        <w:tc>
          <w:tcPr>
            <w:tcW w:w="3576" w:type="dxa"/>
            <w:shd w:val="clear" w:color="auto" w:fill="FFFF00"/>
          </w:tcPr>
          <w:p w14:paraId="337DFD1E" w14:textId="77777777" w:rsidR="00535BA0" w:rsidRPr="00535BA0" w:rsidRDefault="00535BA0" w:rsidP="00535BA0">
            <w:pPr>
              <w:spacing w:after="200" w:line="280" w:lineRule="exact"/>
              <w:ind w:left="0" w:right="0"/>
            </w:pPr>
            <w:r w:rsidRPr="00535BA0">
              <w:t>40-50 slag/minut</w:t>
            </w:r>
          </w:p>
        </w:tc>
      </w:tr>
      <w:tr w:rsidR="00535BA0" w:rsidRPr="00535BA0" w14:paraId="111F7E28" w14:textId="77777777" w:rsidTr="00310BAE">
        <w:trPr>
          <w:trHeight w:val="1997"/>
        </w:trPr>
        <w:tc>
          <w:tcPr>
            <w:tcW w:w="2307" w:type="dxa"/>
            <w:tcBorders>
              <w:bottom w:val="single" w:sz="4" w:space="0" w:color="auto"/>
            </w:tcBorders>
          </w:tcPr>
          <w:p w14:paraId="3612DA2A" w14:textId="77777777" w:rsidR="00535BA0" w:rsidRPr="00535BA0" w:rsidRDefault="00535BA0" w:rsidP="00535BA0">
            <w:pPr>
              <w:spacing w:after="200" w:line="280" w:lineRule="exact"/>
              <w:ind w:left="0" w:right="0"/>
            </w:pPr>
            <w:r w:rsidRPr="00535BA0">
              <w:t>Blodtryck i liggande och stående</w:t>
            </w:r>
          </w:p>
        </w:tc>
        <w:tc>
          <w:tcPr>
            <w:tcW w:w="3398" w:type="dxa"/>
            <w:tcBorders>
              <w:bottom w:val="single" w:sz="4" w:space="0" w:color="auto"/>
            </w:tcBorders>
            <w:shd w:val="clear" w:color="auto" w:fill="FF0000"/>
          </w:tcPr>
          <w:p w14:paraId="0C484844" w14:textId="77777777" w:rsidR="00535BA0" w:rsidRPr="00535BA0" w:rsidRDefault="00535BA0" w:rsidP="00535BA0">
            <w:pPr>
              <w:spacing w:after="200" w:line="280" w:lineRule="exact"/>
              <w:ind w:left="0" w:right="0"/>
            </w:pPr>
            <w:r w:rsidRPr="00535BA0">
              <w:t xml:space="preserve">Systoliskt blodtryck i stående &lt; 90 </w:t>
            </w:r>
            <w:proofErr w:type="spellStart"/>
            <w:r w:rsidRPr="00535BA0">
              <w:t>mmHg</w:t>
            </w:r>
            <w:proofErr w:type="spellEnd"/>
            <w:r w:rsidRPr="00535BA0">
              <w:t xml:space="preserve"> associerat med synkope och systoliskt blodtrycksfall i stående &gt; 20mmHg eller pulsökning &gt; 30 slag/minut.</w:t>
            </w:r>
          </w:p>
        </w:tc>
        <w:tc>
          <w:tcPr>
            <w:tcW w:w="3576" w:type="dxa"/>
            <w:tcBorders>
              <w:bottom w:val="single" w:sz="4" w:space="0" w:color="auto"/>
            </w:tcBorders>
            <w:shd w:val="clear" w:color="auto" w:fill="FFFF00"/>
          </w:tcPr>
          <w:p w14:paraId="4C09055C" w14:textId="77777777" w:rsidR="00535BA0" w:rsidRPr="00535BA0" w:rsidRDefault="00535BA0" w:rsidP="00535BA0">
            <w:pPr>
              <w:spacing w:after="200" w:line="280" w:lineRule="exact"/>
              <w:ind w:left="0" w:right="0"/>
            </w:pPr>
            <w:r w:rsidRPr="00535BA0">
              <w:t xml:space="preserve">Systoliskt blodtryck i stående &lt; 90 </w:t>
            </w:r>
            <w:proofErr w:type="spellStart"/>
            <w:r w:rsidRPr="00535BA0">
              <w:t>mmHg</w:t>
            </w:r>
            <w:proofErr w:type="spellEnd"/>
            <w:r w:rsidRPr="00535BA0">
              <w:t xml:space="preserve"> associerat med symtom på presynkope och systoliskt blodtrycksfall i stående &gt; 15 </w:t>
            </w:r>
            <w:proofErr w:type="spellStart"/>
            <w:r w:rsidRPr="00535BA0">
              <w:t>mmHg</w:t>
            </w:r>
            <w:proofErr w:type="spellEnd"/>
            <w:r w:rsidRPr="00535BA0">
              <w:t xml:space="preserve"> eller pulsökning upp till 30 slag/minut</w:t>
            </w:r>
          </w:p>
        </w:tc>
      </w:tr>
      <w:tr w:rsidR="00535BA0" w:rsidRPr="00535BA0" w14:paraId="5CAD522F" w14:textId="77777777" w:rsidTr="00310BAE">
        <w:trPr>
          <w:trHeight w:val="2470"/>
        </w:trPr>
        <w:tc>
          <w:tcPr>
            <w:tcW w:w="2307" w:type="dxa"/>
            <w:tcBorders>
              <w:top w:val="single" w:sz="4" w:space="0" w:color="auto"/>
              <w:left w:val="single" w:sz="4" w:space="0" w:color="auto"/>
              <w:bottom w:val="single" w:sz="4" w:space="0" w:color="auto"/>
              <w:right w:val="single" w:sz="4" w:space="0" w:color="auto"/>
            </w:tcBorders>
          </w:tcPr>
          <w:p w14:paraId="00376EF2" w14:textId="77777777" w:rsidR="00535BA0" w:rsidRPr="00535BA0" w:rsidRDefault="00535BA0" w:rsidP="00535BA0">
            <w:pPr>
              <w:spacing w:after="200" w:line="280" w:lineRule="exact"/>
              <w:ind w:left="0" w:right="0"/>
            </w:pPr>
            <w:proofErr w:type="spellStart"/>
            <w:r w:rsidRPr="00535BA0">
              <w:t>Dehydrering</w:t>
            </w:r>
            <w:proofErr w:type="spellEnd"/>
          </w:p>
        </w:tc>
        <w:tc>
          <w:tcPr>
            <w:tcW w:w="3398" w:type="dxa"/>
            <w:tcBorders>
              <w:top w:val="single" w:sz="4" w:space="0" w:color="auto"/>
              <w:left w:val="single" w:sz="4" w:space="0" w:color="auto"/>
              <w:bottom w:val="single" w:sz="4" w:space="0" w:color="auto"/>
              <w:right w:val="single" w:sz="4" w:space="0" w:color="auto"/>
            </w:tcBorders>
            <w:shd w:val="clear" w:color="auto" w:fill="FF0000"/>
          </w:tcPr>
          <w:p w14:paraId="69A7E60B" w14:textId="77777777" w:rsidR="00535BA0" w:rsidRPr="00535BA0" w:rsidRDefault="00535BA0" w:rsidP="00535BA0">
            <w:pPr>
              <w:numPr>
                <w:ilvl w:val="0"/>
                <w:numId w:val="21"/>
              </w:numPr>
              <w:spacing w:after="0" w:line="240" w:lineRule="auto"/>
              <w:ind w:right="0"/>
              <w:contextualSpacing/>
            </w:pPr>
            <w:r w:rsidRPr="00535BA0">
              <w:t>Dryckesvägran</w:t>
            </w:r>
          </w:p>
          <w:p w14:paraId="693133AC" w14:textId="77777777" w:rsidR="00535BA0" w:rsidRPr="00535BA0" w:rsidRDefault="00535BA0" w:rsidP="00535BA0">
            <w:pPr>
              <w:numPr>
                <w:ilvl w:val="0"/>
                <w:numId w:val="21"/>
              </w:numPr>
              <w:spacing w:after="0" w:line="240" w:lineRule="auto"/>
              <w:ind w:right="0"/>
              <w:contextualSpacing/>
            </w:pPr>
            <w:r w:rsidRPr="00535BA0">
              <w:t xml:space="preserve">Allvarlig </w:t>
            </w:r>
            <w:proofErr w:type="spellStart"/>
            <w:r w:rsidRPr="00535BA0">
              <w:t>dehydrering</w:t>
            </w:r>
            <w:proofErr w:type="spellEnd"/>
            <w:r w:rsidRPr="00535BA0">
              <w:t xml:space="preserve"> (10%): minskad urinmängd, muntorrhet, </w:t>
            </w:r>
            <w:proofErr w:type="spellStart"/>
            <w:r w:rsidRPr="00535BA0">
              <w:t>posturalt</w:t>
            </w:r>
            <w:proofErr w:type="spellEnd"/>
            <w:r w:rsidRPr="00535BA0">
              <w:t xml:space="preserve"> blodtrycksfall (se ovan), nedsatt </w:t>
            </w:r>
            <w:proofErr w:type="spellStart"/>
            <w:r w:rsidRPr="00535BA0">
              <w:t>hudturgor</w:t>
            </w:r>
            <w:proofErr w:type="spellEnd"/>
            <w:r w:rsidRPr="00535BA0">
              <w:t xml:space="preserve">, insjunkna ögon, </w:t>
            </w:r>
            <w:proofErr w:type="spellStart"/>
            <w:r w:rsidRPr="00535BA0">
              <w:t>takypné</w:t>
            </w:r>
            <w:proofErr w:type="spellEnd"/>
            <w:r w:rsidRPr="00535BA0">
              <w:t xml:space="preserve">, takykardi </w:t>
            </w:r>
          </w:p>
        </w:tc>
        <w:tc>
          <w:tcPr>
            <w:tcW w:w="3576" w:type="dxa"/>
            <w:tcBorders>
              <w:top w:val="single" w:sz="4" w:space="0" w:color="auto"/>
              <w:left w:val="single" w:sz="4" w:space="0" w:color="auto"/>
              <w:bottom w:val="single" w:sz="4" w:space="0" w:color="auto"/>
              <w:right w:val="single" w:sz="4" w:space="0" w:color="auto"/>
            </w:tcBorders>
            <w:shd w:val="clear" w:color="auto" w:fill="FFFF00"/>
          </w:tcPr>
          <w:p w14:paraId="1F98497E" w14:textId="77777777" w:rsidR="00535BA0" w:rsidRPr="00535BA0" w:rsidRDefault="00535BA0" w:rsidP="00535BA0">
            <w:pPr>
              <w:numPr>
                <w:ilvl w:val="0"/>
                <w:numId w:val="21"/>
              </w:numPr>
              <w:spacing w:after="0" w:line="240" w:lineRule="auto"/>
              <w:ind w:right="0"/>
              <w:contextualSpacing/>
            </w:pPr>
            <w:r w:rsidRPr="00535BA0">
              <w:t>Allvarlig vätskerestriktion</w:t>
            </w:r>
          </w:p>
          <w:p w14:paraId="304831DA" w14:textId="77777777" w:rsidR="00535BA0" w:rsidRPr="00535BA0" w:rsidRDefault="00535BA0" w:rsidP="00535BA0">
            <w:pPr>
              <w:numPr>
                <w:ilvl w:val="0"/>
                <w:numId w:val="21"/>
              </w:numPr>
              <w:spacing w:after="0" w:line="240" w:lineRule="auto"/>
              <w:ind w:right="0"/>
              <w:contextualSpacing/>
            </w:pPr>
            <w:r w:rsidRPr="00535BA0">
              <w:t xml:space="preserve">Måttlig </w:t>
            </w:r>
            <w:proofErr w:type="spellStart"/>
            <w:r w:rsidRPr="00535BA0">
              <w:t>dehydrering</w:t>
            </w:r>
            <w:proofErr w:type="spellEnd"/>
            <w:r w:rsidRPr="00535BA0">
              <w:t xml:space="preserve"> (5-10%): minskad urinmängd, muntorrhet, </w:t>
            </w:r>
            <w:proofErr w:type="spellStart"/>
            <w:r w:rsidRPr="00535BA0">
              <w:t>posturalt</w:t>
            </w:r>
            <w:proofErr w:type="spellEnd"/>
            <w:r w:rsidRPr="00535BA0">
              <w:t xml:space="preserve"> blodtrycksfall (se ovan), normal </w:t>
            </w:r>
            <w:proofErr w:type="spellStart"/>
            <w:r w:rsidRPr="00535BA0">
              <w:t>hudturgor</w:t>
            </w:r>
            <w:proofErr w:type="spellEnd"/>
            <w:r w:rsidRPr="00535BA0">
              <w:t>, ökad andningsfrekvens, ökad hjärtfrekvens</w:t>
            </w:r>
          </w:p>
        </w:tc>
      </w:tr>
      <w:tr w:rsidR="00535BA0" w:rsidRPr="00535BA0" w14:paraId="30B7A42C" w14:textId="77777777" w:rsidTr="00310BAE">
        <w:trPr>
          <w:trHeight w:val="208"/>
        </w:trPr>
        <w:tc>
          <w:tcPr>
            <w:tcW w:w="2307" w:type="dxa"/>
            <w:tcBorders>
              <w:top w:val="single" w:sz="4" w:space="0" w:color="auto"/>
            </w:tcBorders>
          </w:tcPr>
          <w:p w14:paraId="0036B4B0" w14:textId="77777777" w:rsidR="00535BA0" w:rsidRPr="00535BA0" w:rsidRDefault="00535BA0" w:rsidP="00535BA0">
            <w:pPr>
              <w:spacing w:after="200" w:line="280" w:lineRule="exact"/>
              <w:ind w:left="0" w:right="0"/>
            </w:pPr>
            <w:r w:rsidRPr="00535BA0">
              <w:t>Kroppstemperatur</w:t>
            </w:r>
          </w:p>
        </w:tc>
        <w:tc>
          <w:tcPr>
            <w:tcW w:w="3398" w:type="dxa"/>
            <w:tcBorders>
              <w:top w:val="single" w:sz="4" w:space="0" w:color="auto"/>
            </w:tcBorders>
            <w:shd w:val="clear" w:color="auto" w:fill="FF0000"/>
          </w:tcPr>
          <w:p w14:paraId="4DBE6EB9" w14:textId="77777777" w:rsidR="00535BA0" w:rsidRPr="00535BA0" w:rsidRDefault="00535BA0" w:rsidP="00535BA0">
            <w:pPr>
              <w:spacing w:after="200" w:line="280" w:lineRule="exact"/>
              <w:ind w:left="0" w:right="0"/>
            </w:pPr>
            <w:r w:rsidRPr="00535BA0">
              <w:t>&lt; 35,5</w:t>
            </w:r>
            <w:r w:rsidRPr="00535BA0">
              <w:rPr>
                <w:rFonts w:cs="Lucida Grande"/>
                <w:color w:val="000000"/>
              </w:rPr>
              <w:t>°C</w:t>
            </w:r>
          </w:p>
        </w:tc>
        <w:tc>
          <w:tcPr>
            <w:tcW w:w="3576" w:type="dxa"/>
            <w:tcBorders>
              <w:top w:val="single" w:sz="4" w:space="0" w:color="auto"/>
            </w:tcBorders>
            <w:shd w:val="clear" w:color="auto" w:fill="FFFF00"/>
          </w:tcPr>
          <w:p w14:paraId="1DAA7E2F" w14:textId="77777777" w:rsidR="00535BA0" w:rsidRPr="00535BA0" w:rsidRDefault="00535BA0" w:rsidP="00535BA0">
            <w:pPr>
              <w:spacing w:after="200" w:line="280" w:lineRule="exact"/>
              <w:ind w:left="0" w:right="0"/>
            </w:pPr>
            <w:r w:rsidRPr="00535BA0">
              <w:t>&lt; 36</w:t>
            </w:r>
            <w:r w:rsidRPr="00535BA0">
              <w:rPr>
                <w:rFonts w:cs="Lucida Grande"/>
                <w:color w:val="000000"/>
              </w:rPr>
              <w:t>°C</w:t>
            </w:r>
          </w:p>
        </w:tc>
      </w:tr>
      <w:tr w:rsidR="00535BA0" w:rsidRPr="00535BA0" w14:paraId="7A018DAB" w14:textId="77777777" w:rsidTr="00310BAE">
        <w:trPr>
          <w:trHeight w:val="208"/>
        </w:trPr>
        <w:tc>
          <w:tcPr>
            <w:tcW w:w="2307" w:type="dxa"/>
          </w:tcPr>
          <w:p w14:paraId="1021F052" w14:textId="77777777" w:rsidR="00535BA0" w:rsidRPr="00535BA0" w:rsidRDefault="00535BA0" w:rsidP="00535BA0">
            <w:pPr>
              <w:spacing w:after="200" w:line="280" w:lineRule="exact"/>
              <w:ind w:left="0" w:right="0"/>
            </w:pPr>
            <w:r w:rsidRPr="00535BA0">
              <w:t>Muskelsvaghet:</w:t>
            </w:r>
          </w:p>
          <w:p w14:paraId="010D4672" w14:textId="77777777" w:rsidR="00535BA0" w:rsidRPr="00535BA0" w:rsidRDefault="00535BA0" w:rsidP="00535BA0">
            <w:pPr>
              <w:spacing w:after="200" w:line="280" w:lineRule="exact"/>
              <w:ind w:left="0" w:right="0"/>
            </w:pPr>
            <w:r w:rsidRPr="00535BA0">
              <w:t>SUSS test (se bilaga 1)</w:t>
            </w:r>
          </w:p>
        </w:tc>
        <w:tc>
          <w:tcPr>
            <w:tcW w:w="3398" w:type="dxa"/>
            <w:shd w:val="clear" w:color="auto" w:fill="FF0000"/>
          </w:tcPr>
          <w:p w14:paraId="75542FEB" w14:textId="77777777" w:rsidR="00535BA0" w:rsidRPr="00535BA0" w:rsidRDefault="00535BA0" w:rsidP="00535BA0">
            <w:pPr>
              <w:spacing w:after="200" w:line="280" w:lineRule="exact"/>
              <w:ind w:left="0" w:right="0"/>
            </w:pPr>
            <w:r w:rsidRPr="00535BA0">
              <w:t>Klarar ej att sätta sig upp från liggande eller att resa sig från knäböj (</w:t>
            </w:r>
            <w:proofErr w:type="spellStart"/>
            <w:r w:rsidRPr="00535BA0">
              <w:t>squat</w:t>
            </w:r>
            <w:proofErr w:type="spellEnd"/>
            <w:r w:rsidRPr="00535BA0">
              <w:t xml:space="preserve">) utan att använda händerna (0-1 poäng på SUSS test). </w:t>
            </w:r>
          </w:p>
        </w:tc>
        <w:tc>
          <w:tcPr>
            <w:tcW w:w="3576" w:type="dxa"/>
            <w:shd w:val="clear" w:color="auto" w:fill="FFFF00"/>
          </w:tcPr>
          <w:p w14:paraId="39BF4687" w14:textId="77777777" w:rsidR="00535BA0" w:rsidRPr="00535BA0" w:rsidRDefault="00535BA0" w:rsidP="00535BA0">
            <w:pPr>
              <w:spacing w:after="200" w:line="280" w:lineRule="exact"/>
              <w:ind w:left="0" w:right="0"/>
            </w:pPr>
            <w:r w:rsidRPr="00535BA0">
              <w:t>Klarar att sätta sig upp från liggande eller att resa sig från knäböj (</w:t>
            </w:r>
            <w:proofErr w:type="spellStart"/>
            <w:r w:rsidRPr="00535BA0">
              <w:t>squat</w:t>
            </w:r>
            <w:proofErr w:type="spellEnd"/>
            <w:r w:rsidRPr="00535BA0">
              <w:t>) utan att använda händerna men med påtagliga svårigheter (2 poäng SUSS test)</w:t>
            </w:r>
          </w:p>
        </w:tc>
      </w:tr>
      <w:tr w:rsidR="00535BA0" w:rsidRPr="00535BA0" w14:paraId="6B7F101F" w14:textId="77777777" w:rsidTr="00310BAE">
        <w:trPr>
          <w:trHeight w:val="208"/>
        </w:trPr>
        <w:tc>
          <w:tcPr>
            <w:tcW w:w="2307" w:type="dxa"/>
          </w:tcPr>
          <w:p w14:paraId="28A4D727" w14:textId="77777777" w:rsidR="00535BA0" w:rsidRPr="00535BA0" w:rsidRDefault="00535BA0" w:rsidP="00535BA0">
            <w:pPr>
              <w:spacing w:after="200" w:line="280" w:lineRule="exact"/>
              <w:ind w:left="0" w:right="0"/>
            </w:pPr>
            <w:r w:rsidRPr="00535BA0">
              <w:t>Andra allvarliga tillstånd</w:t>
            </w:r>
          </w:p>
        </w:tc>
        <w:tc>
          <w:tcPr>
            <w:tcW w:w="3398" w:type="dxa"/>
            <w:shd w:val="clear" w:color="auto" w:fill="FF0000"/>
          </w:tcPr>
          <w:p w14:paraId="56DEBAB9" w14:textId="77777777" w:rsidR="00535BA0" w:rsidRPr="00535BA0" w:rsidRDefault="00535BA0" w:rsidP="00535BA0">
            <w:pPr>
              <w:spacing w:after="200" w:line="280" w:lineRule="exact"/>
              <w:ind w:left="0" w:right="0"/>
            </w:pPr>
            <w:r w:rsidRPr="00535BA0">
              <w:t xml:space="preserve">Livshotande medicinska tillstånd, exempelvis: </w:t>
            </w:r>
            <w:proofErr w:type="spellStart"/>
            <w:r w:rsidRPr="00535BA0">
              <w:t>hematemes</w:t>
            </w:r>
            <w:proofErr w:type="spellEnd"/>
            <w:r w:rsidRPr="00535BA0">
              <w:t xml:space="preserve">, akut konfusion, svår kognitiv </w:t>
            </w:r>
            <w:proofErr w:type="spellStart"/>
            <w:r w:rsidRPr="00535BA0">
              <w:t>förlångsamning</w:t>
            </w:r>
            <w:proofErr w:type="spellEnd"/>
            <w:r w:rsidRPr="00535BA0">
              <w:t xml:space="preserve">, diabetisk </w:t>
            </w:r>
            <w:proofErr w:type="spellStart"/>
            <w:r w:rsidRPr="00535BA0">
              <w:t>ketoacidos</w:t>
            </w:r>
            <w:proofErr w:type="spellEnd"/>
            <w:r w:rsidRPr="00535BA0">
              <w:t xml:space="preserve">, övre </w:t>
            </w:r>
            <w:proofErr w:type="spellStart"/>
            <w:r w:rsidRPr="00535BA0">
              <w:t>gastrointestinal</w:t>
            </w:r>
            <w:proofErr w:type="spellEnd"/>
            <w:r w:rsidRPr="00535BA0">
              <w:t xml:space="preserve"> perforation, alkoholmissbruk</w:t>
            </w:r>
          </w:p>
        </w:tc>
        <w:tc>
          <w:tcPr>
            <w:tcW w:w="3576" w:type="dxa"/>
            <w:shd w:val="clear" w:color="auto" w:fill="FFFF00"/>
          </w:tcPr>
          <w:p w14:paraId="39AE36F4" w14:textId="77777777" w:rsidR="00535BA0" w:rsidRPr="00535BA0" w:rsidRDefault="00535BA0" w:rsidP="00535BA0">
            <w:pPr>
              <w:spacing w:after="200" w:line="280" w:lineRule="exact"/>
              <w:ind w:left="0" w:right="0"/>
            </w:pPr>
            <w:r w:rsidRPr="00535BA0">
              <w:t>Icke-livshotande medicinska tillstånd, exempelvis liggsår, perifera ödem</w:t>
            </w:r>
          </w:p>
        </w:tc>
      </w:tr>
      <w:tr w:rsidR="00535BA0" w:rsidRPr="00535BA0" w14:paraId="37B8BAA7" w14:textId="77777777" w:rsidTr="00310BAE">
        <w:trPr>
          <w:trHeight w:val="208"/>
        </w:trPr>
        <w:tc>
          <w:tcPr>
            <w:tcW w:w="2307" w:type="dxa"/>
            <w:tcBorders>
              <w:bottom w:val="single" w:sz="4" w:space="0" w:color="auto"/>
            </w:tcBorders>
          </w:tcPr>
          <w:p w14:paraId="049A5B2B" w14:textId="77777777" w:rsidR="00535BA0" w:rsidRPr="00535BA0" w:rsidRDefault="00535BA0" w:rsidP="00535BA0">
            <w:pPr>
              <w:spacing w:after="200" w:line="280" w:lineRule="exact"/>
              <w:ind w:left="0" w:right="0"/>
            </w:pPr>
            <w:r w:rsidRPr="00535BA0">
              <w:lastRenderedPageBreak/>
              <w:t>EKG-avvikelser</w:t>
            </w:r>
          </w:p>
        </w:tc>
        <w:tc>
          <w:tcPr>
            <w:tcW w:w="3398" w:type="dxa"/>
            <w:tcBorders>
              <w:bottom w:val="single" w:sz="4" w:space="0" w:color="auto"/>
            </w:tcBorders>
            <w:shd w:val="clear" w:color="auto" w:fill="FF0000"/>
          </w:tcPr>
          <w:p w14:paraId="30A8354C" w14:textId="77777777" w:rsidR="00535BA0" w:rsidRPr="00535BA0" w:rsidRDefault="00535BA0" w:rsidP="00535BA0">
            <w:pPr>
              <w:spacing w:after="200" w:line="280" w:lineRule="exact"/>
              <w:ind w:left="0" w:right="0"/>
            </w:pPr>
            <w:proofErr w:type="spellStart"/>
            <w:r w:rsidRPr="00535BA0">
              <w:t>QTc</w:t>
            </w:r>
            <w:proofErr w:type="spellEnd"/>
            <w:r w:rsidRPr="00535BA0">
              <w:t xml:space="preserve"> &gt; 450 </w:t>
            </w:r>
            <w:proofErr w:type="spellStart"/>
            <w:r w:rsidRPr="00535BA0">
              <w:t>ms</w:t>
            </w:r>
            <w:proofErr w:type="spellEnd"/>
            <w:r w:rsidRPr="00535BA0">
              <w:t xml:space="preserve"> (kvinnor), &gt; 430 </w:t>
            </w:r>
            <w:proofErr w:type="spellStart"/>
            <w:r w:rsidRPr="00535BA0">
              <w:t>ms</w:t>
            </w:r>
            <w:proofErr w:type="spellEnd"/>
            <w:r w:rsidRPr="00535BA0">
              <w:t xml:space="preserve"> (män) och annan signifikant EKG-avvikelse</w:t>
            </w:r>
          </w:p>
          <w:p w14:paraId="401172AF" w14:textId="77777777" w:rsidR="00535BA0" w:rsidRPr="00535BA0" w:rsidRDefault="00535BA0" w:rsidP="00535BA0">
            <w:pPr>
              <w:spacing w:after="200" w:line="280" w:lineRule="exact"/>
              <w:ind w:left="360" w:right="0"/>
            </w:pPr>
          </w:p>
        </w:tc>
        <w:tc>
          <w:tcPr>
            <w:tcW w:w="3576" w:type="dxa"/>
            <w:tcBorders>
              <w:bottom w:val="single" w:sz="4" w:space="0" w:color="auto"/>
            </w:tcBorders>
            <w:shd w:val="clear" w:color="auto" w:fill="FFFF00"/>
          </w:tcPr>
          <w:p w14:paraId="786987C0" w14:textId="77777777" w:rsidR="00535BA0" w:rsidRPr="00535BA0" w:rsidRDefault="00535BA0" w:rsidP="00535BA0">
            <w:pPr>
              <w:spacing w:after="200" w:line="280" w:lineRule="exact"/>
              <w:ind w:left="0" w:right="0"/>
            </w:pPr>
            <w:proofErr w:type="spellStart"/>
            <w:r w:rsidRPr="00535BA0">
              <w:t>QTc</w:t>
            </w:r>
            <w:proofErr w:type="spellEnd"/>
            <w:r w:rsidRPr="00535BA0">
              <w:t xml:space="preserve"> &gt; 450 </w:t>
            </w:r>
            <w:proofErr w:type="spellStart"/>
            <w:r w:rsidRPr="00535BA0">
              <w:t>ms</w:t>
            </w:r>
            <w:proofErr w:type="spellEnd"/>
            <w:r w:rsidRPr="00535BA0">
              <w:t xml:space="preserve"> (kvinnor), &gt; 430 </w:t>
            </w:r>
            <w:proofErr w:type="spellStart"/>
            <w:r w:rsidRPr="00535BA0">
              <w:t>ms</w:t>
            </w:r>
            <w:proofErr w:type="spellEnd"/>
            <w:r w:rsidRPr="00535BA0">
              <w:t xml:space="preserve"> (män) och ingen annan EKG-avvikelse</w:t>
            </w:r>
          </w:p>
          <w:p w14:paraId="0389CB56" w14:textId="77777777" w:rsidR="00535BA0" w:rsidRPr="00535BA0" w:rsidRDefault="00535BA0" w:rsidP="00535BA0">
            <w:pPr>
              <w:spacing w:after="200" w:line="280" w:lineRule="exact"/>
              <w:ind w:left="0" w:right="0"/>
            </w:pPr>
          </w:p>
          <w:p w14:paraId="584A5C03" w14:textId="77777777" w:rsidR="00535BA0" w:rsidRPr="00535BA0" w:rsidRDefault="00535BA0" w:rsidP="00535BA0">
            <w:pPr>
              <w:spacing w:after="200" w:line="280" w:lineRule="exact"/>
              <w:ind w:left="0" w:right="0"/>
            </w:pPr>
            <w:r w:rsidRPr="00535BA0">
              <w:t xml:space="preserve">Har behandling med läkemedel som kan förlänga </w:t>
            </w:r>
            <w:proofErr w:type="spellStart"/>
            <w:r w:rsidRPr="00535BA0">
              <w:t>QTc</w:t>
            </w:r>
            <w:proofErr w:type="spellEnd"/>
            <w:r w:rsidRPr="00535BA0">
              <w:t>-tiden</w:t>
            </w:r>
          </w:p>
        </w:tc>
      </w:tr>
      <w:tr w:rsidR="00535BA0" w:rsidRPr="00535BA0" w14:paraId="0A6BC347" w14:textId="77777777" w:rsidTr="00310BAE">
        <w:trPr>
          <w:trHeight w:val="4611"/>
        </w:trPr>
        <w:tc>
          <w:tcPr>
            <w:tcW w:w="2307" w:type="dxa"/>
            <w:tcBorders>
              <w:top w:val="single" w:sz="4" w:space="0" w:color="auto"/>
              <w:left w:val="single" w:sz="4" w:space="0" w:color="auto"/>
              <w:bottom w:val="single" w:sz="4" w:space="0" w:color="auto"/>
              <w:right w:val="single" w:sz="4" w:space="0" w:color="auto"/>
            </w:tcBorders>
          </w:tcPr>
          <w:p w14:paraId="44DD7129" w14:textId="77777777" w:rsidR="00535BA0" w:rsidRPr="00535BA0" w:rsidRDefault="00535BA0" w:rsidP="00535BA0">
            <w:pPr>
              <w:spacing w:after="200" w:line="280" w:lineRule="exact"/>
              <w:ind w:left="0" w:right="0"/>
            </w:pPr>
            <w:r w:rsidRPr="00535BA0">
              <w:t>Lab</w:t>
            </w:r>
          </w:p>
        </w:tc>
        <w:tc>
          <w:tcPr>
            <w:tcW w:w="3398" w:type="dxa"/>
            <w:tcBorders>
              <w:top w:val="single" w:sz="4" w:space="0" w:color="auto"/>
              <w:left w:val="single" w:sz="4" w:space="0" w:color="auto"/>
              <w:bottom w:val="single" w:sz="4" w:space="0" w:color="auto"/>
              <w:right w:val="single" w:sz="4" w:space="0" w:color="auto"/>
            </w:tcBorders>
            <w:shd w:val="clear" w:color="auto" w:fill="FF0000"/>
          </w:tcPr>
          <w:p w14:paraId="7E4AF939" w14:textId="77777777" w:rsidR="00535BA0" w:rsidRPr="00535BA0" w:rsidRDefault="00535BA0" w:rsidP="00535BA0">
            <w:pPr>
              <w:numPr>
                <w:ilvl w:val="0"/>
                <w:numId w:val="20"/>
              </w:numPr>
              <w:spacing w:after="0" w:line="240" w:lineRule="auto"/>
              <w:ind w:right="0"/>
              <w:contextualSpacing/>
            </w:pPr>
            <w:proofErr w:type="spellStart"/>
            <w:r w:rsidRPr="00535BA0">
              <w:t>Hypofosfatemi</w:t>
            </w:r>
            <w:proofErr w:type="spellEnd"/>
            <w:r w:rsidRPr="00535BA0">
              <w:t xml:space="preserve"> och sjunkande fosfat</w:t>
            </w:r>
          </w:p>
          <w:p w14:paraId="1D47FCEA" w14:textId="77777777" w:rsidR="00535BA0" w:rsidRPr="00535BA0" w:rsidRDefault="00535BA0" w:rsidP="00535BA0">
            <w:pPr>
              <w:numPr>
                <w:ilvl w:val="0"/>
                <w:numId w:val="20"/>
              </w:numPr>
              <w:spacing w:after="0" w:line="240" w:lineRule="auto"/>
              <w:ind w:right="0"/>
              <w:contextualSpacing/>
            </w:pPr>
            <w:proofErr w:type="spellStart"/>
            <w:r w:rsidRPr="00535BA0">
              <w:t>Hypokalemi</w:t>
            </w:r>
            <w:proofErr w:type="spellEnd"/>
            <w:r w:rsidRPr="00535BA0">
              <w:t xml:space="preserve"> (vid sjunkande kalium eller kalium &lt;3,0 </w:t>
            </w:r>
            <w:proofErr w:type="spellStart"/>
            <w:r w:rsidRPr="00535BA0">
              <w:t>mmol</w:t>
            </w:r>
            <w:proofErr w:type="spellEnd"/>
            <w:r w:rsidRPr="00535BA0">
              <w:t>/L kontakta medicinkonsult)</w:t>
            </w:r>
          </w:p>
          <w:p w14:paraId="6DBE6490" w14:textId="77777777" w:rsidR="00535BA0" w:rsidRPr="00535BA0" w:rsidRDefault="00535BA0" w:rsidP="00535BA0">
            <w:pPr>
              <w:numPr>
                <w:ilvl w:val="0"/>
                <w:numId w:val="20"/>
              </w:numPr>
              <w:spacing w:after="0" w:line="240" w:lineRule="auto"/>
              <w:ind w:right="0"/>
              <w:contextualSpacing/>
            </w:pPr>
            <w:proofErr w:type="spellStart"/>
            <w:r w:rsidRPr="00535BA0">
              <w:t>Hypoalbuminemi</w:t>
            </w:r>
            <w:proofErr w:type="spellEnd"/>
          </w:p>
          <w:p w14:paraId="3C24D40F" w14:textId="77777777" w:rsidR="00535BA0" w:rsidRPr="00535BA0" w:rsidRDefault="00535BA0" w:rsidP="00535BA0">
            <w:pPr>
              <w:numPr>
                <w:ilvl w:val="0"/>
                <w:numId w:val="20"/>
              </w:numPr>
              <w:spacing w:after="0" w:line="240" w:lineRule="auto"/>
              <w:ind w:right="0"/>
              <w:contextualSpacing/>
            </w:pPr>
            <w:r w:rsidRPr="00535BA0">
              <w:t>Hypoglykemi (&lt;3mmol/L)</w:t>
            </w:r>
          </w:p>
          <w:p w14:paraId="6BE82514" w14:textId="77777777" w:rsidR="00535BA0" w:rsidRPr="00535BA0" w:rsidRDefault="00535BA0" w:rsidP="00535BA0">
            <w:pPr>
              <w:numPr>
                <w:ilvl w:val="0"/>
                <w:numId w:val="20"/>
              </w:numPr>
              <w:spacing w:after="0" w:line="240" w:lineRule="auto"/>
              <w:ind w:right="0"/>
              <w:contextualSpacing/>
            </w:pPr>
            <w:proofErr w:type="spellStart"/>
            <w:r w:rsidRPr="00535BA0">
              <w:t>Hyponatremi</w:t>
            </w:r>
            <w:proofErr w:type="spellEnd"/>
          </w:p>
          <w:p w14:paraId="43E3641B" w14:textId="77777777" w:rsidR="00535BA0" w:rsidRPr="00535BA0" w:rsidRDefault="00535BA0" w:rsidP="00535BA0">
            <w:pPr>
              <w:numPr>
                <w:ilvl w:val="0"/>
                <w:numId w:val="20"/>
              </w:numPr>
              <w:spacing w:after="0" w:line="240" w:lineRule="auto"/>
              <w:ind w:right="0"/>
              <w:contextualSpacing/>
            </w:pPr>
            <w:proofErr w:type="spellStart"/>
            <w:r w:rsidRPr="00535BA0">
              <w:t>Hypokalcemi</w:t>
            </w:r>
            <w:proofErr w:type="spellEnd"/>
          </w:p>
          <w:p w14:paraId="058432C2" w14:textId="77777777" w:rsidR="00535BA0" w:rsidRPr="00535BA0" w:rsidRDefault="00535BA0" w:rsidP="00535BA0">
            <w:pPr>
              <w:numPr>
                <w:ilvl w:val="0"/>
                <w:numId w:val="20"/>
              </w:numPr>
              <w:spacing w:after="0" w:line="240" w:lineRule="auto"/>
              <w:ind w:right="0"/>
              <w:contextualSpacing/>
            </w:pPr>
            <w:r w:rsidRPr="00535BA0">
              <w:t>Transaminasstegring (&gt;3xnormalvärdet)</w:t>
            </w:r>
          </w:p>
          <w:p w14:paraId="3B9BF2E0" w14:textId="77777777" w:rsidR="00535BA0" w:rsidRPr="00535BA0" w:rsidRDefault="00535BA0" w:rsidP="00535BA0">
            <w:pPr>
              <w:numPr>
                <w:ilvl w:val="0"/>
                <w:numId w:val="20"/>
              </w:numPr>
              <w:spacing w:after="0" w:line="240" w:lineRule="auto"/>
              <w:ind w:right="0"/>
              <w:contextualSpacing/>
            </w:pPr>
            <w:r w:rsidRPr="00535BA0">
              <w:t>Lågt LPK</w:t>
            </w:r>
          </w:p>
          <w:p w14:paraId="68C15044" w14:textId="77777777" w:rsidR="00535BA0" w:rsidRPr="00535BA0" w:rsidRDefault="00535BA0" w:rsidP="00535BA0">
            <w:pPr>
              <w:numPr>
                <w:ilvl w:val="0"/>
                <w:numId w:val="20"/>
              </w:numPr>
              <w:spacing w:after="0" w:line="240" w:lineRule="auto"/>
              <w:ind w:right="0"/>
              <w:contextualSpacing/>
            </w:pPr>
            <w:r w:rsidRPr="00535BA0">
              <w:t>Lågt Hb</w:t>
            </w:r>
          </w:p>
        </w:tc>
        <w:tc>
          <w:tcPr>
            <w:tcW w:w="3576" w:type="dxa"/>
            <w:tcBorders>
              <w:top w:val="single" w:sz="4" w:space="0" w:color="auto"/>
              <w:left w:val="single" w:sz="4" w:space="0" w:color="auto"/>
              <w:bottom w:val="single" w:sz="4" w:space="0" w:color="auto"/>
              <w:right w:val="single" w:sz="4" w:space="0" w:color="auto"/>
            </w:tcBorders>
            <w:shd w:val="clear" w:color="auto" w:fill="FFFF00"/>
          </w:tcPr>
          <w:p w14:paraId="5B313930" w14:textId="77777777" w:rsidR="00535BA0" w:rsidRPr="00535BA0" w:rsidRDefault="00535BA0" w:rsidP="00535BA0">
            <w:pPr>
              <w:spacing w:after="200" w:line="280" w:lineRule="exact"/>
              <w:ind w:left="0" w:right="0"/>
            </w:pPr>
          </w:p>
        </w:tc>
      </w:tr>
      <w:tr w:rsidR="00535BA0" w:rsidRPr="00535BA0" w14:paraId="5A2A806C" w14:textId="77777777" w:rsidTr="00310BAE">
        <w:trPr>
          <w:trHeight w:val="208"/>
        </w:trPr>
        <w:tc>
          <w:tcPr>
            <w:tcW w:w="2307" w:type="dxa"/>
            <w:tcBorders>
              <w:top w:val="single" w:sz="4" w:space="0" w:color="auto"/>
            </w:tcBorders>
          </w:tcPr>
          <w:p w14:paraId="632F304A" w14:textId="77777777" w:rsidR="00535BA0" w:rsidRPr="00535BA0" w:rsidRDefault="00535BA0" w:rsidP="00535BA0">
            <w:pPr>
              <w:spacing w:after="200" w:line="280" w:lineRule="exact"/>
              <w:ind w:left="0" w:right="0"/>
            </w:pPr>
            <w:r w:rsidRPr="00535BA0">
              <w:t>Näringsintag</w:t>
            </w:r>
          </w:p>
        </w:tc>
        <w:tc>
          <w:tcPr>
            <w:tcW w:w="3398" w:type="dxa"/>
            <w:tcBorders>
              <w:top w:val="single" w:sz="4" w:space="0" w:color="auto"/>
            </w:tcBorders>
            <w:shd w:val="clear" w:color="auto" w:fill="FF0000"/>
          </w:tcPr>
          <w:p w14:paraId="245C7B40" w14:textId="77777777" w:rsidR="00535BA0" w:rsidRPr="00535BA0" w:rsidRDefault="00535BA0" w:rsidP="00535BA0">
            <w:pPr>
              <w:spacing w:after="200" w:line="280" w:lineRule="exact"/>
              <w:ind w:left="0" w:right="0"/>
            </w:pPr>
            <w:r w:rsidRPr="00535BA0">
              <w:t>Akut matvägran eller kaloriintag &lt; 500kcal/dag i &gt; 2 dagar</w:t>
            </w:r>
          </w:p>
        </w:tc>
        <w:tc>
          <w:tcPr>
            <w:tcW w:w="3576" w:type="dxa"/>
            <w:tcBorders>
              <w:top w:val="single" w:sz="4" w:space="0" w:color="auto"/>
            </w:tcBorders>
            <w:shd w:val="clear" w:color="auto" w:fill="FFFF00"/>
          </w:tcPr>
          <w:p w14:paraId="0AF0FD1A" w14:textId="77777777" w:rsidR="00535BA0" w:rsidRPr="00535BA0" w:rsidRDefault="00535BA0" w:rsidP="00535BA0">
            <w:pPr>
              <w:spacing w:after="200" w:line="280" w:lineRule="exact"/>
              <w:ind w:left="0" w:right="0"/>
            </w:pPr>
          </w:p>
        </w:tc>
      </w:tr>
      <w:tr w:rsidR="00535BA0" w:rsidRPr="00535BA0" w14:paraId="36FBEB67" w14:textId="77777777" w:rsidTr="00310BAE">
        <w:trPr>
          <w:trHeight w:val="2449"/>
        </w:trPr>
        <w:tc>
          <w:tcPr>
            <w:tcW w:w="2307" w:type="dxa"/>
          </w:tcPr>
          <w:p w14:paraId="2B8D8EFF" w14:textId="77777777" w:rsidR="00535BA0" w:rsidRPr="00535BA0" w:rsidRDefault="00535BA0" w:rsidP="00535BA0">
            <w:pPr>
              <w:spacing w:after="200" w:line="280" w:lineRule="exact"/>
              <w:ind w:left="0" w:right="0"/>
            </w:pPr>
            <w:r w:rsidRPr="00535BA0">
              <w:t>Medverkan i behandlingsplan</w:t>
            </w:r>
          </w:p>
        </w:tc>
        <w:tc>
          <w:tcPr>
            <w:tcW w:w="3398" w:type="dxa"/>
            <w:shd w:val="clear" w:color="auto" w:fill="FF0000"/>
          </w:tcPr>
          <w:p w14:paraId="70B3855B" w14:textId="77777777" w:rsidR="00535BA0" w:rsidRPr="00535BA0" w:rsidRDefault="00535BA0" w:rsidP="00535BA0">
            <w:pPr>
              <w:numPr>
                <w:ilvl w:val="0"/>
                <w:numId w:val="22"/>
              </w:numPr>
              <w:spacing w:after="0" w:line="240" w:lineRule="auto"/>
              <w:ind w:right="0"/>
              <w:contextualSpacing/>
            </w:pPr>
            <w:r w:rsidRPr="00535BA0">
              <w:t>Fysiskt motstånd mot personal eller vårdnadshavare gällande nutrition eller minskad träning.</w:t>
            </w:r>
          </w:p>
          <w:p w14:paraId="320FE128" w14:textId="77777777" w:rsidR="00535BA0" w:rsidRPr="00535BA0" w:rsidRDefault="00535BA0" w:rsidP="00535BA0">
            <w:pPr>
              <w:numPr>
                <w:ilvl w:val="0"/>
                <w:numId w:val="22"/>
              </w:numPr>
              <w:spacing w:after="0" w:line="240" w:lineRule="auto"/>
              <w:ind w:right="0"/>
              <w:contextualSpacing/>
            </w:pPr>
            <w:r w:rsidRPr="00535BA0">
              <w:t>Annan allvarlig självskada</w:t>
            </w:r>
          </w:p>
          <w:p w14:paraId="263D80FE" w14:textId="77777777" w:rsidR="00535BA0" w:rsidRPr="00535BA0" w:rsidRDefault="00535BA0" w:rsidP="00535BA0">
            <w:pPr>
              <w:numPr>
                <w:ilvl w:val="0"/>
                <w:numId w:val="22"/>
              </w:numPr>
              <w:spacing w:after="0" w:line="240" w:lineRule="auto"/>
              <w:ind w:right="0"/>
              <w:contextualSpacing/>
            </w:pPr>
            <w:r w:rsidRPr="00535BA0">
              <w:t>Total brist på insikt eller motivation</w:t>
            </w:r>
          </w:p>
        </w:tc>
        <w:tc>
          <w:tcPr>
            <w:tcW w:w="3576" w:type="dxa"/>
            <w:shd w:val="clear" w:color="auto" w:fill="FFFF00"/>
          </w:tcPr>
          <w:p w14:paraId="208A525D" w14:textId="77777777" w:rsidR="00535BA0" w:rsidRPr="00535BA0" w:rsidRDefault="00535BA0" w:rsidP="00535BA0">
            <w:pPr>
              <w:numPr>
                <w:ilvl w:val="0"/>
                <w:numId w:val="22"/>
              </w:numPr>
              <w:spacing w:after="0" w:line="240" w:lineRule="auto"/>
              <w:ind w:right="0"/>
              <w:contextualSpacing/>
            </w:pPr>
            <w:r w:rsidRPr="00535BA0">
              <w:t>Låg insikt eller motivation</w:t>
            </w:r>
          </w:p>
          <w:p w14:paraId="75867533" w14:textId="77777777" w:rsidR="00535BA0" w:rsidRPr="00535BA0" w:rsidRDefault="00535BA0" w:rsidP="00535BA0">
            <w:pPr>
              <w:numPr>
                <w:ilvl w:val="0"/>
                <w:numId w:val="22"/>
              </w:numPr>
              <w:spacing w:after="0" w:line="240" w:lineRule="auto"/>
              <w:ind w:right="0"/>
              <w:contextualSpacing/>
            </w:pPr>
            <w:r w:rsidRPr="00535BA0">
              <w:t>Starkt motstånd till viktuppgång</w:t>
            </w:r>
          </w:p>
          <w:p w14:paraId="424B274E" w14:textId="77777777" w:rsidR="00535BA0" w:rsidRPr="00535BA0" w:rsidRDefault="00535BA0" w:rsidP="00535BA0">
            <w:pPr>
              <w:numPr>
                <w:ilvl w:val="0"/>
                <w:numId w:val="22"/>
              </w:numPr>
              <w:spacing w:after="0" w:line="240" w:lineRule="auto"/>
              <w:ind w:right="0"/>
              <w:contextualSpacing/>
            </w:pPr>
            <w:r w:rsidRPr="00535BA0">
              <w:t>Personal eller vårdnadshavare klarar ej att implementera den föreskrivna måltidsplanen</w:t>
            </w:r>
          </w:p>
          <w:p w14:paraId="582FA5E3" w14:textId="77777777" w:rsidR="00535BA0" w:rsidRPr="00535BA0" w:rsidRDefault="00535BA0" w:rsidP="00535BA0">
            <w:pPr>
              <w:spacing w:after="200" w:line="280" w:lineRule="exact"/>
              <w:ind w:left="0" w:right="0"/>
            </w:pPr>
          </w:p>
        </w:tc>
      </w:tr>
      <w:tr w:rsidR="00535BA0" w:rsidRPr="00535BA0" w14:paraId="6AAC6AC0" w14:textId="77777777" w:rsidTr="00310BAE">
        <w:trPr>
          <w:trHeight w:val="208"/>
        </w:trPr>
        <w:tc>
          <w:tcPr>
            <w:tcW w:w="2307" w:type="dxa"/>
          </w:tcPr>
          <w:p w14:paraId="7982A482" w14:textId="77777777" w:rsidR="00535BA0" w:rsidRPr="00535BA0" w:rsidRDefault="00535BA0" w:rsidP="00535BA0">
            <w:pPr>
              <w:spacing w:after="200" w:line="280" w:lineRule="exact"/>
              <w:ind w:left="0" w:right="0"/>
            </w:pPr>
            <w:r w:rsidRPr="00535BA0">
              <w:t>Fysisk aktivitet och träning</w:t>
            </w:r>
          </w:p>
        </w:tc>
        <w:tc>
          <w:tcPr>
            <w:tcW w:w="3398" w:type="dxa"/>
            <w:shd w:val="clear" w:color="auto" w:fill="FF0000"/>
          </w:tcPr>
          <w:p w14:paraId="23EE041E" w14:textId="77777777" w:rsidR="00535BA0" w:rsidRPr="00535BA0" w:rsidRDefault="00535BA0" w:rsidP="00535BA0">
            <w:pPr>
              <w:spacing w:after="200" w:line="280" w:lineRule="exact"/>
              <w:ind w:left="0" w:right="0"/>
            </w:pPr>
            <w:r w:rsidRPr="00535BA0">
              <w:t>Överdriven/dysfunktionell träning &gt; 2h/dag i kombination med undernäring</w:t>
            </w:r>
          </w:p>
        </w:tc>
        <w:tc>
          <w:tcPr>
            <w:tcW w:w="3576" w:type="dxa"/>
            <w:shd w:val="clear" w:color="auto" w:fill="FFFF00"/>
          </w:tcPr>
          <w:p w14:paraId="7D20B428" w14:textId="77777777" w:rsidR="00535BA0" w:rsidRPr="00535BA0" w:rsidRDefault="00535BA0" w:rsidP="00535BA0">
            <w:pPr>
              <w:spacing w:after="200" w:line="280" w:lineRule="exact"/>
              <w:ind w:left="0" w:right="0"/>
            </w:pPr>
            <w:r w:rsidRPr="00535BA0">
              <w:t>Överdriven/dysfunktionell träning &gt; 1h/dag i kombination med undernäring</w:t>
            </w:r>
          </w:p>
        </w:tc>
      </w:tr>
      <w:tr w:rsidR="00535BA0" w:rsidRPr="00535BA0" w14:paraId="3422F2D0" w14:textId="77777777" w:rsidTr="00310BAE">
        <w:trPr>
          <w:trHeight w:val="208"/>
        </w:trPr>
        <w:tc>
          <w:tcPr>
            <w:tcW w:w="2307" w:type="dxa"/>
          </w:tcPr>
          <w:p w14:paraId="73882A47" w14:textId="77777777" w:rsidR="00535BA0" w:rsidRPr="00535BA0" w:rsidRDefault="00535BA0" w:rsidP="00535BA0">
            <w:pPr>
              <w:spacing w:after="200" w:line="280" w:lineRule="exact"/>
              <w:ind w:left="0" w:right="0"/>
            </w:pPr>
            <w:r w:rsidRPr="00535BA0">
              <w:t>Självrensning</w:t>
            </w:r>
          </w:p>
        </w:tc>
        <w:tc>
          <w:tcPr>
            <w:tcW w:w="3398" w:type="dxa"/>
            <w:shd w:val="clear" w:color="auto" w:fill="FF0000"/>
          </w:tcPr>
          <w:p w14:paraId="49CAE086" w14:textId="77777777" w:rsidR="00535BA0" w:rsidRPr="00535BA0" w:rsidRDefault="00535BA0" w:rsidP="00535BA0">
            <w:pPr>
              <w:spacing w:after="200" w:line="280" w:lineRule="exact"/>
              <w:ind w:left="0" w:right="0"/>
            </w:pPr>
            <w:r w:rsidRPr="00535BA0">
              <w:t>Flera episoder dagligen med kräkningar och/eller missbruk av laxerande medel</w:t>
            </w:r>
          </w:p>
        </w:tc>
        <w:tc>
          <w:tcPr>
            <w:tcW w:w="3576" w:type="dxa"/>
            <w:shd w:val="clear" w:color="auto" w:fill="FFFF00"/>
          </w:tcPr>
          <w:p w14:paraId="071462E7" w14:textId="77777777" w:rsidR="00535BA0" w:rsidRPr="00535BA0" w:rsidRDefault="00535BA0" w:rsidP="00535BA0">
            <w:pPr>
              <w:spacing w:after="200" w:line="280" w:lineRule="exact"/>
              <w:ind w:left="0" w:right="0"/>
            </w:pPr>
            <w:r w:rsidRPr="00535BA0">
              <w:t>Regelbundna (</w:t>
            </w:r>
            <w:r w:rsidRPr="00535BA0">
              <w:rPr>
                <w:rFonts w:eastAsia="MS Gothic"/>
                <w:color w:val="000000"/>
              </w:rPr>
              <w:t>≥</w:t>
            </w:r>
            <w:r w:rsidRPr="00535BA0">
              <w:t xml:space="preserve">3 ggr/vecka) kräkningar och/eller missbruk av laxerande medel </w:t>
            </w:r>
          </w:p>
        </w:tc>
      </w:tr>
      <w:tr w:rsidR="00535BA0" w:rsidRPr="00535BA0" w14:paraId="64DF68AF" w14:textId="77777777" w:rsidTr="00310BAE">
        <w:trPr>
          <w:trHeight w:val="208"/>
        </w:trPr>
        <w:tc>
          <w:tcPr>
            <w:tcW w:w="2307" w:type="dxa"/>
          </w:tcPr>
          <w:p w14:paraId="3BC9E690" w14:textId="77777777" w:rsidR="00535BA0" w:rsidRPr="00535BA0" w:rsidRDefault="00535BA0" w:rsidP="00535BA0">
            <w:pPr>
              <w:spacing w:after="200" w:line="280" w:lineRule="exact"/>
              <w:ind w:left="0" w:right="0"/>
            </w:pPr>
            <w:r w:rsidRPr="00535BA0">
              <w:t xml:space="preserve">Suicidrisk </w:t>
            </w:r>
          </w:p>
        </w:tc>
        <w:tc>
          <w:tcPr>
            <w:tcW w:w="3398" w:type="dxa"/>
            <w:shd w:val="clear" w:color="auto" w:fill="FF0000"/>
          </w:tcPr>
          <w:p w14:paraId="4B9EE35A" w14:textId="77777777" w:rsidR="00535BA0" w:rsidRPr="00535BA0" w:rsidRDefault="00535BA0" w:rsidP="00535BA0">
            <w:pPr>
              <w:spacing w:after="200" w:line="280" w:lineRule="exact"/>
              <w:ind w:left="0" w:right="0"/>
            </w:pPr>
            <w:r w:rsidRPr="00535BA0">
              <w:t xml:space="preserve">Suicidrisk ska alltid bedömas, se rutin för suicidriskbedömning. </w:t>
            </w:r>
          </w:p>
        </w:tc>
        <w:tc>
          <w:tcPr>
            <w:tcW w:w="3576" w:type="dxa"/>
            <w:shd w:val="clear" w:color="auto" w:fill="FFFF00"/>
          </w:tcPr>
          <w:p w14:paraId="2984C0A6" w14:textId="77777777" w:rsidR="00535BA0" w:rsidRPr="00535BA0" w:rsidRDefault="00535BA0" w:rsidP="00535BA0">
            <w:pPr>
              <w:spacing w:after="200" w:line="280" w:lineRule="exact"/>
              <w:ind w:left="0" w:right="0"/>
            </w:pPr>
          </w:p>
        </w:tc>
      </w:tr>
    </w:tbl>
    <w:p w14:paraId="02FD6467" w14:textId="63140D40" w:rsidR="00535BA0" w:rsidRPr="00535BA0" w:rsidRDefault="00535BA0" w:rsidP="00BF7E5A">
      <w:pPr>
        <w:pStyle w:val="Metadata"/>
        <w:rPr>
          <w:rFonts w:eastAsia="MS Gothic"/>
        </w:rPr>
      </w:pPr>
      <w:r>
        <w:rPr>
          <w:rFonts w:eastAsia="MS Gothic"/>
        </w:rPr>
        <w:br/>
      </w:r>
      <w:r w:rsidRPr="00535BA0">
        <w:rPr>
          <w:rFonts w:eastAsia="MS Gothic"/>
        </w:rPr>
        <w:t xml:space="preserve">* Patienter som snabbt går ner i vikt vid högre BMI bör bedömas avseende andra </w:t>
      </w:r>
      <w:r w:rsidRPr="00535BA0">
        <w:rPr>
          <w:rFonts w:eastAsia="MS Gothic"/>
        </w:rPr>
        <w:lastRenderedPageBreak/>
        <w:t>tecken på medicinska komplikationer och strategier för viktminskning</w:t>
      </w:r>
      <w:r w:rsidRPr="00535BA0">
        <w:rPr>
          <w:rFonts w:eastAsia="MS Gothic"/>
        </w:rPr>
        <w:t xml:space="preserve"> </w:t>
      </w:r>
      <w:r w:rsidR="10CCF52F" w:rsidRPr="0F1A9F8F">
        <w:rPr>
          <w:rFonts w:eastAsia="MS Gothic"/>
        </w:rPr>
        <w:t>än aktuellt BMI</w:t>
      </w:r>
      <w:r w:rsidRPr="0F1A9F8F">
        <w:rPr>
          <w:rFonts w:eastAsia="MS Gothic"/>
        </w:rPr>
        <w:t xml:space="preserve"> </w:t>
      </w:r>
      <w:r w:rsidRPr="00535BA0">
        <w:rPr>
          <w:rFonts w:eastAsia="MS Gothic"/>
        </w:rPr>
        <w:t>för bedömning av risk.</w:t>
      </w:r>
    </w:p>
    <w:p w14:paraId="4E018714" w14:textId="77777777" w:rsidR="00535BA0" w:rsidRPr="00535BA0" w:rsidRDefault="00535BA0" w:rsidP="00D27009">
      <w:pPr>
        <w:pStyle w:val="Rubrik3"/>
      </w:pPr>
      <w:r w:rsidRPr="00535BA0">
        <w:t>Viktigt att tänka på vid riskbedömning av patienter med ätstörning</w:t>
      </w:r>
    </w:p>
    <w:p w14:paraId="2BA7E4EF" w14:textId="77777777" w:rsidR="00535BA0" w:rsidRPr="00535BA0" w:rsidRDefault="00535BA0" w:rsidP="00BF7E5A">
      <w:pPr>
        <w:pStyle w:val="Punktlista"/>
      </w:pPr>
      <w:r w:rsidRPr="00535BA0">
        <w:t>Patienterna kan verka välmående trots att de svårt sjuka.</w:t>
      </w:r>
    </w:p>
    <w:p w14:paraId="6306670F" w14:textId="256BCA94" w:rsidR="00535BA0" w:rsidRPr="00535BA0" w:rsidRDefault="00535BA0" w:rsidP="00BF7E5A">
      <w:pPr>
        <w:pStyle w:val="Punktlista"/>
      </w:pPr>
      <w:r w:rsidRPr="00535BA0">
        <w:t>Vissa patienter har en extremt stark drivkraft till träning trots undernäring. Detta gör att de kan verka fulla av energi ända fram till fysisk kollaps. Ökad energi- och aktivitetsnivå i</w:t>
      </w:r>
      <w:r w:rsidR="00B52835">
        <w:t xml:space="preserve"> </w:t>
      </w:r>
      <w:r w:rsidRPr="00535BA0">
        <w:t xml:space="preserve">stället för minskad är en viktig skillnad mellan anorexia </w:t>
      </w:r>
      <w:proofErr w:type="spellStart"/>
      <w:r w:rsidRPr="00535BA0">
        <w:t>nervosa</w:t>
      </w:r>
      <w:proofErr w:type="spellEnd"/>
      <w:r w:rsidRPr="00535BA0">
        <w:t xml:space="preserve"> och svält av annan orsak.</w:t>
      </w:r>
    </w:p>
    <w:p w14:paraId="07AC9A2C" w14:textId="33474963" w:rsidR="00535BA0" w:rsidRPr="00535BA0" w:rsidRDefault="00535BA0" w:rsidP="00BF7E5A">
      <w:pPr>
        <w:pStyle w:val="Punktlista"/>
      </w:pPr>
      <w:r w:rsidRPr="00535BA0">
        <w:t>Ätstörningens påverkan på kognition och rädsla för viktuppgång gör att patienterna kan ha begränsad förmåga att på ett korrekt sätt redogöra för sin situation och tillstånd</w:t>
      </w:r>
      <w:r w:rsidR="32BDB823">
        <w:t xml:space="preserve"> rörande näringsintag och hälsa</w:t>
      </w:r>
      <w:r w:rsidRPr="00535BA0">
        <w:t>.</w:t>
      </w:r>
    </w:p>
    <w:p w14:paraId="03A336CC" w14:textId="77777777" w:rsidR="00535BA0" w:rsidRPr="00535BA0" w:rsidRDefault="00535BA0" w:rsidP="00BF7E5A">
      <w:pPr>
        <w:pStyle w:val="Punktlista"/>
      </w:pPr>
      <w:r w:rsidRPr="00535BA0">
        <w:t>Inhämta information från närstående.</w:t>
      </w:r>
    </w:p>
    <w:p w14:paraId="2779D50D" w14:textId="77777777" w:rsidR="00535BA0" w:rsidRPr="00535BA0" w:rsidRDefault="00535BA0" w:rsidP="00BF7E5A">
      <w:pPr>
        <w:pStyle w:val="Punktlista"/>
      </w:pPr>
      <w:r w:rsidRPr="00535BA0">
        <w:t>Suicidtankar är vanligt förekommande och självmordsrisk ska alltid bedömas.</w:t>
      </w:r>
    </w:p>
    <w:p w14:paraId="07EF1C42" w14:textId="77777777" w:rsidR="00535BA0" w:rsidRPr="00535BA0" w:rsidRDefault="00535BA0" w:rsidP="00BF7E5A">
      <w:pPr>
        <w:pStyle w:val="Punktlista"/>
      </w:pPr>
      <w:r w:rsidRPr="00535BA0">
        <w:t>Blodprover är ofta normala även vid svår undernäring.</w:t>
      </w:r>
    </w:p>
    <w:p w14:paraId="7B1BBCDB" w14:textId="1D80DFAF" w:rsidR="00535BA0" w:rsidRPr="00535BA0" w:rsidRDefault="00535BA0" w:rsidP="00BF7E5A">
      <w:pPr>
        <w:pStyle w:val="Punktlista"/>
      </w:pPr>
      <w:r w:rsidRPr="00535BA0">
        <w:t xml:space="preserve">Ge </w:t>
      </w:r>
      <w:r w:rsidR="708883BC">
        <w:t>INTE</w:t>
      </w:r>
      <w:r w:rsidRPr="00535BA0">
        <w:t xml:space="preserve"> patienterna lugnande besked om risker med deras ätstörning</w:t>
      </w:r>
      <w:r w:rsidR="07360C91">
        <w:t>!</w:t>
      </w:r>
      <w:r w:rsidRPr="00535BA0">
        <w:t xml:space="preserve"> Det riskerar att tala till sjukdomens avfärdande natur och förstärka uppfattningen att förändring inte är nödvändig. Betona i stället allvaret i problematiken och osäkerheten vid riskbedömning.</w:t>
      </w:r>
    </w:p>
    <w:p w14:paraId="72291631" w14:textId="028D899A" w:rsidR="00535BA0" w:rsidRPr="00535BA0" w:rsidRDefault="00535BA0" w:rsidP="00D27009">
      <w:pPr>
        <w:pStyle w:val="Rubrik3"/>
      </w:pPr>
      <w:proofErr w:type="spellStart"/>
      <w:r>
        <w:t>Refeedingsyndrom</w:t>
      </w:r>
      <w:proofErr w:type="spellEnd"/>
    </w:p>
    <w:p w14:paraId="2D4540BA" w14:textId="571A8D55" w:rsidR="00535BA0" w:rsidRPr="00535BA0" w:rsidRDefault="00535BA0" w:rsidP="00B40C33">
      <w:proofErr w:type="spellStart"/>
      <w:r>
        <w:t>Refeedingsyndrom</w:t>
      </w:r>
      <w:proofErr w:type="spellEnd"/>
      <w:r w:rsidRPr="00535BA0">
        <w:t xml:space="preserve"> är ett livshotande överbelastningssyndrom som kan uppstå hos undernärda patienter som ges mer näring än vad vävnaderna förmår </w:t>
      </w:r>
      <w:proofErr w:type="spellStart"/>
      <w:r w:rsidRPr="00535BA0">
        <w:t>metabolisera</w:t>
      </w:r>
      <w:proofErr w:type="spellEnd"/>
      <w:r w:rsidRPr="00535BA0">
        <w:t xml:space="preserve">. Tillståndet kan leda till plötslig död. </w:t>
      </w:r>
      <w:proofErr w:type="spellStart"/>
      <w:r>
        <w:t>Refeedingsyndrom</w:t>
      </w:r>
      <w:proofErr w:type="spellEnd"/>
      <w:r w:rsidRPr="00535BA0">
        <w:t xml:space="preserve"> debuterar ofta inom 72h efter </w:t>
      </w:r>
      <w:r w:rsidR="7C9B3B6C">
        <w:t>återstartat näringsintag,</w:t>
      </w:r>
      <w:r w:rsidRPr="00535BA0">
        <w:t xml:space="preserve"> men risken är förhöjd </w:t>
      </w:r>
      <w:r>
        <w:t>u</w:t>
      </w:r>
      <w:r w:rsidR="57EDCA1D">
        <w:t>pp till</w:t>
      </w:r>
      <w:r w:rsidRPr="00535BA0">
        <w:t xml:space="preserve"> två </w:t>
      </w:r>
      <w:r>
        <w:t>veckor.</w:t>
      </w:r>
      <w:r w:rsidRPr="00535BA0">
        <w:t xml:space="preserve"> Faktorer som är associerade med hög risk för </w:t>
      </w:r>
      <w:proofErr w:type="spellStart"/>
      <w:r>
        <w:t>refeedingsyndrom</w:t>
      </w:r>
      <w:proofErr w:type="spellEnd"/>
      <w:r>
        <w:t>:</w:t>
      </w:r>
    </w:p>
    <w:p w14:paraId="54D0DAD6" w14:textId="77777777" w:rsidR="00535BA0" w:rsidRPr="00535BA0" w:rsidRDefault="00535BA0" w:rsidP="00D27009">
      <w:pPr>
        <w:pStyle w:val="Punktlista"/>
      </w:pPr>
      <w:r w:rsidRPr="00535BA0">
        <w:t>BMI &lt; 13</w:t>
      </w:r>
    </w:p>
    <w:p w14:paraId="6B683794" w14:textId="77777777" w:rsidR="00535BA0" w:rsidRPr="00535BA0" w:rsidRDefault="00535BA0" w:rsidP="00D27009">
      <w:pPr>
        <w:pStyle w:val="Punktlista"/>
      </w:pPr>
      <w:r w:rsidRPr="00535BA0">
        <w:t>Litet eller inget näringsintag &gt; 4 dagar</w:t>
      </w:r>
    </w:p>
    <w:p w14:paraId="182921ED" w14:textId="77777777" w:rsidR="00535BA0" w:rsidRPr="00535BA0" w:rsidRDefault="00535BA0" w:rsidP="00D27009">
      <w:pPr>
        <w:pStyle w:val="Punktlista"/>
      </w:pPr>
      <w:r w:rsidRPr="00535BA0">
        <w:t>Låga nivåer kalium, fosfat eller magnesium innan uppstart av nutritionsbehandling</w:t>
      </w:r>
    </w:p>
    <w:p w14:paraId="7D074FFE" w14:textId="77777777" w:rsidR="00535BA0" w:rsidRPr="00535BA0" w:rsidRDefault="00535BA0" w:rsidP="00D27009">
      <w:pPr>
        <w:pStyle w:val="Punktlista"/>
      </w:pPr>
      <w:r w:rsidRPr="00535BA0">
        <w:t>Låga vita blodkroppar (&lt; 3,8)</w:t>
      </w:r>
    </w:p>
    <w:p w14:paraId="1C94CDBE" w14:textId="77777777" w:rsidR="00535BA0" w:rsidRPr="00535BA0" w:rsidRDefault="00535BA0" w:rsidP="00D27009">
      <w:pPr>
        <w:pStyle w:val="Punktlista"/>
      </w:pPr>
      <w:r w:rsidRPr="00535BA0">
        <w:t>Lågt tiamin eller andra vitaminer (OBS ge alltid hög dos tiamin vid uppstart av nutritionsbehandling)</w:t>
      </w:r>
    </w:p>
    <w:p w14:paraId="13A5BF47" w14:textId="77777777" w:rsidR="00535BA0" w:rsidRPr="00535BA0" w:rsidRDefault="00535BA0" w:rsidP="00D27009">
      <w:pPr>
        <w:pStyle w:val="Punktlista"/>
      </w:pPr>
      <w:r w:rsidRPr="00535BA0">
        <w:t>Samsjuklighet som exempelvis infektion, hjärtsjukdom, leversjukdom, alkoholmissbruk, blandmissbruk</w:t>
      </w:r>
    </w:p>
    <w:p w14:paraId="58A7C4AF" w14:textId="77777777" w:rsidR="00535BA0" w:rsidRPr="00535BA0" w:rsidRDefault="00535BA0" w:rsidP="00535BA0">
      <w:pPr>
        <w:spacing w:after="200" w:line="280" w:lineRule="exact"/>
        <w:ind w:left="0" w:right="0"/>
      </w:pPr>
    </w:p>
    <w:p w14:paraId="373148C3" w14:textId="4C661BB9" w:rsidR="00535BA0" w:rsidRPr="00535BA0" w:rsidRDefault="00535BA0" w:rsidP="00C0395F">
      <w:r w:rsidRPr="00535BA0">
        <w:t xml:space="preserve">Både vätskeretention och elektrolytrubbningar bidrar till utvecklingen av tillståndet. Framför allt sjunker nivåerna i blodet av fosfat men även kalium och magnesium. Andra tecken på </w:t>
      </w:r>
      <w:proofErr w:type="spellStart"/>
      <w:r>
        <w:t>refeedingsyndrom</w:t>
      </w:r>
      <w:proofErr w:type="spellEnd"/>
      <w:r>
        <w:t xml:space="preserve"> är:</w:t>
      </w:r>
    </w:p>
    <w:p w14:paraId="78C13CD9" w14:textId="77777777" w:rsidR="00535BA0" w:rsidRPr="00535BA0" w:rsidRDefault="00535BA0" w:rsidP="00BA2703">
      <w:pPr>
        <w:pStyle w:val="Punktlista"/>
      </w:pPr>
      <w:r w:rsidRPr="00535BA0">
        <w:t>förhöjt blodtryck</w:t>
      </w:r>
    </w:p>
    <w:p w14:paraId="28485322" w14:textId="77777777" w:rsidR="00535BA0" w:rsidRPr="00535BA0" w:rsidRDefault="00535BA0" w:rsidP="00BA2703">
      <w:pPr>
        <w:pStyle w:val="Punktlista"/>
      </w:pPr>
      <w:r w:rsidRPr="00535BA0">
        <w:t>hjärtrytmrubbningar</w:t>
      </w:r>
    </w:p>
    <w:p w14:paraId="79AA1464" w14:textId="77777777" w:rsidR="00535BA0" w:rsidRPr="00535BA0" w:rsidRDefault="00535BA0" w:rsidP="00BA2703">
      <w:pPr>
        <w:pStyle w:val="Punktlista"/>
      </w:pPr>
      <w:r w:rsidRPr="00535BA0">
        <w:t>hjärtinkompensation</w:t>
      </w:r>
    </w:p>
    <w:p w14:paraId="0CDD46C1" w14:textId="77777777" w:rsidR="00535BA0" w:rsidRPr="00535BA0" w:rsidRDefault="00535BA0" w:rsidP="00BA2703">
      <w:pPr>
        <w:pStyle w:val="Punktlista"/>
      </w:pPr>
      <w:r w:rsidRPr="00535BA0">
        <w:t>perifera ödem</w:t>
      </w:r>
    </w:p>
    <w:p w14:paraId="1FF0087F" w14:textId="77777777" w:rsidR="00535BA0" w:rsidRPr="00535BA0" w:rsidRDefault="00535BA0" w:rsidP="00BA2703">
      <w:pPr>
        <w:pStyle w:val="Punktlista"/>
      </w:pPr>
      <w:r w:rsidRPr="00535BA0">
        <w:t>feber</w:t>
      </w:r>
    </w:p>
    <w:p w14:paraId="5682B452" w14:textId="77777777" w:rsidR="00535BA0" w:rsidRPr="00535BA0" w:rsidRDefault="00535BA0" w:rsidP="00BA2703">
      <w:pPr>
        <w:pStyle w:val="Punktlista"/>
      </w:pPr>
      <w:proofErr w:type="spellStart"/>
      <w:r w:rsidRPr="00535BA0">
        <w:t>parestesier</w:t>
      </w:r>
      <w:proofErr w:type="spellEnd"/>
      <w:r w:rsidRPr="00535BA0">
        <w:t xml:space="preserve"> </w:t>
      </w:r>
    </w:p>
    <w:p w14:paraId="6F4C92DD" w14:textId="77777777" w:rsidR="00535BA0" w:rsidRPr="00535BA0" w:rsidRDefault="00535BA0" w:rsidP="00BA2703">
      <w:pPr>
        <w:pStyle w:val="Punktlista"/>
      </w:pPr>
      <w:r w:rsidRPr="00535BA0">
        <w:t xml:space="preserve">muskelsvaghet </w:t>
      </w:r>
    </w:p>
    <w:p w14:paraId="67AB29C2" w14:textId="500D6C44" w:rsidR="00535BA0" w:rsidRPr="00535BA0" w:rsidRDefault="00535BA0" w:rsidP="00BA2703">
      <w:pPr>
        <w:pStyle w:val="Punktlista"/>
      </w:pPr>
      <w:r w:rsidRPr="00535BA0">
        <w:t>krampanfall</w:t>
      </w:r>
      <w:r w:rsidR="00CD5572">
        <w:t>.</w:t>
      </w:r>
      <w:r w:rsidRPr="00535BA0">
        <w:br/>
      </w:r>
    </w:p>
    <w:p w14:paraId="2C6DF2E3" w14:textId="474E5423" w:rsidR="00535BA0" w:rsidRPr="00535BA0" w:rsidRDefault="00535BA0" w:rsidP="00BA2703">
      <w:r w:rsidRPr="00535BA0">
        <w:t xml:space="preserve">Se även dokument </w:t>
      </w:r>
      <w:hyperlink r:id="rId16" w:history="1">
        <w:r w:rsidRPr="00836B2B">
          <w:rPr>
            <w:rStyle w:val="Hyperlnk"/>
          </w:rPr>
          <w:t>”</w:t>
        </w:r>
        <w:r w:rsidR="00747AEC" w:rsidRPr="00836B2B">
          <w:rPr>
            <w:rStyle w:val="Hyperlnk"/>
          </w:rPr>
          <w:t xml:space="preserve">Ätstörning - </w:t>
        </w:r>
        <w:r w:rsidRPr="00836B2B">
          <w:rPr>
            <w:rStyle w:val="Hyperlnk"/>
          </w:rPr>
          <w:t>Start av</w:t>
        </w:r>
        <w:r w:rsidRPr="00836B2B">
          <w:rPr>
            <w:rStyle w:val="Hyperlnk"/>
          </w:rPr>
          <w:t xml:space="preserve"> </w:t>
        </w:r>
        <w:r w:rsidRPr="00836B2B">
          <w:rPr>
            <w:rStyle w:val="Hyperlnk"/>
          </w:rPr>
          <w:t>nut</w:t>
        </w:r>
        <w:r w:rsidRPr="00836B2B">
          <w:rPr>
            <w:rStyle w:val="Hyperlnk"/>
          </w:rPr>
          <w:t>r</w:t>
        </w:r>
        <w:r w:rsidRPr="00836B2B">
          <w:rPr>
            <w:rStyle w:val="Hyperlnk"/>
          </w:rPr>
          <w:t>ition i heldygnsvård</w:t>
        </w:r>
        <w:r w:rsidR="00747AEC" w:rsidRPr="00836B2B">
          <w:rPr>
            <w:rStyle w:val="Hyperlnk"/>
          </w:rPr>
          <w:t xml:space="preserve"> - Psykiatri</w:t>
        </w:r>
        <w:r w:rsidRPr="00836B2B">
          <w:rPr>
            <w:rStyle w:val="Hyperlnk"/>
          </w:rPr>
          <w:t>”</w:t>
        </w:r>
      </w:hyperlink>
      <w:r w:rsidRPr="00535BA0">
        <w:t>.</w:t>
      </w:r>
    </w:p>
    <w:p w14:paraId="110BA82A" w14:textId="77777777" w:rsidR="00535BA0" w:rsidRPr="00535BA0" w:rsidRDefault="00535BA0" w:rsidP="00BA2703">
      <w:pPr>
        <w:pStyle w:val="Rubrik3"/>
      </w:pPr>
      <w:r w:rsidRPr="00535BA0">
        <w:t>Referenser</w:t>
      </w:r>
    </w:p>
    <w:p w14:paraId="48A828F1" w14:textId="221CA57A" w:rsidR="6194485D" w:rsidRPr="00471EFC" w:rsidRDefault="00000000" w:rsidP="5E359995">
      <w:pPr>
        <w:pStyle w:val="Punktlista"/>
        <w:rPr>
          <w:color w:val="006298" w:themeColor="accent1"/>
        </w:rPr>
      </w:pPr>
      <w:hyperlink r:id="rId17" w:history="1">
        <w:r w:rsidR="6194485D" w:rsidRPr="00471EFC">
          <w:rPr>
            <w:rStyle w:val="Hyperlnk"/>
            <w:color w:val="006298" w:themeColor="accent1"/>
          </w:rPr>
          <w:t>Ätstörning – stöd vid</w:t>
        </w:r>
        <w:r w:rsidR="6194485D" w:rsidRPr="00471EFC">
          <w:rPr>
            <w:rStyle w:val="Hyperlnk"/>
            <w:color w:val="006298" w:themeColor="accent1"/>
          </w:rPr>
          <w:t xml:space="preserve"> </w:t>
        </w:r>
        <w:r w:rsidR="6194485D" w:rsidRPr="00471EFC">
          <w:rPr>
            <w:rStyle w:val="Hyperlnk"/>
            <w:color w:val="006298" w:themeColor="accent1"/>
          </w:rPr>
          <w:t>medicinsk riskbedömning av patient med ätstörning - Psykiatri, Rutin Kungälvs sjukhus</w:t>
        </w:r>
      </w:hyperlink>
    </w:p>
    <w:p w14:paraId="7D525DC2" w14:textId="3FB92F97" w:rsidR="5BD2239C" w:rsidRPr="00471EFC" w:rsidRDefault="5BD2239C" w:rsidP="5E359995">
      <w:pPr>
        <w:pStyle w:val="Punktlista"/>
      </w:pPr>
      <w:r w:rsidRPr="00471EFC">
        <w:t xml:space="preserve">Review </w:t>
      </w:r>
      <w:proofErr w:type="spellStart"/>
      <w:r w:rsidRPr="00471EFC">
        <w:t>of</w:t>
      </w:r>
      <w:proofErr w:type="spellEnd"/>
      <w:r w:rsidRPr="00471EFC">
        <w:t xml:space="preserve"> the </w:t>
      </w:r>
      <w:proofErr w:type="spellStart"/>
      <w:r w:rsidRPr="00471EFC">
        <w:t>burden</w:t>
      </w:r>
      <w:proofErr w:type="spellEnd"/>
      <w:r w:rsidRPr="00471EFC">
        <w:t xml:space="preserve"> </w:t>
      </w:r>
      <w:proofErr w:type="spellStart"/>
      <w:r w:rsidRPr="00471EFC">
        <w:t>of</w:t>
      </w:r>
      <w:proofErr w:type="spellEnd"/>
      <w:r w:rsidRPr="00471EFC">
        <w:t xml:space="preserve"> </w:t>
      </w:r>
      <w:proofErr w:type="spellStart"/>
      <w:r w:rsidRPr="00471EFC">
        <w:t>eating</w:t>
      </w:r>
      <w:proofErr w:type="spellEnd"/>
      <w:r w:rsidRPr="00471EFC">
        <w:t xml:space="preserve"> disorders: </w:t>
      </w:r>
      <w:proofErr w:type="spellStart"/>
      <w:r w:rsidRPr="00471EFC">
        <w:t>mortality</w:t>
      </w:r>
      <w:proofErr w:type="spellEnd"/>
      <w:r w:rsidRPr="00471EFC">
        <w:t xml:space="preserve">, </w:t>
      </w:r>
      <w:proofErr w:type="spellStart"/>
      <w:r w:rsidRPr="00471EFC">
        <w:t>disability</w:t>
      </w:r>
      <w:proofErr w:type="spellEnd"/>
      <w:r w:rsidRPr="00471EFC">
        <w:t xml:space="preserve">, </w:t>
      </w:r>
      <w:proofErr w:type="spellStart"/>
      <w:r w:rsidRPr="00471EFC">
        <w:t>costs</w:t>
      </w:r>
      <w:proofErr w:type="spellEnd"/>
      <w:r w:rsidRPr="00471EFC">
        <w:t xml:space="preserve">, </w:t>
      </w:r>
      <w:proofErr w:type="spellStart"/>
      <w:r w:rsidRPr="00471EFC">
        <w:t>quality</w:t>
      </w:r>
      <w:proofErr w:type="spellEnd"/>
      <w:r w:rsidRPr="00471EFC">
        <w:t xml:space="preserve"> </w:t>
      </w:r>
      <w:proofErr w:type="spellStart"/>
      <w:r w:rsidRPr="00471EFC">
        <w:t>of</w:t>
      </w:r>
      <w:proofErr w:type="spellEnd"/>
      <w:r w:rsidRPr="00471EFC">
        <w:t xml:space="preserve"> </w:t>
      </w:r>
      <w:proofErr w:type="spellStart"/>
      <w:r w:rsidRPr="00471EFC">
        <w:t>life</w:t>
      </w:r>
      <w:proofErr w:type="spellEnd"/>
      <w:r w:rsidRPr="00471EFC">
        <w:t xml:space="preserve">, and </w:t>
      </w:r>
      <w:proofErr w:type="spellStart"/>
      <w:r w:rsidRPr="00471EFC">
        <w:t>family</w:t>
      </w:r>
      <w:proofErr w:type="spellEnd"/>
      <w:r w:rsidRPr="00471EFC">
        <w:t xml:space="preserve"> </w:t>
      </w:r>
      <w:proofErr w:type="spellStart"/>
      <w:r w:rsidRPr="00471EFC">
        <w:t>burden</w:t>
      </w:r>
      <w:proofErr w:type="spellEnd"/>
      <w:r w:rsidRPr="00471EFC">
        <w:t xml:space="preserve">. </w:t>
      </w:r>
      <w:r w:rsidR="0FF98F97" w:rsidRPr="00471EFC">
        <w:t xml:space="preserve">van </w:t>
      </w:r>
      <w:proofErr w:type="spellStart"/>
      <w:r w:rsidR="0FF98F97" w:rsidRPr="00471EFC">
        <w:t>Hoeken</w:t>
      </w:r>
      <w:proofErr w:type="spellEnd"/>
      <w:r w:rsidR="0FF98F97" w:rsidRPr="00471EFC">
        <w:t xml:space="preserve"> D, </w:t>
      </w:r>
      <w:proofErr w:type="spellStart"/>
      <w:r w:rsidR="0FF98F97" w:rsidRPr="00471EFC">
        <w:t>Hoek</w:t>
      </w:r>
      <w:proofErr w:type="spellEnd"/>
      <w:r w:rsidR="0FF98F97" w:rsidRPr="00471EFC">
        <w:t xml:space="preserve"> HW. R. </w:t>
      </w:r>
      <w:proofErr w:type="spellStart"/>
      <w:r w:rsidR="0FF98F97" w:rsidRPr="00471EFC">
        <w:t>Curr</w:t>
      </w:r>
      <w:proofErr w:type="spellEnd"/>
      <w:r w:rsidR="0FF98F97" w:rsidRPr="00471EFC">
        <w:t xml:space="preserve"> </w:t>
      </w:r>
      <w:proofErr w:type="spellStart"/>
      <w:r w:rsidR="0FF98F97" w:rsidRPr="00471EFC">
        <w:t>Opin</w:t>
      </w:r>
      <w:proofErr w:type="spellEnd"/>
      <w:r w:rsidR="0FF98F97" w:rsidRPr="00471EFC">
        <w:t xml:space="preserve"> </w:t>
      </w:r>
      <w:proofErr w:type="spellStart"/>
      <w:r w:rsidR="0FF98F97" w:rsidRPr="00471EFC">
        <w:t>Psychiatry</w:t>
      </w:r>
      <w:proofErr w:type="spellEnd"/>
      <w:r w:rsidR="0FF98F97" w:rsidRPr="00471EFC">
        <w:t>. 2020</w:t>
      </w:r>
    </w:p>
    <w:p w14:paraId="1728F506" w14:textId="49CB6F3B" w:rsidR="00535BA0" w:rsidRPr="00535BA0" w:rsidRDefault="00000000" w:rsidP="00DB51AE">
      <w:pPr>
        <w:pStyle w:val="Punktlista"/>
      </w:pPr>
      <w:hyperlink r:id="rId18" w:history="1">
        <w:r w:rsidR="00535BA0" w:rsidRPr="00F57500">
          <w:rPr>
            <w:rStyle w:val="Hyperlnk"/>
          </w:rPr>
          <w:t>Regional</w:t>
        </w:r>
        <w:r w:rsidR="00535BA0" w:rsidRPr="00F57500">
          <w:rPr>
            <w:rStyle w:val="Hyperlnk"/>
          </w:rPr>
          <w:t xml:space="preserve"> </w:t>
        </w:r>
        <w:r w:rsidR="00535BA0" w:rsidRPr="00F57500">
          <w:rPr>
            <w:rStyle w:val="Hyperlnk"/>
          </w:rPr>
          <w:t>medicinsk riktlinje, Ätstörningar,</w:t>
        </w:r>
      </w:hyperlink>
      <w:r w:rsidR="00535BA0">
        <w:t xml:space="preserve"> Västra götalandsregionen, utarbetad av regionalt processteam ätstörningar inom programområde Psykisk hälsa.</w:t>
      </w:r>
    </w:p>
    <w:p w14:paraId="2DC14F14" w14:textId="21765A70" w:rsidR="00535BA0" w:rsidRPr="00535BA0" w:rsidRDefault="00535BA0" w:rsidP="00DB51AE">
      <w:pPr>
        <w:pStyle w:val="Punktlista"/>
      </w:pPr>
      <w:r w:rsidRPr="00535BA0">
        <w:t xml:space="preserve">Ätstörningar, kliniska riktlinjer för utredning och behandling, Wallin U, </w:t>
      </w:r>
      <w:proofErr w:type="spellStart"/>
      <w:r w:rsidRPr="00535BA0">
        <w:t>af</w:t>
      </w:r>
      <w:proofErr w:type="spellEnd"/>
      <w:r w:rsidRPr="00535BA0">
        <w:t xml:space="preserve"> Sandberg AM, Nilsson K, Linne Y. Svensk psykiatri nr 16, </w:t>
      </w:r>
      <w:r w:rsidR="00DB51AE" w:rsidRPr="00535BA0">
        <w:t>svenska</w:t>
      </w:r>
      <w:r w:rsidRPr="00535BA0">
        <w:t xml:space="preserve"> psykiatriska föreningen och Gothia fortbildning, 2015</w:t>
      </w:r>
    </w:p>
    <w:p w14:paraId="5F78F599" w14:textId="19547939" w:rsidR="00535BA0" w:rsidRPr="00535BA0" w:rsidRDefault="00535BA0" w:rsidP="00DB51AE">
      <w:pPr>
        <w:pStyle w:val="Punktlista"/>
      </w:pPr>
      <w:r w:rsidRPr="00535BA0">
        <w:t xml:space="preserve">Medical </w:t>
      </w:r>
      <w:proofErr w:type="spellStart"/>
      <w:r w:rsidRPr="00535BA0">
        <w:t>Emergencies</w:t>
      </w:r>
      <w:proofErr w:type="spellEnd"/>
      <w:r w:rsidRPr="00535BA0">
        <w:t xml:space="preserve"> in </w:t>
      </w:r>
      <w:proofErr w:type="spellStart"/>
      <w:r w:rsidRPr="00535BA0">
        <w:t>Eating</w:t>
      </w:r>
      <w:proofErr w:type="spellEnd"/>
      <w:r w:rsidRPr="00535BA0">
        <w:t xml:space="preserve"> Disorders (MEED): </w:t>
      </w:r>
      <w:proofErr w:type="spellStart"/>
      <w:r w:rsidRPr="00535BA0">
        <w:t>Guidance</w:t>
      </w:r>
      <w:proofErr w:type="spellEnd"/>
      <w:r w:rsidRPr="00535BA0">
        <w:t xml:space="preserve"> on </w:t>
      </w:r>
      <w:proofErr w:type="spellStart"/>
      <w:r w:rsidRPr="00535BA0">
        <w:t>Recognition</w:t>
      </w:r>
      <w:proofErr w:type="spellEnd"/>
      <w:r w:rsidRPr="00535BA0">
        <w:t xml:space="preserve"> and Managment, College Report cr233, Royal College </w:t>
      </w:r>
      <w:proofErr w:type="spellStart"/>
      <w:r w:rsidRPr="00535BA0">
        <w:t>of</w:t>
      </w:r>
      <w:proofErr w:type="spellEnd"/>
      <w:r w:rsidRPr="00535BA0">
        <w:t xml:space="preserve"> </w:t>
      </w:r>
      <w:proofErr w:type="spellStart"/>
      <w:r w:rsidRPr="00535BA0">
        <w:t>Psychiatrists</w:t>
      </w:r>
      <w:proofErr w:type="spellEnd"/>
      <w:r w:rsidRPr="00535BA0">
        <w:t>, 2022</w:t>
      </w:r>
    </w:p>
    <w:p w14:paraId="3E72E5CB" w14:textId="77777777" w:rsidR="00535BA0" w:rsidRPr="00535BA0" w:rsidRDefault="00535BA0" w:rsidP="00DB51AE">
      <w:pPr>
        <w:pStyle w:val="Punktlista"/>
      </w:pPr>
      <w:r w:rsidRPr="00535BA0">
        <w:t>Regionalt vårdprogram, Ätstörningar, Region Stockholm, Hultén A, 2011, Uppdaterad 2017.</w:t>
      </w:r>
    </w:p>
    <w:p w14:paraId="58E67636" w14:textId="77777777" w:rsidR="00535BA0" w:rsidRPr="00535BA0" w:rsidRDefault="00535BA0" w:rsidP="00535BA0">
      <w:pPr>
        <w:spacing w:after="200" w:line="280" w:lineRule="exact"/>
        <w:ind w:left="0" w:right="0"/>
      </w:pPr>
    </w:p>
    <w:p w14:paraId="1C51CAD0" w14:textId="77777777" w:rsidR="00535BA0" w:rsidRPr="00535BA0" w:rsidRDefault="00535BA0" w:rsidP="00535BA0">
      <w:pPr>
        <w:spacing w:after="200" w:line="280" w:lineRule="exact"/>
        <w:ind w:left="0" w:right="0"/>
      </w:pPr>
    </w:p>
    <w:p w14:paraId="08DE5533" w14:textId="77777777" w:rsidR="00535BA0" w:rsidRPr="00535BA0" w:rsidRDefault="00535BA0" w:rsidP="00535BA0">
      <w:pPr>
        <w:spacing w:after="0" w:line="240" w:lineRule="auto"/>
        <w:ind w:left="0" w:right="0"/>
      </w:pPr>
      <w:r w:rsidRPr="00535BA0">
        <w:br w:type="page"/>
      </w:r>
    </w:p>
    <w:p w14:paraId="54772B84" w14:textId="77777777" w:rsidR="00535BA0" w:rsidRPr="00535BA0" w:rsidRDefault="00535BA0" w:rsidP="00597320">
      <w:pPr>
        <w:pStyle w:val="Rubrik3"/>
      </w:pPr>
      <w:r w:rsidRPr="00535BA0">
        <w:lastRenderedPageBreak/>
        <w:t>Bilaga 1</w:t>
      </w:r>
    </w:p>
    <w:p w14:paraId="7ACD444F" w14:textId="77777777" w:rsidR="00535BA0" w:rsidRPr="00535BA0" w:rsidRDefault="00535BA0" w:rsidP="00597320">
      <w:pPr>
        <w:pStyle w:val="MellanrubrikVGR"/>
        <w:rPr>
          <w:rFonts w:eastAsiaTheme="majorEastAsia"/>
        </w:rPr>
      </w:pPr>
      <w:proofErr w:type="spellStart"/>
      <w:r w:rsidRPr="00535BA0">
        <w:rPr>
          <w:rFonts w:eastAsiaTheme="majorEastAsia"/>
        </w:rPr>
        <w:t>Sit-up-squat-stand</w:t>
      </w:r>
      <w:proofErr w:type="spellEnd"/>
      <w:r w:rsidRPr="00535BA0">
        <w:rPr>
          <w:rFonts w:eastAsiaTheme="majorEastAsia"/>
        </w:rPr>
        <w:t xml:space="preserve"> (SUSS) Test</w:t>
      </w:r>
    </w:p>
    <w:p w14:paraId="2FC29757" w14:textId="77777777" w:rsidR="00535BA0" w:rsidRPr="00535BA0" w:rsidRDefault="00535BA0" w:rsidP="00535BA0">
      <w:pPr>
        <w:spacing w:after="200" w:line="280" w:lineRule="exact"/>
        <w:ind w:left="0" w:right="0"/>
      </w:pPr>
    </w:p>
    <w:p w14:paraId="5734BC32" w14:textId="77777777" w:rsidR="00535BA0" w:rsidRPr="00535BA0" w:rsidRDefault="00535BA0" w:rsidP="00535BA0">
      <w:pPr>
        <w:spacing w:after="200" w:line="280" w:lineRule="exact"/>
        <w:ind w:left="0" w:right="0"/>
      </w:pPr>
    </w:p>
    <w:p w14:paraId="1D24B0F8" w14:textId="77777777" w:rsidR="00535BA0" w:rsidRPr="00535BA0" w:rsidRDefault="00535BA0" w:rsidP="00535BA0">
      <w:pPr>
        <w:widowControl w:val="0"/>
        <w:autoSpaceDE w:val="0"/>
        <w:autoSpaceDN w:val="0"/>
        <w:adjustRightInd w:val="0"/>
        <w:spacing w:after="200" w:line="280" w:lineRule="exact"/>
        <w:ind w:left="0" w:right="0"/>
        <w:rPr>
          <w:b/>
          <w:color w:val="000000"/>
          <w:lang w:val="en-US"/>
        </w:rPr>
      </w:pPr>
    </w:p>
    <w:p w14:paraId="23A5D5AA" w14:textId="77777777" w:rsidR="00535BA0" w:rsidRPr="00535BA0" w:rsidRDefault="00535BA0" w:rsidP="00535BA0">
      <w:pPr>
        <w:widowControl w:val="0"/>
        <w:autoSpaceDE w:val="0"/>
        <w:autoSpaceDN w:val="0"/>
        <w:adjustRightInd w:val="0"/>
        <w:spacing w:after="200" w:line="280" w:lineRule="exact"/>
        <w:ind w:left="0" w:right="0"/>
        <w:rPr>
          <w:b/>
          <w:color w:val="000000"/>
          <w:lang w:val="en-US"/>
        </w:rPr>
      </w:pPr>
    </w:p>
    <w:p w14:paraId="2C029DBF" w14:textId="77777777" w:rsidR="00535BA0" w:rsidRPr="00535BA0" w:rsidRDefault="00535BA0" w:rsidP="00535BA0">
      <w:pPr>
        <w:widowControl w:val="0"/>
        <w:autoSpaceDE w:val="0"/>
        <w:autoSpaceDN w:val="0"/>
        <w:adjustRightInd w:val="0"/>
        <w:spacing w:after="200" w:line="280" w:lineRule="exact"/>
        <w:ind w:left="0" w:right="0"/>
        <w:rPr>
          <w:b/>
          <w:color w:val="000000"/>
          <w:lang w:val="en-US"/>
        </w:rPr>
      </w:pPr>
    </w:p>
    <w:p w14:paraId="7B6A6AB2" w14:textId="77777777" w:rsidR="00535BA0" w:rsidRPr="00535BA0" w:rsidRDefault="00535BA0" w:rsidP="00535BA0">
      <w:pPr>
        <w:widowControl w:val="0"/>
        <w:autoSpaceDE w:val="0"/>
        <w:autoSpaceDN w:val="0"/>
        <w:adjustRightInd w:val="0"/>
        <w:spacing w:after="200" w:line="280" w:lineRule="exact"/>
        <w:ind w:left="0" w:right="0"/>
        <w:rPr>
          <w:b/>
          <w:color w:val="000000"/>
          <w:lang w:val="en-US"/>
        </w:rPr>
      </w:pPr>
      <w:r w:rsidRPr="00535BA0">
        <w:rPr>
          <w:noProof/>
          <w:lang w:val="en-US"/>
        </w:rPr>
        <w:drawing>
          <wp:anchor distT="0" distB="0" distL="114300" distR="114300" simplePos="0" relativeHeight="251658240" behindDoc="0" locked="0" layoutInCell="1" allowOverlap="1" wp14:anchorId="6AC4B549" wp14:editId="176BB0FA">
            <wp:simplePos x="0" y="0"/>
            <wp:positionH relativeFrom="column">
              <wp:posOffset>3810</wp:posOffset>
            </wp:positionH>
            <wp:positionV relativeFrom="paragraph">
              <wp:posOffset>-1388110</wp:posOffset>
            </wp:positionV>
            <wp:extent cx="5270500" cy="1529150"/>
            <wp:effectExtent l="0" t="0" r="635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270500" cy="1529150"/>
                    </a:xfrm>
                    <a:prstGeom prst="rect">
                      <a:avLst/>
                    </a:prstGeom>
                    <a:noFill/>
                    <a:ln>
                      <a:noFill/>
                    </a:ln>
                  </pic:spPr>
                </pic:pic>
              </a:graphicData>
            </a:graphic>
          </wp:anchor>
        </w:drawing>
      </w:r>
    </w:p>
    <w:p w14:paraId="3C8C255A" w14:textId="77777777" w:rsidR="00535BA0" w:rsidRPr="00535BA0" w:rsidRDefault="00535BA0" w:rsidP="00535BA0">
      <w:pPr>
        <w:widowControl w:val="0"/>
        <w:autoSpaceDE w:val="0"/>
        <w:autoSpaceDN w:val="0"/>
        <w:adjustRightInd w:val="0"/>
        <w:spacing w:after="200" w:line="280" w:lineRule="exact"/>
        <w:ind w:left="0" w:right="0"/>
        <w:rPr>
          <w:b/>
          <w:color w:val="000000"/>
          <w:lang w:val="en-US"/>
        </w:rPr>
      </w:pPr>
    </w:p>
    <w:p w14:paraId="6781BCBE" w14:textId="77777777" w:rsidR="00535BA0" w:rsidRPr="00535BA0" w:rsidRDefault="00535BA0" w:rsidP="00993C5B">
      <w:pPr>
        <w:rPr>
          <w:lang w:val="en-US"/>
        </w:rPr>
      </w:pPr>
      <w:r w:rsidRPr="00535BA0">
        <w:rPr>
          <w:b/>
          <w:lang w:val="en-US"/>
        </w:rPr>
        <w:t>1. Sit Up:</w:t>
      </w:r>
      <w:r w:rsidRPr="00535BA0">
        <w:rPr>
          <w:lang w:val="en-US"/>
        </w:rPr>
        <w:t xml:space="preserve"> patient lies down flat on a firm surface such as the floor and sits up without, if possible, using their hands</w:t>
      </w:r>
      <w:r w:rsidRPr="00535BA0">
        <w:rPr>
          <w:lang w:val="en-US"/>
        </w:rPr>
        <w:br/>
      </w:r>
    </w:p>
    <w:p w14:paraId="7732B710" w14:textId="77777777" w:rsidR="00535BA0" w:rsidRPr="00535BA0" w:rsidRDefault="00535BA0" w:rsidP="00993C5B">
      <w:pPr>
        <w:rPr>
          <w:lang w:val="en-US"/>
        </w:rPr>
      </w:pPr>
      <w:r w:rsidRPr="00535BA0">
        <w:rPr>
          <w:b/>
          <w:lang w:val="en-US"/>
        </w:rPr>
        <w:t>2. Squat–Stand:</w:t>
      </w:r>
      <w:r w:rsidRPr="00535BA0">
        <w:rPr>
          <w:lang w:val="en-US"/>
        </w:rPr>
        <w:t xml:space="preserve"> patient is asked to squat down on their haunches then rise to standing without, if possible, using their hands or arms as levers</w:t>
      </w:r>
      <w:r w:rsidRPr="00535BA0">
        <w:rPr>
          <w:lang w:val="en-US"/>
        </w:rPr>
        <w:br/>
      </w:r>
    </w:p>
    <w:p w14:paraId="6FA5CC2F" w14:textId="77777777" w:rsidR="00535BA0" w:rsidRPr="00535BA0" w:rsidRDefault="00535BA0" w:rsidP="00993C5B">
      <w:pPr>
        <w:rPr>
          <w:lang w:val="en-US"/>
        </w:rPr>
      </w:pPr>
      <w:r w:rsidRPr="00535BA0">
        <w:rPr>
          <w:b/>
          <w:lang w:val="en-US"/>
        </w:rPr>
        <w:t xml:space="preserve">Scoring </w:t>
      </w:r>
      <w:r w:rsidRPr="00535BA0">
        <w:rPr>
          <w:lang w:val="en-US"/>
        </w:rPr>
        <w:t>(for Sit Up and Squat–Stand tests separately)</w:t>
      </w:r>
    </w:p>
    <w:p w14:paraId="46970C27" w14:textId="77777777" w:rsidR="00535BA0" w:rsidRPr="00535BA0" w:rsidRDefault="00535BA0" w:rsidP="00993C5B">
      <w:pPr>
        <w:rPr>
          <w:lang w:val="en-US"/>
        </w:rPr>
      </w:pPr>
      <w:r w:rsidRPr="00535BA0">
        <w:rPr>
          <w:lang w:val="en-US"/>
        </w:rPr>
        <w:t>1. 0: Unable</w:t>
      </w:r>
    </w:p>
    <w:p w14:paraId="2BBA0F5B" w14:textId="77777777" w:rsidR="00535BA0" w:rsidRPr="00535BA0" w:rsidRDefault="00535BA0" w:rsidP="00993C5B">
      <w:pPr>
        <w:rPr>
          <w:lang w:val="en-US"/>
        </w:rPr>
      </w:pPr>
      <w:r w:rsidRPr="00535BA0">
        <w:rPr>
          <w:lang w:val="en-US"/>
        </w:rPr>
        <w:t>2. 1: Able only using hands to help</w:t>
      </w:r>
    </w:p>
    <w:p w14:paraId="1BEBF213" w14:textId="77777777" w:rsidR="00535BA0" w:rsidRPr="00535BA0" w:rsidRDefault="00535BA0" w:rsidP="00993C5B">
      <w:pPr>
        <w:rPr>
          <w:lang w:val="en-US"/>
        </w:rPr>
      </w:pPr>
      <w:r w:rsidRPr="00535BA0">
        <w:rPr>
          <w:lang w:val="en-US"/>
        </w:rPr>
        <w:t>3. 2: Able with noticeable difficulty</w:t>
      </w:r>
    </w:p>
    <w:p w14:paraId="45B2787A" w14:textId="77777777" w:rsidR="00535BA0" w:rsidRPr="00535BA0" w:rsidRDefault="00535BA0" w:rsidP="00993C5B">
      <w:pPr>
        <w:rPr>
          <w:lang w:val="en-US"/>
        </w:rPr>
      </w:pPr>
      <w:r w:rsidRPr="00535BA0">
        <w:rPr>
          <w:lang w:val="en-US"/>
        </w:rPr>
        <w:t>4. 3: Able with no difficulty</w:t>
      </w:r>
    </w:p>
    <w:p w14:paraId="11010C13" w14:textId="28DE6340" w:rsidR="00747066" w:rsidRPr="00747066" w:rsidRDefault="00747066" w:rsidP="00747066"/>
    <w:sectPr w:rsidR="00747066" w:rsidRPr="00747066" w:rsidSect="00330F6A">
      <w:headerReference w:type="default" r:id="rId20"/>
      <w:footerReference w:type="even" r:id="rId21"/>
      <w:footerReference w:type="default" r:id="rId22"/>
      <w:headerReference w:type="first" r:id="rId23"/>
      <w:footerReference w:type="first" r:id="rId24"/>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D1F3A24" w14:textId="77777777" w:rsidR="00DB5BD9" w:rsidRDefault="00DB5BD9">
      <w:r>
        <w:separator/>
      </w:r>
    </w:p>
  </w:endnote>
  <w:endnote w:type="continuationSeparator" w:id="0">
    <w:p w14:paraId="7666C408" w14:textId="77777777" w:rsidR="00DB5BD9" w:rsidRDefault="00DB5BD9">
      <w:r>
        <w:continuationSeparator/>
      </w:r>
    </w:p>
  </w:endnote>
  <w:endnote w:type="continuationNotice" w:id="1">
    <w:p w14:paraId="1CE1A6E7" w14:textId="77777777" w:rsidR="00DB5BD9" w:rsidRDefault="00DB5BD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altName w:val="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D4C114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18B43FB5" w:rsidR="00660269" w:rsidRDefault="009228AB" w:rsidP="00FB2F0F">
    <w:pPr>
      <w:pStyle w:val="Sidfot"/>
      <w:ind w:left="6237" w:hanging="141"/>
      <w:jc w:val="left"/>
    </w:pPr>
    <w:r>
      <w:rPr>
        <w:noProof/>
      </w:rPr>
      <w:drawing>
        <wp:anchor distT="0" distB="0" distL="114300" distR="114300" simplePos="0" relativeHeight="251658243"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4" name="Picture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DD579D7" w14:textId="77777777" w:rsidR="00DB5BD9" w:rsidRDefault="00DB5BD9"/>
  </w:footnote>
  <w:footnote w:type="continuationSeparator" w:id="0">
    <w:p w14:paraId="4CDB777C" w14:textId="77777777" w:rsidR="00DB5BD9" w:rsidRDefault="00DB5BD9">
      <w:r>
        <w:continuationSeparator/>
      </w:r>
    </w:p>
  </w:footnote>
  <w:footnote w:type="continuationNotice" w:id="1">
    <w:p w14:paraId="4A274378" w14:textId="77777777" w:rsidR="00DB5BD9" w:rsidRDefault="00DB5BD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1"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 Box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 Box 10" o:spid="_x0000_s1026" type="#_x0000_t202" style="position:absolute;left:0;text-align:left;margin-left:0;margin-top:-.0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5C36AAEB" w:rsidR="008A4EB9" w:rsidRDefault="008569C6" w:rsidP="00413A60">
    <w:pPr>
      <w:pStyle w:val="Sidhuvud"/>
      <w:ind w:left="0" w:right="567"/>
    </w:pPr>
    <w:r w:rsidRPr="00762EE0">
      <w:rPr>
        <w:noProof/>
        <w:sz w:val="20"/>
        <w:szCs w:val="20"/>
      </w:rPr>
      <w:drawing>
        <wp:anchor distT="0" distB="0" distL="114300" distR="114300" simplePos="0" relativeHeight="251658242"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3" name="Picture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0" behindDoc="0" locked="0" layoutInCell="1" allowOverlap="1" wp14:anchorId="5B7982AB" wp14:editId="1BFAC318">
              <wp:simplePos x="0" y="0"/>
              <wp:positionH relativeFrom="column">
                <wp:posOffset>-172720</wp:posOffset>
              </wp:positionH>
              <wp:positionV relativeFrom="paragraph">
                <wp:posOffset>-66040</wp:posOffset>
              </wp:positionV>
              <wp:extent cx="4669200" cy="2160000"/>
              <wp:effectExtent l="0" t="0" r="0" b="0"/>
              <wp:wrapTopAndBottom/>
              <wp:docPr id="6" name="Text Box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 Box 6" o:spid="_x0000_s1027" type="#_x0000_t202" style="position:absolute;margin-left:-13.6pt;margin-top:-5.2pt;width:367.65pt;height:17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223927A2"/>
    <w:multiLevelType w:val="hybridMultilevel"/>
    <w:tmpl w:val="812294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3B502297"/>
    <w:multiLevelType w:val="hybridMultilevel"/>
    <w:tmpl w:val="4A46EDDE"/>
    <w:lvl w:ilvl="0" w:tplc="041D0001">
      <w:start w:val="1"/>
      <w:numFmt w:val="bullet"/>
      <w:lvlText w:val=""/>
      <w:lvlJc w:val="left"/>
      <w:pPr>
        <w:ind w:left="1080" w:hanging="360"/>
      </w:pPr>
      <w:rPr>
        <w:rFonts w:ascii="Symbol" w:hAnsi="Symbol" w:hint="default"/>
      </w:rPr>
    </w:lvl>
    <w:lvl w:ilvl="1" w:tplc="041D0003" w:tentative="1">
      <w:start w:val="1"/>
      <w:numFmt w:val="bullet"/>
      <w:lvlText w:val="o"/>
      <w:lvlJc w:val="left"/>
      <w:pPr>
        <w:ind w:left="1800" w:hanging="360"/>
      </w:pPr>
      <w:rPr>
        <w:rFonts w:ascii="Courier New" w:hAnsi="Courier New" w:cs="Courier New" w:hint="default"/>
      </w:rPr>
    </w:lvl>
    <w:lvl w:ilvl="2" w:tplc="041D0005" w:tentative="1">
      <w:start w:val="1"/>
      <w:numFmt w:val="bullet"/>
      <w:lvlText w:val=""/>
      <w:lvlJc w:val="left"/>
      <w:pPr>
        <w:ind w:left="2520" w:hanging="360"/>
      </w:pPr>
      <w:rPr>
        <w:rFonts w:ascii="Wingdings" w:hAnsi="Wingdings" w:hint="default"/>
      </w:rPr>
    </w:lvl>
    <w:lvl w:ilvl="3" w:tplc="041D0001" w:tentative="1">
      <w:start w:val="1"/>
      <w:numFmt w:val="bullet"/>
      <w:lvlText w:val=""/>
      <w:lvlJc w:val="left"/>
      <w:pPr>
        <w:ind w:left="3240" w:hanging="360"/>
      </w:pPr>
      <w:rPr>
        <w:rFonts w:ascii="Symbol" w:hAnsi="Symbol" w:hint="default"/>
      </w:rPr>
    </w:lvl>
    <w:lvl w:ilvl="4" w:tplc="041D0003" w:tentative="1">
      <w:start w:val="1"/>
      <w:numFmt w:val="bullet"/>
      <w:lvlText w:val="o"/>
      <w:lvlJc w:val="left"/>
      <w:pPr>
        <w:ind w:left="3960" w:hanging="360"/>
      </w:pPr>
      <w:rPr>
        <w:rFonts w:ascii="Courier New" w:hAnsi="Courier New" w:cs="Courier New" w:hint="default"/>
      </w:rPr>
    </w:lvl>
    <w:lvl w:ilvl="5" w:tplc="041D0005" w:tentative="1">
      <w:start w:val="1"/>
      <w:numFmt w:val="bullet"/>
      <w:lvlText w:val=""/>
      <w:lvlJc w:val="left"/>
      <w:pPr>
        <w:ind w:left="4680" w:hanging="360"/>
      </w:pPr>
      <w:rPr>
        <w:rFonts w:ascii="Wingdings" w:hAnsi="Wingdings" w:hint="default"/>
      </w:rPr>
    </w:lvl>
    <w:lvl w:ilvl="6" w:tplc="041D0001" w:tentative="1">
      <w:start w:val="1"/>
      <w:numFmt w:val="bullet"/>
      <w:lvlText w:val=""/>
      <w:lvlJc w:val="left"/>
      <w:pPr>
        <w:ind w:left="5400" w:hanging="360"/>
      </w:pPr>
      <w:rPr>
        <w:rFonts w:ascii="Symbol" w:hAnsi="Symbol" w:hint="default"/>
      </w:rPr>
    </w:lvl>
    <w:lvl w:ilvl="7" w:tplc="041D0003" w:tentative="1">
      <w:start w:val="1"/>
      <w:numFmt w:val="bullet"/>
      <w:lvlText w:val="o"/>
      <w:lvlJc w:val="left"/>
      <w:pPr>
        <w:ind w:left="6120" w:hanging="360"/>
      </w:pPr>
      <w:rPr>
        <w:rFonts w:ascii="Courier New" w:hAnsi="Courier New" w:cs="Courier New" w:hint="default"/>
      </w:rPr>
    </w:lvl>
    <w:lvl w:ilvl="8" w:tplc="041D0005" w:tentative="1">
      <w:start w:val="1"/>
      <w:numFmt w:val="bullet"/>
      <w:lvlText w:val=""/>
      <w:lvlJc w:val="left"/>
      <w:pPr>
        <w:ind w:left="6840"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65EA0A27"/>
    <w:multiLevelType w:val="hybridMultilevel"/>
    <w:tmpl w:val="D7B03A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CB153A9"/>
    <w:multiLevelType w:val="hybridMultilevel"/>
    <w:tmpl w:val="307ECF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843975055">
    <w:abstractNumId w:val="21"/>
  </w:num>
  <w:num w:numId="2" w16cid:durableId="1582594710">
    <w:abstractNumId w:val="16"/>
  </w:num>
  <w:num w:numId="3" w16cid:durableId="814689684">
    <w:abstractNumId w:val="0"/>
  </w:num>
  <w:num w:numId="4" w16cid:durableId="1072509951">
    <w:abstractNumId w:val="6"/>
  </w:num>
  <w:num w:numId="5" w16cid:durableId="1179273348">
    <w:abstractNumId w:val="18"/>
  </w:num>
  <w:num w:numId="6" w16cid:durableId="1378048683">
    <w:abstractNumId w:val="2"/>
  </w:num>
  <w:num w:numId="7" w16cid:durableId="367527922">
    <w:abstractNumId w:val="13"/>
  </w:num>
  <w:num w:numId="8" w16cid:durableId="1343120541">
    <w:abstractNumId w:val="9"/>
  </w:num>
  <w:num w:numId="9" w16cid:durableId="1432168274">
    <w:abstractNumId w:val="1"/>
  </w:num>
  <w:num w:numId="10" w16cid:durableId="154343000">
    <w:abstractNumId w:val="1"/>
  </w:num>
  <w:num w:numId="11" w16cid:durableId="996033464">
    <w:abstractNumId w:val="3"/>
  </w:num>
  <w:num w:numId="12" w16cid:durableId="1287272335">
    <w:abstractNumId w:val="4"/>
  </w:num>
  <w:num w:numId="13" w16cid:durableId="1209226927">
    <w:abstractNumId w:val="15"/>
  </w:num>
  <w:num w:numId="14" w16cid:durableId="1056859162">
    <w:abstractNumId w:val="10"/>
  </w:num>
  <w:num w:numId="15" w16cid:durableId="499348408">
    <w:abstractNumId w:val="7"/>
  </w:num>
  <w:num w:numId="16" w16cid:durableId="655765243">
    <w:abstractNumId w:val="14"/>
  </w:num>
  <w:num w:numId="17" w16cid:durableId="1511987682">
    <w:abstractNumId w:val="5"/>
  </w:num>
  <w:num w:numId="18" w16cid:durableId="1043940012">
    <w:abstractNumId w:val="12"/>
  </w:num>
  <w:num w:numId="19" w16cid:durableId="826360138">
    <w:abstractNumId w:val="19"/>
  </w:num>
  <w:num w:numId="20" w16cid:durableId="999193886">
    <w:abstractNumId w:val="8"/>
  </w:num>
  <w:num w:numId="21" w16cid:durableId="771776338">
    <w:abstractNumId w:val="20"/>
  </w:num>
  <w:num w:numId="22" w16cid:durableId="335621699">
    <w:abstractNumId w:val="17"/>
  </w:num>
  <w:num w:numId="23" w16cid:durableId="2046102107">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5CC2"/>
    <w:rsid w:val="0005691C"/>
    <w:rsid w:val="00056ECB"/>
    <w:rsid w:val="00056ED5"/>
    <w:rsid w:val="00061327"/>
    <w:rsid w:val="000655CC"/>
    <w:rsid w:val="000700AE"/>
    <w:rsid w:val="00084024"/>
    <w:rsid w:val="0009062C"/>
    <w:rsid w:val="00095368"/>
    <w:rsid w:val="000954C4"/>
    <w:rsid w:val="000A4BBB"/>
    <w:rsid w:val="000A611A"/>
    <w:rsid w:val="000A66FE"/>
    <w:rsid w:val="000B12D9"/>
    <w:rsid w:val="000B4536"/>
    <w:rsid w:val="000B7715"/>
    <w:rsid w:val="000D3071"/>
    <w:rsid w:val="000E463B"/>
    <w:rsid w:val="000E5A7E"/>
    <w:rsid w:val="000E6298"/>
    <w:rsid w:val="000F43A3"/>
    <w:rsid w:val="000F7681"/>
    <w:rsid w:val="00103031"/>
    <w:rsid w:val="001044FE"/>
    <w:rsid w:val="001139D4"/>
    <w:rsid w:val="00131B08"/>
    <w:rsid w:val="00132A59"/>
    <w:rsid w:val="00133337"/>
    <w:rsid w:val="00133A0F"/>
    <w:rsid w:val="0013580F"/>
    <w:rsid w:val="00137B6D"/>
    <w:rsid w:val="0014070B"/>
    <w:rsid w:val="001422C1"/>
    <w:rsid w:val="0014395E"/>
    <w:rsid w:val="001522AE"/>
    <w:rsid w:val="00157D5B"/>
    <w:rsid w:val="00161FE6"/>
    <w:rsid w:val="00164C3D"/>
    <w:rsid w:val="00166D3A"/>
    <w:rsid w:val="00181FDC"/>
    <w:rsid w:val="00183289"/>
    <w:rsid w:val="00184167"/>
    <w:rsid w:val="001860B9"/>
    <w:rsid w:val="00186F2B"/>
    <w:rsid w:val="001874D6"/>
    <w:rsid w:val="0019632A"/>
    <w:rsid w:val="001A4E7C"/>
    <w:rsid w:val="001B633F"/>
    <w:rsid w:val="001B762C"/>
    <w:rsid w:val="001C1B12"/>
    <w:rsid w:val="001C4D0A"/>
    <w:rsid w:val="001C5FEF"/>
    <w:rsid w:val="001D0831"/>
    <w:rsid w:val="00211487"/>
    <w:rsid w:val="00211D91"/>
    <w:rsid w:val="00217DEC"/>
    <w:rsid w:val="00235B57"/>
    <w:rsid w:val="00237B61"/>
    <w:rsid w:val="00250F24"/>
    <w:rsid w:val="002523C5"/>
    <w:rsid w:val="002531F2"/>
    <w:rsid w:val="0025380B"/>
    <w:rsid w:val="0025703A"/>
    <w:rsid w:val="00262F3D"/>
    <w:rsid w:val="00263281"/>
    <w:rsid w:val="002651D6"/>
    <w:rsid w:val="0026551F"/>
    <w:rsid w:val="00270D82"/>
    <w:rsid w:val="00280A85"/>
    <w:rsid w:val="00284119"/>
    <w:rsid w:val="00290B5C"/>
    <w:rsid w:val="00293DEE"/>
    <w:rsid w:val="00294791"/>
    <w:rsid w:val="002952D6"/>
    <w:rsid w:val="002A1C4F"/>
    <w:rsid w:val="002A3F55"/>
    <w:rsid w:val="002A7450"/>
    <w:rsid w:val="002B0B30"/>
    <w:rsid w:val="002B0C78"/>
    <w:rsid w:val="002C0C02"/>
    <w:rsid w:val="002C1277"/>
    <w:rsid w:val="002C60AD"/>
    <w:rsid w:val="002D0E0E"/>
    <w:rsid w:val="002D6023"/>
    <w:rsid w:val="002E263F"/>
    <w:rsid w:val="002E3342"/>
    <w:rsid w:val="002E6F81"/>
    <w:rsid w:val="002F08BA"/>
    <w:rsid w:val="002F2CFF"/>
    <w:rsid w:val="002F568B"/>
    <w:rsid w:val="002F7818"/>
    <w:rsid w:val="003066D0"/>
    <w:rsid w:val="00310BAE"/>
    <w:rsid w:val="00311401"/>
    <w:rsid w:val="003203D7"/>
    <w:rsid w:val="00320F86"/>
    <w:rsid w:val="00324171"/>
    <w:rsid w:val="00326C24"/>
    <w:rsid w:val="00330F6A"/>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57465"/>
    <w:rsid w:val="00460ED0"/>
    <w:rsid w:val="00465651"/>
    <w:rsid w:val="00470CE7"/>
    <w:rsid w:val="00470F4F"/>
    <w:rsid w:val="00471EFC"/>
    <w:rsid w:val="00472482"/>
    <w:rsid w:val="00480DC7"/>
    <w:rsid w:val="004876F6"/>
    <w:rsid w:val="0049236A"/>
    <w:rsid w:val="00492718"/>
    <w:rsid w:val="004A355D"/>
    <w:rsid w:val="004A4970"/>
    <w:rsid w:val="004B2183"/>
    <w:rsid w:val="004B2A01"/>
    <w:rsid w:val="004C3536"/>
    <w:rsid w:val="004D0442"/>
    <w:rsid w:val="004D6304"/>
    <w:rsid w:val="004D7BA3"/>
    <w:rsid w:val="004E2965"/>
    <w:rsid w:val="004F4518"/>
    <w:rsid w:val="004F4C62"/>
    <w:rsid w:val="00501433"/>
    <w:rsid w:val="00511CC4"/>
    <w:rsid w:val="00531E60"/>
    <w:rsid w:val="00535BA0"/>
    <w:rsid w:val="00541D07"/>
    <w:rsid w:val="00544BAB"/>
    <w:rsid w:val="00545F31"/>
    <w:rsid w:val="005578FA"/>
    <w:rsid w:val="00565129"/>
    <w:rsid w:val="00565CD0"/>
    <w:rsid w:val="00567820"/>
    <w:rsid w:val="005770AD"/>
    <w:rsid w:val="00581414"/>
    <w:rsid w:val="00582490"/>
    <w:rsid w:val="00597320"/>
    <w:rsid w:val="00597E28"/>
    <w:rsid w:val="005A54ED"/>
    <w:rsid w:val="005A5D5B"/>
    <w:rsid w:val="005A6081"/>
    <w:rsid w:val="005A627D"/>
    <w:rsid w:val="005C0045"/>
    <w:rsid w:val="005C084E"/>
    <w:rsid w:val="005C4606"/>
    <w:rsid w:val="005D0B0C"/>
    <w:rsid w:val="005E02B3"/>
    <w:rsid w:val="005E1E24"/>
    <w:rsid w:val="0060596B"/>
    <w:rsid w:val="00606D97"/>
    <w:rsid w:val="006077E0"/>
    <w:rsid w:val="00614E64"/>
    <w:rsid w:val="00617710"/>
    <w:rsid w:val="00617EE6"/>
    <w:rsid w:val="0062184C"/>
    <w:rsid w:val="00623724"/>
    <w:rsid w:val="00627BEA"/>
    <w:rsid w:val="006319DB"/>
    <w:rsid w:val="0065595B"/>
    <w:rsid w:val="00656DCD"/>
    <w:rsid w:val="00660269"/>
    <w:rsid w:val="00665F89"/>
    <w:rsid w:val="00673C92"/>
    <w:rsid w:val="006753EC"/>
    <w:rsid w:val="00681E11"/>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E6F0D"/>
    <w:rsid w:val="006F0D7E"/>
    <w:rsid w:val="006F7CF1"/>
    <w:rsid w:val="00710B77"/>
    <w:rsid w:val="007155D5"/>
    <w:rsid w:val="00717194"/>
    <w:rsid w:val="0072075B"/>
    <w:rsid w:val="007221C2"/>
    <w:rsid w:val="00730955"/>
    <w:rsid w:val="00733A9C"/>
    <w:rsid w:val="00736574"/>
    <w:rsid w:val="007367E0"/>
    <w:rsid w:val="00737215"/>
    <w:rsid w:val="00747066"/>
    <w:rsid w:val="00747AEC"/>
    <w:rsid w:val="00754905"/>
    <w:rsid w:val="0075785E"/>
    <w:rsid w:val="00760038"/>
    <w:rsid w:val="00762EE0"/>
    <w:rsid w:val="00765C41"/>
    <w:rsid w:val="00771100"/>
    <w:rsid w:val="007759DD"/>
    <w:rsid w:val="00777208"/>
    <w:rsid w:val="0078609F"/>
    <w:rsid w:val="007917BA"/>
    <w:rsid w:val="00794C0F"/>
    <w:rsid w:val="007A5C6F"/>
    <w:rsid w:val="007D130B"/>
    <w:rsid w:val="007D4241"/>
    <w:rsid w:val="007D4317"/>
    <w:rsid w:val="007D4EA3"/>
    <w:rsid w:val="007F1CFF"/>
    <w:rsid w:val="007F5DD5"/>
    <w:rsid w:val="0081639C"/>
    <w:rsid w:val="00821A1B"/>
    <w:rsid w:val="008262E9"/>
    <w:rsid w:val="00827E69"/>
    <w:rsid w:val="00835C4D"/>
    <w:rsid w:val="00836B2B"/>
    <w:rsid w:val="00843F48"/>
    <w:rsid w:val="0084576A"/>
    <w:rsid w:val="00851423"/>
    <w:rsid w:val="008569C6"/>
    <w:rsid w:val="00857848"/>
    <w:rsid w:val="008654B6"/>
    <w:rsid w:val="0087139C"/>
    <w:rsid w:val="00880E83"/>
    <w:rsid w:val="00892F28"/>
    <w:rsid w:val="008A0C5F"/>
    <w:rsid w:val="008A3DEA"/>
    <w:rsid w:val="008A4EB9"/>
    <w:rsid w:val="008A74C0"/>
    <w:rsid w:val="008B12DE"/>
    <w:rsid w:val="008B1694"/>
    <w:rsid w:val="008C4B27"/>
    <w:rsid w:val="008C7F2A"/>
    <w:rsid w:val="008D70DE"/>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93C5B"/>
    <w:rsid w:val="009B1F6B"/>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36F5"/>
    <w:rsid w:val="00A54A0B"/>
    <w:rsid w:val="00A65FD4"/>
    <w:rsid w:val="00A81198"/>
    <w:rsid w:val="00A81E48"/>
    <w:rsid w:val="00A82035"/>
    <w:rsid w:val="00A90D77"/>
    <w:rsid w:val="00A92E07"/>
    <w:rsid w:val="00AA0B3A"/>
    <w:rsid w:val="00AA21D5"/>
    <w:rsid w:val="00AA6EB4"/>
    <w:rsid w:val="00AA767D"/>
    <w:rsid w:val="00AA7B78"/>
    <w:rsid w:val="00AB05C2"/>
    <w:rsid w:val="00AB0CC9"/>
    <w:rsid w:val="00AC3FF6"/>
    <w:rsid w:val="00AD73EC"/>
    <w:rsid w:val="00AD7AD5"/>
    <w:rsid w:val="00AE5BC7"/>
    <w:rsid w:val="00AF5AAF"/>
    <w:rsid w:val="00AF737A"/>
    <w:rsid w:val="00B046D8"/>
    <w:rsid w:val="00B13F4C"/>
    <w:rsid w:val="00B16219"/>
    <w:rsid w:val="00B16C59"/>
    <w:rsid w:val="00B33107"/>
    <w:rsid w:val="00B33FDD"/>
    <w:rsid w:val="00B359CC"/>
    <w:rsid w:val="00B36107"/>
    <w:rsid w:val="00B40C33"/>
    <w:rsid w:val="00B41789"/>
    <w:rsid w:val="00B459BB"/>
    <w:rsid w:val="00B46C03"/>
    <w:rsid w:val="00B52135"/>
    <w:rsid w:val="00B52835"/>
    <w:rsid w:val="00B60C6C"/>
    <w:rsid w:val="00B619A9"/>
    <w:rsid w:val="00B65A9D"/>
    <w:rsid w:val="00B66D60"/>
    <w:rsid w:val="00B75EDE"/>
    <w:rsid w:val="00B77D88"/>
    <w:rsid w:val="00B77FAF"/>
    <w:rsid w:val="00B84336"/>
    <w:rsid w:val="00B851B9"/>
    <w:rsid w:val="00B86453"/>
    <w:rsid w:val="00B90054"/>
    <w:rsid w:val="00B92C14"/>
    <w:rsid w:val="00BA0066"/>
    <w:rsid w:val="00BA2703"/>
    <w:rsid w:val="00BB69DB"/>
    <w:rsid w:val="00BC322E"/>
    <w:rsid w:val="00BC44CD"/>
    <w:rsid w:val="00BC48A6"/>
    <w:rsid w:val="00BE7978"/>
    <w:rsid w:val="00BF7A71"/>
    <w:rsid w:val="00BF7E5A"/>
    <w:rsid w:val="00C01F0D"/>
    <w:rsid w:val="00C0395F"/>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08"/>
    <w:rsid w:val="00C908FF"/>
    <w:rsid w:val="00C97BD3"/>
    <w:rsid w:val="00CA39EF"/>
    <w:rsid w:val="00CA521F"/>
    <w:rsid w:val="00CB0493"/>
    <w:rsid w:val="00CB17FF"/>
    <w:rsid w:val="00CB1ED7"/>
    <w:rsid w:val="00CB39E6"/>
    <w:rsid w:val="00CB6B8C"/>
    <w:rsid w:val="00CC167C"/>
    <w:rsid w:val="00CC52D9"/>
    <w:rsid w:val="00CD5572"/>
    <w:rsid w:val="00CD6647"/>
    <w:rsid w:val="00CE4B73"/>
    <w:rsid w:val="00CF70BB"/>
    <w:rsid w:val="00D074DB"/>
    <w:rsid w:val="00D139CF"/>
    <w:rsid w:val="00D27009"/>
    <w:rsid w:val="00D35BB2"/>
    <w:rsid w:val="00D37E7F"/>
    <w:rsid w:val="00D47AD7"/>
    <w:rsid w:val="00D51529"/>
    <w:rsid w:val="00D673B3"/>
    <w:rsid w:val="00D85218"/>
    <w:rsid w:val="00D915B1"/>
    <w:rsid w:val="00DA299D"/>
    <w:rsid w:val="00DA65C4"/>
    <w:rsid w:val="00DB51AE"/>
    <w:rsid w:val="00DB5BD9"/>
    <w:rsid w:val="00DD6A56"/>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2695"/>
    <w:rsid w:val="00EB6714"/>
    <w:rsid w:val="00EC0A68"/>
    <w:rsid w:val="00EC3C32"/>
    <w:rsid w:val="00EC5006"/>
    <w:rsid w:val="00ED49C3"/>
    <w:rsid w:val="00ED6CE8"/>
    <w:rsid w:val="00ED7AA6"/>
    <w:rsid w:val="00EE2A56"/>
    <w:rsid w:val="00EE3818"/>
    <w:rsid w:val="00F0463A"/>
    <w:rsid w:val="00F0471D"/>
    <w:rsid w:val="00F22264"/>
    <w:rsid w:val="00F2564D"/>
    <w:rsid w:val="00F27608"/>
    <w:rsid w:val="00F35B05"/>
    <w:rsid w:val="00F413D9"/>
    <w:rsid w:val="00F5135F"/>
    <w:rsid w:val="00F51F78"/>
    <w:rsid w:val="00F57500"/>
    <w:rsid w:val="00F86F47"/>
    <w:rsid w:val="00F90B64"/>
    <w:rsid w:val="00FB2F0F"/>
    <w:rsid w:val="00FB5086"/>
    <w:rsid w:val="00FB5411"/>
    <w:rsid w:val="00FB6392"/>
    <w:rsid w:val="00FC4F36"/>
    <w:rsid w:val="00FD3C70"/>
    <w:rsid w:val="00FD6820"/>
    <w:rsid w:val="00FE12D8"/>
    <w:rsid w:val="00FF7C02"/>
    <w:rsid w:val="02473E04"/>
    <w:rsid w:val="024801E3"/>
    <w:rsid w:val="03530401"/>
    <w:rsid w:val="037F514E"/>
    <w:rsid w:val="04B30E4D"/>
    <w:rsid w:val="068AA4C3"/>
    <w:rsid w:val="07360C91"/>
    <w:rsid w:val="0AC58024"/>
    <w:rsid w:val="0AF0C74A"/>
    <w:rsid w:val="0C8DE435"/>
    <w:rsid w:val="0F1A9F8F"/>
    <w:rsid w:val="0FF98F97"/>
    <w:rsid w:val="10CCF52F"/>
    <w:rsid w:val="11029D30"/>
    <w:rsid w:val="11A4F0AC"/>
    <w:rsid w:val="11F17A17"/>
    <w:rsid w:val="129E6D91"/>
    <w:rsid w:val="12E43558"/>
    <w:rsid w:val="12F47A99"/>
    <w:rsid w:val="138D1400"/>
    <w:rsid w:val="1492EC97"/>
    <w:rsid w:val="16C9DD21"/>
    <w:rsid w:val="17D62BAD"/>
    <w:rsid w:val="17FB09D3"/>
    <w:rsid w:val="18604A33"/>
    <w:rsid w:val="1996DA34"/>
    <w:rsid w:val="19E056D5"/>
    <w:rsid w:val="19E658F7"/>
    <w:rsid w:val="1AE39174"/>
    <w:rsid w:val="22EEA359"/>
    <w:rsid w:val="23DC2FCC"/>
    <w:rsid w:val="23EE1C15"/>
    <w:rsid w:val="23FD31E3"/>
    <w:rsid w:val="269DC9A2"/>
    <w:rsid w:val="2725BCD7"/>
    <w:rsid w:val="280F376F"/>
    <w:rsid w:val="291D5798"/>
    <w:rsid w:val="2B998816"/>
    <w:rsid w:val="2D7BD5FE"/>
    <w:rsid w:val="2F7CB617"/>
    <w:rsid w:val="2FC18648"/>
    <w:rsid w:val="3070B673"/>
    <w:rsid w:val="31AD5B95"/>
    <w:rsid w:val="32BDB823"/>
    <w:rsid w:val="342E7ADA"/>
    <w:rsid w:val="37C9EEF5"/>
    <w:rsid w:val="38255929"/>
    <w:rsid w:val="3AF356AC"/>
    <w:rsid w:val="3CF4F0C7"/>
    <w:rsid w:val="42408CC5"/>
    <w:rsid w:val="4489BD33"/>
    <w:rsid w:val="44D410ED"/>
    <w:rsid w:val="4AC773EE"/>
    <w:rsid w:val="4B32C966"/>
    <w:rsid w:val="4C4E52C6"/>
    <w:rsid w:val="4CF45A5B"/>
    <w:rsid w:val="4CF713A4"/>
    <w:rsid w:val="4D20739C"/>
    <w:rsid w:val="4D73A841"/>
    <w:rsid w:val="4DB567ED"/>
    <w:rsid w:val="4F51384E"/>
    <w:rsid w:val="52BE1AEA"/>
    <w:rsid w:val="5521C5D1"/>
    <w:rsid w:val="56B9B1FE"/>
    <w:rsid w:val="573BE7CA"/>
    <w:rsid w:val="57EDCA1D"/>
    <w:rsid w:val="5853410A"/>
    <w:rsid w:val="5AD38BC5"/>
    <w:rsid w:val="5BD2239C"/>
    <w:rsid w:val="5D2841CB"/>
    <w:rsid w:val="5D91D910"/>
    <w:rsid w:val="5DEA6C44"/>
    <w:rsid w:val="5E359995"/>
    <w:rsid w:val="6021FB65"/>
    <w:rsid w:val="6147DF01"/>
    <w:rsid w:val="6194485D"/>
    <w:rsid w:val="647B2B65"/>
    <w:rsid w:val="659FF7BF"/>
    <w:rsid w:val="6A794E16"/>
    <w:rsid w:val="6B2CF8ED"/>
    <w:rsid w:val="6B84A955"/>
    <w:rsid w:val="6CA1AE71"/>
    <w:rsid w:val="6D9F0117"/>
    <w:rsid w:val="6E920F1C"/>
    <w:rsid w:val="6F1ABE8C"/>
    <w:rsid w:val="6F2AA4DE"/>
    <w:rsid w:val="708883BC"/>
    <w:rsid w:val="70C6753F"/>
    <w:rsid w:val="72643399"/>
    <w:rsid w:val="7365803F"/>
    <w:rsid w:val="769D2101"/>
    <w:rsid w:val="779C99BD"/>
    <w:rsid w:val="78E325BB"/>
    <w:rsid w:val="792509C3"/>
    <w:rsid w:val="7AD43A7F"/>
    <w:rsid w:val="7B3E6DAC"/>
    <w:rsid w:val="7B758E0B"/>
    <w:rsid w:val="7C9B3B6C"/>
    <w:rsid w:val="7D72ABC5"/>
    <w:rsid w:val="7D9ED129"/>
    <w:rsid w:val="7DCBD973"/>
    <w:rsid w:val="7F5B6A38"/>
    <w:rsid w:val="7FF392F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C366C549-B039-4940-89B4-9E832D2B06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457465"/>
    <w:rPr>
      <w:color w:val="605E5C"/>
      <w:shd w:val="clear" w:color="auto" w:fill="E1DFDD"/>
    </w:rPr>
  </w:style>
  <w:style w:type="paragraph" w:styleId="Kommentarer">
    <w:name w:val="annotation text"/>
    <w:basedOn w:val="Normal"/>
    <w:link w:val="KommentarerChar"/>
    <w:uiPriority w:val="99"/>
    <w:semiHidden/>
    <w:unhideWhenUsed/>
    <w:rsid w:val="006F7CF1"/>
    <w:pPr>
      <w:spacing w:line="240" w:lineRule="auto"/>
    </w:pPr>
    <w:rPr>
      <w:sz w:val="20"/>
      <w:szCs w:val="20"/>
    </w:rPr>
  </w:style>
  <w:style w:type="character" w:customStyle="1" w:styleId="KommentarerChar">
    <w:name w:val="Kommentarer Char"/>
    <w:basedOn w:val="Standardstycketeckensnitt"/>
    <w:link w:val="Kommentarer"/>
    <w:uiPriority w:val="99"/>
    <w:semiHidden/>
    <w:rsid w:val="006F7CF1"/>
  </w:style>
  <w:style w:type="character" w:styleId="Kommentarsreferens">
    <w:name w:val="annotation reference"/>
    <w:basedOn w:val="Standardstycketeckensnitt"/>
    <w:uiPriority w:val="99"/>
    <w:semiHidden/>
    <w:unhideWhenUsed/>
    <w:rsid w:val="006F7CF1"/>
    <w:rPr>
      <w:sz w:val="16"/>
      <w:szCs w:val="16"/>
    </w:rPr>
  </w:style>
  <w:style w:type="character" w:styleId="AnvndHyperlnk">
    <w:name w:val="FollowedHyperlink"/>
    <w:basedOn w:val="Standardstycketeckensnitt"/>
    <w:uiPriority w:val="99"/>
    <w:semiHidden/>
    <w:unhideWhenUsed/>
    <w:rsid w:val="00061327"/>
    <w:rPr>
      <w:color w:val="9EA2A2" w:themeColor="followedHyperlink"/>
      <w:u w:val="single"/>
    </w:rPr>
  </w:style>
  <w:style w:type="paragraph" w:styleId="Revision">
    <w:name w:val="Revision"/>
    <w:hidden/>
    <w:uiPriority w:val="99"/>
    <w:semiHidden/>
    <w:rsid w:val="00F0463A"/>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www.socialstyrelsen.se/globalassets/sharepoint-dokument/artikelkatalog/foreskrifter-och-allmanna-rad/2021-1-7149-ifyllnadsstod-vardintyg-lpt.pdf" TargetMode="External" Id="rId13" /><Relationship Type="http://schemas.openxmlformats.org/officeDocument/2006/relationships/hyperlink" Target="https://mellanarkiv-offentlig.vgregion.se/alfresco/s/archive/stream/public/v1/source/available/sofia/ssn11800-2140136717-316/surrogate/%c3%84tst%c3%b6rning.pdf" TargetMode="External" Id="rId18" /><Relationship Type="http://schemas.openxmlformats.org/officeDocument/2006/relationships/theme" Target="theme/theme1.xml" Id="rId26" /><Relationship Type="http://schemas.openxmlformats.org/officeDocument/2006/relationships/footer" Target="footer1.xm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kas9718-621466736-146/surrogate/%c3%84tst%c3%b6rning%20-%20start%20av%20nutrition%20vid%20heldygnsv%c3%a5rd%20-%20Psykiatri.pdf" TargetMode="External" Id="rId12" /><Relationship Type="http://schemas.openxmlformats.org/officeDocument/2006/relationships/hyperlink" Target="https://mellanarkiv-offentlig.vgregion.se/alfresco/s/archive/stream/public/v1/source/available/sofia/sv5430-811542830-400/surrogate/%c3%84tst%c3%b6rning%20-%20St%c3%b6d%20vid%20medicinsk%20riskbed%c3%b6mning%20av%20patient%20med%20%c3%a4tst%c3%b6rning.pdf" TargetMode="External" Id="rId17" /><Relationship Type="http://schemas.openxmlformats.org/officeDocument/2006/relationships/fontTable" Target="fontTable.xml" Id="rId25" /><Relationship Type="http://schemas.openxmlformats.org/officeDocument/2006/relationships/hyperlink" Target="https://mellanarkiv-offentlig.vgregion.se/alfresco/s/archive/stream/public/v1/source/available/sofia/skas9718-621466736-146/surrogate/%c3%84tst%c3%b6rning%20-%20start%20av%20nutrition%20vid%20heldygnsv%c3%a5rd%20-%20Psykiatri.pdf" TargetMode="External" Id="rId16" /><Relationship Type="http://schemas.openxmlformats.org/officeDocument/2006/relationships/header" Target="header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3.xml" Id="rId24" /><Relationship Type="http://schemas.openxmlformats.org/officeDocument/2006/relationships/hyperlink" Target="https://mellanarkiv-offentlig.vgregion.se/alfresco/s/archive/stream/public/v1/source/available/sofia/skas9718-621466736-75/surrogate/Psykiatrisk%20patient%20inom%20somatiken%20-%20Psykiatri.pdf" TargetMode="External" Id="rId15" /><Relationship Type="http://schemas.openxmlformats.org/officeDocument/2006/relationships/header" Target="header2.xml" Id="rId23" /><Relationship Type="http://schemas.openxmlformats.org/officeDocument/2006/relationships/footnotes" Target="footnotes.xml" Id="rId10" /><Relationship Type="http://schemas.openxmlformats.org/officeDocument/2006/relationships/image" Target="media/image1.png" Id="rId19" /><Relationship Type="http://schemas.openxmlformats.org/officeDocument/2006/relationships/webSettings" Target="webSettings.xml" Id="rId9" /><Relationship Type="http://schemas.openxmlformats.org/officeDocument/2006/relationships/hyperlink" Target="https://www.rcpsych.ac.uk/docs/default-source/improving-care/better-mh-policy/college-reports/college-report-cr233-medical-emergencies-in-eating-disorders-(meed)-guidance.pdf?sfvrsn=2d327483_52" TargetMode="External" Id="rId14" /><Relationship Type="http://schemas.openxmlformats.org/officeDocument/2006/relationships/footer" Target="footer2.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3.wmf"/></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23</TotalTime>
  <Pages>7</Pages>
  <Words>1862</Words>
  <Characters>9872</Characters>
  <Application>Microsoft Office Word</Application>
  <DocSecurity>0</DocSecurity>
  <Lines>82</Lines>
  <Paragraphs>23</Paragraphs>
  <ScaleCrop>false</ScaleCrop>
  <Manager/>
  <Company/>
  <LinksUpToDate>false</LinksUpToDate>
  <CharactersWithSpaces>11711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Ätstörning - Stöd vid medicinsk riskbedömning av patient med ätstörning - Psykiatri</dc:title>
  <dc:subject/>
  <dc:creator/>
  <keywords/>
  <lastModifiedBy>Liselotte Österberg</lastModifiedBy>
  <revision>80</revision>
  <lastPrinted>2023-03-20T09:07:00.0000000Z</lastPrinted>
  <dcterms:created xsi:type="dcterms:W3CDTF">2021-05-27T18:25:00.0000000Z</dcterms:created>
  <dcterms:modified xsi:type="dcterms:W3CDTF">2025-03-31T10:55:00.0000000Z</dcterms:modified>
</coreProperties>
</file>