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2262A8" w14:textId="77777777" w:rsidR="00662F0C" w:rsidRDefault="00662F0C" w:rsidP="00F35B05">
      <w:pPr>
        <w:pStyle w:val="Rubrik2"/>
        <w:sectPr w:rsidR="00662F0C" w:rsidSect="00662F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3BC47F" w14:textId="6A3F43F0" w:rsidR="005D77C4" w:rsidRDefault="005D77C4" w:rsidP="005D77C4">
      <w:pPr>
        <w:pStyle w:val="Rubrik1"/>
      </w:pPr>
      <w:r>
        <w:t>Cervixcer</w:t>
      </w:r>
      <w:r w:rsidR="00B61760">
        <w:t>k</w:t>
      </w:r>
      <w:r>
        <w:t xml:space="preserve">lage – handläggning </w:t>
      </w:r>
    </w:p>
    <w:p w14:paraId="472FA12B" w14:textId="0013CA12" w:rsidR="00662F0C" w:rsidRPr="00662F0C" w:rsidRDefault="00662F0C" w:rsidP="005D77C4">
      <w:pPr>
        <w:pStyle w:val="Rubrik2"/>
      </w:pPr>
      <w:r w:rsidRPr="00662F0C">
        <w:t>Revideringar i denna version</w:t>
      </w:r>
    </w:p>
    <w:p w14:paraId="0946DC2B" w14:textId="6AC0DC47" w:rsidR="00662F0C" w:rsidRPr="00662F0C" w:rsidRDefault="00D46BFD" w:rsidP="005D77C4">
      <w:r>
        <w:t>Förlängd giltighetstid</w:t>
      </w:r>
      <w:r w:rsidR="00662F0C" w:rsidRPr="00662F0C">
        <w:t>.</w:t>
      </w:r>
    </w:p>
    <w:p w14:paraId="7E792686" w14:textId="77777777" w:rsidR="00662F0C" w:rsidRPr="00662F0C" w:rsidRDefault="00662F0C" w:rsidP="005D77C4">
      <w:pPr>
        <w:pStyle w:val="Rubrik2"/>
      </w:pPr>
      <w:r w:rsidRPr="00662F0C">
        <w:t>Bakgrund, syfte och mål</w:t>
      </w:r>
    </w:p>
    <w:p w14:paraId="08C7D8C5" w14:textId="125C424B" w:rsidR="00662F0C" w:rsidRPr="00662F0C" w:rsidRDefault="00662F0C" w:rsidP="005D77C4">
      <w:r w:rsidRPr="00662F0C">
        <w:t>Han</w:t>
      </w:r>
      <w:r w:rsidR="00FA2664">
        <w:t>d</w:t>
      </w:r>
      <w:r w:rsidRPr="00662F0C">
        <w:t>läggning och behandlingsrutin för gravida med cervixinsufficiens.</w:t>
      </w:r>
    </w:p>
    <w:p w14:paraId="75D3BB3B" w14:textId="77777777" w:rsidR="00662F0C" w:rsidRPr="00662F0C" w:rsidRDefault="00662F0C" w:rsidP="005D77C4">
      <w:pPr>
        <w:pStyle w:val="Rubrik2"/>
      </w:pPr>
      <w:r w:rsidRPr="00662F0C">
        <w:t>Arbetsbeskrivning</w:t>
      </w:r>
    </w:p>
    <w:p w14:paraId="56C2B314" w14:textId="77777777" w:rsidR="00662F0C" w:rsidRPr="00662F0C" w:rsidRDefault="00662F0C" w:rsidP="005D77C4">
      <w:pPr>
        <w:pStyle w:val="Rubrik2"/>
      </w:pPr>
      <w:r w:rsidRPr="00662F0C">
        <w:t>Indikation</w:t>
      </w:r>
    </w:p>
    <w:p w14:paraId="065CEECB" w14:textId="4B7C3C05" w:rsidR="00662F0C" w:rsidRPr="00662F0C" w:rsidRDefault="00662F0C" w:rsidP="002C5591">
      <w:r w:rsidRPr="00662F0C">
        <w:t>Indikationen för cerklage är omstridd. Det finns olika former för cervix</w:t>
      </w:r>
      <w:r w:rsidR="00FA2664">
        <w:softHyphen/>
      </w:r>
      <w:r w:rsidRPr="00662F0C">
        <w:t>insufficiens – medfödda svagheter i vävnaden eller förvärvad skada efter abort, förlossning eller konisering. Anamnestiskt kan det vara svårt att avgöra om en tidigare förtidsbörd beror på infektion med återföljande kon</w:t>
      </w:r>
      <w:r w:rsidRPr="00662F0C">
        <w:softHyphen/>
        <w:t>traktioner eller cervixinsufficiens. Rimligt är att erbjuda cerklage vid upprepat sena missfall eller upprepad förtidsbörd. Annan orsak bör ute</w:t>
      </w:r>
      <w:r w:rsidR="00FA2664">
        <w:softHyphen/>
      </w:r>
      <w:r w:rsidRPr="00662F0C">
        <w:t>slutas.</w:t>
      </w:r>
    </w:p>
    <w:p w14:paraId="3641A422" w14:textId="77777777" w:rsidR="00662F0C" w:rsidRPr="00662F0C" w:rsidRDefault="00662F0C" w:rsidP="005D77C4">
      <w:pPr>
        <w:pStyle w:val="Rubrik2"/>
      </w:pPr>
      <w:r w:rsidRPr="00662F0C">
        <w:t>Handläggning på BMM</w:t>
      </w:r>
    </w:p>
    <w:p w14:paraId="0F4283A5" w14:textId="6C82C8FB" w:rsidR="00662F0C" w:rsidRPr="00662F0C" w:rsidRDefault="00662F0C" w:rsidP="002C5591">
      <w:r w:rsidRPr="00662F0C">
        <w:t>Om misstanke om cervixinsufficiens finns, skriver barnmorska remiss till specialist-MVC (helst på inskrivningsbesöket).</w:t>
      </w:r>
    </w:p>
    <w:p w14:paraId="05C11BE0" w14:textId="77777777" w:rsidR="00662F0C" w:rsidRPr="00662F0C" w:rsidRDefault="00662F0C" w:rsidP="005D77C4">
      <w:pPr>
        <w:pStyle w:val="Rubrik2"/>
      </w:pPr>
      <w:r w:rsidRPr="00662F0C">
        <w:t>Handläggning på specialist-MVC</w:t>
      </w:r>
    </w:p>
    <w:p w14:paraId="5C570610" w14:textId="77777777" w:rsidR="00662F0C" w:rsidRPr="00662F0C" w:rsidRDefault="00662F0C" w:rsidP="002C5591">
      <w:pPr>
        <w:pStyle w:val="Punktlista"/>
      </w:pPr>
      <w:r w:rsidRPr="00662F0C">
        <w:t xml:space="preserve">Patienten får läkartid vid cirka 10–14 graviditetsveckor. Om det bedöms att cerklage ska erbjudas – operation görs mellan vecka 13+ till vecka 15+. </w:t>
      </w:r>
    </w:p>
    <w:p w14:paraId="11907BAB" w14:textId="77777777" w:rsidR="00662F0C" w:rsidRPr="00662F0C" w:rsidRDefault="00662F0C" w:rsidP="002C5591">
      <w:pPr>
        <w:pStyle w:val="Punktlista"/>
      </w:pPr>
      <w:r w:rsidRPr="00662F0C">
        <w:t>Innan operation ska ultraljud göras (</w:t>
      </w:r>
      <w:proofErr w:type="spellStart"/>
      <w:r w:rsidRPr="00662F0C">
        <w:t>viabilitet</w:t>
      </w:r>
      <w:proofErr w:type="spellEnd"/>
      <w:r w:rsidRPr="00662F0C">
        <w:t xml:space="preserve">, graviditetslängd, cervixstatus). </w:t>
      </w:r>
    </w:p>
    <w:p w14:paraId="6EE4F927" w14:textId="77777777" w:rsidR="00662F0C" w:rsidRPr="00662F0C" w:rsidRDefault="00662F0C" w:rsidP="002C5591">
      <w:pPr>
        <w:pStyle w:val="Punktlista"/>
      </w:pPr>
      <w:r w:rsidRPr="00662F0C">
        <w:t xml:space="preserve">Cervixodling ska tas vid bedömning. </w:t>
      </w:r>
    </w:p>
    <w:p w14:paraId="6137498C" w14:textId="181E33B8" w:rsidR="00662F0C" w:rsidRPr="00662F0C" w:rsidRDefault="00662F0C" w:rsidP="002C5591">
      <w:pPr>
        <w:pStyle w:val="Punktlista"/>
      </w:pPr>
      <w:proofErr w:type="spellStart"/>
      <w:r w:rsidRPr="00662F0C">
        <w:t>Preoperativt</w:t>
      </w:r>
      <w:proofErr w:type="spellEnd"/>
      <w:r w:rsidRPr="00662F0C">
        <w:t xml:space="preserve"> CRP (om CRP &gt; 25 – avstå från operation). </w:t>
      </w:r>
    </w:p>
    <w:p w14:paraId="210D6DC8" w14:textId="77777777" w:rsidR="00662F0C" w:rsidRPr="00662F0C" w:rsidRDefault="00662F0C" w:rsidP="002C5591">
      <w:pPr>
        <w:pStyle w:val="Punktlista"/>
      </w:pPr>
      <w:r w:rsidRPr="00662F0C">
        <w:lastRenderedPageBreak/>
        <w:t>24-timmarsvård (frisk kvinna behöver ingen narkosbedömning, det görs på operations</w:t>
      </w:r>
      <w:r w:rsidRPr="00662F0C">
        <w:softHyphen/>
        <w:t xml:space="preserve">dagen). </w:t>
      </w:r>
    </w:p>
    <w:p w14:paraId="1B39570B" w14:textId="77777777" w:rsidR="00662F0C" w:rsidRPr="00662F0C" w:rsidRDefault="00662F0C" w:rsidP="002C5591">
      <w:pPr>
        <w:pStyle w:val="Punktlista"/>
      </w:pPr>
      <w:r w:rsidRPr="00662F0C">
        <w:t xml:space="preserve">Anmälan i Orbit. </w:t>
      </w:r>
    </w:p>
    <w:p w14:paraId="01CCFC1E" w14:textId="77777777" w:rsidR="00662F0C" w:rsidRPr="00662F0C" w:rsidRDefault="00662F0C" w:rsidP="002C5591">
      <w:pPr>
        <w:pStyle w:val="Punktlista"/>
      </w:pPr>
      <w:r w:rsidRPr="00662F0C">
        <w:t xml:space="preserve">Somatisk status (blodtryck, hjärta- och lungauskultation). </w:t>
      </w:r>
    </w:p>
    <w:p w14:paraId="2FF0CA70" w14:textId="77777777" w:rsidR="00662F0C" w:rsidRPr="00662F0C" w:rsidRDefault="00662F0C" w:rsidP="002C5591">
      <w:pPr>
        <w:pStyle w:val="Punktlista"/>
      </w:pPr>
      <w:r w:rsidRPr="00662F0C">
        <w:t xml:space="preserve">Diktatet skrivs in i Melior. </w:t>
      </w:r>
    </w:p>
    <w:p w14:paraId="439305BA" w14:textId="77777777" w:rsidR="00662F0C" w:rsidRPr="00662F0C" w:rsidRDefault="00662F0C" w:rsidP="002C5591">
      <w:pPr>
        <w:pStyle w:val="Punktlista"/>
      </w:pPr>
      <w:r w:rsidRPr="00662F0C">
        <w:t>Barnmorska på specialist-MVC kontaktar operationskoordinator som bokar in en operationstid (OBS! Kolla i läkarschemat så både kompetens och utrymme finns den aktu</w:t>
      </w:r>
      <w:r w:rsidRPr="00662F0C">
        <w:softHyphen/>
        <w:t xml:space="preserve">ella veckan). </w:t>
      </w:r>
    </w:p>
    <w:p w14:paraId="5A2CDC6B" w14:textId="6D5C4F14" w:rsidR="00662F0C" w:rsidRPr="002C5591" w:rsidRDefault="00662F0C" w:rsidP="002C5591">
      <w:pPr>
        <w:pStyle w:val="Punktlista"/>
      </w:pPr>
      <w:r w:rsidRPr="00662F0C">
        <w:t>Barnmorska på specialist-MVC bokar in i ELVIS till gynekolog</w:t>
      </w:r>
      <w:r w:rsidR="00FA2664">
        <w:softHyphen/>
      </w:r>
      <w:r w:rsidRPr="00662F0C">
        <w:t>avdelningen.</w:t>
      </w:r>
    </w:p>
    <w:p w14:paraId="0610C9EB" w14:textId="77777777" w:rsidR="00662F0C" w:rsidRPr="00662F0C" w:rsidRDefault="00662F0C" w:rsidP="005D77C4">
      <w:pPr>
        <w:pStyle w:val="Rubrik2"/>
      </w:pPr>
      <w:r w:rsidRPr="00662F0C">
        <w:t>Handläggning på gynekologiavdelning</w:t>
      </w:r>
    </w:p>
    <w:p w14:paraId="4D1EF611" w14:textId="67B589C2" w:rsidR="00662F0C" w:rsidRPr="00662F0C" w:rsidRDefault="00662F0C" w:rsidP="002C5591">
      <w:pPr>
        <w:pStyle w:val="Punktlista"/>
      </w:pPr>
      <w:r w:rsidRPr="00662F0C">
        <w:t>Patienten kommer fastande samma morgon till gynekologiavdel</w:t>
      </w:r>
      <w:r w:rsidR="00FA2664">
        <w:softHyphen/>
      </w:r>
      <w:r w:rsidRPr="00662F0C">
        <w:t>ningen.</w:t>
      </w:r>
    </w:p>
    <w:p w14:paraId="37D2BEC5" w14:textId="503F925D" w:rsidR="00662F0C" w:rsidRPr="00662F0C" w:rsidRDefault="00662F0C" w:rsidP="002C5591">
      <w:pPr>
        <w:pStyle w:val="Punktlista"/>
      </w:pPr>
      <w:r w:rsidRPr="00662F0C">
        <w:t>Elektivt planerat cerklage: patienten kan gå. Sent cerklage/</w:t>
      </w:r>
      <w:proofErr w:type="spellStart"/>
      <w:r w:rsidRPr="00662F0C">
        <w:t>nöd</w:t>
      </w:r>
      <w:r w:rsidR="00FA2664">
        <w:softHyphen/>
      </w:r>
      <w:r w:rsidRPr="00662F0C">
        <w:t>cerklage</w:t>
      </w:r>
      <w:proofErr w:type="spellEnd"/>
      <w:r w:rsidRPr="00662F0C">
        <w:t>: patienten körs i säng.</w:t>
      </w:r>
    </w:p>
    <w:p w14:paraId="2AED682E" w14:textId="77777777" w:rsidR="00662F0C" w:rsidRPr="00662F0C" w:rsidRDefault="00662F0C" w:rsidP="002C5591">
      <w:pPr>
        <w:pStyle w:val="Punktlista"/>
      </w:pPr>
      <w:r w:rsidRPr="00662F0C">
        <w:t xml:space="preserve">Ingen </w:t>
      </w:r>
      <w:proofErr w:type="spellStart"/>
      <w:r w:rsidRPr="00662F0C">
        <w:t>tokolytica</w:t>
      </w:r>
      <w:proofErr w:type="spellEnd"/>
      <w:r w:rsidRPr="00662F0C">
        <w:t>.</w:t>
      </w:r>
    </w:p>
    <w:p w14:paraId="70C273AA" w14:textId="77777777" w:rsidR="00662F0C" w:rsidRPr="00662F0C" w:rsidRDefault="00662F0C" w:rsidP="002C5591">
      <w:pPr>
        <w:pStyle w:val="Punktlista"/>
      </w:pPr>
      <w:r w:rsidRPr="00662F0C">
        <w:t>Ingen antibiotika.</w:t>
      </w:r>
    </w:p>
    <w:p w14:paraId="6EDC417B" w14:textId="77777777" w:rsidR="00662F0C" w:rsidRPr="00662F0C" w:rsidRDefault="00662F0C" w:rsidP="002C5591">
      <w:pPr>
        <w:pStyle w:val="Punktlista"/>
      </w:pPr>
      <w:r w:rsidRPr="00662F0C">
        <w:t>Ingen progesteronbehandling.</w:t>
      </w:r>
    </w:p>
    <w:p w14:paraId="12C90E49" w14:textId="499C9769" w:rsidR="00662F0C" w:rsidRPr="00662F0C" w:rsidRDefault="00662F0C" w:rsidP="002C5591">
      <w:pPr>
        <w:pStyle w:val="Punktlista"/>
      </w:pPr>
      <w:r w:rsidRPr="00662F0C">
        <w:t xml:space="preserve">Smärtstillande ges direkt postoperativt med 100 mg </w:t>
      </w:r>
      <w:proofErr w:type="spellStart"/>
      <w:r w:rsidRPr="00662F0C">
        <w:t>supp</w:t>
      </w:r>
      <w:proofErr w:type="spellEnd"/>
      <w:r w:rsidRPr="00662F0C">
        <w:t xml:space="preserve"> </w:t>
      </w:r>
      <w:proofErr w:type="spellStart"/>
      <w:r w:rsidRPr="00662F0C">
        <w:t>Diklo</w:t>
      </w:r>
      <w:r w:rsidR="00FA2664">
        <w:softHyphen/>
      </w:r>
      <w:r w:rsidRPr="00662F0C">
        <w:t>fenak</w:t>
      </w:r>
      <w:proofErr w:type="spellEnd"/>
      <w:r w:rsidRPr="00662F0C">
        <w:t xml:space="preserve"> (tokolytisk och smärt</w:t>
      </w:r>
      <w:r w:rsidRPr="00662F0C">
        <w:softHyphen/>
        <w:t>stillande) samt ytterligare en till nat</w:t>
      </w:r>
      <w:r w:rsidR="00FA2664">
        <w:softHyphen/>
      </w:r>
      <w:r w:rsidRPr="00662F0C">
        <w:t xml:space="preserve">ten. I tre dygn från dagen efter operation ges </w:t>
      </w:r>
      <w:proofErr w:type="spellStart"/>
      <w:r w:rsidRPr="00662F0C">
        <w:t>Diklofenak</w:t>
      </w:r>
      <w:proofErr w:type="spellEnd"/>
      <w:r w:rsidRPr="00662F0C">
        <w:t xml:space="preserve"> tablett 50 mg x 3. Vid behov kan man lägga till Paracetamol tablett 500 mg. vid svårare smärta ges morfin 5 mg i m. </w:t>
      </w:r>
    </w:p>
    <w:p w14:paraId="4635D113" w14:textId="77462AA7" w:rsidR="00662F0C" w:rsidRPr="00662F0C" w:rsidRDefault="00662F0C" w:rsidP="002C5591">
      <w:pPr>
        <w:pStyle w:val="Punktlista"/>
      </w:pPr>
      <w:r w:rsidRPr="00662F0C">
        <w:t xml:space="preserve">Postoperativt kan </w:t>
      </w:r>
      <w:proofErr w:type="spellStart"/>
      <w:r w:rsidRPr="00662F0C">
        <w:t>elektiv</w:t>
      </w:r>
      <w:proofErr w:type="spellEnd"/>
      <w:r w:rsidRPr="00662F0C">
        <w:t xml:space="preserve"> patient mobiliseras direkt och skrivas ut samma dag. Vid sent/</w:t>
      </w:r>
      <w:proofErr w:type="spellStart"/>
      <w:r w:rsidRPr="00662F0C">
        <w:t>nödcerklage</w:t>
      </w:r>
      <w:proofErr w:type="spellEnd"/>
      <w:r w:rsidRPr="00662F0C">
        <w:t>: vila i säng till nästa dag. Mo</w:t>
      </w:r>
      <w:r w:rsidR="00FA2664">
        <w:softHyphen/>
      </w:r>
      <w:r w:rsidRPr="00662F0C">
        <w:t>bilisera.</w:t>
      </w:r>
    </w:p>
    <w:p w14:paraId="0D4D3F6B" w14:textId="69DAEEE8" w:rsidR="00662F0C" w:rsidRPr="00124E90" w:rsidRDefault="00662F0C" w:rsidP="00124E90">
      <w:pPr>
        <w:pStyle w:val="Punktlista"/>
      </w:pPr>
      <w:r w:rsidRPr="00662F0C">
        <w:t>Mat och dryck enligt patientens önskemål.</w:t>
      </w:r>
    </w:p>
    <w:p w14:paraId="67869408" w14:textId="77777777" w:rsidR="00662F0C" w:rsidRPr="00662F0C" w:rsidRDefault="00662F0C" w:rsidP="005D77C4">
      <w:pPr>
        <w:pStyle w:val="Rubrik2"/>
      </w:pPr>
      <w:r w:rsidRPr="00662F0C">
        <w:t>Handläggning på operationsavdelningen</w:t>
      </w:r>
    </w:p>
    <w:p w14:paraId="30E9DE89" w14:textId="77777777" w:rsidR="00662F0C" w:rsidRPr="00662F0C" w:rsidRDefault="00662F0C" w:rsidP="002C5591">
      <w:pPr>
        <w:pStyle w:val="Punktlista"/>
      </w:pPr>
      <w:r w:rsidRPr="00662F0C">
        <w:t xml:space="preserve">Spinalanestesi i första hand. </w:t>
      </w:r>
    </w:p>
    <w:p w14:paraId="170AE944" w14:textId="77777777" w:rsidR="00662F0C" w:rsidRPr="00662F0C" w:rsidRDefault="00662F0C" w:rsidP="002C5591">
      <w:pPr>
        <w:pStyle w:val="Punktlista"/>
      </w:pPr>
      <w:r w:rsidRPr="00662F0C">
        <w:t xml:space="preserve">Patient i </w:t>
      </w:r>
      <w:proofErr w:type="spellStart"/>
      <w:r w:rsidRPr="00662F0C">
        <w:t>Trendelenburgläge</w:t>
      </w:r>
      <w:proofErr w:type="spellEnd"/>
      <w:r w:rsidRPr="00662F0C">
        <w:t>.</w:t>
      </w:r>
    </w:p>
    <w:p w14:paraId="18A391B9" w14:textId="77777777" w:rsidR="00662F0C" w:rsidRPr="00662F0C" w:rsidRDefault="00662F0C" w:rsidP="002C5591">
      <w:pPr>
        <w:pStyle w:val="Punktlista"/>
      </w:pPr>
      <w:r w:rsidRPr="00662F0C">
        <w:t>Använd den metod man är förtrogen med. Två grundmetoder finns och även variationer på dessa.</w:t>
      </w:r>
    </w:p>
    <w:p w14:paraId="561A2CA3" w14:textId="1FD47566" w:rsidR="00662F0C" w:rsidRPr="00662F0C" w:rsidRDefault="00662F0C" w:rsidP="002C5591">
      <w:pPr>
        <w:pStyle w:val="Punktlista"/>
      </w:pPr>
      <w:r w:rsidRPr="00662F0C">
        <w:t xml:space="preserve">Cerklage ad </w:t>
      </w:r>
      <w:proofErr w:type="spellStart"/>
      <w:r w:rsidRPr="00662F0C">
        <w:t>modum</w:t>
      </w:r>
      <w:proofErr w:type="spellEnd"/>
      <w:r w:rsidRPr="00662F0C">
        <w:t xml:space="preserve"> Mc Donalds, se </w:t>
      </w:r>
      <w:hyperlink r:id="rId17" w:history="1">
        <w:r w:rsidRPr="00662F0C">
          <w:rPr>
            <w:color w:val="0563C1"/>
            <w:u w:val="single"/>
          </w:rPr>
          <w:t xml:space="preserve">Korrigering av en </w:t>
        </w:r>
        <w:proofErr w:type="spellStart"/>
        <w:r w:rsidRPr="00662F0C">
          <w:rPr>
            <w:color w:val="0563C1"/>
            <w:u w:val="single"/>
          </w:rPr>
          <w:t>inkom</w:t>
        </w:r>
        <w:r w:rsidR="00FA2664">
          <w:rPr>
            <w:color w:val="0563C1"/>
            <w:u w:val="single"/>
          </w:rPr>
          <w:softHyphen/>
        </w:r>
        <w:r w:rsidRPr="00662F0C">
          <w:rPr>
            <w:color w:val="0563C1"/>
            <w:u w:val="single"/>
          </w:rPr>
          <w:t>penten</w:t>
        </w:r>
        <w:proofErr w:type="spellEnd"/>
        <w:r w:rsidRPr="00662F0C">
          <w:rPr>
            <w:color w:val="0563C1"/>
            <w:u w:val="single"/>
          </w:rPr>
          <w:t xml:space="preserve"> Cervix av McDonald Operation</w:t>
        </w:r>
      </w:hyperlink>
      <w:r w:rsidRPr="00662F0C">
        <w:t xml:space="preserve">. </w:t>
      </w:r>
    </w:p>
    <w:p w14:paraId="452F5F87" w14:textId="0FC71C3C" w:rsidR="00662F0C" w:rsidRPr="00662F0C" w:rsidRDefault="00662F0C" w:rsidP="002C5591">
      <w:pPr>
        <w:pStyle w:val="Punktlista"/>
      </w:pPr>
      <w:r w:rsidRPr="00662F0C">
        <w:t xml:space="preserve">Cerklage ad </w:t>
      </w:r>
      <w:proofErr w:type="spellStart"/>
      <w:r w:rsidRPr="00662F0C">
        <w:t>modum</w:t>
      </w:r>
      <w:proofErr w:type="spellEnd"/>
      <w:r w:rsidRPr="00662F0C">
        <w:t xml:space="preserve"> </w:t>
      </w:r>
      <w:proofErr w:type="spellStart"/>
      <w:r w:rsidRPr="00662F0C">
        <w:t>Shirodkar</w:t>
      </w:r>
      <w:proofErr w:type="spellEnd"/>
      <w:r w:rsidRPr="00662F0C">
        <w:t xml:space="preserve">, se </w:t>
      </w:r>
      <w:hyperlink r:id="rId18" w:history="1">
        <w:r w:rsidRPr="00662F0C">
          <w:rPr>
            <w:color w:val="0563C1"/>
            <w:u w:val="single"/>
          </w:rPr>
          <w:t xml:space="preserve">Korrigering av en inkompetent Cervix av </w:t>
        </w:r>
        <w:proofErr w:type="spellStart"/>
        <w:r w:rsidRPr="00662F0C">
          <w:rPr>
            <w:color w:val="0563C1"/>
            <w:u w:val="single"/>
          </w:rPr>
          <w:t>Shirodkar</w:t>
        </w:r>
        <w:proofErr w:type="spellEnd"/>
        <w:r w:rsidRPr="00662F0C">
          <w:rPr>
            <w:color w:val="0563C1"/>
            <w:u w:val="single"/>
          </w:rPr>
          <w:t xml:space="preserve"> </w:t>
        </w:r>
        <w:proofErr w:type="spellStart"/>
        <w:r w:rsidRPr="00662F0C">
          <w:rPr>
            <w:color w:val="0563C1"/>
            <w:u w:val="single"/>
          </w:rPr>
          <w:t>Technique</w:t>
        </w:r>
        <w:proofErr w:type="spellEnd"/>
      </w:hyperlink>
      <w:r w:rsidRPr="00662F0C">
        <w:t>.</w:t>
      </w:r>
    </w:p>
    <w:p w14:paraId="4570909D" w14:textId="77777777" w:rsidR="00662F0C" w:rsidRPr="00662F0C" w:rsidRDefault="00662F0C" w:rsidP="002C5591">
      <w:pPr>
        <w:pStyle w:val="Punktlista"/>
      </w:pPr>
      <w:proofErr w:type="spellStart"/>
      <w:r w:rsidRPr="00662F0C">
        <w:t>Transabdominellt</w:t>
      </w:r>
      <w:proofErr w:type="spellEnd"/>
      <w:r w:rsidRPr="00662F0C">
        <w:t xml:space="preserve"> cerklage (laparoskopi/-</w:t>
      </w:r>
      <w:proofErr w:type="spellStart"/>
      <w:r w:rsidRPr="00662F0C">
        <w:t>tomi</w:t>
      </w:r>
      <w:proofErr w:type="spellEnd"/>
      <w:r w:rsidRPr="00662F0C">
        <w:t>) vid specialfall – remittera till SU.</w:t>
      </w:r>
    </w:p>
    <w:p w14:paraId="6E4D87EC" w14:textId="3348D8DA" w:rsidR="00662F0C" w:rsidRPr="00124E90" w:rsidRDefault="00662F0C" w:rsidP="00124E90">
      <w:pPr>
        <w:pStyle w:val="Punktlista"/>
      </w:pPr>
      <w:r w:rsidRPr="00662F0C">
        <w:lastRenderedPageBreak/>
        <w:t xml:space="preserve">Operationsberättelse skrivs i Melior: vilken metod som används, hur många suturer som anlagts, knutens placering (främre eller bakre </w:t>
      </w:r>
      <w:proofErr w:type="spellStart"/>
      <w:r w:rsidRPr="00662F0C">
        <w:t>fornix</w:t>
      </w:r>
      <w:proofErr w:type="spellEnd"/>
      <w:r w:rsidRPr="00662F0C">
        <w:t>) samt om knuten är täckt med slem</w:t>
      </w:r>
      <w:r w:rsidRPr="00662F0C">
        <w:softHyphen/>
        <w:t>hinna eller inte.</w:t>
      </w:r>
    </w:p>
    <w:p w14:paraId="2F645F59" w14:textId="77777777" w:rsidR="00662F0C" w:rsidRPr="00662F0C" w:rsidRDefault="00662F0C" w:rsidP="005D77C4">
      <w:pPr>
        <w:pStyle w:val="Rubrik2"/>
      </w:pPr>
      <w:r w:rsidRPr="00662F0C">
        <w:t>Utskrivning</w:t>
      </w:r>
    </w:p>
    <w:p w14:paraId="05020F2E" w14:textId="5D944EE8" w:rsidR="00662F0C" w:rsidRPr="00662F0C" w:rsidRDefault="00662F0C" w:rsidP="002C5591">
      <w:r w:rsidRPr="00662F0C">
        <w:t>Förhållningsregler: inte samlag, inte långa promenader eller lyfta tunga saker, inte bada i hav, sjö eller pool till första kontrollen. I övrigt kan kvinnan leva ett normalt liv.</w:t>
      </w:r>
    </w:p>
    <w:p w14:paraId="00672B9C" w14:textId="3FD15870" w:rsidR="00662F0C" w:rsidRPr="00662F0C" w:rsidRDefault="00662F0C" w:rsidP="002C5591">
      <w:r w:rsidRPr="00662F0C">
        <w:t>Patienten uppmanas att söka om blödningar, smärtsamma sammandrag</w:t>
      </w:r>
      <w:r w:rsidR="00FA2664">
        <w:softHyphen/>
      </w:r>
      <w:r w:rsidRPr="00662F0C">
        <w:t>ningar eller om illaluktande flytning (en viss ökad mängd flytning kan förväntas).</w:t>
      </w:r>
    </w:p>
    <w:p w14:paraId="649A76D2" w14:textId="7F5D5A49" w:rsidR="00662F0C" w:rsidRPr="00662F0C" w:rsidRDefault="00662F0C" w:rsidP="002C5591">
      <w:r w:rsidRPr="00662F0C">
        <w:t>Kontroll på specialist-MVC planeras för cervixbedömning vid gravidi</w:t>
      </w:r>
      <w:r w:rsidR="00FA2664">
        <w:softHyphen/>
      </w:r>
      <w:r w:rsidRPr="00662F0C">
        <w:t>tetsvecka 18–20 och gravidi</w:t>
      </w:r>
      <w:r w:rsidRPr="00662F0C">
        <w:softHyphen/>
        <w:t xml:space="preserve">tetsvecka 37+ för att avlägsna </w:t>
      </w:r>
      <w:proofErr w:type="spellStart"/>
      <w:r w:rsidRPr="00662F0C">
        <w:t>cerklaget</w:t>
      </w:r>
      <w:proofErr w:type="spellEnd"/>
      <w:r w:rsidRPr="00662F0C">
        <w:t>. Vid cer</w:t>
      </w:r>
      <w:r w:rsidR="00E611FB">
        <w:t>k</w:t>
      </w:r>
      <w:r w:rsidRPr="00662F0C">
        <w:t xml:space="preserve">lage modus Mc Donald på specialist-MVC/förlossningen, vid cerklage modus </w:t>
      </w:r>
      <w:proofErr w:type="spellStart"/>
      <w:r w:rsidRPr="00662F0C">
        <w:t>Shirodkar</w:t>
      </w:r>
      <w:proofErr w:type="spellEnd"/>
      <w:r w:rsidRPr="00662F0C">
        <w:t xml:space="preserve"> i spinal på centraloperation.</w:t>
      </w:r>
    </w:p>
    <w:p w14:paraId="14CD3176" w14:textId="79CF9762" w:rsidR="00662F0C" w:rsidRPr="00662F0C" w:rsidRDefault="00662F0C" w:rsidP="002C5591">
      <w:r w:rsidRPr="00662F0C">
        <w:t>Utöver detta görs en individuell planering vad gäller sjukskrivning, kon</w:t>
      </w:r>
      <w:r w:rsidR="00FA2664">
        <w:softHyphen/>
      </w:r>
      <w:r w:rsidRPr="00662F0C">
        <w:t xml:space="preserve">troller på specialist-MVC och förlossningsplan. Se styrdokumentet </w:t>
      </w:r>
      <w:hyperlink r:id="rId19" w:history="1">
        <w:r w:rsidRPr="00817686">
          <w:rPr>
            <w:rStyle w:val="Hyperlnk"/>
          </w:rPr>
          <w:t>Sjuk</w:t>
        </w:r>
        <w:r w:rsidR="00FA2664" w:rsidRPr="00817686">
          <w:rPr>
            <w:rStyle w:val="Hyperlnk"/>
          </w:rPr>
          <w:softHyphen/>
        </w:r>
        <w:r w:rsidRPr="00817686">
          <w:rPr>
            <w:rStyle w:val="Hyperlnk"/>
          </w:rPr>
          <w:t>skrivning och graviditet</w:t>
        </w:r>
      </w:hyperlink>
      <w:r w:rsidRPr="00662F0C">
        <w:t>.</w:t>
      </w:r>
    </w:p>
    <w:p w14:paraId="1EEF3963" w14:textId="77777777" w:rsidR="00662F0C" w:rsidRPr="00662F0C" w:rsidRDefault="00662F0C" w:rsidP="00662F0C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62F0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684189"/>
    <w:multiLevelType w:val="hybridMultilevel"/>
    <w:tmpl w:val="CAC0D8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1E010E"/>
    <w:multiLevelType w:val="hybridMultilevel"/>
    <w:tmpl w:val="2E9EB7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30133F"/>
    <w:multiLevelType w:val="hybridMultilevel"/>
    <w:tmpl w:val="3D181F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18201B"/>
    <w:multiLevelType w:val="hybridMultilevel"/>
    <w:tmpl w:val="E95E59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5315364">
    <w:abstractNumId w:val="21"/>
  </w:num>
  <w:num w:numId="2" w16cid:durableId="1796101757">
    <w:abstractNumId w:val="17"/>
  </w:num>
  <w:num w:numId="3" w16cid:durableId="148789054">
    <w:abstractNumId w:val="0"/>
  </w:num>
  <w:num w:numId="4" w16cid:durableId="1463377871">
    <w:abstractNumId w:val="7"/>
  </w:num>
  <w:num w:numId="5" w16cid:durableId="482311708">
    <w:abstractNumId w:val="18"/>
  </w:num>
  <w:num w:numId="6" w16cid:durableId="2030443829">
    <w:abstractNumId w:val="2"/>
  </w:num>
  <w:num w:numId="7" w16cid:durableId="726686028">
    <w:abstractNumId w:val="13"/>
  </w:num>
  <w:num w:numId="8" w16cid:durableId="414283617">
    <w:abstractNumId w:val="10"/>
  </w:num>
  <w:num w:numId="9" w16cid:durableId="7679229">
    <w:abstractNumId w:val="1"/>
  </w:num>
  <w:num w:numId="10" w16cid:durableId="1043486557">
    <w:abstractNumId w:val="1"/>
  </w:num>
  <w:num w:numId="11" w16cid:durableId="464205646">
    <w:abstractNumId w:val="4"/>
  </w:num>
  <w:num w:numId="12" w16cid:durableId="927007213">
    <w:abstractNumId w:val="5"/>
  </w:num>
  <w:num w:numId="13" w16cid:durableId="1190921665">
    <w:abstractNumId w:val="16"/>
  </w:num>
  <w:num w:numId="14" w16cid:durableId="1061489167">
    <w:abstractNumId w:val="11"/>
  </w:num>
  <w:num w:numId="15" w16cid:durableId="1650208107">
    <w:abstractNumId w:val="8"/>
  </w:num>
  <w:num w:numId="16" w16cid:durableId="2076077975">
    <w:abstractNumId w:val="15"/>
  </w:num>
  <w:num w:numId="17" w16cid:durableId="1402679887">
    <w:abstractNumId w:val="6"/>
  </w:num>
  <w:num w:numId="18" w16cid:durableId="17699398">
    <w:abstractNumId w:val="12"/>
  </w:num>
  <w:num w:numId="19" w16cid:durableId="744181107">
    <w:abstractNumId w:val="20"/>
  </w:num>
  <w:num w:numId="20" w16cid:durableId="901529020">
    <w:abstractNumId w:val="14"/>
  </w:num>
  <w:num w:numId="21" w16cid:durableId="906960754">
    <w:abstractNumId w:val="9"/>
  </w:num>
  <w:num w:numId="22" w16cid:durableId="1048838494">
    <w:abstractNumId w:val="3"/>
  </w:num>
  <w:num w:numId="23" w16cid:durableId="196885246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01F"/>
    <w:rsid w:val="00124E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591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7C4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F0C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686"/>
    <w:rsid w:val="00821A1B"/>
    <w:rsid w:val="00824230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760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6BFD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1FB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031"/>
    <w:rsid w:val="00FA26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176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atlasofpelvicsurgery.com/4Cervix/6CorrectionofanIncompetentCervixbytheShirodkarTechnique/chap4sec6.html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atlasofpelvicsurgery.com/4Cervix/7CorrectionofanIncompetentCervixbytheMcDonaldOperation/chap4sec7.html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716-1940753776-251/surrogate/Sjukskrivning%20och%20graviditet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490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Cervixcerclage - handläggning</dc:title>
  <dc:subject/>
  <dc:creator>patrik.jens.johansson@vgregion.se</dc:creator>
  <keywords/>
  <lastModifiedBy>Pernilla Käll Borg</lastModifiedBy>
  <revision>13</revision>
  <lastPrinted>2016-03-31T10:56:00.0000000Z</lastPrinted>
  <dcterms:created xsi:type="dcterms:W3CDTF">2022-03-07T08:25:00.0000000Z</dcterms:created>
  <dcterms:modified xsi:type="dcterms:W3CDTF">2024-11-01T09:20:00.0000000Z</dcterms:modified>
</coreProperties>
</file>