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8FFE9" w14:textId="77777777" w:rsidR="009A10EB" w:rsidRDefault="009A10EB" w:rsidP="00F35B05">
      <w:pPr>
        <w:pStyle w:val="Rubrik2"/>
        <w:sectPr w:rsidR="009A10EB" w:rsidSect="009A10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B54CEE" w14:textId="63E196DC" w:rsidR="5CB52C1B" w:rsidRDefault="00A20AD0" w:rsidP="5CB52C1B">
      <w:pPr>
        <w:pStyle w:val="Rubrik1"/>
        <w:rPr>
          <w:szCs w:val="48"/>
        </w:rPr>
      </w:pPr>
      <w:r w:rsidRPr="002E6AD9">
        <w:rPr>
          <w:szCs w:val="48"/>
          <w:highlight w:val="yellow"/>
        </w:rPr>
        <w:t>Abort</w:t>
      </w:r>
      <w:r w:rsidR="5CB52C1B" w:rsidRPr="5CB52C1B">
        <w:rPr>
          <w:szCs w:val="48"/>
        </w:rPr>
        <w:t xml:space="preserve"> - handläggning och läkemedels</w:t>
      </w:r>
      <w:r w:rsidR="00BF4EE1">
        <w:rPr>
          <w:szCs w:val="48"/>
        </w:rPr>
        <w:softHyphen/>
      </w:r>
      <w:r w:rsidR="5CB52C1B" w:rsidRPr="5CB52C1B">
        <w:rPr>
          <w:szCs w:val="48"/>
        </w:rPr>
        <w:t>ordination</w:t>
      </w:r>
    </w:p>
    <w:p w14:paraId="706C990E" w14:textId="77777777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Revideringar i denna version</w:t>
      </w:r>
    </w:p>
    <w:p w14:paraId="2744DF24" w14:textId="1ED834C5" w:rsidR="009A10EB" w:rsidRPr="009A10EB" w:rsidRDefault="00B35024" w:rsidP="5CB52C1B">
      <w:pPr>
        <w:rPr>
          <w:rFonts w:ascii="Arial" w:hAnsi="Arial" w:cs="Arial"/>
          <w:highlight w:val="yellow"/>
        </w:rPr>
      </w:pPr>
      <w:r>
        <w:rPr>
          <w:highlight w:val="yellow"/>
        </w:rPr>
        <w:t>Revidering markerad med gult.</w:t>
      </w:r>
    </w:p>
    <w:p w14:paraId="1831412C" w14:textId="77777777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Bakgrund, syfte och mål</w:t>
      </w:r>
    </w:p>
    <w:p w14:paraId="0258FB2B" w14:textId="18E05858" w:rsidR="009A10EB" w:rsidRPr="009A10EB" w:rsidRDefault="009A10EB" w:rsidP="5CB52C1B">
      <w:pPr>
        <w:rPr>
          <w:rFonts w:ascii="Arial" w:hAnsi="Arial" w:cs="Arial"/>
        </w:rPr>
      </w:pPr>
      <w:r>
        <w:t xml:space="preserve">Vägledning för hantering av patienter vid </w:t>
      </w:r>
      <w:r w:rsidR="00A20AD0">
        <w:t>abort</w:t>
      </w:r>
      <w:r>
        <w:t xml:space="preserve"> vid olika graviditetsläng</w:t>
      </w:r>
      <w:r w:rsidR="00BF4EE1">
        <w:softHyphen/>
      </w:r>
      <w:r>
        <w:t>der inklusive läkemedelsordinationer.</w:t>
      </w:r>
    </w:p>
    <w:p w14:paraId="1419F281" w14:textId="309155ED" w:rsidR="009A10EB" w:rsidRPr="009A10EB" w:rsidRDefault="009A10EB" w:rsidP="5CB52C1B">
      <w:pPr>
        <w:rPr>
          <w:rFonts w:ascii="Arial" w:hAnsi="Arial" w:cs="Arial"/>
        </w:rPr>
      </w:pPr>
      <w:r>
        <w:t xml:space="preserve">Efter </w:t>
      </w:r>
      <w:r w:rsidR="000E02F0" w:rsidRPr="000E02F0">
        <w:rPr>
          <w:highlight w:val="yellow"/>
        </w:rPr>
        <w:t>kontakt via 1177 eller telefon</w:t>
      </w:r>
      <w:r>
        <w:t xml:space="preserve"> bokas tid för rådgivande abortsamtal till läkare eller ultraljudsutbildad barnmorska</w:t>
      </w:r>
      <w:r w:rsidR="00F84528">
        <w:t xml:space="preserve"> </w:t>
      </w:r>
      <w:r w:rsidR="00F84528" w:rsidRPr="00F84528">
        <w:rPr>
          <w:highlight w:val="yellow"/>
        </w:rPr>
        <w:t>efter utebliven mens.</w:t>
      </w:r>
    </w:p>
    <w:p w14:paraId="4278FDA7" w14:textId="77777777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Besök på mottagning</w:t>
      </w:r>
    </w:p>
    <w:p w14:paraId="36A7D1C0" w14:textId="77777777" w:rsidR="009A10EB" w:rsidRPr="009A10EB" w:rsidRDefault="009A10EB" w:rsidP="5CB52C1B">
      <w:pPr>
        <w:rPr>
          <w:rFonts w:ascii="Arial" w:hAnsi="Arial" w:cs="Arial"/>
        </w:rPr>
      </w:pPr>
      <w:r>
        <w:t>I anamnesen är följande faktorer viktiga att belysa:</w:t>
      </w:r>
    </w:p>
    <w:p w14:paraId="5F2683AC" w14:textId="77777777" w:rsidR="009A10EB" w:rsidRPr="009A10EB" w:rsidRDefault="009A10EB" w:rsidP="00575A9D">
      <w:pPr>
        <w:pStyle w:val="Liststycke"/>
        <w:numPr>
          <w:ilvl w:val="1"/>
          <w:numId w:val="19"/>
        </w:numPr>
        <w:rPr>
          <w:rFonts w:ascii="Arial" w:eastAsia="Arial" w:hAnsi="Arial" w:cs="Arial"/>
        </w:rPr>
      </w:pPr>
      <w:r>
        <w:t>Antal eventuella tidigare förlossningar och aborter samt utfall (för Socialstyrelsens statistik).</w:t>
      </w:r>
    </w:p>
    <w:p w14:paraId="63963DEA" w14:textId="1585C758" w:rsidR="009A10EB" w:rsidRPr="009A10EB" w:rsidRDefault="009A10EB" w:rsidP="00575A9D">
      <w:pPr>
        <w:pStyle w:val="Liststycke"/>
        <w:numPr>
          <w:ilvl w:val="1"/>
          <w:numId w:val="19"/>
        </w:numPr>
        <w:rPr>
          <w:rFonts w:ascii="Arial" w:eastAsia="Arial" w:hAnsi="Arial" w:cs="Arial"/>
        </w:rPr>
      </w:pPr>
      <w:r>
        <w:t>Kontraindikationer såsom överkänslighet mot mifepriston (Mife</w:t>
      </w:r>
      <w:r w:rsidR="0089481B">
        <w:softHyphen/>
      </w:r>
      <w:r>
        <w:t>gyne) eller misoprostol (Cytotec), blödningsrubbning, binjurebarks</w:t>
      </w:r>
      <w:r w:rsidR="0089481B">
        <w:softHyphen/>
      </w:r>
      <w:r>
        <w:t>insufficiens, okontrollerad svår astma.</w:t>
      </w:r>
    </w:p>
    <w:p w14:paraId="15D23172" w14:textId="7941EC46" w:rsidR="009A10EB" w:rsidRPr="009A10EB" w:rsidRDefault="009A10EB" w:rsidP="00F700E9">
      <w:pPr>
        <w:pStyle w:val="Liststycke"/>
        <w:numPr>
          <w:ilvl w:val="2"/>
          <w:numId w:val="19"/>
        </w:numPr>
        <w:rPr>
          <w:rFonts w:ascii="Arial" w:eastAsia="Arial" w:hAnsi="Arial" w:cs="Arial"/>
        </w:rPr>
      </w:pPr>
      <w:r>
        <w:t>Hereditet för högt blodtryck och VTE samt tidigare erfaren</w:t>
      </w:r>
      <w:r w:rsidR="00BF4EE1">
        <w:softHyphen/>
      </w:r>
      <w:r>
        <w:t>heter av preventivmedel (för preventivmedelsrådgivning).</w:t>
      </w:r>
    </w:p>
    <w:p w14:paraId="3BBFAA6C" w14:textId="0AA3D3EB" w:rsidR="009A10EB" w:rsidRPr="009A10EB" w:rsidRDefault="009A10EB" w:rsidP="009505C1">
      <w:pPr>
        <w:pStyle w:val="Liststycke"/>
        <w:numPr>
          <w:ilvl w:val="2"/>
          <w:numId w:val="19"/>
        </w:numPr>
        <w:rPr>
          <w:rFonts w:ascii="Arial" w:eastAsia="Arial" w:hAnsi="Arial" w:cs="Arial"/>
        </w:rPr>
      </w:pPr>
      <w:r>
        <w:t xml:space="preserve">Livsstil </w:t>
      </w:r>
      <w:r w:rsidR="009505C1">
        <w:t>(</w:t>
      </w:r>
      <w:r>
        <w:t>för preventivmedelsrådgivning</w:t>
      </w:r>
      <w:r w:rsidR="009505C1">
        <w:t>)</w:t>
      </w:r>
      <w:r>
        <w:t>.</w:t>
      </w:r>
    </w:p>
    <w:p w14:paraId="42F9BA11" w14:textId="77777777" w:rsidR="009A10EB" w:rsidRPr="009A10EB" w:rsidRDefault="009A10EB" w:rsidP="00575A9D">
      <w:pPr>
        <w:pStyle w:val="Liststycke"/>
        <w:numPr>
          <w:ilvl w:val="1"/>
          <w:numId w:val="19"/>
        </w:numPr>
        <w:rPr>
          <w:rFonts w:ascii="Arial" w:eastAsia="Arial" w:hAnsi="Arial" w:cs="Arial"/>
        </w:rPr>
      </w:pPr>
      <w:r>
        <w:t>Behov av stödsamtal – ambivalens. Erbjud kuratorskontakt.</w:t>
      </w:r>
    </w:p>
    <w:p w14:paraId="709F209C" w14:textId="6ECB7AB1" w:rsidR="009A10EB" w:rsidRPr="009A10EB" w:rsidRDefault="009A10EB" w:rsidP="00575A9D">
      <w:pPr>
        <w:pStyle w:val="Liststycke"/>
        <w:numPr>
          <w:ilvl w:val="1"/>
          <w:numId w:val="19"/>
        </w:numPr>
        <w:spacing w:after="0" w:line="240" w:lineRule="auto"/>
        <w:rPr>
          <w:rFonts w:ascii="Arial" w:eastAsia="Arial" w:hAnsi="Arial" w:cs="Arial"/>
        </w:rPr>
      </w:pPr>
      <w:r>
        <w:t xml:space="preserve">Våld i nära relation. </w:t>
      </w:r>
    </w:p>
    <w:p w14:paraId="2238D110" w14:textId="05587BF6" w:rsidR="009A10EB" w:rsidRPr="009A10EB" w:rsidRDefault="00D72F23" w:rsidP="5CB52C1B">
      <w:pPr>
        <w:rPr>
          <w:rFonts w:ascii="Arial" w:hAnsi="Arial" w:cs="Arial"/>
        </w:rPr>
      </w:pPr>
      <w:r>
        <w:br/>
      </w:r>
      <w:r w:rsidR="009A10EB">
        <w:t>Vid besöket på abortmottagningen ska följande utföras:</w:t>
      </w:r>
    </w:p>
    <w:p w14:paraId="78B921C9" w14:textId="31C38DCA" w:rsidR="009A10EB" w:rsidRPr="009A10EB" w:rsidRDefault="00B0570D" w:rsidP="00575A9D">
      <w:pPr>
        <w:pStyle w:val="Liststycke"/>
        <w:numPr>
          <w:ilvl w:val="1"/>
          <w:numId w:val="18"/>
        </w:numPr>
        <w:rPr>
          <w:rFonts w:ascii="Arial" w:eastAsia="Arial" w:hAnsi="Arial" w:cs="Arial"/>
        </w:rPr>
      </w:pPr>
      <w:r>
        <w:t>P</w:t>
      </w:r>
      <w:r w:rsidR="009A10EB">
        <w:t>reventivmedelsrådgivning. Alla kvinnor som inte planerar gravidi</w:t>
      </w:r>
      <w:r w:rsidR="0089481B">
        <w:softHyphen/>
      </w:r>
      <w:r w:rsidR="009A10EB">
        <w:t>tet i närtid bör ha ett preventivmedel efter besöket. För att uppnå detta erbjuds kvinnan</w:t>
      </w:r>
      <w:r w:rsidR="00677919">
        <w:t xml:space="preserve"> </w:t>
      </w:r>
      <w:r w:rsidR="00677919" w:rsidRPr="00677919">
        <w:rPr>
          <w:highlight w:val="yellow"/>
        </w:rPr>
        <w:t>ett snart</w:t>
      </w:r>
      <w:r w:rsidR="009A10EB">
        <w:t xml:space="preserve"> återbesök till gynmottagningen om </w:t>
      </w:r>
      <w:r w:rsidR="009A10EB">
        <w:lastRenderedPageBreak/>
        <w:t>hon inte går hem med effektivt preventivmedel.</w:t>
      </w:r>
      <w:r w:rsidR="006B14CE">
        <w:t xml:space="preserve"> </w:t>
      </w:r>
      <w:r w:rsidR="006B14CE" w:rsidRPr="004F6404">
        <w:rPr>
          <w:highlight w:val="yellow"/>
        </w:rPr>
        <w:t xml:space="preserve">Var god se stycket </w:t>
      </w:r>
      <w:hyperlink w:anchor="_För_samtliga_ovanstående" w:history="1">
        <w:r w:rsidR="006B14CE" w:rsidRPr="004F6404">
          <w:rPr>
            <w:rStyle w:val="Hyperlnk"/>
            <w:highlight w:val="yellow"/>
          </w:rPr>
          <w:t>Preventivmedel efter abort</w:t>
        </w:r>
      </w:hyperlink>
      <w:r w:rsidR="006B14CE">
        <w:t>.</w:t>
      </w:r>
    </w:p>
    <w:p w14:paraId="71520717" w14:textId="2F8940EA" w:rsidR="009A10EB" w:rsidRPr="009A10EB" w:rsidRDefault="009A10EB" w:rsidP="00575A9D">
      <w:pPr>
        <w:pStyle w:val="Liststycke"/>
        <w:numPr>
          <w:ilvl w:val="1"/>
          <w:numId w:val="18"/>
        </w:numPr>
        <w:rPr>
          <w:rFonts w:ascii="Arial" w:eastAsia="Arial" w:hAnsi="Arial" w:cs="Arial"/>
          <w:color w:val="0070C0"/>
          <w:u w:val="single"/>
        </w:rPr>
      </w:pPr>
      <w:r>
        <w:t xml:space="preserve">Screening för bakteriell vaginos, klamydia och gonorré ska </w:t>
      </w:r>
      <w:r w:rsidR="00536CAA" w:rsidRPr="00536CAA">
        <w:rPr>
          <w:highlight w:val="yellow"/>
        </w:rPr>
        <w:t>erbjudas</w:t>
      </w:r>
      <w:r>
        <w:t>. Mykoplasma testas endast om patienten har symtom som kan tala för gynekologisk infektion. Vid kirurgisk abort ska antibiotika</w:t>
      </w:r>
      <w:r w:rsidR="00BF4EE1">
        <w:softHyphen/>
      </w:r>
      <w:r>
        <w:t>behandling sättas in före operation. Om svar inte föreligger kan man överväga att behandla kvinnan som om hon vore positiv.</w:t>
      </w:r>
      <w:r>
        <w:br/>
        <w:t xml:space="preserve">Se även styrdokumentet </w:t>
      </w:r>
      <w:hyperlink r:id="rId17" w:history="1">
        <w:r w:rsidRPr="00582B3F">
          <w:rPr>
            <w:rStyle w:val="Hyperlnk"/>
          </w:rPr>
          <w:t>Avbrytande av graviditet – infektions</w:t>
        </w:r>
        <w:r w:rsidR="00BF4EE1">
          <w:rPr>
            <w:rStyle w:val="Hyperlnk"/>
          </w:rPr>
          <w:softHyphen/>
        </w:r>
        <w:r w:rsidRPr="00582B3F">
          <w:rPr>
            <w:rStyle w:val="Hyperlnk"/>
          </w:rPr>
          <w:t>screening och behandling vid påvisade genitala infektioner</w:t>
        </w:r>
      </w:hyperlink>
      <w:r w:rsidRPr="00582B3F">
        <w:t>.</w:t>
      </w:r>
    </w:p>
    <w:p w14:paraId="72E6ECEC" w14:textId="632DAC67" w:rsidR="009A10EB" w:rsidRPr="009A10EB" w:rsidRDefault="00846F8A" w:rsidP="00575A9D">
      <w:pPr>
        <w:pStyle w:val="Liststycke"/>
        <w:numPr>
          <w:ilvl w:val="1"/>
          <w:numId w:val="18"/>
        </w:numPr>
        <w:rPr>
          <w:rFonts w:ascii="Arial" w:eastAsia="Arial" w:hAnsi="Arial" w:cs="Arial"/>
        </w:rPr>
      </w:pPr>
      <w:r>
        <w:t>G</w:t>
      </w:r>
      <w:r w:rsidR="009A10EB">
        <w:t xml:space="preserve">ynstatus med angivande gällande uterusstorlek och huruvida retro- eller anteflekterad då detta har stor betydelse vid kirurgisk abort samt behandling. </w:t>
      </w:r>
    </w:p>
    <w:p w14:paraId="201C0569" w14:textId="254D1F65" w:rsidR="009A10EB" w:rsidRPr="009A10EB" w:rsidRDefault="009A10EB" w:rsidP="00575A9D">
      <w:pPr>
        <w:pStyle w:val="Liststycke"/>
        <w:numPr>
          <w:ilvl w:val="1"/>
          <w:numId w:val="18"/>
        </w:numPr>
        <w:rPr>
          <w:rFonts w:ascii="Arial" w:eastAsia="Arial" w:hAnsi="Arial" w:cs="Arial"/>
        </w:rPr>
      </w:pPr>
      <w:r>
        <w:t>Ultraljudsundersökning för att fastställa graviditetslängd.</w:t>
      </w:r>
    </w:p>
    <w:p w14:paraId="30AD3C95" w14:textId="129B4F6D" w:rsidR="005F140E" w:rsidRPr="005F140E" w:rsidRDefault="009A10EB" w:rsidP="00575A9D">
      <w:pPr>
        <w:pStyle w:val="Liststycke"/>
        <w:numPr>
          <w:ilvl w:val="1"/>
          <w:numId w:val="18"/>
        </w:numPr>
        <w:spacing w:after="0" w:line="240" w:lineRule="auto"/>
        <w:rPr>
          <w:rFonts w:ascii="Arial" w:eastAsia="Arial" w:hAnsi="Arial" w:cs="Arial"/>
        </w:rPr>
      </w:pPr>
      <w:r>
        <w:t>Kvinnan har alltid rätt att välja metod såvida den inte är direkt medi</w:t>
      </w:r>
      <w:r w:rsidR="00BF4EE1">
        <w:softHyphen/>
      </w:r>
      <w:r>
        <w:t>cinskt olämplig. Medicinsk abort är i de flesta fall den rekom</w:t>
      </w:r>
      <w:r w:rsidR="0089481B">
        <w:softHyphen/>
      </w:r>
      <w:r>
        <w:t>mende</w:t>
      </w:r>
      <w:r w:rsidR="00BF4EE1">
        <w:softHyphen/>
      </w:r>
      <w:r>
        <w:t>rade metoden. Från vecka 10+1 ska abort alltid utföras helt på sjuk</w:t>
      </w:r>
      <w:r w:rsidR="00BF4EE1">
        <w:softHyphen/>
      </w:r>
      <w:r>
        <w:t>vårdsinrättning.</w:t>
      </w:r>
    </w:p>
    <w:p w14:paraId="295D1657" w14:textId="77777777" w:rsidR="00E654B4" w:rsidRPr="000935C2" w:rsidRDefault="00E654B4" w:rsidP="00586A23">
      <w:pPr>
        <w:pStyle w:val="MellanrubrikVGR"/>
        <w:rPr>
          <w:highlight w:val="yellow"/>
        </w:rPr>
      </w:pPr>
      <w:r w:rsidRPr="000935C2">
        <w:rPr>
          <w:highlight w:val="yellow"/>
        </w:rPr>
        <w:t>Avgränsningar barnmorska</w:t>
      </w:r>
    </w:p>
    <w:p w14:paraId="6078F666" w14:textId="106785C5" w:rsidR="005C1F2A" w:rsidRPr="000935C2" w:rsidRDefault="00E654B4" w:rsidP="00E654B4">
      <w:pPr>
        <w:rPr>
          <w:highlight w:val="yellow"/>
        </w:rPr>
      </w:pPr>
      <w:r w:rsidRPr="000935C2">
        <w:rPr>
          <w:highlight w:val="yellow"/>
        </w:rPr>
        <w:t xml:space="preserve">Barnmorskan ska ha genomgått godkänd utbildning eller fått utbildning </w:t>
      </w:r>
      <w:r w:rsidR="006C2795">
        <w:rPr>
          <w:highlight w:val="yellow"/>
        </w:rPr>
        <w:t>p</w:t>
      </w:r>
      <w:r w:rsidRPr="000935C2">
        <w:rPr>
          <w:highlight w:val="yellow"/>
        </w:rPr>
        <w:t>å annat sätt som är jämförligt med ett certifikat</w:t>
      </w:r>
      <w:r w:rsidR="005C1F2A" w:rsidRPr="000935C2">
        <w:rPr>
          <w:highlight w:val="yellow"/>
        </w:rPr>
        <w:t>. Rådgivande barnmorska ansvarar för att rätt patient bokas.</w:t>
      </w:r>
    </w:p>
    <w:p w14:paraId="535EDC33" w14:textId="6E8380D3" w:rsidR="000935C2" w:rsidRPr="000935C2" w:rsidRDefault="000935C2" w:rsidP="005C1F2A">
      <w:pPr>
        <w:pStyle w:val="Punktlista"/>
        <w:rPr>
          <w:rFonts w:ascii="Arial" w:eastAsia="Arial" w:hAnsi="Arial" w:cs="Arial"/>
          <w:highlight w:val="yellow"/>
        </w:rPr>
      </w:pPr>
      <w:r w:rsidRPr="000935C2">
        <w:rPr>
          <w:highlight w:val="yellow"/>
        </w:rPr>
        <w:t>Kvinnan ska vara väsentligen frisk</w:t>
      </w:r>
    </w:p>
    <w:p w14:paraId="04B9AB64" w14:textId="45F20993" w:rsidR="000935C2" w:rsidRPr="000935C2" w:rsidRDefault="000935C2" w:rsidP="005C1F2A">
      <w:pPr>
        <w:pStyle w:val="Punktlista"/>
        <w:rPr>
          <w:rFonts w:ascii="Arial" w:eastAsia="Arial" w:hAnsi="Arial" w:cs="Arial"/>
          <w:highlight w:val="yellow"/>
        </w:rPr>
      </w:pPr>
      <w:r w:rsidRPr="000935C2">
        <w:rPr>
          <w:highlight w:val="yellow"/>
        </w:rPr>
        <w:t>Kvinnan ska vara över 18 år</w:t>
      </w:r>
    </w:p>
    <w:p w14:paraId="1E2BF6D2" w14:textId="71662E08" w:rsidR="00F06981" w:rsidRPr="00F06981" w:rsidRDefault="000935C2" w:rsidP="005C1F2A">
      <w:pPr>
        <w:pStyle w:val="Punktlista"/>
        <w:rPr>
          <w:rFonts w:ascii="Arial" w:eastAsia="Arial" w:hAnsi="Arial" w:cs="Arial"/>
        </w:rPr>
      </w:pPr>
      <w:r w:rsidRPr="000935C2">
        <w:rPr>
          <w:highlight w:val="yellow"/>
        </w:rPr>
        <w:t>Kvinnan ska inte ta läkemedel regelbundet, med undantag för receptfri analgetika, Levaxin eller singelbehandling med SSRI/ SNRI</w:t>
      </w:r>
    </w:p>
    <w:p w14:paraId="4DC0A424" w14:textId="7800DCBE" w:rsidR="009A10EB" w:rsidRPr="009A10EB" w:rsidRDefault="00F06981" w:rsidP="005C1F2A">
      <w:pPr>
        <w:pStyle w:val="Punktlista"/>
        <w:rPr>
          <w:rFonts w:ascii="Arial" w:eastAsia="Arial" w:hAnsi="Arial" w:cs="Arial"/>
        </w:rPr>
      </w:pPr>
      <w:r w:rsidRPr="00F06981">
        <w:rPr>
          <w:highlight w:val="yellow"/>
        </w:rPr>
        <w:t>Graviditetslängd till och med vecka 10+0</w:t>
      </w:r>
      <w:r w:rsidR="00114F3F">
        <w:br/>
      </w:r>
    </w:p>
    <w:p w14:paraId="7265CF9E" w14:textId="7FCCCA1B" w:rsidR="009A10EB" w:rsidRPr="009A10EB" w:rsidRDefault="009A10EB" w:rsidP="009A10E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A10EB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1E53A1" wp14:editId="52B4DE9B">
                <wp:simplePos x="0" y="0"/>
                <wp:positionH relativeFrom="column">
                  <wp:posOffset>-35560</wp:posOffset>
                </wp:positionH>
                <wp:positionV relativeFrom="paragraph">
                  <wp:posOffset>81280</wp:posOffset>
                </wp:positionV>
                <wp:extent cx="5962650" cy="0"/>
                <wp:effectExtent l="40640" t="33655" r="35560" b="33020"/>
                <wp:wrapNone/>
                <wp:docPr id="12" name="Straight Arrow Connector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62650" cy="0"/>
                        </a:xfrm>
                        <a:prstGeom prst="straightConnector1">
                          <a:avLst/>
                        </a:prstGeom>
                        <a:noFill/>
                        <a:ln w="63500">
                          <a:solidFill>
                            <a:srgbClr val="4472C4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8099" dir="2700000" algn="ctr" rotWithShape="0">
                                  <a:srgbClr val="000000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365558DF">
              <v:shapetype id="_x0000_t32" coordsize="21600,21600" o:oned="t" filled="f" o:spt="32" path="m,l21600,21600e" w14:anchorId="7D73B3B2">
                <v:path fillok="f" arrowok="t" o:connecttype="none"/>
                <o:lock v:ext="edit" shapetype="t"/>
              </v:shapetype>
              <v:shape id="Straight Arrow Connector 12" style="position:absolute;margin-left:-2.8pt;margin-top:6.4pt;width:469.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4472c4" strokeweight="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">
                <v:shadow color="black" opacity="49150f" offset=".74833mm,.74833mm"/>
              </v:shape>
            </w:pict>
          </mc:Fallback>
        </mc:AlternateContent>
      </w:r>
      <w:r w:rsidRPr="009A10EB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7B13FE" wp14:editId="674FBFFF">
                <wp:simplePos x="0" y="0"/>
                <wp:positionH relativeFrom="column">
                  <wp:posOffset>2540</wp:posOffset>
                </wp:positionH>
                <wp:positionV relativeFrom="paragraph">
                  <wp:posOffset>81280</wp:posOffset>
                </wp:positionV>
                <wp:extent cx="5876925" cy="0"/>
                <wp:effectExtent l="2540" t="0" r="0" b="4445"/>
                <wp:wrapNone/>
                <wp:docPr id="11" name="Straight Arrow Connector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76925" cy="0"/>
                        </a:xfrm>
                        <a:prstGeom prst="straightConnector1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19E0D717">
              <v:shape id="Straight Arrow Connector 11" style="position:absolute;margin-left:.2pt;margin-top:6.4pt;width:462.7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d="f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" w14:anchorId="342883F3"/>
            </w:pict>
          </mc:Fallback>
        </mc:AlternateContent>
      </w:r>
    </w:p>
    <w:p w14:paraId="54B97358" w14:textId="77777777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I.  Medicinsk abort t o m vecka 10+0.</w:t>
      </w:r>
    </w:p>
    <w:p w14:paraId="698AE902" w14:textId="77777777" w:rsidR="009A10EB" w:rsidRPr="009A10EB" w:rsidRDefault="009A10EB" w:rsidP="5CB52C1B">
      <w:pPr>
        <w:rPr>
          <w:rFonts w:ascii="Arial" w:hAnsi="Arial" w:cs="Arial"/>
        </w:rPr>
      </w:pPr>
      <w:r>
        <w:t>Medicinsk abort kan påbörjas vid positivt graviditetstest enligt nedan:</w:t>
      </w:r>
    </w:p>
    <w:p w14:paraId="1119DD1A" w14:textId="092302CA" w:rsidR="009A10EB" w:rsidRPr="009A10EB" w:rsidRDefault="009A10EB" w:rsidP="008943F3">
      <w:pPr>
        <w:pStyle w:val="Punktlista"/>
        <w:rPr>
          <w:rFonts w:ascii="Arial" w:eastAsia="Arial" w:hAnsi="Arial" w:cs="Arial"/>
        </w:rPr>
      </w:pPr>
      <w:r>
        <w:t>Om man konstaterat en intrauterin hinnsäck med foster och/eller gulesäck.</w:t>
      </w:r>
      <w:r w:rsidR="008943F3">
        <w:t xml:space="preserve"> </w:t>
      </w:r>
    </w:p>
    <w:p w14:paraId="084C6AC6" w14:textId="46304C7A" w:rsidR="00EA133B" w:rsidRPr="007627C2" w:rsidRDefault="009A10EB" w:rsidP="007627C2">
      <w:pPr>
        <w:pStyle w:val="Punktlista"/>
        <w:rPr>
          <w:rFonts w:ascii="Arial" w:eastAsia="Arial" w:hAnsi="Arial" w:cs="Arial"/>
        </w:rPr>
      </w:pPr>
      <w:r>
        <w:t>VEMA (very early medical abortion): icke-konstaterad intrauterin graviditet (hinnsäck utan foster/gulesäck eller graviditet med oklar lokalisation, PUL) och låg misstanke om extrauterin gravi</w:t>
      </w:r>
      <w:r w:rsidR="00BF4EE1">
        <w:softHyphen/>
      </w:r>
      <w:r>
        <w:t>ditet eller mola</w:t>
      </w:r>
      <w:r w:rsidR="008A19E2">
        <w:t xml:space="preserve"> (avsaknad av blödning, smärta)</w:t>
      </w:r>
      <w:r>
        <w:t xml:space="preserve">. </w:t>
      </w:r>
      <w:r w:rsidR="00EA133B" w:rsidRPr="007627C2">
        <w:rPr>
          <w:rFonts w:eastAsia="Arial"/>
          <w:highlight w:val="yellow"/>
        </w:rPr>
        <w:t>Ultraljudsbild be</w:t>
      </w:r>
      <w:r w:rsidR="00BF4EE1">
        <w:rPr>
          <w:rFonts w:eastAsia="Arial"/>
          <w:highlight w:val="yellow"/>
        </w:rPr>
        <w:softHyphen/>
      </w:r>
      <w:r w:rsidR="00EA133B" w:rsidRPr="007627C2">
        <w:rPr>
          <w:rFonts w:eastAsia="Arial"/>
          <w:highlight w:val="yellow"/>
        </w:rPr>
        <w:t>döms för överensstämmelse med mensdata.</w:t>
      </w:r>
    </w:p>
    <w:p w14:paraId="50EB3923" w14:textId="13FA66F4" w:rsidR="009A10EB" w:rsidRPr="009A10EB" w:rsidRDefault="009A10EB" w:rsidP="004A3D24">
      <w:pPr>
        <w:pStyle w:val="Punktlista"/>
        <w:rPr>
          <w:rFonts w:ascii="Arial" w:eastAsia="Arial" w:hAnsi="Arial" w:cs="Arial"/>
        </w:rPr>
      </w:pPr>
      <w:r>
        <w:lastRenderedPageBreak/>
        <w:t>S-hCG tas innan mifepristonintag, svar be</w:t>
      </w:r>
      <w:r w:rsidR="0089481B">
        <w:softHyphen/>
      </w:r>
      <w:r>
        <w:t>höver inte inväntas före administration av Mifegyne. Om S-hCG är &gt; 5 000 – diskutera med specialist</w:t>
      </w:r>
      <w:r w:rsidR="00FE1807">
        <w:t>läkare</w:t>
      </w:r>
      <w:r>
        <w:t xml:space="preserve">. </w:t>
      </w:r>
    </w:p>
    <w:p w14:paraId="6AFBCCE1" w14:textId="77777777" w:rsidR="009A10EB" w:rsidRPr="009A10EB" w:rsidRDefault="009A10EB" w:rsidP="004A3D24">
      <w:pPr>
        <w:pStyle w:val="Punktlista"/>
        <w:rPr>
          <w:rFonts w:ascii="Arial" w:eastAsia="Arial" w:hAnsi="Arial" w:cs="Arial"/>
        </w:rPr>
      </w:pPr>
      <w:r>
        <w:t xml:space="preserve">Om risken för extrauterin graviditet bedöms som fortsatt låg handläggs patienten enligt VEMA. </w:t>
      </w:r>
    </w:p>
    <w:p w14:paraId="58EFB36C" w14:textId="41F756D5" w:rsidR="009A10EB" w:rsidRPr="00004571" w:rsidRDefault="009A10EB" w:rsidP="004A3D24">
      <w:pPr>
        <w:pStyle w:val="Punktlista"/>
        <w:rPr>
          <w:rFonts w:ascii="Arial" w:eastAsia="Arial" w:hAnsi="Arial" w:cs="Arial"/>
        </w:rPr>
      </w:pPr>
      <w:r>
        <w:t>Om risken för extrauterin graviditet ändå bedöms vara ökad, handlägg i stället enligt styrdokument för extrauterin gravidi</w:t>
      </w:r>
      <w:r w:rsidR="0089481B">
        <w:softHyphen/>
      </w:r>
      <w:r>
        <w:t xml:space="preserve">tet. </w:t>
      </w:r>
    </w:p>
    <w:p w14:paraId="2DD75D92" w14:textId="0A728877" w:rsidR="00004571" w:rsidRPr="009A10EB" w:rsidRDefault="00004571" w:rsidP="004A3D24">
      <w:pPr>
        <w:pStyle w:val="Punktlista"/>
        <w:rPr>
          <w:rFonts w:ascii="Arial" w:eastAsia="Arial" w:hAnsi="Arial" w:cs="Arial"/>
        </w:rPr>
      </w:pPr>
      <w:r w:rsidRPr="009E3677">
        <w:rPr>
          <w:highlight w:val="yellow"/>
        </w:rPr>
        <w:t xml:space="preserve">Informera patienten om att extrauterin graviditet inte är utesluten och vilka symtom patienten behöver söka </w:t>
      </w:r>
      <w:r w:rsidR="009E3677" w:rsidRPr="009E3677">
        <w:rPr>
          <w:highlight w:val="yellow"/>
        </w:rPr>
        <w:t>akut för. Informera även om viss ökad risk för kvarvarande graviditet och vikt av uppföljning.</w:t>
      </w:r>
    </w:p>
    <w:p w14:paraId="1C0D3D6C" w14:textId="318B2717" w:rsidR="009A10EB" w:rsidRPr="009A10EB" w:rsidRDefault="009A10EB" w:rsidP="004A3D24">
      <w:pPr>
        <w:pStyle w:val="Punktlista"/>
        <w:rPr>
          <w:rFonts w:ascii="Arial" w:eastAsia="Arial" w:hAnsi="Arial" w:cs="Arial"/>
        </w:rPr>
      </w:pPr>
      <w:r>
        <w:t>Kontrollera S-hCG efter</w:t>
      </w:r>
      <w:r w:rsidR="00B80CBF">
        <w:t xml:space="preserve"> </w:t>
      </w:r>
      <w:r w:rsidR="00B80CBF" w:rsidRPr="00B80CBF">
        <w:rPr>
          <w:highlight w:val="yellow"/>
        </w:rPr>
        <w:t>cirka</w:t>
      </w:r>
      <w:r>
        <w:t xml:space="preserve"> sju dagar och om minskat &gt; 80 % behövs ingen ytterligare kontroll, annars snar bedömning på mot</w:t>
      </w:r>
      <w:r w:rsidR="00BF4EE1">
        <w:softHyphen/>
      </w:r>
      <w:r>
        <w:t>tagning.</w:t>
      </w:r>
    </w:p>
    <w:p w14:paraId="42FA1933" w14:textId="77777777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 xml:space="preserve">Behandling </w:t>
      </w:r>
    </w:p>
    <w:p w14:paraId="0FA57F83" w14:textId="77777777" w:rsidR="009A10EB" w:rsidRPr="009A10EB" w:rsidRDefault="009A10EB" w:rsidP="00575A9D">
      <w:pPr>
        <w:pStyle w:val="Liststycke"/>
        <w:numPr>
          <w:ilvl w:val="1"/>
          <w:numId w:val="14"/>
        </w:numPr>
        <w:rPr>
          <w:rFonts w:ascii="Arial" w:eastAsia="Arial" w:hAnsi="Arial" w:cs="Arial"/>
        </w:rPr>
      </w:pPr>
      <w:r w:rsidRPr="5CB52C1B">
        <w:rPr>
          <w:i/>
          <w:iCs/>
        </w:rPr>
        <w:t>På gynmottagning:</w:t>
      </w:r>
      <w:r>
        <w:t xml:space="preserve"> tablett Mifegyne 200 mg, 1 st per oralt.</w:t>
      </w:r>
    </w:p>
    <w:p w14:paraId="5B199117" w14:textId="3FFAE82F" w:rsidR="009A10EB" w:rsidRPr="009A10EB" w:rsidRDefault="009A10EB" w:rsidP="00575A9D">
      <w:pPr>
        <w:pStyle w:val="Liststycke"/>
        <w:numPr>
          <w:ilvl w:val="1"/>
          <w:numId w:val="14"/>
        </w:numPr>
        <w:rPr>
          <w:rFonts w:ascii="Arial" w:eastAsia="Arial" w:hAnsi="Arial" w:cs="Arial"/>
        </w:rPr>
      </w:pPr>
      <w:r w:rsidRPr="5CB52C1B">
        <w:rPr>
          <w:i/>
          <w:iCs/>
        </w:rPr>
        <w:t xml:space="preserve">Efter </w:t>
      </w:r>
      <w:r w:rsidR="00FA2646" w:rsidRPr="00884BEF">
        <w:rPr>
          <w:i/>
          <w:iCs/>
        </w:rPr>
        <w:t>24</w:t>
      </w:r>
      <w:r w:rsidRPr="00884BEF">
        <w:rPr>
          <w:i/>
          <w:iCs/>
        </w:rPr>
        <w:t>–</w:t>
      </w:r>
      <w:r w:rsidR="00FA2646" w:rsidRPr="00884BEF">
        <w:rPr>
          <w:i/>
          <w:iCs/>
        </w:rPr>
        <w:t>72</w:t>
      </w:r>
      <w:r w:rsidRPr="5CB52C1B">
        <w:rPr>
          <w:i/>
          <w:iCs/>
        </w:rPr>
        <w:t xml:space="preserve"> timmar:</w:t>
      </w:r>
      <w:r>
        <w:t xml:space="preserve"> tablett Cytotec 0,2 mg, 4 st vaginalt. </w:t>
      </w:r>
    </w:p>
    <w:p w14:paraId="7EE00AA6" w14:textId="67D3C576" w:rsidR="009A10EB" w:rsidRPr="009A10EB" w:rsidRDefault="009A10EB" w:rsidP="00575A9D">
      <w:pPr>
        <w:pStyle w:val="Liststycke"/>
        <w:numPr>
          <w:ilvl w:val="2"/>
          <w:numId w:val="13"/>
        </w:numPr>
        <w:rPr>
          <w:rFonts w:ascii="Arial" w:eastAsia="Arial" w:hAnsi="Arial" w:cs="Arial"/>
        </w:rPr>
      </w:pPr>
      <w:r>
        <w:t>Om aborten ska utföras på sjukvårdsinrättning kan dessa ad</w:t>
      </w:r>
      <w:r w:rsidR="0089481B">
        <w:softHyphen/>
      </w:r>
      <w:r>
        <w:t xml:space="preserve">ministreras i hemmet innan ankomst till sjukhuset. </w:t>
      </w:r>
    </w:p>
    <w:p w14:paraId="740586B3" w14:textId="6762A97B" w:rsidR="009A10EB" w:rsidRPr="009A10EB" w:rsidRDefault="009A10EB" w:rsidP="00575A9D">
      <w:pPr>
        <w:pStyle w:val="Liststycke"/>
        <w:numPr>
          <w:ilvl w:val="2"/>
          <w:numId w:val="13"/>
        </w:numPr>
        <w:rPr>
          <w:rFonts w:ascii="Arial" w:eastAsia="Arial" w:hAnsi="Arial" w:cs="Arial"/>
        </w:rPr>
      </w:pPr>
      <w:r w:rsidRPr="5CB52C1B">
        <w:rPr>
          <w:i/>
          <w:iCs/>
        </w:rPr>
        <w:t>Efter ytterligare 3 timmar:</w:t>
      </w:r>
      <w:r>
        <w:t xml:space="preserve"> ge Cytotec 2 st vaginalt (eller per oralt om kvinnan börjat blöda).</w:t>
      </w:r>
      <w:r w:rsidR="00727390">
        <w:br/>
      </w:r>
      <w:r w:rsidR="00727390" w:rsidRPr="000F78DE">
        <w:rPr>
          <w:highlight w:val="yellow"/>
        </w:rPr>
        <w:t>Mellan vecka 9+1–10</w:t>
      </w:r>
      <w:r w:rsidR="000F78DE" w:rsidRPr="000F78DE">
        <w:rPr>
          <w:highlight w:val="yellow"/>
        </w:rPr>
        <w:t xml:space="preserve">+0: vid behov ytterligare 2 st Cytotec efter 3 timmar vid utebliven </w:t>
      </w:r>
      <w:r w:rsidR="004A3D24">
        <w:rPr>
          <w:highlight w:val="yellow"/>
        </w:rPr>
        <w:t>effekt</w:t>
      </w:r>
      <w:r w:rsidR="000F78DE" w:rsidRPr="000F78DE">
        <w:rPr>
          <w:highlight w:val="yellow"/>
        </w:rPr>
        <w:t>.</w:t>
      </w:r>
    </w:p>
    <w:p w14:paraId="07EA08C5" w14:textId="5AA7AE84" w:rsidR="009A10EB" w:rsidRPr="009A10EB" w:rsidRDefault="009A10EB" w:rsidP="00575A9D">
      <w:pPr>
        <w:pStyle w:val="Liststycke"/>
        <w:numPr>
          <w:ilvl w:val="2"/>
          <w:numId w:val="13"/>
        </w:numPr>
        <w:rPr>
          <w:rFonts w:ascii="Arial" w:eastAsia="Arial" w:hAnsi="Arial" w:cs="Arial"/>
        </w:rPr>
      </w:pPr>
      <w:r>
        <w:t>Smärtlindring bör ges en halvtimme innan administration av första dosen misoprostol – var god se rubriken Analgetika, nedan.</w:t>
      </w:r>
    </w:p>
    <w:p w14:paraId="385F2D42" w14:textId="77777777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I a. Medicinsk abort i hemmet t o m vecka 10+0</w:t>
      </w:r>
    </w:p>
    <w:p w14:paraId="68F509B0" w14:textId="41076C3F" w:rsidR="009A10EB" w:rsidRPr="009A10EB" w:rsidRDefault="009A10EB" w:rsidP="5CB52C1B">
      <w:pPr>
        <w:rPr>
          <w:rFonts w:ascii="Arial" w:hAnsi="Arial" w:cs="Arial"/>
        </w:rPr>
      </w:pPr>
      <w:r>
        <w:t>Abort som inleds på sjukhus med intag av mifepriston och fullföljs hemma med administration av misoprostol enligt ovan.</w:t>
      </w:r>
    </w:p>
    <w:p w14:paraId="1B8189DE" w14:textId="0C46884C" w:rsidR="009A10EB" w:rsidRPr="009A10EB" w:rsidRDefault="009A10EB" w:rsidP="5CB52C1B">
      <w:pPr>
        <w:rPr>
          <w:rFonts w:ascii="Arial" w:hAnsi="Arial" w:cs="Arial"/>
        </w:rPr>
      </w:pPr>
      <w:r>
        <w:t>Patienten bör:</w:t>
      </w:r>
    </w:p>
    <w:p w14:paraId="5392D6D3" w14:textId="1AE96065" w:rsidR="009A10EB" w:rsidRPr="009A10EB" w:rsidRDefault="009A10EB" w:rsidP="00575A9D">
      <w:pPr>
        <w:pStyle w:val="Liststycke"/>
        <w:numPr>
          <w:ilvl w:val="1"/>
          <w:numId w:val="17"/>
        </w:numPr>
        <w:rPr>
          <w:rFonts w:ascii="Arial" w:eastAsia="Arial" w:hAnsi="Arial" w:cs="Arial"/>
        </w:rPr>
      </w:pPr>
      <w:r>
        <w:t>Bedömas vara tillräckligt medicinskt frisk för att genomgå medi</w:t>
      </w:r>
      <w:r w:rsidR="0089481B">
        <w:softHyphen/>
      </w:r>
      <w:r>
        <w:t>cinsk abort i hemmet.</w:t>
      </w:r>
    </w:p>
    <w:p w14:paraId="434839F0" w14:textId="77777777" w:rsidR="009A10EB" w:rsidRPr="009A10EB" w:rsidRDefault="009A10EB" w:rsidP="00575A9D">
      <w:pPr>
        <w:pStyle w:val="Liststycke"/>
        <w:numPr>
          <w:ilvl w:val="1"/>
          <w:numId w:val="17"/>
        </w:numPr>
        <w:rPr>
          <w:rFonts w:ascii="Arial" w:eastAsia="Arial" w:hAnsi="Arial" w:cs="Arial"/>
        </w:rPr>
      </w:pPr>
      <w:r>
        <w:t>Ha någon myndig närstående med under aborten.</w:t>
      </w:r>
    </w:p>
    <w:p w14:paraId="44E38B7F" w14:textId="77777777" w:rsidR="009A10EB" w:rsidRPr="009A10EB" w:rsidRDefault="009A10EB" w:rsidP="00575A9D">
      <w:pPr>
        <w:pStyle w:val="Liststycke"/>
        <w:numPr>
          <w:ilvl w:val="1"/>
          <w:numId w:val="17"/>
        </w:numPr>
        <w:rPr>
          <w:rFonts w:ascii="Arial" w:eastAsia="Arial" w:hAnsi="Arial" w:cs="Arial"/>
        </w:rPr>
      </w:pPr>
      <w:r>
        <w:t>Kunna förstå instruktioner och göra sig förstådd per telefon.</w:t>
      </w:r>
    </w:p>
    <w:p w14:paraId="2BDC308A" w14:textId="4DEE8729" w:rsidR="009A10EB" w:rsidRPr="009A10EB" w:rsidRDefault="00B80CBF" w:rsidP="00575A9D">
      <w:pPr>
        <w:pStyle w:val="Liststycke"/>
        <w:numPr>
          <w:ilvl w:val="1"/>
          <w:numId w:val="17"/>
        </w:numPr>
        <w:spacing w:after="0" w:line="240" w:lineRule="auto"/>
        <w:rPr>
          <w:rFonts w:ascii="Arial" w:eastAsia="Arial" w:hAnsi="Arial" w:cs="Arial"/>
        </w:rPr>
      </w:pPr>
      <w:r>
        <w:t>V</w:t>
      </w:r>
      <w:r w:rsidR="009A10EB">
        <w:t>ara &gt; 18 år (undantag kan göras).</w:t>
      </w:r>
    </w:p>
    <w:p w14:paraId="393EF56D" w14:textId="77777777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lastRenderedPageBreak/>
        <w:t>I b. Medicinsk abort på sjukvårdsinrättning t o m vecka 10+0</w:t>
      </w:r>
    </w:p>
    <w:p w14:paraId="7FC50417" w14:textId="26CBEF8C" w:rsidR="009A10EB" w:rsidRPr="009A10EB" w:rsidRDefault="009A10EB" w:rsidP="5CB52C1B">
      <w:pPr>
        <w:rPr>
          <w:rFonts w:ascii="Arial" w:hAnsi="Arial" w:cs="Arial"/>
        </w:rPr>
      </w:pPr>
      <w:r>
        <w:t>Abort som inleds på sjukhus med intag av mifepriston och fullföljs på sjukvårdsinrättning med misoprostol enligt ovanstående behandling vid abort fram till och med vecka 10+0. Ytterligare Cytotec, 2 st, kan ges ef</w:t>
      </w:r>
      <w:r w:rsidR="0089481B">
        <w:softHyphen/>
      </w:r>
      <w:r>
        <w:t xml:space="preserve">ter var 3:e timme om patienten inte börjat blöda (max 12 tabletter/dygn). </w:t>
      </w:r>
    </w:p>
    <w:p w14:paraId="443AF492" w14:textId="77777777" w:rsidR="009A10EB" w:rsidRPr="009A10EB" w:rsidRDefault="009A10EB" w:rsidP="5CB52C1B">
      <w:pPr>
        <w:rPr>
          <w:rFonts w:ascii="Arial" w:hAnsi="Arial" w:cs="Arial"/>
        </w:rPr>
      </w:pPr>
      <w:r>
        <w:t>Genomförande på sjukvårdsinrättning ska ske:</w:t>
      </w:r>
    </w:p>
    <w:p w14:paraId="24C55597" w14:textId="0201D4C7" w:rsidR="009A10EB" w:rsidRPr="009A10EB" w:rsidRDefault="009A10EB" w:rsidP="00575A9D">
      <w:pPr>
        <w:pStyle w:val="Liststycke"/>
        <w:numPr>
          <w:ilvl w:val="1"/>
          <w:numId w:val="12"/>
        </w:numPr>
        <w:rPr>
          <w:rFonts w:ascii="Arial" w:eastAsia="Arial" w:hAnsi="Arial" w:cs="Arial"/>
        </w:rPr>
      </w:pPr>
      <w:r>
        <w:t>Då kriterierna för hemabort inte är uppfyllda.</w:t>
      </w:r>
    </w:p>
    <w:p w14:paraId="309BDE18" w14:textId="3BE68265" w:rsidR="009A10EB" w:rsidRPr="009A10EB" w:rsidRDefault="009A10EB" w:rsidP="00575A9D">
      <w:pPr>
        <w:pStyle w:val="Liststycke"/>
        <w:numPr>
          <w:ilvl w:val="1"/>
          <w:numId w:val="12"/>
        </w:numPr>
        <w:rPr>
          <w:rFonts w:ascii="Arial" w:eastAsia="Arial" w:hAnsi="Arial" w:cs="Arial"/>
        </w:rPr>
      </w:pPr>
      <w:r>
        <w:t>Vid patientens önskan.</w:t>
      </w:r>
    </w:p>
    <w:p w14:paraId="3D5AF9A2" w14:textId="495A3DFB" w:rsidR="009A10EB" w:rsidRPr="009A10EB" w:rsidRDefault="009A10EB" w:rsidP="4E9A646B">
      <w:pPr>
        <w:spacing w:after="0" w:line="240" w:lineRule="auto"/>
        <w:rPr>
          <w:rFonts w:ascii="Arial" w:hAnsi="Arial" w:cs="Arial"/>
        </w:rPr>
      </w:pPr>
      <w:r>
        <w:t>Patienten observeras tills hon börjat blöda. I de fall patienten inte aborte</w:t>
      </w:r>
      <w:r w:rsidR="0089481B">
        <w:softHyphen/>
      </w:r>
      <w:r>
        <w:t>rat på sjukvårdsinrättningen ska hon informeras noggrant innan hem</w:t>
      </w:r>
      <w:r w:rsidR="0089481B">
        <w:softHyphen/>
      </w:r>
      <w:r>
        <w:t>gång. Hon bör särskilt informeras om att ta kontakt vid fortsatta gravidi</w:t>
      </w:r>
      <w:r w:rsidR="0089481B">
        <w:softHyphen/>
      </w:r>
      <w:r>
        <w:t>tetssymtom eller utebliven blödning.</w:t>
      </w:r>
      <w:r w:rsidR="00114F3F">
        <w:br/>
      </w:r>
    </w:p>
    <w:p w14:paraId="66279EE8" w14:textId="0BBA324E" w:rsidR="009A10EB" w:rsidRPr="009A10EB" w:rsidRDefault="009A10EB" w:rsidP="009A10E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A10EB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CBABC35" wp14:editId="71ACC2CD">
                <wp:simplePos x="0" y="0"/>
                <wp:positionH relativeFrom="column">
                  <wp:posOffset>21590</wp:posOffset>
                </wp:positionH>
                <wp:positionV relativeFrom="paragraph">
                  <wp:posOffset>107315</wp:posOffset>
                </wp:positionV>
                <wp:extent cx="5962650" cy="0"/>
                <wp:effectExtent l="40640" t="40640" r="35560" b="35560"/>
                <wp:wrapNone/>
                <wp:docPr id="8" name="Straight Arrow Connector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62650" cy="0"/>
                        </a:xfrm>
                        <a:prstGeom prst="straightConnector1">
                          <a:avLst/>
                        </a:prstGeom>
                        <a:noFill/>
                        <a:ln w="63500">
                          <a:solidFill>
                            <a:srgbClr val="4472C4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8099" dir="2700000" algn="ctr" rotWithShape="0">
                                  <a:srgbClr val="000000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74C387CC">
              <v:shape id="Straight Arrow Connector 8" style="position:absolute;margin-left:1.7pt;margin-top:8.45pt;width:469.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4472c4" strokeweight="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" w14:anchorId="7A556A29">
                <v:shadow color="black" opacity="49150f" offset=".74833mm,.74833mm"/>
              </v:shape>
            </w:pict>
          </mc:Fallback>
        </mc:AlternateContent>
      </w:r>
    </w:p>
    <w:p w14:paraId="6450A265" w14:textId="77777777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II. Medicinsk abort fr o m vecka 10+1 t o m vecka 12+0</w:t>
      </w:r>
    </w:p>
    <w:p w14:paraId="0472F900" w14:textId="77777777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>Behandling</w:t>
      </w:r>
    </w:p>
    <w:p w14:paraId="49C73597" w14:textId="77777777" w:rsidR="009A10EB" w:rsidRPr="009A10EB" w:rsidRDefault="009A10EB" w:rsidP="00575A9D">
      <w:pPr>
        <w:pStyle w:val="Liststycke"/>
        <w:numPr>
          <w:ilvl w:val="1"/>
          <w:numId w:val="11"/>
        </w:numPr>
        <w:rPr>
          <w:rFonts w:ascii="Arial" w:eastAsia="Arial" w:hAnsi="Arial" w:cs="Arial"/>
        </w:rPr>
      </w:pPr>
      <w:r w:rsidRPr="5CB52C1B">
        <w:rPr>
          <w:i/>
          <w:iCs/>
        </w:rPr>
        <w:t>På gynmottagning:</w:t>
      </w:r>
      <w:r>
        <w:t xml:space="preserve"> tablett Mifegyne 200 mg, 1 st per oralt.</w:t>
      </w:r>
    </w:p>
    <w:p w14:paraId="7A5FAB5B" w14:textId="77777777" w:rsidR="009A10EB" w:rsidRPr="009A10EB" w:rsidRDefault="009A10EB" w:rsidP="00575A9D">
      <w:pPr>
        <w:pStyle w:val="Liststycke"/>
        <w:numPr>
          <w:ilvl w:val="1"/>
          <w:numId w:val="11"/>
        </w:numPr>
        <w:rPr>
          <w:rFonts w:ascii="Arial" w:eastAsia="Arial" w:hAnsi="Arial" w:cs="Arial"/>
        </w:rPr>
      </w:pPr>
      <w:r w:rsidRPr="5CB52C1B">
        <w:rPr>
          <w:i/>
          <w:iCs/>
        </w:rPr>
        <w:t>Efter 36–48 timmar:</w:t>
      </w:r>
    </w:p>
    <w:p w14:paraId="433DC987" w14:textId="5CA3B599" w:rsidR="009A10EB" w:rsidRPr="009A10EB" w:rsidRDefault="009A10EB" w:rsidP="00575A9D">
      <w:pPr>
        <w:pStyle w:val="Liststycke"/>
        <w:numPr>
          <w:ilvl w:val="2"/>
          <w:numId w:val="10"/>
        </w:numPr>
        <w:rPr>
          <w:rFonts w:ascii="Arial" w:eastAsia="Arial" w:hAnsi="Arial" w:cs="Arial"/>
        </w:rPr>
      </w:pPr>
      <w:r>
        <w:t>Tablett Cytotec 0,2 mg, 4 st vaginalt. Eventuellt administre</w:t>
      </w:r>
      <w:r w:rsidR="0089481B">
        <w:softHyphen/>
      </w:r>
      <w:r>
        <w:t>ras</w:t>
      </w:r>
      <w:r w:rsidR="00C658F5">
        <w:t xml:space="preserve"> dessa</w:t>
      </w:r>
      <w:r>
        <w:t xml:space="preserve"> i hemmet.</w:t>
      </w:r>
    </w:p>
    <w:p w14:paraId="34692978" w14:textId="77777777" w:rsidR="009A10EB" w:rsidRPr="009A10EB" w:rsidRDefault="009A10EB" w:rsidP="00575A9D">
      <w:pPr>
        <w:pStyle w:val="Liststycke"/>
        <w:numPr>
          <w:ilvl w:val="2"/>
          <w:numId w:val="10"/>
        </w:numPr>
        <w:rPr>
          <w:rFonts w:ascii="Arial" w:eastAsia="Arial" w:hAnsi="Arial" w:cs="Arial"/>
        </w:rPr>
      </w:pPr>
      <w:r>
        <w:t>Därefter ges tablett Cytotec 0,2 mg, 2 st var tredje timme om patienten inte aborterat. Maxdos under dagen är 4+2+2+2+2 (12 tabletter).</w:t>
      </w:r>
    </w:p>
    <w:p w14:paraId="6749C293" w14:textId="7E786056" w:rsidR="009A10EB" w:rsidRPr="009A10EB" w:rsidRDefault="009A10EB" w:rsidP="00575A9D">
      <w:pPr>
        <w:pStyle w:val="Liststycke"/>
        <w:numPr>
          <w:ilvl w:val="1"/>
          <w:numId w:val="9"/>
        </w:numPr>
        <w:rPr>
          <w:rFonts w:ascii="Arial" w:eastAsia="Arial" w:hAnsi="Arial" w:cs="Arial"/>
        </w:rPr>
      </w:pPr>
      <w:r>
        <w:t>Smärtlindring bör ges en halvtimme innan administration av första dosen misoprostol – var god se rubriken Analgetika, nedan.</w:t>
      </w:r>
    </w:p>
    <w:p w14:paraId="737B5AF4" w14:textId="536A23EC" w:rsidR="009A10EB" w:rsidRPr="009A10EB" w:rsidRDefault="009A10EB" w:rsidP="4E9A646B">
      <w:pPr>
        <w:spacing w:after="0" w:line="240" w:lineRule="auto"/>
        <w:rPr>
          <w:rFonts w:ascii="Arial" w:hAnsi="Arial" w:cs="Arial"/>
        </w:rPr>
      </w:pPr>
      <w:r>
        <w:t>Om kvinnan inte aborterat under dagen, ordineras ny dos Mifegyne 200 mg 1 st per oralt tillkvällen följt av Cytotec påföljande dag enligt samma dosering som ovan. I andra hand exeres.</w:t>
      </w:r>
      <w:r w:rsidR="00114F3F">
        <w:br/>
      </w:r>
    </w:p>
    <w:p w14:paraId="5E5D3FC5" w14:textId="323B7187" w:rsidR="009A10EB" w:rsidRPr="009A10EB" w:rsidRDefault="009A10EB" w:rsidP="009A10E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A10EB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D31B4B" wp14:editId="770FBFBB">
                <wp:simplePos x="0" y="0"/>
                <wp:positionH relativeFrom="column">
                  <wp:posOffset>40640</wp:posOffset>
                </wp:positionH>
                <wp:positionV relativeFrom="paragraph">
                  <wp:posOffset>106045</wp:posOffset>
                </wp:positionV>
                <wp:extent cx="5962650" cy="0"/>
                <wp:effectExtent l="40640" t="39370" r="35560" b="36830"/>
                <wp:wrapNone/>
                <wp:docPr id="7" name="Straight Arrow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62650" cy="0"/>
                        </a:xfrm>
                        <a:prstGeom prst="straightConnector1">
                          <a:avLst/>
                        </a:prstGeom>
                        <a:noFill/>
                        <a:ln w="63500">
                          <a:solidFill>
                            <a:srgbClr val="4472C4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8099" dir="2700000" algn="ctr" rotWithShape="0">
                                  <a:srgbClr val="000000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7F2A2D5E">
              <v:shape id="Straight Arrow Connector 7" style="position:absolute;margin-left:3.2pt;margin-top:8.35pt;width:469.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4472c4" strokeweight="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" w14:anchorId="5145D694">
                <v:shadow color="black" opacity="49150f" offset=".74833mm,.74833mm"/>
              </v:shape>
            </w:pict>
          </mc:Fallback>
        </mc:AlternateContent>
      </w:r>
    </w:p>
    <w:p w14:paraId="354E4AB1" w14:textId="77777777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III. Medicinskt fr o m vecka 12+1 t o m vecka 22+0</w:t>
      </w:r>
    </w:p>
    <w:p w14:paraId="2E32EB52" w14:textId="6FB689A7" w:rsidR="009A10EB" w:rsidRPr="009A10EB" w:rsidRDefault="009A10EB" w:rsidP="5CB52C1B">
      <w:pPr>
        <w:rPr>
          <w:rFonts w:ascii="Arial" w:hAnsi="Arial" w:cs="Arial"/>
        </w:rPr>
      </w:pPr>
      <w:r>
        <w:t xml:space="preserve">Från och med vecka 18+1 ska ansökan göras till Socialstyrelsens </w:t>
      </w:r>
      <w:hyperlink r:id="rId18">
        <w:r w:rsidRPr="5CB52C1B">
          <w:rPr>
            <w:color w:val="0070C0"/>
            <w:u w:val="single"/>
          </w:rPr>
          <w:t>rättsliga råd</w:t>
        </w:r>
      </w:hyperlink>
      <w:r>
        <w:t xml:space="preserve">. Fyll i checklista </w:t>
      </w:r>
      <w:hyperlink r:id="rId19" w:history="1">
        <w:r w:rsidRPr="00654A24">
          <w:rPr>
            <w:rStyle w:val="Hyperlnk"/>
          </w:rPr>
          <w:t>Legal abort vid fosterskada</w:t>
        </w:r>
      </w:hyperlink>
      <w:r>
        <w:t xml:space="preserve"> när det är aktuellt.</w:t>
      </w:r>
    </w:p>
    <w:p w14:paraId="5DEFCED1" w14:textId="6509325F" w:rsidR="009A10EB" w:rsidRDefault="009A10EB" w:rsidP="5CB52C1B">
      <w:r>
        <w:lastRenderedPageBreak/>
        <w:t xml:space="preserve">Se </w:t>
      </w:r>
      <w:hyperlink r:id="rId20" w:history="1">
        <w:r w:rsidRPr="00FD12EF">
          <w:rPr>
            <w:rStyle w:val="Hyperlnk"/>
          </w:rPr>
          <w:t>Arbetsbeskrivning för avbrytande som är godkända av Socialstyrelsen</w:t>
        </w:r>
      </w:hyperlink>
      <w:r>
        <w:t xml:space="preserve"> och </w:t>
      </w:r>
      <w:hyperlink r:id="rId21" w:history="1">
        <w:r w:rsidRPr="00331F5A">
          <w:rPr>
            <w:rStyle w:val="Hyperlnk"/>
          </w:rPr>
          <w:t>Checklista senabort</w:t>
        </w:r>
      </w:hyperlink>
      <w:r>
        <w:t>.</w:t>
      </w:r>
    </w:p>
    <w:p w14:paraId="6479A0A5" w14:textId="5618A33D" w:rsidR="00176F7A" w:rsidRPr="009A10EB" w:rsidRDefault="00176F7A" w:rsidP="5CB52C1B">
      <w:pPr>
        <w:rPr>
          <w:rFonts w:ascii="Arial" w:hAnsi="Arial" w:cs="Arial"/>
        </w:rPr>
      </w:pPr>
      <w:r w:rsidRPr="00176F7A">
        <w:rPr>
          <w:highlight w:val="yellow"/>
        </w:rPr>
        <w:t>Från vecka 18+1 bör patienten i första hand vårdas på förlossningsavdel</w:t>
      </w:r>
      <w:r w:rsidR="00BF4EE1">
        <w:rPr>
          <w:highlight w:val="yellow"/>
        </w:rPr>
        <w:softHyphen/>
      </w:r>
      <w:r w:rsidRPr="00176F7A">
        <w:rPr>
          <w:highlight w:val="yellow"/>
        </w:rPr>
        <w:t>ningen</w:t>
      </w:r>
      <w:r w:rsidR="00EB2031">
        <w:rPr>
          <w:highlight w:val="yellow"/>
        </w:rPr>
        <w:t xml:space="preserve"> på grund av blödningsrisk</w:t>
      </w:r>
      <w:r w:rsidRPr="00176F7A">
        <w:rPr>
          <w:highlight w:val="yellow"/>
        </w:rPr>
        <w:t>.</w:t>
      </w:r>
    </w:p>
    <w:p w14:paraId="53DE1FBC" w14:textId="77777777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>Behandling</w:t>
      </w:r>
    </w:p>
    <w:p w14:paraId="0B745A26" w14:textId="77777777" w:rsidR="009A10EB" w:rsidRPr="009A10EB" w:rsidRDefault="009A10EB" w:rsidP="00575A9D">
      <w:pPr>
        <w:pStyle w:val="Liststycke"/>
        <w:numPr>
          <w:ilvl w:val="1"/>
          <w:numId w:val="8"/>
        </w:numPr>
        <w:rPr>
          <w:rFonts w:ascii="Arial" w:eastAsia="Arial" w:hAnsi="Arial" w:cs="Arial"/>
        </w:rPr>
      </w:pPr>
      <w:r w:rsidRPr="5CB52C1B">
        <w:rPr>
          <w:i/>
          <w:iCs/>
        </w:rPr>
        <w:t>På sjukvårdsinrättning:</w:t>
      </w:r>
      <w:r>
        <w:t xml:space="preserve"> tablett Mifegyne 200 mg, 1 st per oralt.</w:t>
      </w:r>
    </w:p>
    <w:p w14:paraId="09B31809" w14:textId="77777777" w:rsidR="009A10EB" w:rsidRPr="009A10EB" w:rsidRDefault="009A10EB" w:rsidP="00575A9D">
      <w:pPr>
        <w:pStyle w:val="Liststycke"/>
        <w:numPr>
          <w:ilvl w:val="1"/>
          <w:numId w:val="8"/>
        </w:numPr>
        <w:rPr>
          <w:rFonts w:ascii="Arial" w:eastAsia="Arial" w:hAnsi="Arial" w:cs="Arial"/>
        </w:rPr>
      </w:pPr>
      <w:r w:rsidRPr="5CB52C1B">
        <w:rPr>
          <w:i/>
          <w:iCs/>
        </w:rPr>
        <w:t>Efter 36–48 timmar:</w:t>
      </w:r>
    </w:p>
    <w:p w14:paraId="36ADB589" w14:textId="6B74EDEA" w:rsidR="009A10EB" w:rsidRPr="009A10EB" w:rsidRDefault="009A10EB" w:rsidP="00575A9D">
      <w:pPr>
        <w:pStyle w:val="Liststycke"/>
        <w:numPr>
          <w:ilvl w:val="2"/>
          <w:numId w:val="7"/>
        </w:numPr>
        <w:rPr>
          <w:rFonts w:ascii="Arial" w:eastAsia="Arial" w:hAnsi="Arial" w:cs="Arial"/>
        </w:rPr>
      </w:pPr>
      <w:r>
        <w:t>Tablett Cytotec 0,2 mg, 4 st vaginalt. Eventuellt administre</w:t>
      </w:r>
      <w:r w:rsidR="0089481B">
        <w:softHyphen/>
      </w:r>
      <w:r>
        <w:t>r</w:t>
      </w:r>
      <w:r w:rsidR="00F82E3A">
        <w:t>a</w:t>
      </w:r>
      <w:r>
        <w:t>s</w:t>
      </w:r>
      <w:r w:rsidR="00F82E3A">
        <w:t xml:space="preserve"> dessa</w:t>
      </w:r>
      <w:r>
        <w:t xml:space="preserve"> i hemmet.</w:t>
      </w:r>
    </w:p>
    <w:p w14:paraId="411A1F50" w14:textId="77777777" w:rsidR="009A10EB" w:rsidRPr="009A10EB" w:rsidRDefault="009A10EB" w:rsidP="00575A9D">
      <w:pPr>
        <w:pStyle w:val="Liststycke"/>
        <w:numPr>
          <w:ilvl w:val="2"/>
          <w:numId w:val="7"/>
        </w:numPr>
        <w:rPr>
          <w:rFonts w:ascii="Arial" w:eastAsia="Arial" w:hAnsi="Arial" w:cs="Arial"/>
        </w:rPr>
      </w:pPr>
      <w:r>
        <w:t>Därefter ges tablett Cytotec 0,2 mg, 2 st var tredje timme om patienten inte aborterat. Maxdos under dagen är 4+2+2+2+2 (12 tabletter).</w:t>
      </w:r>
    </w:p>
    <w:p w14:paraId="22301209" w14:textId="2060E527" w:rsidR="009A10EB" w:rsidRPr="009A10EB" w:rsidRDefault="009A10EB" w:rsidP="00575A9D">
      <w:pPr>
        <w:pStyle w:val="Liststycke"/>
        <w:numPr>
          <w:ilvl w:val="1"/>
          <w:numId w:val="6"/>
        </w:numPr>
        <w:rPr>
          <w:rFonts w:ascii="Arial" w:eastAsia="Arial" w:hAnsi="Arial" w:cs="Arial"/>
        </w:rPr>
      </w:pPr>
      <w:r>
        <w:t>Smärtlindring bör ges en halvtimme innan inläggande av misopro</w:t>
      </w:r>
      <w:r w:rsidR="0089481B">
        <w:softHyphen/>
      </w:r>
      <w:r>
        <w:t>stol</w:t>
      </w:r>
      <w:r w:rsidR="00DC7C88">
        <w:t xml:space="preserve">, </w:t>
      </w:r>
      <w:r w:rsidR="00DC7C88" w:rsidRPr="003264E0">
        <w:rPr>
          <w:highlight w:val="yellow"/>
        </w:rPr>
        <w:t xml:space="preserve">var god se rubriken </w:t>
      </w:r>
      <w:hyperlink w:anchor="_För_samtliga_ovanstående" w:history="1">
        <w:r w:rsidR="00DC7C88" w:rsidRPr="00E66BF6">
          <w:rPr>
            <w:rStyle w:val="Hyperlnk"/>
            <w:highlight w:val="yellow"/>
          </w:rPr>
          <w:t>Analgetika</w:t>
        </w:r>
      </w:hyperlink>
      <w:r w:rsidR="003264E0" w:rsidRPr="003264E0">
        <w:rPr>
          <w:highlight w:val="yellow"/>
        </w:rPr>
        <w:t>, nedan</w:t>
      </w:r>
      <w:r w:rsidR="003264E0">
        <w:t>.</w:t>
      </w:r>
      <w:r>
        <w:t xml:space="preserve"> </w:t>
      </w:r>
    </w:p>
    <w:p w14:paraId="2930B22C" w14:textId="28B88650" w:rsidR="009A10EB" w:rsidRPr="009A10EB" w:rsidRDefault="009A10EB" w:rsidP="00545165">
      <w:pPr>
        <w:pStyle w:val="Liststycke"/>
        <w:numPr>
          <w:ilvl w:val="0"/>
          <w:numId w:val="6"/>
        </w:numPr>
        <w:ind w:left="1418"/>
        <w:rPr>
          <w:rFonts w:ascii="Arial" w:eastAsia="Arial" w:hAnsi="Arial" w:cs="Arial"/>
        </w:rPr>
      </w:pPr>
      <w:r>
        <w:t>Övriga smärtlindringsmetoder innefattar: PCB, epiduralbedövning och morfin i v.</w:t>
      </w:r>
      <w:r w:rsidR="007B505C">
        <w:t xml:space="preserve"> </w:t>
      </w:r>
      <w:r w:rsidR="007B505C" w:rsidRPr="00734701">
        <w:rPr>
          <w:highlight w:val="yellow"/>
        </w:rPr>
        <w:t xml:space="preserve">Se även styrdokument </w:t>
      </w:r>
      <w:hyperlink r:id="rId22" w:history="1">
        <w:r w:rsidR="00734701" w:rsidRPr="00734701">
          <w:rPr>
            <w:rStyle w:val="Hyperlnk"/>
            <w:highlight w:val="yellow"/>
          </w:rPr>
          <w:t>Paracervikalblockad (PCB) som smärtlindring vid gynmottagning eller gynavdelning</w:t>
        </w:r>
      </w:hyperlink>
      <w:r w:rsidR="00734701" w:rsidRPr="00734701">
        <w:rPr>
          <w:highlight w:val="yellow"/>
        </w:rPr>
        <w:t>.</w:t>
      </w:r>
    </w:p>
    <w:p w14:paraId="68724FD2" w14:textId="782A6D35" w:rsidR="009A10EB" w:rsidRPr="009A10EB" w:rsidRDefault="009A10EB" w:rsidP="00545165">
      <w:pPr>
        <w:pStyle w:val="Liststycke"/>
        <w:numPr>
          <w:ilvl w:val="0"/>
          <w:numId w:val="6"/>
        </w:numPr>
        <w:ind w:left="1418"/>
        <w:rPr>
          <w:rFonts w:ascii="Arial" w:eastAsia="Arial" w:hAnsi="Arial" w:cs="Arial"/>
        </w:rPr>
      </w:pPr>
      <w:r>
        <w:t xml:space="preserve">Efter fostrets framfödande </w:t>
      </w:r>
      <w:r w:rsidR="00557994" w:rsidRPr="00557994">
        <w:rPr>
          <w:highlight w:val="yellow"/>
        </w:rPr>
        <w:t>ges</w:t>
      </w:r>
      <w:r>
        <w:t xml:space="preserve"> 1 ml Oxytocin 8,3 mikrogram/ml i v</w:t>
      </w:r>
      <w:r w:rsidR="00F17355">
        <w:t xml:space="preserve"> </w:t>
      </w:r>
      <w:r w:rsidR="00F17355" w:rsidRPr="00F17355">
        <w:rPr>
          <w:highlight w:val="yellow"/>
        </w:rPr>
        <w:t>långsamt</w:t>
      </w:r>
      <w:r>
        <w:t xml:space="preserve">. </w:t>
      </w:r>
    </w:p>
    <w:p w14:paraId="046D0F8C" w14:textId="77777777" w:rsidR="009A10EB" w:rsidRPr="009A10EB" w:rsidRDefault="009A10EB" w:rsidP="5CB52C1B">
      <w:pPr>
        <w:rPr>
          <w:rFonts w:ascii="Arial" w:hAnsi="Arial" w:cs="Arial"/>
        </w:rPr>
      </w:pPr>
      <w:r>
        <w:t>Om kvinnan inte aborterat under dagen:</w:t>
      </w:r>
    </w:p>
    <w:p w14:paraId="66FA22AF" w14:textId="505612E0" w:rsidR="009A10EB" w:rsidRPr="009A10EB" w:rsidRDefault="009A10EB" w:rsidP="00575A9D">
      <w:pPr>
        <w:pStyle w:val="Liststycke"/>
        <w:numPr>
          <w:ilvl w:val="1"/>
          <w:numId w:val="5"/>
        </w:numPr>
        <w:rPr>
          <w:rFonts w:ascii="Arial" w:eastAsia="Arial" w:hAnsi="Arial" w:cs="Arial"/>
        </w:rPr>
      </w:pPr>
      <w:r>
        <w:t>Ges ytterligare mifepriston 200 mg peroralt till kvällen.</w:t>
      </w:r>
    </w:p>
    <w:p w14:paraId="25116F97" w14:textId="02AB8BFA" w:rsidR="009A10EB" w:rsidRPr="009A10EB" w:rsidRDefault="009A10EB" w:rsidP="00575A9D">
      <w:pPr>
        <w:pStyle w:val="Liststycke"/>
        <w:numPr>
          <w:ilvl w:val="1"/>
          <w:numId w:val="5"/>
        </w:numPr>
        <w:rPr>
          <w:rFonts w:ascii="Arial" w:eastAsia="Arial" w:hAnsi="Arial" w:cs="Arial"/>
        </w:rPr>
      </w:pPr>
      <w:r>
        <w:t>Avvakta till morgondagen och starta om enligt ovan med 0,8 mg misoprostol vaginalt och upprepa misoprostoladministrationen med 0,4 mg peroralt var tredje timme med ytterligare fyra doser misopro</w:t>
      </w:r>
      <w:r w:rsidR="0089481B">
        <w:softHyphen/>
      </w:r>
      <w:r>
        <w:t>stol.</w:t>
      </w:r>
    </w:p>
    <w:p w14:paraId="005AB5EF" w14:textId="2432ED48" w:rsidR="009A10EB" w:rsidRPr="009A10EB" w:rsidRDefault="009A10EB" w:rsidP="00575A9D">
      <w:pPr>
        <w:pStyle w:val="Liststycke"/>
        <w:numPr>
          <w:ilvl w:val="1"/>
          <w:numId w:val="5"/>
        </w:numPr>
        <w:rPr>
          <w:rFonts w:ascii="Arial" w:eastAsia="Arial" w:hAnsi="Arial" w:cs="Arial"/>
        </w:rPr>
      </w:pPr>
      <w:r>
        <w:t>Vid utebliven abort upprepa enligt ovan. Alternativt överväg BARD-kateter.</w:t>
      </w:r>
    </w:p>
    <w:p w14:paraId="790CADF0" w14:textId="2F88244A" w:rsidR="009A10EB" w:rsidRPr="009A10EB" w:rsidRDefault="009A10EB" w:rsidP="5CB52C1B">
      <w:pPr>
        <w:rPr>
          <w:rFonts w:ascii="Arial" w:hAnsi="Arial" w:cs="Arial"/>
        </w:rPr>
      </w:pPr>
      <w:r>
        <w:t>Om placenta inte avgår spontant ska patienten undersökas i gynstol. I de fall man ser placenta kan denna fattas med ringtång eller fingrar och med hjälp av Credés handgrepp försöka lösas spontant. I de fall detta miss</w:t>
      </w:r>
      <w:r w:rsidR="0089481B">
        <w:softHyphen/>
      </w:r>
      <w:r>
        <w:t>lyckas men patienten inte blöder kan man avvakta och eventuellt ge yt</w:t>
      </w:r>
      <w:r w:rsidR="0089481B">
        <w:softHyphen/>
      </w:r>
      <w:r>
        <w:t>terligare misoprostol.</w:t>
      </w:r>
    </w:p>
    <w:p w14:paraId="7679BACF" w14:textId="77777777" w:rsidR="009A10EB" w:rsidRPr="009A10EB" w:rsidRDefault="009A10EB" w:rsidP="5CB52C1B">
      <w:pPr>
        <w:rPr>
          <w:rFonts w:ascii="Arial" w:hAnsi="Arial" w:cs="Arial"/>
        </w:rPr>
      </w:pPr>
      <w:r>
        <w:t>Exeres ska utföras om:</w:t>
      </w:r>
    </w:p>
    <w:p w14:paraId="37008352" w14:textId="77777777" w:rsidR="009A10EB" w:rsidRPr="009A10EB" w:rsidRDefault="009A10EB" w:rsidP="00575A9D">
      <w:pPr>
        <w:pStyle w:val="Liststycke"/>
        <w:numPr>
          <w:ilvl w:val="1"/>
          <w:numId w:val="4"/>
        </w:numPr>
        <w:rPr>
          <w:rFonts w:ascii="Arial" w:eastAsia="Arial" w:hAnsi="Arial" w:cs="Arial"/>
        </w:rPr>
      </w:pPr>
      <w:r>
        <w:t>Patienten blöder rikligt.</w:t>
      </w:r>
    </w:p>
    <w:p w14:paraId="7C377CEA" w14:textId="3CF5D3F5" w:rsidR="009A10EB" w:rsidRPr="009A10EB" w:rsidRDefault="009A10EB" w:rsidP="00575A9D">
      <w:pPr>
        <w:pStyle w:val="Liststycke"/>
        <w:numPr>
          <w:ilvl w:val="1"/>
          <w:numId w:val="4"/>
        </w:numPr>
        <w:rPr>
          <w:rFonts w:ascii="Arial" w:eastAsia="Arial" w:hAnsi="Arial" w:cs="Arial"/>
        </w:rPr>
      </w:pPr>
      <w:r>
        <w:t>Placenta inte avgår trots åtgärder.</w:t>
      </w:r>
    </w:p>
    <w:p w14:paraId="77C01C28" w14:textId="77777777" w:rsidR="009A10EB" w:rsidRPr="009A10EB" w:rsidRDefault="009A10EB" w:rsidP="5CB52C1B">
      <w:pPr>
        <w:pStyle w:val="MellanrubrikVGR"/>
        <w:rPr>
          <w:bCs/>
          <w:color w:val="FF0000"/>
          <w:szCs w:val="26"/>
        </w:rPr>
      </w:pPr>
      <w:r w:rsidRPr="5CB52C1B">
        <w:rPr>
          <w:color w:val="FF0000"/>
        </w:rPr>
        <w:lastRenderedPageBreak/>
        <w:t>Varning!</w:t>
      </w:r>
    </w:p>
    <w:p w14:paraId="2005342D" w14:textId="6F622D81" w:rsidR="009A10EB" w:rsidRPr="009A10EB" w:rsidRDefault="00FD399A" w:rsidP="5CB52C1B">
      <w:pPr>
        <w:rPr>
          <w:rFonts w:ascii="Arial" w:hAnsi="Arial" w:cs="Arial"/>
        </w:rPr>
      </w:pPr>
      <w:r w:rsidRPr="00E35D9A">
        <w:rPr>
          <w:highlight w:val="yellow"/>
        </w:rPr>
        <w:t xml:space="preserve">Vid tidigare sectio eller uteruskirurgi genom myometriet bör risk för uterusruptur beaktas vid graviditetslängd över 18+0. Reducerad </w:t>
      </w:r>
      <w:r w:rsidR="00C17EF2" w:rsidRPr="00E35D9A">
        <w:rPr>
          <w:highlight w:val="yellow"/>
        </w:rPr>
        <w:t>Cytotecdos kan övervägas. Särskild uppmärksamhet ska iakttas vid ut</w:t>
      </w:r>
      <w:r w:rsidR="00BF4EE1">
        <w:rPr>
          <w:highlight w:val="yellow"/>
        </w:rPr>
        <w:softHyphen/>
      </w:r>
      <w:r w:rsidR="00C17EF2" w:rsidRPr="00E35D9A">
        <w:rPr>
          <w:highlight w:val="yellow"/>
        </w:rPr>
        <w:t>draget förlopp.</w:t>
      </w:r>
    </w:p>
    <w:p w14:paraId="1673D4B7" w14:textId="0FEE4498" w:rsidR="009A10EB" w:rsidRPr="009A10EB" w:rsidRDefault="009A10EB" w:rsidP="00345686">
      <w:pPr>
        <w:pStyle w:val="Liststycke"/>
        <w:numPr>
          <w:ilvl w:val="1"/>
          <w:numId w:val="3"/>
        </w:numPr>
        <w:rPr>
          <w:rFonts w:ascii="Arial" w:eastAsia="Arial" w:hAnsi="Arial" w:cs="Arial"/>
        </w:rPr>
      </w:pPr>
      <w:r>
        <w:t>Tablett Cytotec 0,2 mg, 2 st vaginalt var sjätte timme.</w:t>
      </w:r>
      <w:r w:rsidR="00E35D9A">
        <w:t xml:space="preserve"> </w:t>
      </w:r>
      <w:r w:rsidR="00975863">
        <w:rPr>
          <w:highlight w:val="yellow"/>
        </w:rPr>
        <w:t>D</w:t>
      </w:r>
      <w:r w:rsidR="00546BAE">
        <w:rPr>
          <w:highlight w:val="yellow"/>
        </w:rPr>
        <w:t xml:space="preserve">et kan </w:t>
      </w:r>
      <w:r w:rsidR="00975863">
        <w:rPr>
          <w:highlight w:val="yellow"/>
        </w:rPr>
        <w:t>ökas</w:t>
      </w:r>
      <w:r w:rsidR="00E35D9A" w:rsidRPr="00345686">
        <w:rPr>
          <w:highlight w:val="yellow"/>
        </w:rPr>
        <w:t xml:space="preserve"> efter </w:t>
      </w:r>
      <w:r w:rsidR="00345686">
        <w:rPr>
          <w:highlight w:val="yellow"/>
        </w:rPr>
        <w:t>ett</w:t>
      </w:r>
      <w:r w:rsidR="00E35D9A" w:rsidRPr="00345686">
        <w:rPr>
          <w:highlight w:val="yellow"/>
        </w:rPr>
        <w:t xml:space="preserve"> dygn</w:t>
      </w:r>
      <w:r w:rsidR="00345686" w:rsidRPr="00345686">
        <w:rPr>
          <w:highlight w:val="yellow"/>
        </w:rPr>
        <w:t xml:space="preserve"> om behandlingen inte gett effekt.</w:t>
      </w:r>
    </w:p>
    <w:p w14:paraId="74B43DE1" w14:textId="77777777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 xml:space="preserve">Laktationshämning fr o m graviditetsvecka 15+0: </w:t>
      </w:r>
    </w:p>
    <w:p w14:paraId="1DC6C769" w14:textId="504B3C26" w:rsidR="009A10EB" w:rsidRPr="009A10EB" w:rsidRDefault="009A10EB" w:rsidP="5CB52C1B">
      <w:pPr>
        <w:rPr>
          <w:rFonts w:ascii="Arial" w:hAnsi="Arial" w:cs="Arial"/>
        </w:rPr>
      </w:pPr>
      <w:r>
        <w:t>Ofta fungerar lindning av brösten samt en tight sport-BH. Annars kan ta</w:t>
      </w:r>
      <w:r w:rsidR="0089481B">
        <w:softHyphen/>
      </w:r>
      <w:r>
        <w:t>blett Dostinex 0,5 mg, 2 st peroralt inom 24 timmar övervägas. Obser</w:t>
      </w:r>
      <w:r w:rsidR="0089481B">
        <w:softHyphen/>
      </w:r>
      <w:r>
        <w:t>vera att patienten ska vara cirkulatoriskt stabil och inte lida av obehand</w:t>
      </w:r>
      <w:r w:rsidR="0089481B">
        <w:softHyphen/>
      </w:r>
      <w:r>
        <w:t>lad psykos. Alternativt tablett Pravidel 2,5 mg, 1 st två gånger dagligen i samband med morgon- och kvällsmålen under 14 dagar.</w:t>
      </w:r>
    </w:p>
    <w:p w14:paraId="6DDCBD8A" w14:textId="77777777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>Rh-profylax</w:t>
      </w:r>
    </w:p>
    <w:p w14:paraId="32459887" w14:textId="06083343" w:rsidR="009A10EB" w:rsidRPr="009A10EB" w:rsidRDefault="009A10EB" w:rsidP="00FD12EF">
      <w:pPr>
        <w:rPr>
          <w:rFonts w:ascii="Arial" w:hAnsi="Arial" w:cs="Arial"/>
        </w:rPr>
      </w:pPr>
      <w:bookmarkStart w:id="1" w:name="_Hlk87952006"/>
      <w:r>
        <w:t>Rh-profylax ska ges till alla Rh-negativa kvinnor med graviditetslängd på minst 12+0 vilka bär på ett Rh-positivt foster, eller foster med okänd Rh och vilka inte redan är RhD-immuniserade. Vid instrumentell utrym</w:t>
      </w:r>
      <w:r w:rsidR="0089481B">
        <w:softHyphen/>
      </w:r>
      <w:r>
        <w:t>ning av livmodern (VEX eller aspirationskit) ska Rh-profylax ges oavsett graviditetslängd.</w:t>
      </w:r>
      <w:bookmarkEnd w:id="1"/>
      <w:r>
        <w:t xml:space="preserve"> Injektion Rhophylac 1 500 IE i förifylld spruta i m. Se styrdokument </w:t>
      </w:r>
      <w:hyperlink r:id="rId23" w:history="1">
        <w:r w:rsidRPr="008E02E8">
          <w:rPr>
            <w:rStyle w:val="Hyperlnk"/>
          </w:rPr>
          <w:t>Rh-profylax inom kvinnosjukvård</w:t>
        </w:r>
      </w:hyperlink>
      <w:r>
        <w:t>.</w:t>
      </w:r>
      <w:r w:rsidR="00114F3F">
        <w:br/>
      </w:r>
    </w:p>
    <w:p w14:paraId="32F9307C" w14:textId="25D5E852" w:rsidR="009A10EB" w:rsidRPr="009A10EB" w:rsidRDefault="009A10EB" w:rsidP="009A10E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A10EB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7CABE26" wp14:editId="23A2564F">
                <wp:simplePos x="0" y="0"/>
                <wp:positionH relativeFrom="column">
                  <wp:posOffset>40640</wp:posOffset>
                </wp:positionH>
                <wp:positionV relativeFrom="paragraph">
                  <wp:posOffset>102870</wp:posOffset>
                </wp:positionV>
                <wp:extent cx="5962650" cy="0"/>
                <wp:effectExtent l="40640" t="36195" r="35560" b="40005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62650" cy="0"/>
                        </a:xfrm>
                        <a:prstGeom prst="straightConnector1">
                          <a:avLst/>
                        </a:prstGeom>
                        <a:noFill/>
                        <a:ln w="63500">
                          <a:solidFill>
                            <a:srgbClr val="4472C4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8099" dir="2700000" algn="ctr" rotWithShape="0">
                                  <a:srgbClr val="000000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4055A88F">
              <v:shape id="Straight Arrow Connector 5" style="position:absolute;margin-left:3.2pt;margin-top:8.1pt;width:469.5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4472c4" strokeweight="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" w14:anchorId="40DE3F2D">
                <v:shadow color="black" opacity="49150f" offset=".74833mm,.74833mm"/>
              </v:shape>
            </w:pict>
          </mc:Fallback>
        </mc:AlternateContent>
      </w:r>
    </w:p>
    <w:p w14:paraId="6DB3FFC1" w14:textId="77777777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IV. Kirurgisk abort t o m vecka 12+0</w:t>
      </w:r>
    </w:p>
    <w:p w14:paraId="2D678F2B" w14:textId="77777777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>Behandling</w:t>
      </w:r>
    </w:p>
    <w:p w14:paraId="78EC286E" w14:textId="77777777" w:rsidR="009A10EB" w:rsidRPr="009A10EB" w:rsidRDefault="009A10EB" w:rsidP="5CB52C1B">
      <w:pPr>
        <w:pStyle w:val="Liststycke"/>
        <w:numPr>
          <w:ilvl w:val="1"/>
          <w:numId w:val="2"/>
        </w:numPr>
        <w:rPr>
          <w:rFonts w:ascii="Arial" w:eastAsia="Arial" w:hAnsi="Arial" w:cs="Arial"/>
        </w:rPr>
      </w:pPr>
      <w:r>
        <w:t>Rekommenderas inte tidigare än vecka 7+0.</w:t>
      </w:r>
    </w:p>
    <w:p w14:paraId="749B19AA" w14:textId="37959405" w:rsidR="009A10EB" w:rsidRPr="00332986" w:rsidRDefault="009A10EB" w:rsidP="5CB52C1B">
      <w:pPr>
        <w:pStyle w:val="Liststycke"/>
        <w:numPr>
          <w:ilvl w:val="1"/>
          <w:numId w:val="2"/>
        </w:numPr>
        <w:rPr>
          <w:rFonts w:ascii="Arial" w:eastAsia="Arial" w:hAnsi="Arial" w:cs="Arial"/>
        </w:rPr>
      </w:pPr>
      <w:r>
        <w:t>Rh-profylax (injektion Rhophylac 1 500 IE i förifylld spruta i m) ska ges till alla Rh-negativa kvinnor som bär på ett Rh-positivt foster, eller foster med okänd Rh och som inte redan är RhD-immunise</w:t>
      </w:r>
      <w:r w:rsidR="0089481B">
        <w:softHyphen/>
      </w:r>
      <w:r>
        <w:t>rade.</w:t>
      </w:r>
    </w:p>
    <w:p w14:paraId="7D34884A" w14:textId="77777777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>Förbehandling inför farmakologisk cervixdilatation – gäller alla patienter</w:t>
      </w:r>
    </w:p>
    <w:p w14:paraId="12B95993" w14:textId="41A6F75C" w:rsidR="009A10EB" w:rsidRPr="009A10EB" w:rsidRDefault="009A10EB" w:rsidP="5CB52C1B">
      <w:pPr>
        <w:rPr>
          <w:rFonts w:ascii="Arial" w:hAnsi="Arial" w:cs="Arial"/>
        </w:rPr>
      </w:pPr>
      <w:r>
        <w:t>Cytotec, 0,4 mg sublingualt eller vaginalt tre timmar preoperativt</w:t>
      </w:r>
      <w:r w:rsidR="00E23393">
        <w:t xml:space="preserve">, </w:t>
      </w:r>
      <w:r w:rsidR="00E23393" w:rsidRPr="00E23393">
        <w:rPr>
          <w:highlight w:val="yellow"/>
        </w:rPr>
        <w:t>skickas med patienten</w:t>
      </w:r>
      <w:r>
        <w:t>. Om Cytotectablett har glömts eller kommit ut inom 60 minuter, ge ny dos Cytotec 0,2 mg vaginalt alternativt sublingualt på dagkirurgiska avdel</w:t>
      </w:r>
      <w:r w:rsidR="0089481B">
        <w:softHyphen/>
      </w:r>
      <w:r>
        <w:t>ningen. Operatör meddelas.</w:t>
      </w:r>
    </w:p>
    <w:p w14:paraId="0E7629FE" w14:textId="51FBA3CD" w:rsidR="009A10EB" w:rsidRPr="009A10EB" w:rsidRDefault="009A10EB" w:rsidP="5CB52C1B">
      <w:pPr>
        <w:rPr>
          <w:rFonts w:ascii="Arial" w:hAnsi="Arial" w:cs="Arial"/>
        </w:rPr>
      </w:pPr>
      <w:r>
        <w:lastRenderedPageBreak/>
        <w:t>Ordinationsmall i läkemedelsmodul finns.</w:t>
      </w:r>
    </w:p>
    <w:p w14:paraId="35244D93" w14:textId="3FC59515" w:rsidR="009A10EB" w:rsidRPr="009A10EB" w:rsidRDefault="009A10EB" w:rsidP="5CB52C1B">
      <w:pPr>
        <w:rPr>
          <w:rFonts w:ascii="Arial" w:hAnsi="Arial" w:cs="Arial"/>
        </w:rPr>
      </w:pPr>
      <w:r>
        <w:t>Oxytocin 8,3 mikrogram/ml i v kan ges vid behov under operationen vid dålig uteruskontraktion.</w:t>
      </w:r>
    </w:p>
    <w:p w14:paraId="1E72C356" w14:textId="103FBC3D" w:rsidR="009A10EB" w:rsidRPr="009A10EB" w:rsidRDefault="00E37003" w:rsidP="00E37003">
      <w:pPr>
        <w:rPr>
          <w:rFonts w:ascii="Arial" w:hAnsi="Arial" w:cs="Arial"/>
        </w:rPr>
      </w:pPr>
      <w:r w:rsidRPr="009A10EB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7ED9098" wp14:editId="764E5B98">
                <wp:simplePos x="0" y="0"/>
                <wp:positionH relativeFrom="page">
                  <wp:align>center</wp:align>
                </wp:positionH>
                <wp:positionV relativeFrom="paragraph">
                  <wp:posOffset>850900</wp:posOffset>
                </wp:positionV>
                <wp:extent cx="5962650" cy="0"/>
                <wp:effectExtent l="0" t="19050" r="38100" b="3810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62650" cy="0"/>
                        </a:xfrm>
                        <a:prstGeom prst="straightConnector1">
                          <a:avLst/>
                        </a:prstGeom>
                        <a:noFill/>
                        <a:ln w="63500">
                          <a:solidFill>
                            <a:srgbClr val="4472C4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8099" dir="2700000" algn="ctr" rotWithShape="0">
                                  <a:srgbClr val="000000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BFBAC2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0;margin-top:67pt;width:469.5pt;height:0;z-index:251664384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" strokecolor="#4472c4" strokeweight="5pt">
                <v:shadow color="black" opacity="49150f" offset=".74833mm,.74833mm"/>
                <w10:wrap anchorx="page"/>
              </v:shape>
            </w:pict>
          </mc:Fallback>
        </mc:AlternateContent>
      </w:r>
      <w:r w:rsidR="009A10EB">
        <w:t xml:space="preserve">Vid kirurgisk </w:t>
      </w:r>
      <w:r w:rsidR="00087E41" w:rsidRPr="00087E41">
        <w:rPr>
          <w:highlight w:val="yellow"/>
        </w:rPr>
        <w:t>abort</w:t>
      </w:r>
      <w:r w:rsidR="009A10EB">
        <w:t xml:space="preserve"> ska man förvissa sig om att graviditeten är av</w:t>
      </w:r>
      <w:r w:rsidR="0089481B">
        <w:softHyphen/>
      </w:r>
      <w:r w:rsidR="009A10EB">
        <w:t>slutad. Vid osäkert abortutbyte kan detta ske med ultraljudsundersökning i omedelbar anslutning till operationen.</w:t>
      </w:r>
      <w:r w:rsidR="00114F3F">
        <w:br/>
      </w:r>
    </w:p>
    <w:p w14:paraId="33BC6C5F" w14:textId="78A9293E" w:rsidR="009A10EB" w:rsidRPr="009A10EB" w:rsidRDefault="009A10EB" w:rsidP="009A10E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51C1850" w14:textId="58984D04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bookmarkStart w:id="2" w:name="_För_samtliga_ovanstående"/>
      <w:bookmarkEnd w:id="2"/>
      <w:r>
        <w:t>För samtliga ovanstående handläggningar gäller:</w:t>
      </w:r>
    </w:p>
    <w:p w14:paraId="61DD7C8B" w14:textId="072E7453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 xml:space="preserve">Analgetika i samband med medicinsk </w:t>
      </w:r>
      <w:r w:rsidR="0033185A" w:rsidRPr="0033185A">
        <w:rPr>
          <w:highlight w:val="yellow"/>
        </w:rPr>
        <w:t>abort</w:t>
      </w:r>
    </w:p>
    <w:p w14:paraId="573FF408" w14:textId="134ABBD3" w:rsidR="009A10EB" w:rsidRPr="009A10EB" w:rsidRDefault="009A10EB" w:rsidP="5CB52C1B">
      <w:pPr>
        <w:rPr>
          <w:rFonts w:ascii="Arial" w:hAnsi="Arial" w:cs="Arial"/>
        </w:rPr>
      </w:pPr>
      <w:r>
        <w:t xml:space="preserve">Smärtlindring bör ges en halvtimme innan administration av misoprostol. 400 mg Ibuprofen kombineras initialt med </w:t>
      </w:r>
      <w:r w:rsidR="008F2B45" w:rsidRPr="008F2B45">
        <w:rPr>
          <w:highlight w:val="yellow"/>
        </w:rPr>
        <w:t>Paracetamol 500 mg, 2 st.</w:t>
      </w:r>
      <w:r w:rsidR="008F2B45">
        <w:t xml:space="preserve"> </w:t>
      </w:r>
      <w:r>
        <w:t xml:space="preserve">Därefter ges paracetamol samt ibuprofen. Eventuellt tillägg av </w:t>
      </w:r>
      <w:r w:rsidR="0033185A" w:rsidRPr="0033185A">
        <w:rPr>
          <w:highlight w:val="yellow"/>
        </w:rPr>
        <w:t>Oxycodone</w:t>
      </w:r>
      <w:r>
        <w:t xml:space="preserve"> 5 mg kan ges vid behov eller om kontraindikation mot NSAID förelig</w:t>
      </w:r>
      <w:r w:rsidR="0089481B">
        <w:softHyphen/>
      </w:r>
      <w:r>
        <w:t>ger. Vid abort på sjukhusinrättning kan ytterligare smärtlindring ges. Se ordinationsmall i läkemedelsmodulen.</w:t>
      </w:r>
    </w:p>
    <w:p w14:paraId="4B81BC6F" w14:textId="77777777" w:rsidR="009A10EB" w:rsidRPr="009A10EB" w:rsidRDefault="009A10EB" w:rsidP="5CB52C1B">
      <w:pPr>
        <w:rPr>
          <w:rFonts w:ascii="Arial" w:hAnsi="Arial" w:cs="Arial"/>
        </w:rPr>
      </w:pPr>
      <w:r>
        <w:t>Vid hemabort skickas läkemedel med hem i form av:</w:t>
      </w:r>
    </w:p>
    <w:p w14:paraId="2A8EDCC9" w14:textId="3D040A8A" w:rsidR="009A10EB" w:rsidRPr="009A10EB" w:rsidRDefault="009A10EB" w:rsidP="5CB52C1B">
      <w:pPr>
        <w:pStyle w:val="Liststycke"/>
        <w:numPr>
          <w:ilvl w:val="1"/>
          <w:numId w:val="1"/>
        </w:numPr>
        <w:rPr>
          <w:rFonts w:ascii="Arial" w:eastAsia="Arial" w:hAnsi="Arial" w:cs="Arial"/>
        </w:rPr>
      </w:pPr>
      <w:r>
        <w:t>Ibuprofen 3 st á 400 mg.</w:t>
      </w:r>
    </w:p>
    <w:p w14:paraId="5CB5B131" w14:textId="5127A813" w:rsidR="009A10EB" w:rsidRPr="00884BEF" w:rsidRDefault="009A10EB" w:rsidP="5CB52C1B">
      <w:pPr>
        <w:pStyle w:val="Liststycke"/>
        <w:numPr>
          <w:ilvl w:val="1"/>
          <w:numId w:val="1"/>
        </w:numPr>
        <w:rPr>
          <w:rFonts w:ascii="Arial" w:eastAsia="Arial" w:hAnsi="Arial" w:cs="Arial"/>
        </w:rPr>
      </w:pPr>
      <w:r w:rsidRPr="00884BEF">
        <w:t>Paracetamol 6 st á 500 mg.</w:t>
      </w:r>
    </w:p>
    <w:p w14:paraId="7CB1745B" w14:textId="30B1FED2" w:rsidR="00F266D7" w:rsidRPr="00884BEF" w:rsidRDefault="00F266D7" w:rsidP="5CB52C1B">
      <w:pPr>
        <w:pStyle w:val="Liststycke"/>
        <w:numPr>
          <w:ilvl w:val="1"/>
          <w:numId w:val="1"/>
        </w:numPr>
        <w:rPr>
          <w:rFonts w:ascii="Arial" w:eastAsia="Arial" w:hAnsi="Arial" w:cs="Arial"/>
        </w:rPr>
      </w:pPr>
      <w:r w:rsidRPr="008104A8">
        <w:rPr>
          <w:highlight w:val="yellow"/>
        </w:rPr>
        <w:t>Oxy</w:t>
      </w:r>
      <w:r w:rsidR="008104A8" w:rsidRPr="008104A8">
        <w:rPr>
          <w:highlight w:val="yellow"/>
        </w:rPr>
        <w:t>codone</w:t>
      </w:r>
      <w:r w:rsidRPr="00884BEF">
        <w:t xml:space="preserve"> 2 st á </w:t>
      </w:r>
      <w:r w:rsidR="00532E37" w:rsidRPr="00884BEF">
        <w:t>5 mg.</w:t>
      </w:r>
    </w:p>
    <w:p w14:paraId="415B9F3C" w14:textId="77777777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>Uppföljning efter abort</w:t>
      </w:r>
    </w:p>
    <w:p w14:paraId="452BFE14" w14:textId="64B1A50E" w:rsidR="009A10EB" w:rsidRPr="009A10EB" w:rsidRDefault="009A10EB" w:rsidP="5CB52C1B">
      <w:pPr>
        <w:rPr>
          <w:rFonts w:ascii="Arial" w:hAnsi="Arial" w:cs="Arial"/>
        </w:rPr>
      </w:pPr>
      <w:r>
        <w:t>Effekten av misoprostol ska utvärderas. Patienten bör särskilt informeras om att ta kontakt vid fortsatta graviditetssymtom eller utebliven blödning vid hemabort. Graviditetstest (med 2000mIU/ml känslighet) skickas med alla och test ska utföras 2</w:t>
      </w:r>
      <w:r w:rsidR="0033185A" w:rsidRPr="0033185A">
        <w:rPr>
          <w:highlight w:val="yellow"/>
        </w:rPr>
        <w:t>–3</w:t>
      </w:r>
      <w:r>
        <w:t xml:space="preserve"> veckor efter behandling. Om fortsatt positivt graviditetstest så ska kvinnan kontakta gynmottagning och få komma på kontroll. Vid fortsatt graviditet erbjuds patienten kirurgisk abort alterna</w:t>
      </w:r>
      <w:r w:rsidR="0089481B">
        <w:softHyphen/>
      </w:r>
      <w:r>
        <w:t>tivt kan hon erbjudas en ny medicinsk abort efter eget önskemål och medicinsk bedömning.</w:t>
      </w:r>
    </w:p>
    <w:p w14:paraId="43BF1D02" w14:textId="15FC7F44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 xml:space="preserve">Preventivmedel efter </w:t>
      </w:r>
      <w:r w:rsidR="002E6AD9" w:rsidRPr="002E6AD9">
        <w:rPr>
          <w:highlight w:val="yellow"/>
        </w:rPr>
        <w:t>abort</w:t>
      </w:r>
    </w:p>
    <w:p w14:paraId="15C8A41B" w14:textId="76CCB43E" w:rsidR="009A10EB" w:rsidRPr="009A10EB" w:rsidRDefault="009A10EB" w:rsidP="5CB52C1B">
      <w:pPr>
        <w:rPr>
          <w:rFonts w:ascii="Arial" w:hAnsi="Arial" w:cs="Arial"/>
        </w:rPr>
      </w:pPr>
      <w:r>
        <w:t xml:space="preserve">Vid medicinsk </w:t>
      </w:r>
      <w:r w:rsidR="002E6AD9" w:rsidRPr="002E6AD9">
        <w:rPr>
          <w:highlight w:val="yellow"/>
        </w:rPr>
        <w:t>abort</w:t>
      </w:r>
      <w:r>
        <w:t xml:space="preserve"> kan hormonell antikonception påbörjas samma dag eller dagen efter misoprostolbehandlingen. Spiral kan sättas </w:t>
      </w:r>
      <w:r w:rsidR="0026599F" w:rsidRPr="0026599F">
        <w:rPr>
          <w:highlight w:val="yellow"/>
        </w:rPr>
        <w:t>inom 48 tim</w:t>
      </w:r>
      <w:r w:rsidR="00BF4EE1">
        <w:rPr>
          <w:highlight w:val="yellow"/>
        </w:rPr>
        <w:softHyphen/>
      </w:r>
      <w:r w:rsidR="0026599F" w:rsidRPr="0026599F">
        <w:rPr>
          <w:highlight w:val="yellow"/>
        </w:rPr>
        <w:t>mar</w:t>
      </w:r>
      <w:r>
        <w:t xml:space="preserve"> efter medicinsk </w:t>
      </w:r>
      <w:r w:rsidR="009855D3" w:rsidRPr="00DA3ACB">
        <w:rPr>
          <w:highlight w:val="yellow"/>
        </w:rPr>
        <w:t>abort</w:t>
      </w:r>
      <w:r w:rsidR="00FC2E44" w:rsidRPr="00DA3ACB">
        <w:rPr>
          <w:highlight w:val="yellow"/>
        </w:rPr>
        <w:t xml:space="preserve"> vid graviditetslängd</w:t>
      </w:r>
      <w:r w:rsidR="00DA3ACB" w:rsidRPr="00DA3ACB">
        <w:rPr>
          <w:highlight w:val="yellow"/>
        </w:rPr>
        <w:t xml:space="preserve"> till och med vecka 9+0</w:t>
      </w:r>
      <w:r>
        <w:t xml:space="preserve">. </w:t>
      </w:r>
    </w:p>
    <w:p w14:paraId="041E2974" w14:textId="455AABE0" w:rsidR="009A10EB" w:rsidRDefault="009A10EB" w:rsidP="5CB52C1B">
      <w:r>
        <w:lastRenderedPageBreak/>
        <w:t>Samtliga hormonella metoder bör påbörjas direkt efter kirurgisk abort.</w:t>
      </w:r>
      <w:r w:rsidR="00540D6F">
        <w:t xml:space="preserve"> </w:t>
      </w:r>
      <w:r w:rsidR="00540D6F" w:rsidRPr="009268CF">
        <w:rPr>
          <w:highlight w:val="yellow"/>
        </w:rPr>
        <w:t xml:space="preserve">Vid kirurgisk abort kan </w:t>
      </w:r>
      <w:r w:rsidR="009268CF" w:rsidRPr="009268CF">
        <w:rPr>
          <w:highlight w:val="yellow"/>
        </w:rPr>
        <w:t>spiral sättas in vid operationen.</w:t>
      </w:r>
      <w:r>
        <w:t xml:space="preserve"> </w:t>
      </w:r>
    </w:p>
    <w:p w14:paraId="716DCDF8" w14:textId="539F4595" w:rsidR="001C5AC2" w:rsidRPr="009A10EB" w:rsidRDefault="001C5AC2" w:rsidP="5CB52C1B">
      <w:pPr>
        <w:rPr>
          <w:rFonts w:ascii="Arial" w:hAnsi="Arial" w:cs="Arial"/>
        </w:rPr>
      </w:pPr>
      <w:r w:rsidRPr="007A4961">
        <w:rPr>
          <w:highlight w:val="yellow"/>
        </w:rPr>
        <w:t>Önskas insättning av spiral</w:t>
      </w:r>
      <w:r w:rsidR="009268CF">
        <w:rPr>
          <w:highlight w:val="yellow"/>
        </w:rPr>
        <w:t xml:space="preserve"> eller p-stav</w:t>
      </w:r>
      <w:r w:rsidRPr="007A4961">
        <w:rPr>
          <w:highlight w:val="yellow"/>
        </w:rPr>
        <w:t xml:space="preserve"> på BMM kort efter abort kan detta ske i sär</w:t>
      </w:r>
      <w:r w:rsidR="0089481B">
        <w:rPr>
          <w:highlight w:val="yellow"/>
        </w:rPr>
        <w:softHyphen/>
      </w:r>
      <w:r w:rsidRPr="007A4961">
        <w:rPr>
          <w:highlight w:val="yellow"/>
        </w:rPr>
        <w:t xml:space="preserve">skilda fall efter direktkontakt med </w:t>
      </w:r>
      <w:r w:rsidR="007A4961" w:rsidRPr="007A4961">
        <w:rPr>
          <w:highlight w:val="yellow"/>
        </w:rPr>
        <w:t>berörd mottagning.</w:t>
      </w:r>
    </w:p>
    <w:p w14:paraId="14290269" w14:textId="77777777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>Hantering av foster</w:t>
      </w:r>
    </w:p>
    <w:p w14:paraId="4984FD8F" w14:textId="76F1E437" w:rsidR="009A10EB" w:rsidRPr="009A10EB" w:rsidRDefault="009A10EB" w:rsidP="4E9A646B">
      <w:pPr>
        <w:spacing w:after="0" w:line="240" w:lineRule="auto"/>
        <w:rPr>
          <w:rFonts w:ascii="Arial" w:hAnsi="Arial" w:cs="Arial"/>
          <w:color w:val="0070C0"/>
          <w:u w:val="single"/>
        </w:rPr>
      </w:pPr>
      <w:r>
        <w:t xml:space="preserve">Se styrdokument </w:t>
      </w:r>
      <w:hyperlink r:id="rId24" w:history="1">
        <w:r w:rsidRPr="0077166E">
          <w:rPr>
            <w:rStyle w:val="Hyperlnk"/>
          </w:rPr>
          <w:t>Dött foster till och med vecka 21+6 – omhänderta</w:t>
        </w:r>
        <w:r w:rsidR="0089481B">
          <w:rPr>
            <w:rStyle w:val="Hyperlnk"/>
          </w:rPr>
          <w:softHyphen/>
        </w:r>
        <w:r w:rsidRPr="0077166E">
          <w:rPr>
            <w:rStyle w:val="Hyperlnk"/>
          </w:rPr>
          <w:t>gande</w:t>
        </w:r>
      </w:hyperlink>
      <w:r w:rsidRPr="0077166E">
        <w:t>.</w:t>
      </w:r>
      <w:r w:rsidR="00114F3F">
        <w:rPr>
          <w:color w:val="0070C0"/>
          <w:u w:val="single"/>
        </w:rPr>
        <w:br/>
      </w:r>
    </w:p>
    <w:p w14:paraId="0E0025C7" w14:textId="1286A68B" w:rsidR="009A10EB" w:rsidRPr="009A10EB" w:rsidRDefault="009A10EB" w:rsidP="009A10E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A10EB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FD0FA6C" wp14:editId="16BE0305">
                <wp:simplePos x="0" y="0"/>
                <wp:positionH relativeFrom="column">
                  <wp:posOffset>-35560</wp:posOffset>
                </wp:positionH>
                <wp:positionV relativeFrom="paragraph">
                  <wp:posOffset>81280</wp:posOffset>
                </wp:positionV>
                <wp:extent cx="5962650" cy="0"/>
                <wp:effectExtent l="40640" t="33655" r="35560" b="3302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62650" cy="0"/>
                        </a:xfrm>
                        <a:prstGeom prst="straightConnector1">
                          <a:avLst/>
                        </a:prstGeom>
                        <a:noFill/>
                        <a:ln w="63500">
                          <a:solidFill>
                            <a:srgbClr val="4472C4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8099" dir="2700000" algn="ctr" rotWithShape="0">
                                  <a:srgbClr val="000000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62450BEC">
              <v:shape id="Straight Arrow Connector 2" style="position:absolute;margin-left:-2.8pt;margin-top:6.4pt;width:469.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4472c4" strokeweight="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" w14:anchorId="357E88BE">
                <v:shadow color="black" opacity="49150f" offset=".74833mm,.74833mm"/>
              </v:shape>
            </w:pict>
          </mc:Fallback>
        </mc:AlternateContent>
      </w:r>
      <w:r w:rsidRPr="009A10EB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F23EDF5" wp14:editId="587284AD">
                <wp:simplePos x="0" y="0"/>
                <wp:positionH relativeFrom="column">
                  <wp:posOffset>2540</wp:posOffset>
                </wp:positionH>
                <wp:positionV relativeFrom="paragraph">
                  <wp:posOffset>81280</wp:posOffset>
                </wp:positionV>
                <wp:extent cx="5876925" cy="0"/>
                <wp:effectExtent l="2540" t="0" r="0" b="4445"/>
                <wp:wrapNone/>
                <wp:docPr id="1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76925" cy="0"/>
                        </a:xfrm>
                        <a:prstGeom prst="straightConnector1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7604AEF3">
              <v:shape id="Straight Arrow Connector 1" style="position:absolute;margin-left:.2pt;margin-top:6.4pt;width:462.7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d="f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" w14:anchorId="3ADB353C"/>
            </w:pict>
          </mc:Fallback>
        </mc:AlternateContent>
      </w:r>
    </w:p>
    <w:p w14:paraId="36B5FA11" w14:textId="68B74520" w:rsidR="009A10EB" w:rsidRPr="009A10EB" w:rsidRDefault="009A10EB" w:rsidP="009A10EB">
      <w:pPr>
        <w:spacing w:after="0" w:line="240" w:lineRule="auto"/>
        <w:ind w:left="0" w:right="0"/>
      </w:pPr>
    </w:p>
    <w:p w14:paraId="7E472F8B" w14:textId="0822BC2E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ICD-10</w:t>
      </w:r>
    </w:p>
    <w:p w14:paraId="0BF7F1BE" w14:textId="77777777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r>
        <w:t>Diagnoskoder</w:t>
      </w:r>
    </w:p>
    <w:p w14:paraId="4201BE72" w14:textId="0CFEC693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O04.1</w:t>
      </w:r>
      <w:r>
        <w:tab/>
      </w:r>
      <w:r>
        <w:tab/>
        <w:t>Legal abort, inkomplett, komplicerad med blödning</w:t>
      </w:r>
    </w:p>
    <w:p w14:paraId="57F3ECA3" w14:textId="5B3E198D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O04.3</w:t>
      </w:r>
      <w:r>
        <w:tab/>
      </w:r>
      <w:r>
        <w:tab/>
        <w:t>Legal abort, inkomplett, komplicerad med infektion</w:t>
      </w:r>
    </w:p>
    <w:p w14:paraId="43C9FF28" w14:textId="18CC2381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O04.5</w:t>
      </w:r>
      <w:r>
        <w:tab/>
      </w:r>
      <w:r>
        <w:tab/>
        <w:t>Legal abort, komplett med infektion</w:t>
      </w:r>
    </w:p>
    <w:p w14:paraId="374E887C" w14:textId="77777777" w:rsidR="009A10EB" w:rsidRPr="009A10EB" w:rsidRDefault="009A10EB" w:rsidP="5CB52C1B">
      <w:pPr>
        <w:tabs>
          <w:tab w:val="left" w:pos="1701"/>
        </w:tabs>
      </w:pPr>
    </w:p>
    <w:p w14:paraId="5AD6C68D" w14:textId="7799902E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O04.9</w:t>
      </w:r>
      <w:r>
        <w:tab/>
      </w:r>
      <w:r>
        <w:tab/>
        <w:t xml:space="preserve">Legal abort, komplett eller icke specificerad utan </w:t>
      </w:r>
      <w:r>
        <w:tab/>
      </w:r>
      <w:r>
        <w:tab/>
      </w:r>
      <w:r>
        <w:tab/>
        <w:t>komplikation</w:t>
      </w:r>
    </w:p>
    <w:p w14:paraId="7C8BF054" w14:textId="77777777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O04.9A</w:t>
      </w:r>
      <w:r>
        <w:tab/>
        <w:t>Legal abort t o m graviditetsvecka 9+0</w:t>
      </w:r>
    </w:p>
    <w:p w14:paraId="1F8FAFF1" w14:textId="52FAD6FA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O04.9B</w:t>
      </w:r>
      <w:r>
        <w:tab/>
        <w:t xml:space="preserve">Legal abort fr o m graviditetsvecka 9+1 t o m vecka </w:t>
      </w:r>
      <w:r>
        <w:tab/>
      </w:r>
      <w:r>
        <w:tab/>
      </w:r>
      <w:r>
        <w:tab/>
        <w:t>12+0</w:t>
      </w:r>
    </w:p>
    <w:p w14:paraId="665D79E7" w14:textId="7B9E9C82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O04.9C</w:t>
      </w:r>
      <w:r>
        <w:tab/>
        <w:t xml:space="preserve">Legal abort fr o m graviditetsvecka 12+1 t o m vecka </w:t>
      </w:r>
      <w:r>
        <w:tab/>
      </w:r>
      <w:r>
        <w:tab/>
      </w:r>
      <w:r>
        <w:tab/>
        <w:t>18+0</w:t>
      </w:r>
    </w:p>
    <w:p w14:paraId="2B1A8C74" w14:textId="46F23463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O04.9D</w:t>
      </w:r>
      <w:r>
        <w:tab/>
        <w:t xml:space="preserve">Legal abort fr o m graviditetsvecka 18+1 t o m vecka </w:t>
      </w:r>
      <w:r>
        <w:tab/>
      </w:r>
      <w:r>
        <w:tab/>
      </w:r>
      <w:r>
        <w:tab/>
        <w:t>22+0</w:t>
      </w:r>
    </w:p>
    <w:p w14:paraId="348B0972" w14:textId="77777777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O04.9E</w:t>
      </w:r>
      <w:r>
        <w:tab/>
        <w:t>Legal abort fr o m graviditetsvecka 22+1</w:t>
      </w:r>
    </w:p>
    <w:p w14:paraId="54F622F2" w14:textId="77777777" w:rsidR="009A10EB" w:rsidRPr="009A10EB" w:rsidRDefault="009A10EB" w:rsidP="5CB52C1B">
      <w:pPr>
        <w:tabs>
          <w:tab w:val="left" w:pos="1701"/>
        </w:tabs>
      </w:pPr>
    </w:p>
    <w:p w14:paraId="01A7712A" w14:textId="793BD754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O08.9</w:t>
      </w:r>
      <w:r>
        <w:tab/>
      </w:r>
      <w:r>
        <w:tab/>
        <w:t xml:space="preserve">Komplikation efter abort, extrauterin graviditet och </w:t>
      </w:r>
      <w:r>
        <w:tab/>
      </w:r>
      <w:r>
        <w:tab/>
      </w:r>
      <w:r>
        <w:tab/>
        <w:t>mola, ospecificerad</w:t>
      </w:r>
    </w:p>
    <w:p w14:paraId="0FAD042B" w14:textId="77777777" w:rsidR="009A10EB" w:rsidRPr="009A10EB" w:rsidRDefault="009A10EB" w:rsidP="5CB52C1B">
      <w:pPr>
        <w:tabs>
          <w:tab w:val="left" w:pos="1701"/>
        </w:tabs>
      </w:pPr>
    </w:p>
    <w:p w14:paraId="7B85AA07" w14:textId="77777777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O35.9 + O04.9</w:t>
      </w:r>
      <w:r>
        <w:tab/>
        <w:t>Legal abort på grund av fosterskada</w:t>
      </w:r>
    </w:p>
    <w:p w14:paraId="51D8D407" w14:textId="77777777" w:rsidR="009A10EB" w:rsidRPr="009A10EB" w:rsidRDefault="009A10EB" w:rsidP="5CB52C1B">
      <w:pPr>
        <w:tabs>
          <w:tab w:val="left" w:pos="1701"/>
        </w:tabs>
      </w:pPr>
    </w:p>
    <w:p w14:paraId="064AEDFB" w14:textId="078595F0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 xml:space="preserve">Z64.0 </w:t>
      </w:r>
      <w:r>
        <w:tab/>
      </w:r>
      <w:r>
        <w:tab/>
        <w:t>Abortrådgivning</w:t>
      </w:r>
    </w:p>
    <w:p w14:paraId="03987D12" w14:textId="77777777" w:rsidR="009A10EB" w:rsidRPr="009A10EB" w:rsidRDefault="009A10EB" w:rsidP="5CB52C1B">
      <w:pPr>
        <w:tabs>
          <w:tab w:val="left" w:pos="1701"/>
        </w:tabs>
      </w:pPr>
    </w:p>
    <w:p w14:paraId="61D5693F" w14:textId="05482A2C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lastRenderedPageBreak/>
        <w:t>Z09.8 + O04.9</w:t>
      </w:r>
      <w:r>
        <w:tab/>
        <w:t>Kontroll efter legal abort</w:t>
      </w:r>
    </w:p>
    <w:p w14:paraId="5333786B" w14:textId="77777777" w:rsidR="009A10EB" w:rsidRPr="009A10EB" w:rsidRDefault="009A10EB" w:rsidP="5CB52C1B">
      <w:pPr>
        <w:pStyle w:val="MellanrubrikVGR"/>
        <w:rPr>
          <w:bCs/>
          <w:color w:val="000000" w:themeColor="text2"/>
          <w:szCs w:val="26"/>
        </w:rPr>
      </w:pPr>
      <w:bookmarkStart w:id="3" w:name="_Hlk88115815"/>
      <w:r>
        <w:t>Operationskod</w:t>
      </w:r>
    </w:p>
    <w:bookmarkEnd w:id="3"/>
    <w:p w14:paraId="1861933C" w14:textId="3FF482BF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 xml:space="preserve">MBA00 </w:t>
      </w:r>
      <w:r>
        <w:tab/>
        <w:t>Exceres med vakuumaspiration</w:t>
      </w:r>
    </w:p>
    <w:p w14:paraId="725A11D3" w14:textId="77777777" w:rsidR="009A10EB" w:rsidRPr="009A10EB" w:rsidRDefault="009A10EB" w:rsidP="5CB52C1B">
      <w:pPr>
        <w:pStyle w:val="MellanrubrikVGR"/>
        <w:tabs>
          <w:tab w:val="left" w:pos="1701"/>
        </w:tabs>
        <w:rPr>
          <w:bCs/>
          <w:color w:val="000000" w:themeColor="text2"/>
          <w:szCs w:val="26"/>
        </w:rPr>
      </w:pPr>
      <w:r>
        <w:t>Åtgärdskoder</w:t>
      </w:r>
    </w:p>
    <w:p w14:paraId="046AD23A" w14:textId="25B50319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DL005</w:t>
      </w:r>
      <w:r>
        <w:tab/>
      </w:r>
      <w:r>
        <w:tab/>
        <w:t xml:space="preserve">Förbehandling inför farmakologisk (medicinsk) abort </w:t>
      </w:r>
      <w:r>
        <w:tab/>
      </w:r>
      <w:r>
        <w:tab/>
      </w:r>
      <w:r>
        <w:tab/>
        <w:t>(Mifegyne)</w:t>
      </w:r>
    </w:p>
    <w:p w14:paraId="110FB73E" w14:textId="34F4F2D3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DL006</w:t>
      </w:r>
      <w:r>
        <w:tab/>
      </w:r>
      <w:r>
        <w:tab/>
        <w:t>Inledande av farmakologisk (medicinsk) abort (Cytotec)</w:t>
      </w:r>
    </w:p>
    <w:p w14:paraId="57D15BDB" w14:textId="1567BD07" w:rsidR="009A10EB" w:rsidRPr="009A10EB" w:rsidRDefault="009A10EB" w:rsidP="5CB52C1B">
      <w:pPr>
        <w:tabs>
          <w:tab w:val="left" w:pos="1701"/>
        </w:tabs>
        <w:rPr>
          <w:rFonts w:ascii="Arial" w:hAnsi="Arial" w:cs="Arial"/>
        </w:rPr>
      </w:pPr>
      <w:r>
        <w:t>DT023</w:t>
      </w:r>
      <w:r>
        <w:tab/>
      </w:r>
      <w:r>
        <w:tab/>
        <w:t xml:space="preserve">Medicinsk cervixuppmjukning inför kirurgisk abort </w:t>
      </w:r>
      <w:r>
        <w:tab/>
      </w:r>
      <w:r>
        <w:tab/>
      </w:r>
      <w:r>
        <w:tab/>
        <w:t>(Cytotec)</w:t>
      </w:r>
    </w:p>
    <w:p w14:paraId="15BDB9CD" w14:textId="77777777" w:rsidR="009A10EB" w:rsidRPr="009A10EB" w:rsidRDefault="009A10EB" w:rsidP="5CB52C1B">
      <w:pPr>
        <w:pStyle w:val="Rubrik2"/>
        <w:rPr>
          <w:rFonts w:ascii="Calibri" w:eastAsia="MS Gothic" w:hAnsi="Calibri"/>
          <w:b/>
          <w:color w:val="000000" w:themeColor="text2"/>
          <w:szCs w:val="40"/>
        </w:rPr>
      </w:pPr>
      <w:r>
        <w:t>Referenser</w:t>
      </w:r>
    </w:p>
    <w:p w14:paraId="2A8DADC3" w14:textId="77777777" w:rsidR="009A10EB" w:rsidRPr="009A10EB" w:rsidRDefault="009A10EB" w:rsidP="5CB52C1B">
      <w:pPr>
        <w:rPr>
          <w:rFonts w:ascii="Arial" w:hAnsi="Arial" w:cs="Arial"/>
          <w:color w:val="0070C0"/>
          <w:u w:val="single"/>
        </w:rPr>
      </w:pPr>
      <w:hyperlink r:id="rId25">
        <w:r w:rsidRPr="5CB52C1B">
          <w:rPr>
            <w:color w:val="0070C0"/>
            <w:u w:val="single"/>
          </w:rPr>
          <w:t>ARG-rapport nr 78, 2018, Inducerad abort</w:t>
        </w:r>
      </w:hyperlink>
    </w:p>
    <w:p w14:paraId="184FE5D6" w14:textId="3EE54B8D" w:rsidR="009A10EB" w:rsidRDefault="009A10EB" w:rsidP="5CB52C1B">
      <w:hyperlink r:id="rId26">
        <w:r w:rsidRPr="5CB52C1B">
          <w:rPr>
            <w:color w:val="0070C0"/>
            <w:u w:val="single"/>
          </w:rPr>
          <w:t>Abortlagen</w:t>
        </w:r>
      </w:hyperlink>
      <w:r w:rsidRPr="5CB52C1B">
        <w:rPr>
          <w:color w:val="0070C0"/>
          <w:u w:val="single"/>
        </w:rPr>
        <w:t>,</w:t>
      </w:r>
      <w:r>
        <w:t xml:space="preserve"> SFS 1974:595, ändring 1980:222. 1995:660</w:t>
      </w:r>
    </w:p>
    <w:p w14:paraId="1BCE17FC" w14:textId="0B6E74C9" w:rsidR="00D631A5" w:rsidRPr="009A10EB" w:rsidRDefault="00D631A5" w:rsidP="5CB52C1B">
      <w:pPr>
        <w:rPr>
          <w:rFonts w:ascii="Arial" w:hAnsi="Arial" w:cs="Arial"/>
        </w:rPr>
      </w:pPr>
      <w:hyperlink r:id="rId27" w:history="1">
        <w:r w:rsidRPr="005F4384">
          <w:rPr>
            <w:rStyle w:val="Hyperlnk"/>
            <w:highlight w:val="yellow"/>
          </w:rPr>
          <w:t>SFOG</w:t>
        </w:r>
        <w:r w:rsidR="005F4384" w:rsidRPr="005F4384">
          <w:rPr>
            <w:rStyle w:val="Hyperlnk"/>
            <w:highlight w:val="yellow"/>
          </w:rPr>
          <w:t>-råd Medicinska råd Inducerad abort</w:t>
        </w:r>
      </w:hyperlink>
    </w:p>
    <w:p w14:paraId="6E9B319E" w14:textId="5200A97D" w:rsidR="00575A9D" w:rsidRPr="00575A9D" w:rsidRDefault="009A10EB" w:rsidP="00FF00F4">
      <w:hyperlink r:id="rId28" w:history="1">
        <w:r w:rsidRPr="00721DC4">
          <w:rPr>
            <w:rStyle w:val="Hyperlnk"/>
          </w:rPr>
          <w:t>Socialstyrelsens författningssamling, SOSFS 2009:15(M)</w:t>
        </w:r>
      </w:hyperlink>
      <w:r w:rsidRPr="00721DC4"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A10E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936403" w14:textId="77777777" w:rsidR="00CE7F00" w:rsidRDefault="00CE7F00">
      <w:r>
        <w:separator/>
      </w:r>
    </w:p>
  </w:endnote>
  <w:endnote w:type="continuationSeparator" w:id="0">
    <w:p w14:paraId="433F631E" w14:textId="77777777" w:rsidR="00CE7F00" w:rsidRDefault="00CE7F00">
      <w:r>
        <w:continuationSeparator/>
      </w:r>
    </w:p>
  </w:endnote>
  <w:endnote w:type="continuationNotice" w:id="1">
    <w:p w14:paraId="782B654C" w14:textId="77777777" w:rsidR="00CE7F00" w:rsidRDefault="00CE7F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82D411" w14:textId="77777777" w:rsidR="00CE7F00" w:rsidRDefault="00CE7F00"/>
  </w:footnote>
  <w:footnote w:type="continuationSeparator" w:id="0">
    <w:p w14:paraId="77AF5A0E" w14:textId="77777777" w:rsidR="00CE7F00" w:rsidRDefault="00CE7F00">
      <w:r>
        <w:continuationSeparator/>
      </w:r>
    </w:p>
  </w:footnote>
  <w:footnote w:type="continuationNotice" w:id="1">
    <w:p w14:paraId="42F935BA" w14:textId="77777777" w:rsidR="00CE7F00" w:rsidRDefault="00CE7F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A1F8B"/>
    <w:multiLevelType w:val="hybridMultilevel"/>
    <w:tmpl w:val="90FA462E"/>
    <w:lvl w:ilvl="0" w:tplc="B6D6A7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59AA3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7E21366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3" w:tplc="84703A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32DD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0D614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D44B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BEE8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7FA6B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34384"/>
    <w:multiLevelType w:val="hybridMultilevel"/>
    <w:tmpl w:val="E2FEAD70"/>
    <w:lvl w:ilvl="0" w:tplc="5596B3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C6B1B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47F880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96F6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8AC8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A20D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F469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0623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B8C5B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732542"/>
    <w:multiLevelType w:val="hybridMultilevel"/>
    <w:tmpl w:val="1D7C7248"/>
    <w:lvl w:ilvl="0" w:tplc="B1E4F7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A8E285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F86F8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AE45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EC1A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5A0B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8260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0EC6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AA42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9D56A7"/>
    <w:multiLevelType w:val="hybridMultilevel"/>
    <w:tmpl w:val="0540CE9A"/>
    <w:lvl w:ilvl="0" w:tplc="78E69B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8466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562074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1483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1E20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D46A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226C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291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3E00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A2286"/>
    <w:multiLevelType w:val="hybridMultilevel"/>
    <w:tmpl w:val="6770B978"/>
    <w:lvl w:ilvl="0" w:tplc="C46AB2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FC70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B4ACF5C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3" w:tplc="A7B68D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ACE4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FC83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D8E0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D06C6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8643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2A3180"/>
    <w:multiLevelType w:val="hybridMultilevel"/>
    <w:tmpl w:val="6C30D458"/>
    <w:lvl w:ilvl="0" w:tplc="EE9C60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30C3C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316A37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8E1E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408B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C8A6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14E5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CA92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28817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2E34"/>
    <w:multiLevelType w:val="hybridMultilevel"/>
    <w:tmpl w:val="C7966F58"/>
    <w:lvl w:ilvl="0" w:tplc="FFFFFFFF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1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F59AA3C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3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7" w15:restartNumberingAfterBreak="0">
    <w:nsid w:val="14AB23A9"/>
    <w:multiLevelType w:val="hybridMultilevel"/>
    <w:tmpl w:val="9AA05F5C"/>
    <w:lvl w:ilvl="0" w:tplc="C4104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E4C40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9ACCFA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8436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A8DE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6A31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B44B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B8DF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606D1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E751CC0"/>
    <w:multiLevelType w:val="hybridMultilevel"/>
    <w:tmpl w:val="53FECDE6"/>
    <w:lvl w:ilvl="0" w:tplc="98009F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C0FA8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7C8459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429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264C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20EDF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DC3F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2A6EB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7628A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DE37AE"/>
    <w:multiLevelType w:val="hybridMultilevel"/>
    <w:tmpl w:val="D49C03C6"/>
    <w:lvl w:ilvl="0" w:tplc="809092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96CF5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59AA3C4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3" w:tplc="D0865A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6CD6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8A82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1E5F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CE3E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D635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DA5E91"/>
    <w:multiLevelType w:val="hybridMultilevel"/>
    <w:tmpl w:val="4C9C91CC"/>
    <w:lvl w:ilvl="0" w:tplc="E86040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2A136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2287F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8E7A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228D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8E41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F25F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7CE4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E58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7048C8"/>
    <w:multiLevelType w:val="hybridMultilevel"/>
    <w:tmpl w:val="E0E65982"/>
    <w:lvl w:ilvl="0" w:tplc="24760B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C66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B84908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3" w:tplc="13F62A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5CB7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FA8B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805F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90D0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AE87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489058E"/>
    <w:multiLevelType w:val="hybridMultilevel"/>
    <w:tmpl w:val="A84275EC"/>
    <w:lvl w:ilvl="0" w:tplc="767838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19CE4B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8CB0C0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3AEC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9C45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84E4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9AEF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5CF6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7C0BB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A86854"/>
    <w:multiLevelType w:val="hybridMultilevel"/>
    <w:tmpl w:val="721041BA"/>
    <w:lvl w:ilvl="0" w:tplc="0A9EB8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B440C4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4EB02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5448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ACE9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8B44E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7209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6817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CACB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93493B"/>
    <w:multiLevelType w:val="hybridMultilevel"/>
    <w:tmpl w:val="2696C4C8"/>
    <w:lvl w:ilvl="0" w:tplc="B32C1E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8098D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557E48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58C8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9424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3CAF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386B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CA91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32B0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FAC05EF"/>
    <w:multiLevelType w:val="hybridMultilevel"/>
    <w:tmpl w:val="9594F628"/>
    <w:lvl w:ilvl="0" w:tplc="016872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5C704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67083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86AF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BC84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701D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527F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C6D5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0E44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E221C4"/>
    <w:multiLevelType w:val="hybridMultilevel"/>
    <w:tmpl w:val="0E88EF28"/>
    <w:lvl w:ilvl="0" w:tplc="6074B2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2CBE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D614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7AD3A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B0E0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8CB0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9C33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7886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EAB7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E77F6A"/>
    <w:multiLevelType w:val="hybridMultilevel"/>
    <w:tmpl w:val="CDF85A9C"/>
    <w:lvl w:ilvl="0" w:tplc="80F47F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5C867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3DFC6F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247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F4A9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C96F3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8EFD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3A7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00CB8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695478"/>
    <w:multiLevelType w:val="hybridMultilevel"/>
    <w:tmpl w:val="7DBC3534"/>
    <w:lvl w:ilvl="0" w:tplc="6E5888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B4827E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5E1234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0D6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1E98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56C5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9D031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B8F7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4E41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005C0C"/>
    <w:multiLevelType w:val="hybridMultilevel"/>
    <w:tmpl w:val="E91A378C"/>
    <w:lvl w:ilvl="0" w:tplc="F59AA3C4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3" w15:restartNumberingAfterBreak="0">
    <w:nsid w:val="7B996486"/>
    <w:multiLevelType w:val="hybridMultilevel"/>
    <w:tmpl w:val="3036E05A"/>
    <w:lvl w:ilvl="0" w:tplc="E6E8D9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59AA3C4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659201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0060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5876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1A83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E6B3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8EFB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70E8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6321874">
    <w:abstractNumId w:val="21"/>
  </w:num>
  <w:num w:numId="2" w16cid:durableId="1461606103">
    <w:abstractNumId w:val="16"/>
  </w:num>
  <w:num w:numId="3" w16cid:durableId="79376989">
    <w:abstractNumId w:val="1"/>
  </w:num>
  <w:num w:numId="4" w16cid:durableId="2091347962">
    <w:abstractNumId w:val="20"/>
  </w:num>
  <w:num w:numId="5" w16cid:durableId="10422755">
    <w:abstractNumId w:val="7"/>
  </w:num>
  <w:num w:numId="6" w16cid:durableId="626358646">
    <w:abstractNumId w:val="23"/>
  </w:num>
  <w:num w:numId="7" w16cid:durableId="544561262">
    <w:abstractNumId w:val="4"/>
  </w:num>
  <w:num w:numId="8" w16cid:durableId="206574333">
    <w:abstractNumId w:val="14"/>
  </w:num>
  <w:num w:numId="9" w16cid:durableId="210386450">
    <w:abstractNumId w:val="18"/>
  </w:num>
  <w:num w:numId="10" w16cid:durableId="2083671152">
    <w:abstractNumId w:val="12"/>
  </w:num>
  <w:num w:numId="11" w16cid:durableId="792362730">
    <w:abstractNumId w:val="11"/>
  </w:num>
  <w:num w:numId="12" w16cid:durableId="200019733">
    <w:abstractNumId w:val="3"/>
  </w:num>
  <w:num w:numId="13" w16cid:durableId="2012753367">
    <w:abstractNumId w:val="0"/>
  </w:num>
  <w:num w:numId="14" w16cid:durableId="561454322">
    <w:abstractNumId w:val="15"/>
  </w:num>
  <w:num w:numId="15" w16cid:durableId="287662603">
    <w:abstractNumId w:val="19"/>
  </w:num>
  <w:num w:numId="16" w16cid:durableId="825245346">
    <w:abstractNumId w:val="2"/>
  </w:num>
  <w:num w:numId="17" w16cid:durableId="1233009941">
    <w:abstractNumId w:val="9"/>
  </w:num>
  <w:num w:numId="18" w16cid:durableId="217673715">
    <w:abstractNumId w:val="5"/>
  </w:num>
  <w:num w:numId="19" w16cid:durableId="944339704">
    <w:abstractNumId w:val="10"/>
  </w:num>
  <w:num w:numId="20" w16cid:durableId="825784902">
    <w:abstractNumId w:val="8"/>
  </w:num>
  <w:num w:numId="21" w16cid:durableId="1038049169">
    <w:abstractNumId w:val="17"/>
  </w:num>
  <w:num w:numId="22" w16cid:durableId="1101099894">
    <w:abstractNumId w:val="13"/>
  </w:num>
  <w:num w:numId="23" w16cid:durableId="511996484">
    <w:abstractNumId w:val="22"/>
  </w:num>
  <w:num w:numId="24" w16cid:durableId="1113983669">
    <w:abstractNumId w:val="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571"/>
    <w:rsid w:val="000051D5"/>
    <w:rsid w:val="00006D2A"/>
    <w:rsid w:val="00010D47"/>
    <w:rsid w:val="00012C06"/>
    <w:rsid w:val="00016CF0"/>
    <w:rsid w:val="0002435C"/>
    <w:rsid w:val="00030DDD"/>
    <w:rsid w:val="000313BB"/>
    <w:rsid w:val="00033ED5"/>
    <w:rsid w:val="00050500"/>
    <w:rsid w:val="00054DD1"/>
    <w:rsid w:val="0005691C"/>
    <w:rsid w:val="00056ECB"/>
    <w:rsid w:val="00056ED5"/>
    <w:rsid w:val="000655CC"/>
    <w:rsid w:val="000700AE"/>
    <w:rsid w:val="00084024"/>
    <w:rsid w:val="00087E41"/>
    <w:rsid w:val="0009062C"/>
    <w:rsid w:val="000935C2"/>
    <w:rsid w:val="00095368"/>
    <w:rsid w:val="000954C4"/>
    <w:rsid w:val="000A4C35"/>
    <w:rsid w:val="000A60BB"/>
    <w:rsid w:val="000A611A"/>
    <w:rsid w:val="000B12D9"/>
    <w:rsid w:val="000B4536"/>
    <w:rsid w:val="000B7715"/>
    <w:rsid w:val="000E02F0"/>
    <w:rsid w:val="000E463B"/>
    <w:rsid w:val="000E5A7E"/>
    <w:rsid w:val="000F43A3"/>
    <w:rsid w:val="000F7681"/>
    <w:rsid w:val="000F78DE"/>
    <w:rsid w:val="00103031"/>
    <w:rsid w:val="001044FE"/>
    <w:rsid w:val="001139D4"/>
    <w:rsid w:val="00114F3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F7A"/>
    <w:rsid w:val="00181FDC"/>
    <w:rsid w:val="001860B9"/>
    <w:rsid w:val="00186F2B"/>
    <w:rsid w:val="001874D6"/>
    <w:rsid w:val="0019632A"/>
    <w:rsid w:val="001A4E7C"/>
    <w:rsid w:val="001B762C"/>
    <w:rsid w:val="001C4D0A"/>
    <w:rsid w:val="001C5AC2"/>
    <w:rsid w:val="001C5FEF"/>
    <w:rsid w:val="00205498"/>
    <w:rsid w:val="00211487"/>
    <w:rsid w:val="00211D91"/>
    <w:rsid w:val="00212834"/>
    <w:rsid w:val="00217DEC"/>
    <w:rsid w:val="00235B57"/>
    <w:rsid w:val="00250F24"/>
    <w:rsid w:val="002523C5"/>
    <w:rsid w:val="0025380B"/>
    <w:rsid w:val="0025703A"/>
    <w:rsid w:val="00262F3D"/>
    <w:rsid w:val="00263281"/>
    <w:rsid w:val="00264FCC"/>
    <w:rsid w:val="002651D6"/>
    <w:rsid w:val="0026551F"/>
    <w:rsid w:val="0026599F"/>
    <w:rsid w:val="00275C8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AD9"/>
    <w:rsid w:val="002E6F81"/>
    <w:rsid w:val="002F08BA"/>
    <w:rsid w:val="002F2CFF"/>
    <w:rsid w:val="002F568B"/>
    <w:rsid w:val="002F7818"/>
    <w:rsid w:val="00305BF7"/>
    <w:rsid w:val="003066D0"/>
    <w:rsid w:val="00311401"/>
    <w:rsid w:val="003203D7"/>
    <w:rsid w:val="00320F86"/>
    <w:rsid w:val="00324171"/>
    <w:rsid w:val="003264E0"/>
    <w:rsid w:val="00326C24"/>
    <w:rsid w:val="0033185A"/>
    <w:rsid w:val="00331F5A"/>
    <w:rsid w:val="00332986"/>
    <w:rsid w:val="00337F99"/>
    <w:rsid w:val="0034307B"/>
    <w:rsid w:val="00345686"/>
    <w:rsid w:val="00345EB1"/>
    <w:rsid w:val="003500DA"/>
    <w:rsid w:val="00350AF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D46"/>
    <w:rsid w:val="003C07E0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D24"/>
    <w:rsid w:val="004A4970"/>
    <w:rsid w:val="004A67C3"/>
    <w:rsid w:val="004B2183"/>
    <w:rsid w:val="004B2A01"/>
    <w:rsid w:val="004C2559"/>
    <w:rsid w:val="004D7BA3"/>
    <w:rsid w:val="004F4518"/>
    <w:rsid w:val="004F4C62"/>
    <w:rsid w:val="004F6404"/>
    <w:rsid w:val="00501433"/>
    <w:rsid w:val="00510042"/>
    <w:rsid w:val="00511CC4"/>
    <w:rsid w:val="00531E60"/>
    <w:rsid w:val="00532E37"/>
    <w:rsid w:val="00536A5A"/>
    <w:rsid w:val="00536CAA"/>
    <w:rsid w:val="00540D6F"/>
    <w:rsid w:val="00541D07"/>
    <w:rsid w:val="00544BAB"/>
    <w:rsid w:val="00545165"/>
    <w:rsid w:val="00545F31"/>
    <w:rsid w:val="00546BAE"/>
    <w:rsid w:val="005578FA"/>
    <w:rsid w:val="00557994"/>
    <w:rsid w:val="00565129"/>
    <w:rsid w:val="00565CD0"/>
    <w:rsid w:val="00567820"/>
    <w:rsid w:val="00575A9D"/>
    <w:rsid w:val="005770AD"/>
    <w:rsid w:val="00581414"/>
    <w:rsid w:val="00582490"/>
    <w:rsid w:val="005826FA"/>
    <w:rsid w:val="00582B3F"/>
    <w:rsid w:val="00586A23"/>
    <w:rsid w:val="00587E59"/>
    <w:rsid w:val="00597E28"/>
    <w:rsid w:val="005A0A5C"/>
    <w:rsid w:val="005A2E3B"/>
    <w:rsid w:val="005A54ED"/>
    <w:rsid w:val="005A5D5B"/>
    <w:rsid w:val="005A6081"/>
    <w:rsid w:val="005A627D"/>
    <w:rsid w:val="005C0045"/>
    <w:rsid w:val="005C084E"/>
    <w:rsid w:val="005C15ED"/>
    <w:rsid w:val="005C1F2A"/>
    <w:rsid w:val="005C4606"/>
    <w:rsid w:val="005D0B0C"/>
    <w:rsid w:val="005E02B3"/>
    <w:rsid w:val="005E1E24"/>
    <w:rsid w:val="005E7D00"/>
    <w:rsid w:val="005F140E"/>
    <w:rsid w:val="005F438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A24"/>
    <w:rsid w:val="0065595B"/>
    <w:rsid w:val="00660269"/>
    <w:rsid w:val="00665F89"/>
    <w:rsid w:val="00673C92"/>
    <w:rsid w:val="006753EC"/>
    <w:rsid w:val="00677919"/>
    <w:rsid w:val="006A2789"/>
    <w:rsid w:val="006A4978"/>
    <w:rsid w:val="006A7261"/>
    <w:rsid w:val="006B0D29"/>
    <w:rsid w:val="006B14CE"/>
    <w:rsid w:val="006B1819"/>
    <w:rsid w:val="006B5DE7"/>
    <w:rsid w:val="006C279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DC4"/>
    <w:rsid w:val="007221C2"/>
    <w:rsid w:val="00725816"/>
    <w:rsid w:val="00727390"/>
    <w:rsid w:val="00730955"/>
    <w:rsid w:val="00733A9C"/>
    <w:rsid w:val="00734263"/>
    <w:rsid w:val="00734701"/>
    <w:rsid w:val="00734860"/>
    <w:rsid w:val="00736574"/>
    <w:rsid w:val="007367E0"/>
    <w:rsid w:val="00737215"/>
    <w:rsid w:val="00754905"/>
    <w:rsid w:val="00760038"/>
    <w:rsid w:val="007627C2"/>
    <w:rsid w:val="00762EE0"/>
    <w:rsid w:val="00765C41"/>
    <w:rsid w:val="00771100"/>
    <w:rsid w:val="0077166E"/>
    <w:rsid w:val="007759DD"/>
    <w:rsid w:val="00784E9D"/>
    <w:rsid w:val="0078609F"/>
    <w:rsid w:val="007917BA"/>
    <w:rsid w:val="007A4961"/>
    <w:rsid w:val="007A5C6F"/>
    <w:rsid w:val="007B505C"/>
    <w:rsid w:val="007D4241"/>
    <w:rsid w:val="007D4317"/>
    <w:rsid w:val="007D4EA3"/>
    <w:rsid w:val="007F1CFF"/>
    <w:rsid w:val="007F5DD5"/>
    <w:rsid w:val="00802B56"/>
    <w:rsid w:val="008104A8"/>
    <w:rsid w:val="00821A1B"/>
    <w:rsid w:val="008262E9"/>
    <w:rsid w:val="00827E69"/>
    <w:rsid w:val="00835C4D"/>
    <w:rsid w:val="00843F48"/>
    <w:rsid w:val="00846F8A"/>
    <w:rsid w:val="00851423"/>
    <w:rsid w:val="00857848"/>
    <w:rsid w:val="008654B6"/>
    <w:rsid w:val="0087139C"/>
    <w:rsid w:val="00880E83"/>
    <w:rsid w:val="00884BEF"/>
    <w:rsid w:val="00892F28"/>
    <w:rsid w:val="008943F3"/>
    <w:rsid w:val="0089481B"/>
    <w:rsid w:val="008A0C5F"/>
    <w:rsid w:val="008A19E2"/>
    <w:rsid w:val="008A3DEA"/>
    <w:rsid w:val="008A4EB9"/>
    <w:rsid w:val="008A74C0"/>
    <w:rsid w:val="008B1694"/>
    <w:rsid w:val="008C4B27"/>
    <w:rsid w:val="008C7F2A"/>
    <w:rsid w:val="008E02E8"/>
    <w:rsid w:val="008E36F8"/>
    <w:rsid w:val="008E46B2"/>
    <w:rsid w:val="008E682C"/>
    <w:rsid w:val="008E78A1"/>
    <w:rsid w:val="008F2B45"/>
    <w:rsid w:val="008F589F"/>
    <w:rsid w:val="00906238"/>
    <w:rsid w:val="00907EF9"/>
    <w:rsid w:val="0091295C"/>
    <w:rsid w:val="00914D58"/>
    <w:rsid w:val="00921F47"/>
    <w:rsid w:val="009228AB"/>
    <w:rsid w:val="009247DF"/>
    <w:rsid w:val="009268CF"/>
    <w:rsid w:val="0093085B"/>
    <w:rsid w:val="00931C57"/>
    <w:rsid w:val="009347A5"/>
    <w:rsid w:val="00936000"/>
    <w:rsid w:val="00942257"/>
    <w:rsid w:val="009471BF"/>
    <w:rsid w:val="009505C1"/>
    <w:rsid w:val="00950E4E"/>
    <w:rsid w:val="009529BD"/>
    <w:rsid w:val="009533B4"/>
    <w:rsid w:val="00955D39"/>
    <w:rsid w:val="00971D93"/>
    <w:rsid w:val="00975863"/>
    <w:rsid w:val="009855D3"/>
    <w:rsid w:val="009A10EB"/>
    <w:rsid w:val="009B1F6B"/>
    <w:rsid w:val="009C0D12"/>
    <w:rsid w:val="009C192E"/>
    <w:rsid w:val="009D6819"/>
    <w:rsid w:val="009D6D1C"/>
    <w:rsid w:val="009E0CF9"/>
    <w:rsid w:val="009E3677"/>
    <w:rsid w:val="009E531B"/>
    <w:rsid w:val="009E6C56"/>
    <w:rsid w:val="009E715C"/>
    <w:rsid w:val="009E7DCF"/>
    <w:rsid w:val="009F4A56"/>
    <w:rsid w:val="009F4E65"/>
    <w:rsid w:val="00A006A5"/>
    <w:rsid w:val="00A05942"/>
    <w:rsid w:val="00A07BEC"/>
    <w:rsid w:val="00A20AD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D1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570D"/>
    <w:rsid w:val="00B13F4C"/>
    <w:rsid w:val="00B16219"/>
    <w:rsid w:val="00B16C59"/>
    <w:rsid w:val="00B33FDD"/>
    <w:rsid w:val="00B35024"/>
    <w:rsid w:val="00B359CC"/>
    <w:rsid w:val="00B36107"/>
    <w:rsid w:val="00B41789"/>
    <w:rsid w:val="00B46C03"/>
    <w:rsid w:val="00B60C6C"/>
    <w:rsid w:val="00B619A9"/>
    <w:rsid w:val="00B65A9D"/>
    <w:rsid w:val="00B66D60"/>
    <w:rsid w:val="00B71506"/>
    <w:rsid w:val="00B74125"/>
    <w:rsid w:val="00B75EDE"/>
    <w:rsid w:val="00B77D88"/>
    <w:rsid w:val="00B77FAF"/>
    <w:rsid w:val="00B80CBF"/>
    <w:rsid w:val="00B84336"/>
    <w:rsid w:val="00B851B9"/>
    <w:rsid w:val="00B86453"/>
    <w:rsid w:val="00B90054"/>
    <w:rsid w:val="00B92C14"/>
    <w:rsid w:val="00B9797D"/>
    <w:rsid w:val="00BA0066"/>
    <w:rsid w:val="00BB69DB"/>
    <w:rsid w:val="00BC322E"/>
    <w:rsid w:val="00BC44CD"/>
    <w:rsid w:val="00BC48A6"/>
    <w:rsid w:val="00BE7978"/>
    <w:rsid w:val="00BF4EE1"/>
    <w:rsid w:val="00C07DDB"/>
    <w:rsid w:val="00C11370"/>
    <w:rsid w:val="00C17EF2"/>
    <w:rsid w:val="00C4115D"/>
    <w:rsid w:val="00C43BDD"/>
    <w:rsid w:val="00C47778"/>
    <w:rsid w:val="00C5011E"/>
    <w:rsid w:val="00C50EE5"/>
    <w:rsid w:val="00C5240A"/>
    <w:rsid w:val="00C5398F"/>
    <w:rsid w:val="00C556F5"/>
    <w:rsid w:val="00C658F5"/>
    <w:rsid w:val="00C70E19"/>
    <w:rsid w:val="00C72574"/>
    <w:rsid w:val="00C7430C"/>
    <w:rsid w:val="00C85DA1"/>
    <w:rsid w:val="00C9071C"/>
    <w:rsid w:val="00C908FF"/>
    <w:rsid w:val="00C97BD3"/>
    <w:rsid w:val="00CA305F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F00"/>
    <w:rsid w:val="00CF0F70"/>
    <w:rsid w:val="00CF70BB"/>
    <w:rsid w:val="00D074DB"/>
    <w:rsid w:val="00D139CF"/>
    <w:rsid w:val="00D37E7F"/>
    <w:rsid w:val="00D47AD7"/>
    <w:rsid w:val="00D51529"/>
    <w:rsid w:val="00D631A5"/>
    <w:rsid w:val="00D72F23"/>
    <w:rsid w:val="00D85218"/>
    <w:rsid w:val="00D915B1"/>
    <w:rsid w:val="00D96EAB"/>
    <w:rsid w:val="00DA299D"/>
    <w:rsid w:val="00DA3ACB"/>
    <w:rsid w:val="00DA65C4"/>
    <w:rsid w:val="00DC7C88"/>
    <w:rsid w:val="00DD2BE0"/>
    <w:rsid w:val="00DE4447"/>
    <w:rsid w:val="00DE5DA2"/>
    <w:rsid w:val="00DF0033"/>
    <w:rsid w:val="00E026BF"/>
    <w:rsid w:val="00E07B1B"/>
    <w:rsid w:val="00E11853"/>
    <w:rsid w:val="00E23393"/>
    <w:rsid w:val="00E35D9A"/>
    <w:rsid w:val="00E37003"/>
    <w:rsid w:val="00E52A86"/>
    <w:rsid w:val="00E54B47"/>
    <w:rsid w:val="00E553BF"/>
    <w:rsid w:val="00E55D93"/>
    <w:rsid w:val="00E61294"/>
    <w:rsid w:val="00E654B4"/>
    <w:rsid w:val="00E66BF6"/>
    <w:rsid w:val="00E7237C"/>
    <w:rsid w:val="00E77C46"/>
    <w:rsid w:val="00E8128A"/>
    <w:rsid w:val="00E86CE8"/>
    <w:rsid w:val="00E86E5E"/>
    <w:rsid w:val="00E90E82"/>
    <w:rsid w:val="00EA00CB"/>
    <w:rsid w:val="00EA133B"/>
    <w:rsid w:val="00EA1BAA"/>
    <w:rsid w:val="00EA3FCD"/>
    <w:rsid w:val="00EA42A0"/>
    <w:rsid w:val="00EB2031"/>
    <w:rsid w:val="00EB6714"/>
    <w:rsid w:val="00EC0A68"/>
    <w:rsid w:val="00EC5006"/>
    <w:rsid w:val="00ED49C3"/>
    <w:rsid w:val="00ED6CE8"/>
    <w:rsid w:val="00ED7AA6"/>
    <w:rsid w:val="00EE2A56"/>
    <w:rsid w:val="00EE3818"/>
    <w:rsid w:val="00F03CA5"/>
    <w:rsid w:val="00F06981"/>
    <w:rsid w:val="00F06A0A"/>
    <w:rsid w:val="00F17355"/>
    <w:rsid w:val="00F22264"/>
    <w:rsid w:val="00F2564D"/>
    <w:rsid w:val="00F266D7"/>
    <w:rsid w:val="00F35B05"/>
    <w:rsid w:val="00F413D9"/>
    <w:rsid w:val="00F5135F"/>
    <w:rsid w:val="00F51F78"/>
    <w:rsid w:val="00F700E9"/>
    <w:rsid w:val="00F82E3A"/>
    <w:rsid w:val="00F84528"/>
    <w:rsid w:val="00F86F47"/>
    <w:rsid w:val="00F90B64"/>
    <w:rsid w:val="00FA2646"/>
    <w:rsid w:val="00FB2F0F"/>
    <w:rsid w:val="00FB327F"/>
    <w:rsid w:val="00FB5086"/>
    <w:rsid w:val="00FB5411"/>
    <w:rsid w:val="00FB6392"/>
    <w:rsid w:val="00FC2E44"/>
    <w:rsid w:val="00FD12EF"/>
    <w:rsid w:val="00FD399A"/>
    <w:rsid w:val="00FD3C70"/>
    <w:rsid w:val="00FD6820"/>
    <w:rsid w:val="00FE12D8"/>
    <w:rsid w:val="00FE1807"/>
    <w:rsid w:val="00FF00F4"/>
    <w:rsid w:val="00FF7C02"/>
    <w:rsid w:val="01784AA9"/>
    <w:rsid w:val="024801E3"/>
    <w:rsid w:val="0373C25D"/>
    <w:rsid w:val="059F1AD7"/>
    <w:rsid w:val="0661BC00"/>
    <w:rsid w:val="0CC87A90"/>
    <w:rsid w:val="0D787584"/>
    <w:rsid w:val="0E01CADB"/>
    <w:rsid w:val="0E2905E6"/>
    <w:rsid w:val="0F554A4E"/>
    <w:rsid w:val="13DBD7F7"/>
    <w:rsid w:val="17D7D5B2"/>
    <w:rsid w:val="1D7570F1"/>
    <w:rsid w:val="1E66704E"/>
    <w:rsid w:val="1FE2E797"/>
    <w:rsid w:val="208E599C"/>
    <w:rsid w:val="26A5FD01"/>
    <w:rsid w:val="26E472C3"/>
    <w:rsid w:val="2D358A1F"/>
    <w:rsid w:val="2E65F1D4"/>
    <w:rsid w:val="3054CCCD"/>
    <w:rsid w:val="30C20679"/>
    <w:rsid w:val="331AE85D"/>
    <w:rsid w:val="34F3C322"/>
    <w:rsid w:val="35FAEB00"/>
    <w:rsid w:val="39328BC2"/>
    <w:rsid w:val="3B25FA42"/>
    <w:rsid w:val="3CC1CAA3"/>
    <w:rsid w:val="3D334FD5"/>
    <w:rsid w:val="40471928"/>
    <w:rsid w:val="43310C27"/>
    <w:rsid w:val="43B89C25"/>
    <w:rsid w:val="4668ACE9"/>
    <w:rsid w:val="49C6F348"/>
    <w:rsid w:val="4B6B469D"/>
    <w:rsid w:val="4CDFDBF3"/>
    <w:rsid w:val="4D3795C0"/>
    <w:rsid w:val="4E0AE5D8"/>
    <w:rsid w:val="4E9A646B"/>
    <w:rsid w:val="4F52E253"/>
    <w:rsid w:val="4FA6B639"/>
    <w:rsid w:val="4FBFDE96"/>
    <w:rsid w:val="501D0C6F"/>
    <w:rsid w:val="52762110"/>
    <w:rsid w:val="55FD68E2"/>
    <w:rsid w:val="57F5901D"/>
    <w:rsid w:val="5CB52C1B"/>
    <w:rsid w:val="602DA07F"/>
    <w:rsid w:val="61F89971"/>
    <w:rsid w:val="647B2B65"/>
    <w:rsid w:val="679EB7A4"/>
    <w:rsid w:val="6867DAF5"/>
    <w:rsid w:val="6A577F3C"/>
    <w:rsid w:val="6B2CF8ED"/>
    <w:rsid w:val="6B74B3DC"/>
    <w:rsid w:val="6C4AEDBC"/>
    <w:rsid w:val="6F828E7E"/>
    <w:rsid w:val="7059C47D"/>
    <w:rsid w:val="72BA2F40"/>
    <w:rsid w:val="72E957D1"/>
    <w:rsid w:val="75F1D002"/>
    <w:rsid w:val="76C90601"/>
    <w:rsid w:val="79AC6D3B"/>
    <w:rsid w:val="7C6E8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1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2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54A2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E02E8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socialstyrelsen.se/om-socialstyrelsen/organisation/rad-och-namnder/rattsliga-radet/" TargetMode="External" Id="rId18" /><Relationship Type="http://schemas.openxmlformats.org/officeDocument/2006/relationships/hyperlink" Target="https://lagen.nu/1974:595" TargetMode="External" Id="rId26" /><Relationship Type="http://schemas.openxmlformats.org/officeDocument/2006/relationships/hyperlink" Target="https://mellanarkiv-offentlig.vgregion.se/alfresco/s/archive/stream/public/v1/source/available/sofia/skas5508-1258317394-314/native/Checklista%20vid%20senabort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16-1940753776-5/surrogate/Avbrytande%20av%20graviditet%20-%20infektionsscreening%20och%20behandling%20vid%20p%c3%a5visade%20genitala%20infektioner.pdf" TargetMode="External" Id="rId17" /><Relationship Type="http://schemas.openxmlformats.org/officeDocument/2006/relationships/hyperlink" Target="https://www.sfog.se/natupplaga/ARGrappor9792c7d5-5648-475e-bee6-81478b0d9323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5508-1258317394-317/surrogate/Arbetsbeskrivning%20f%c3%b6r%20avbrytande%20som%20%c3%a4r%20godk%c3%a4nda%20av%20Socialstyrelsen.pdf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9716-1940753776-113/surrogate/D%c3%b6tt%20foster%20till%20och%20med%20vecka%2021%20%2b%206%20-%20omh%c3%a4ndertagande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kas9716-1940753776-247/surrogate/Rh-profylax%20inom%20kvinnosjukv%c3%a5rd.pdf" TargetMode="External" Id="rId23" /><Relationship Type="http://schemas.openxmlformats.org/officeDocument/2006/relationships/hyperlink" Target="https://www.socialstyrelsen.se/kunskapsstod-och-regler/regler-och-riktlinjer/foreskrifter-och-allmanna-rad/konsoliderade-foreskrifter/200915-om-abort2/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5508-1258317394-315/native/Checklista%20legal%20abort%20vid%20fosterskada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kas9716-1940753776-372/surrogate/Paracervikalblockad%20(PCB)%20som%20sm%c3%a4rtlindring%20vid%20gynmottagning%20eller%20gynavdelning.pdf" TargetMode="External" Id="rId22" /><Relationship Type="http://schemas.openxmlformats.org/officeDocument/2006/relationships/hyperlink" Target="https://www.sfog.se/media/339025/sfog-medicinska-raad-inducerad-abort-240307.pdf" TargetMode="Externa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193</TotalTime>
  <Pages>9</Pages>
  <Words>2435</Words>
  <Characters>12911</Characters>
  <Application>Microsoft Office Word</Application>
  <DocSecurity>0</DocSecurity>
  <Lines>107</Lines>
  <Paragraphs>30</Paragraphs>
  <ScaleCrop>false</ScaleCrop>
  <Manager/>
  <Company/>
  <LinksUpToDate>false</LinksUpToDate>
  <CharactersWithSpaces>15316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Abort - handläggning och läkemedelsordination</dc:title>
  <dc:subject/>
  <dc:creator>patrik.jens.johansson@vgregion.se</dc:creator>
  <keywords/>
  <lastModifiedBy>Pernilla Käll Borg</lastModifiedBy>
  <revision>115</revision>
  <lastPrinted>2025-05-28T08:54:00.0000000Z</lastPrinted>
  <dcterms:created xsi:type="dcterms:W3CDTF">2022-03-07T08:10:00.0000000Z</dcterms:created>
  <dcterms:modified xsi:type="dcterms:W3CDTF">2025-12-23T12:52:00.0000000Z</dcterms:modified>
</coreProperties>
</file>