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7C0092" w14:textId="77777777" w:rsidR="000378B7" w:rsidRDefault="000378B7" w:rsidP="00F35B05">
      <w:pPr>
        <w:pStyle w:val="Heading2"/>
        <w:sectPr w:rsidR="000378B7" w:rsidSect="000378B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1D5B67" w14:textId="4EE6A38C" w:rsidR="6CFC831C" w:rsidRDefault="6CFC831C" w:rsidP="6CFC831C">
      <w:pPr>
        <w:pStyle w:val="Heading1"/>
        <w:rPr>
          <w:szCs w:val="48"/>
        </w:rPr>
      </w:pPr>
      <w:r w:rsidRPr="6CFC831C">
        <w:rPr>
          <w:szCs w:val="48"/>
        </w:rPr>
        <w:t>Tyreoideasjukdom i samband med graviditet och postpartum</w:t>
      </w:r>
    </w:p>
    <w:p w14:paraId="328E3647" w14:textId="77777777" w:rsidR="000378B7" w:rsidRPr="000378B7" w:rsidRDefault="000378B7" w:rsidP="6CFC831C">
      <w:pPr>
        <w:pStyle w:val="Heading2"/>
        <w:rPr>
          <w:rFonts w:ascii="Calibri" w:eastAsia="MS Gothic" w:hAnsi="Calibri"/>
          <w:b/>
          <w:color w:val="000000" w:themeColor="text2"/>
          <w:szCs w:val="40"/>
        </w:rPr>
      </w:pPr>
      <w:r>
        <w:t>Revideringar i denna version</w:t>
      </w:r>
    </w:p>
    <w:p w14:paraId="67E7715A" w14:textId="2E227B3A" w:rsidR="000378B7" w:rsidRPr="000378B7" w:rsidRDefault="000378B7" w:rsidP="5DB442B8">
      <w:pPr>
        <w:spacing w:after="0" w:line="240" w:lineRule="auto"/>
        <w:rPr>
          <w:rFonts w:ascii="Arial" w:hAnsi="Arial" w:cs="Arial"/>
        </w:rPr>
      </w:pPr>
      <w:r w:rsidRPr="5DB442B8">
        <w:rPr>
          <w:highlight w:val="yellow"/>
        </w:rPr>
        <w:t>Revidering markerad med gul</w:t>
      </w:r>
      <w:r w:rsidRPr="00D94428">
        <w:rPr>
          <w:highlight w:val="yellow"/>
        </w:rPr>
        <w:t>t</w:t>
      </w:r>
      <w:r w:rsidR="00D94428" w:rsidRPr="00D94428">
        <w:rPr>
          <w:highlight w:val="yellow"/>
        </w:rPr>
        <w:t>. Regional anpassning</w:t>
      </w:r>
      <w:r>
        <w:t>.</w:t>
      </w:r>
    </w:p>
    <w:p w14:paraId="34F46961" w14:textId="77777777" w:rsidR="000378B7" w:rsidRPr="000378B7" w:rsidRDefault="000378B7" w:rsidP="6CFC831C">
      <w:pPr>
        <w:pStyle w:val="Heading2"/>
        <w:rPr>
          <w:rFonts w:ascii="Calibri" w:eastAsia="MS Gothic" w:hAnsi="Calibri"/>
          <w:b/>
          <w:color w:val="000000" w:themeColor="text2"/>
          <w:szCs w:val="40"/>
        </w:rPr>
      </w:pPr>
      <w:r>
        <w:t>Bakgrund, syfte och mål</w:t>
      </w:r>
    </w:p>
    <w:p w14:paraId="60DE1BE9" w14:textId="407F2240" w:rsidR="000378B7" w:rsidRPr="000378B7" w:rsidRDefault="000378B7" w:rsidP="5DB442B8">
      <w:pPr>
        <w:spacing w:after="0" w:line="240" w:lineRule="auto"/>
        <w:rPr>
          <w:rFonts w:ascii="Arial" w:hAnsi="Arial" w:cs="Arial"/>
        </w:rPr>
      </w:pPr>
      <w:r>
        <w:t>Screening + behandling av tyreoideasjukdom under graviditet och post</w:t>
      </w:r>
      <w:r w:rsidR="00042218">
        <w:softHyphen/>
      </w:r>
      <w:r>
        <w:t xml:space="preserve">partum. Uppdaterade riktlinjer </w:t>
      </w:r>
      <w:hyperlink r:id="rId17">
        <w:r w:rsidRPr="5DB442B8">
          <w:rPr>
            <w:color w:val="0070C0"/>
            <w:u w:val="single"/>
          </w:rPr>
          <w:t>Tyreoideasjukdom i samband med gravi</w:t>
        </w:r>
        <w:r w:rsidR="00042218">
          <w:rPr>
            <w:color w:val="0070C0"/>
            <w:u w:val="single"/>
          </w:rPr>
          <w:softHyphen/>
        </w:r>
        <w:r w:rsidRPr="5DB442B8">
          <w:rPr>
            <w:color w:val="0070C0"/>
            <w:u w:val="single"/>
          </w:rPr>
          <w:t>ditet</w:t>
        </w:r>
      </w:hyperlink>
      <w:r>
        <w:t>, enligt SFOG 2017.</w:t>
      </w:r>
    </w:p>
    <w:p w14:paraId="43E1A517" w14:textId="77777777" w:rsidR="000378B7" w:rsidRPr="000378B7" w:rsidRDefault="000378B7" w:rsidP="6CFC831C">
      <w:pPr>
        <w:pStyle w:val="Heading2"/>
        <w:rPr>
          <w:rFonts w:ascii="Calibri" w:eastAsia="MS Gothic" w:hAnsi="Calibri"/>
          <w:b/>
          <w:color w:val="000000" w:themeColor="text2"/>
          <w:szCs w:val="40"/>
        </w:rPr>
      </w:pPr>
      <w:r>
        <w:t>Arbetsbeskrivning</w:t>
      </w:r>
    </w:p>
    <w:p w14:paraId="5BFB198A" w14:textId="53530D23" w:rsidR="000378B7" w:rsidRPr="000378B7" w:rsidRDefault="000378B7" w:rsidP="5DB442B8">
      <w:pPr>
        <w:spacing w:after="0" w:line="240" w:lineRule="auto"/>
        <w:rPr>
          <w:rFonts w:ascii="Arial" w:hAnsi="Arial" w:cs="Arial"/>
        </w:rPr>
      </w:pPr>
      <w:r>
        <w:t>SFOG</w:t>
      </w:r>
      <w:r w:rsidR="008641A1">
        <w:t xml:space="preserve">- </w:t>
      </w:r>
      <w:r>
        <w:t>(Svensk Förening för Obstetrik och Gynekologi)</w:t>
      </w:r>
      <w:r w:rsidR="008641A1">
        <w:t xml:space="preserve"> </w:t>
      </w:r>
      <w:r>
        <w:t>riktlinje från Endokrin-ARG 2014, reviderad i samråd med Mhöl (Mödrahälso</w:t>
      </w:r>
      <w:r w:rsidR="00042218">
        <w:t>-</w:t>
      </w:r>
      <w:r>
        <w:t>vårdsöverläkar)-gruppen inom SFOG och Svenska Endokrinolog</w:t>
      </w:r>
      <w:r w:rsidR="00042218">
        <w:softHyphen/>
      </w:r>
      <w:r>
        <w:t xml:space="preserve">föreningen 2017-06-05; justerad efter diskussion under SFOG-veckan, 2017-10-09 </w:t>
      </w:r>
      <w:hyperlink r:id="rId18">
        <w:r w:rsidRPr="5DB442B8">
          <w:rPr>
            <w:color w:val="0070C0"/>
            <w:u w:val="single"/>
          </w:rPr>
          <w:t>Tyreoideasjukdom i samband med graviditet</w:t>
        </w:r>
      </w:hyperlink>
      <w:r>
        <w:t>.</w:t>
      </w:r>
    </w:p>
    <w:p w14:paraId="30FA4EA6" w14:textId="11AB33E6" w:rsidR="000378B7" w:rsidRPr="000378B7" w:rsidRDefault="000378B7" w:rsidP="5DB442B8">
      <w:pPr>
        <w:rPr>
          <w:rFonts w:ascii="Arial" w:hAnsi="Arial" w:cs="Arial"/>
        </w:rPr>
      </w:pPr>
      <w:r>
        <w:t>De SFOG-riktlinjer som fastställdes 2014-12-28 var i huvudsak baserade på amerikanska riktlinjer från American Thyroid Association (ATA) och Endocrine Socitety. Sedan dessa introducerades har en intensiv debatt förts kring betydelse, diagnostik och behandling av lindrig tyreoideafunktionsrubbning under graviditet.</w:t>
      </w:r>
    </w:p>
    <w:p w14:paraId="002793A8" w14:textId="4F61FC2D" w:rsidR="000378B7" w:rsidRPr="000378B7" w:rsidRDefault="000378B7" w:rsidP="5DB442B8">
      <w:pPr>
        <w:rPr>
          <w:rFonts w:ascii="Arial" w:hAnsi="Arial" w:cs="Arial"/>
        </w:rPr>
      </w:pPr>
      <w:r>
        <w:t>Två stora randomiserade, prosepktiva placebokontrollerade studier1,2 har nu visat att tyroxinbehandling vid subklinisk hypotyreos (=TSH är förhöjt samtidigt som fritt tyroxin (fT4) ligger inom referensområdet) i början av graviditeten inte har någon påvisbar positiv inverkan på barnets neurokognitiva utveckling. Inte heller fann man någon effekt av tyroxin</w:t>
      </w:r>
      <w:r w:rsidR="00042218">
        <w:softHyphen/>
      </w:r>
      <w:r>
        <w:t>behandling på graviditetskomplikationer (missfall, prematur förlossning) i den ena av dessa studier där detta undersöktes. Andra randomiserade studier pågår, framför allt avseende obstetriska komplikationer, och kan förväntas påverka kommande versioner av riktlinjer.</w:t>
      </w:r>
    </w:p>
    <w:p w14:paraId="1ABC17E7" w14:textId="66A67292" w:rsidR="000378B7" w:rsidRPr="000378B7" w:rsidRDefault="000378B7" w:rsidP="5DB442B8">
      <w:pPr>
        <w:rPr>
          <w:rFonts w:ascii="Arial" w:hAnsi="Arial" w:cs="Arial"/>
        </w:rPr>
      </w:pPr>
      <w:r>
        <w:t>ATA har nyligen reviderat sina riktlinjer och anger att gravida kvinnor med subklinisk hypotyreos trots avsaknad av säkerställd behandlings</w:t>
      </w:r>
      <w:r w:rsidR="00042218">
        <w:softHyphen/>
      </w:r>
      <w:r>
        <w:t xml:space="preserve">vinst även fortsättningsvis i vissa situationer bör behandlas med tyroxin. Det gäller särskilt kvinnor med påvisbara tyreoperoxidasantikroppar (TPOAk), en riskfaktor för graviditetskomplikationer såsom missfall och förtidsbörd. I de nya råden har den övre referensgränsen för TSH för diagnos av subklinisk hypotyreos under graviditet höjts. </w:t>
      </w:r>
    </w:p>
    <w:p w14:paraId="0711BC57" w14:textId="750CC280" w:rsidR="000378B7" w:rsidRPr="000378B7" w:rsidRDefault="000378B7" w:rsidP="006726FE">
      <w:pPr>
        <w:rPr>
          <w:rFonts w:ascii="Arial" w:hAnsi="Arial" w:cs="Arial"/>
        </w:rPr>
      </w:pPr>
      <w:r>
        <w:t>Vid den revidering av SFOG-riktlinjerna, som nu presenteras i samarbete mellan SFOGs Endokrin-ARG och Mhöl-grupp samt representanter för Endokrinologföreningen, har hänsyn även tagits till de erfarenheter och praktiska förutsättningar som rapporterats från landets barnmorskemot</w:t>
      </w:r>
      <w:r w:rsidR="009A0507">
        <w:softHyphen/>
      </w:r>
      <w:r>
        <w:t>tagningar (BMM).</w:t>
      </w:r>
    </w:p>
    <w:p w14:paraId="2B927A6F" w14:textId="2EBA07CC" w:rsidR="000378B7" w:rsidRPr="000378B7" w:rsidRDefault="000378B7" w:rsidP="006726FE">
      <w:pPr>
        <w:rPr>
          <w:rFonts w:ascii="Arial" w:hAnsi="Arial" w:cs="Arial"/>
        </w:rPr>
      </w:pPr>
      <w:r>
        <w:t>I stället för en riktad screening baserad på riskfaktorer (som ATA fortfa</w:t>
      </w:r>
      <w:r w:rsidR="009A0507">
        <w:softHyphen/>
      </w:r>
      <w:r>
        <w:t>rande förordar) införs nu tyreoideaprovtagning som en del i basprogram</w:t>
      </w:r>
      <w:r w:rsidR="009A0507">
        <w:softHyphen/>
      </w:r>
      <w:r>
        <w:t>met för alla gravida. Det ger en heltäckande möjlighet att upptäcka kvin</w:t>
      </w:r>
      <w:r w:rsidR="009A0507">
        <w:softHyphen/>
      </w:r>
      <w:r>
        <w:t>nor med klinisk hypotyreos, som är en etablerad riskfaktor för gravidi</w:t>
      </w:r>
      <w:r w:rsidR="009A0507">
        <w:softHyphen/>
      </w:r>
      <w:r>
        <w:t>tetskomplikationer. Dessutom innebär det att barnmorskan enbart behö</w:t>
      </w:r>
      <w:r w:rsidR="009A0507">
        <w:softHyphen/>
      </w:r>
      <w:r>
        <w:t>ver identifiera kvinnor som redan behandlas med tyroxin (</w:t>
      </w:r>
      <w:hyperlink r:id="rId19">
        <w:r w:rsidRPr="5DB442B8">
          <w:rPr>
            <w:color w:val="0070C0"/>
            <w:u w:val="single"/>
          </w:rPr>
          <w:t>Levaxin</w:t>
        </w:r>
      </w:hyperlink>
      <w:r>
        <w:t xml:space="preserve">, </w:t>
      </w:r>
      <w:hyperlink r:id="rId20">
        <w:r w:rsidRPr="5DB442B8">
          <w:rPr>
            <w:color w:val="0070C0"/>
            <w:u w:val="single"/>
          </w:rPr>
          <w:t>Eurhyrox</w:t>
        </w:r>
      </w:hyperlink>
      <w:r>
        <w:t>) samt de med pågående eller tidigare behandling för Graves sjukdom (giftstruma/hypertyreos). För dessa gäller särskilda provtag</w:t>
      </w:r>
      <w:r w:rsidR="009A0507">
        <w:softHyphen/>
      </w:r>
      <w:r>
        <w:t>ningsanvisningar.</w:t>
      </w:r>
    </w:p>
    <w:p w14:paraId="355ED1C4" w14:textId="5EAC04BC" w:rsidR="000378B7" w:rsidRPr="000378B7" w:rsidRDefault="000378B7" w:rsidP="006726FE">
      <w:pPr>
        <w:rPr>
          <w:rFonts w:ascii="Arial" w:hAnsi="Arial" w:cs="Arial"/>
        </w:rPr>
      </w:pPr>
      <w:r>
        <w:t xml:space="preserve">Se aktuella länkar gällande </w:t>
      </w:r>
      <w:hyperlink r:id="rId21">
        <w:r w:rsidRPr="5DB442B8">
          <w:rPr>
            <w:color w:val="0070C0"/>
            <w:u w:val="single"/>
          </w:rPr>
          <w:t>TSH</w:t>
        </w:r>
      </w:hyperlink>
      <w:r w:rsidRPr="5DB442B8">
        <w:rPr>
          <w:color w:val="0070C0"/>
          <w:u w:val="single"/>
        </w:rPr>
        <w:t>,</w:t>
      </w:r>
      <w:r>
        <w:t xml:space="preserve"> </w:t>
      </w:r>
      <w:hyperlink r:id="rId22">
        <w:r w:rsidRPr="5DB442B8">
          <w:rPr>
            <w:color w:val="0070C0"/>
            <w:u w:val="single"/>
          </w:rPr>
          <w:t>fT4</w:t>
        </w:r>
      </w:hyperlink>
      <w:r>
        <w:t xml:space="preserve">, </w:t>
      </w:r>
      <w:hyperlink r:id="rId23">
        <w:r w:rsidRPr="5DB442B8">
          <w:rPr>
            <w:color w:val="0070C0"/>
            <w:u w:val="single"/>
          </w:rPr>
          <w:t>TPOAk</w:t>
        </w:r>
      </w:hyperlink>
      <w:r>
        <w:t xml:space="preserve"> och </w:t>
      </w:r>
      <w:hyperlink r:id="rId24">
        <w:r w:rsidRPr="5DB442B8">
          <w:rPr>
            <w:color w:val="0070C0"/>
            <w:u w:val="single"/>
          </w:rPr>
          <w:t>TRAK</w:t>
        </w:r>
      </w:hyperlink>
      <w:r>
        <w:t>.</w:t>
      </w:r>
    </w:p>
    <w:p w14:paraId="14B9E440" w14:textId="14347EF4" w:rsidR="000378B7" w:rsidRPr="000378B7" w:rsidRDefault="000378B7" w:rsidP="006726FE">
      <w:pPr>
        <w:rPr>
          <w:rFonts w:ascii="Arial" w:hAnsi="Arial" w:cs="Arial"/>
        </w:rPr>
      </w:pPr>
      <w:r w:rsidRPr="5DB442B8">
        <w:rPr>
          <w:sz w:val="16"/>
          <w:szCs w:val="16"/>
        </w:rPr>
        <w:t>1, 2, 3</w:t>
      </w:r>
      <w:r>
        <w:t xml:space="preserve"> Se rubrik Referenser sista sidan.</w:t>
      </w:r>
    </w:p>
    <w:p w14:paraId="3A76174F" w14:textId="77777777" w:rsidR="000378B7" w:rsidRPr="000378B7" w:rsidRDefault="000378B7" w:rsidP="6CFC831C">
      <w:pPr>
        <w:pStyle w:val="Heading2"/>
        <w:rPr>
          <w:rFonts w:ascii="Calibri" w:eastAsia="MS Gothic" w:hAnsi="Calibri"/>
          <w:b/>
          <w:color w:val="000000" w:themeColor="text2"/>
          <w:szCs w:val="40"/>
        </w:rPr>
      </w:pPr>
      <w:r>
        <w:t>Nyheter i uppdaterade råd</w:t>
      </w:r>
    </w:p>
    <w:p w14:paraId="5F69040B" w14:textId="074E0FF0" w:rsidR="000378B7" w:rsidRPr="000378B7" w:rsidRDefault="000378B7" w:rsidP="6CFC831C">
      <w:pPr>
        <w:pStyle w:val="ListParagraph"/>
        <w:numPr>
          <w:ilvl w:val="1"/>
          <w:numId w:val="9"/>
        </w:numPr>
        <w:rPr>
          <w:rFonts w:ascii="Arial" w:eastAsia="Arial" w:hAnsi="Arial" w:cs="Arial"/>
        </w:rPr>
      </w:pPr>
      <w:r>
        <w:t xml:space="preserve">Provtagning med </w:t>
      </w:r>
      <w:r w:rsidRPr="6CFC831C">
        <w:rPr>
          <w:b/>
          <w:bCs/>
          <w:i/>
          <w:iCs/>
        </w:rPr>
        <w:t>TSH och fritt T4 på alla gravida</w:t>
      </w:r>
      <w:r>
        <w:t xml:space="preserve"> som </w:t>
      </w:r>
      <w:r w:rsidRPr="00DC3AF3">
        <w:t>baspro</w:t>
      </w:r>
      <w:r w:rsidR="009A0507">
        <w:softHyphen/>
      </w:r>
      <w:r w:rsidRPr="00DC3AF3">
        <w:t>gramsprov vid</w:t>
      </w:r>
      <w:r w:rsidR="007B116C" w:rsidRPr="00DC3AF3">
        <w:t xml:space="preserve"> andra</w:t>
      </w:r>
      <w:r w:rsidRPr="00DC3AF3">
        <w:t xml:space="preserve"> inskrivningsbesöket med BMM, inte vid </w:t>
      </w:r>
      <w:r w:rsidR="007B116C" w:rsidRPr="00DC3AF3">
        <w:t>första graviditetsbesöket</w:t>
      </w:r>
      <w:r w:rsidR="00734C5E" w:rsidRPr="00DC3AF3">
        <w:t>.</w:t>
      </w:r>
      <w:r w:rsidR="00C72998">
        <w:t xml:space="preserve"> </w:t>
      </w:r>
      <w:r w:rsidR="00C72998" w:rsidRPr="00DE483F">
        <w:rPr>
          <w:highlight w:val="yellow"/>
        </w:rPr>
        <w:t xml:space="preserve">Se </w:t>
      </w:r>
      <w:r w:rsidR="00DE483F" w:rsidRPr="00DE483F">
        <w:rPr>
          <w:highlight w:val="yellow"/>
        </w:rPr>
        <w:t xml:space="preserve">riktlinje </w:t>
      </w:r>
      <w:hyperlink r:id="rId25" w:history="1">
        <w:r w:rsidR="00DE483F" w:rsidRPr="00DE483F">
          <w:rPr>
            <w:rStyle w:val="Hyperlink"/>
            <w:highlight w:val="yellow"/>
          </w:rPr>
          <w:t>Tyreoidasjukdom under och efter graviditet, Barnmorskemottagningar VGR</w:t>
        </w:r>
      </w:hyperlink>
      <w:r w:rsidR="00DE483F" w:rsidRPr="00DE483F">
        <w:rPr>
          <w:highlight w:val="yellow"/>
        </w:rPr>
        <w:t>.</w:t>
      </w:r>
      <w:r w:rsidRPr="00DC3AF3">
        <w:t xml:space="preserve"> Tillägg:</w:t>
      </w:r>
      <w:r>
        <w:br/>
        <w:t>1. Gravida med behandlad hypotyreos som har höjt tyroxindosen så snart graviditet konstaterats. TSH + fritt T4 tas 3–4 veckor efter dos</w:t>
      </w:r>
      <w:r w:rsidR="009A0507">
        <w:softHyphen/>
      </w:r>
      <w:r>
        <w:t>höjningen.</w:t>
      </w:r>
      <w:r w:rsidR="00F735E4">
        <w:t xml:space="preserve"> </w:t>
      </w:r>
      <w:r w:rsidR="00F735E4" w:rsidRPr="00CC1B13">
        <w:rPr>
          <w:highlight w:val="yellow"/>
        </w:rPr>
        <w:t xml:space="preserve">Se regional rutin </w:t>
      </w:r>
      <w:hyperlink r:id="rId26" w:history="1">
        <w:r w:rsidR="00F735E4" w:rsidRPr="00CC1B13">
          <w:rPr>
            <w:rStyle w:val="Hyperlink"/>
            <w:highlight w:val="yellow"/>
          </w:rPr>
          <w:t>Tyreoideasjukdom hos gravida och ny</w:t>
        </w:r>
        <w:r w:rsidR="009A0507">
          <w:rPr>
            <w:rStyle w:val="Hyperlink"/>
            <w:highlight w:val="yellow"/>
          </w:rPr>
          <w:softHyphen/>
        </w:r>
        <w:r w:rsidR="00F735E4" w:rsidRPr="00CC1B13">
          <w:rPr>
            <w:rStyle w:val="Hyperlink"/>
            <w:highlight w:val="yellow"/>
          </w:rPr>
          <w:t>förlösta, handläggning i primärvården</w:t>
        </w:r>
      </w:hyperlink>
      <w:r w:rsidR="00F735E4" w:rsidRPr="00CC1B13">
        <w:rPr>
          <w:highlight w:val="yellow"/>
        </w:rPr>
        <w:t>.</w:t>
      </w:r>
      <w:r>
        <w:br/>
        <w:t xml:space="preserve">2. Gravida med tidigare genomgången/aktuell </w:t>
      </w:r>
      <w:r w:rsidRPr="6CFC831C">
        <w:rPr>
          <w:b/>
          <w:bCs/>
          <w:i/>
          <w:iCs/>
        </w:rPr>
        <w:t>giftstruma/Graves sjukdom/hypertyreos,</w:t>
      </w:r>
      <w:r>
        <w:t xml:space="preserve"> hos dessa tas också </w:t>
      </w:r>
      <w:r w:rsidRPr="6CFC831C">
        <w:rPr>
          <w:b/>
          <w:bCs/>
          <w:i/>
          <w:iCs/>
        </w:rPr>
        <w:t>TRAk</w:t>
      </w:r>
      <w:r>
        <w:t>.</w:t>
      </w:r>
      <w:r w:rsidR="00322525">
        <w:t xml:space="preserve"> </w:t>
      </w:r>
      <w:r w:rsidR="00322525" w:rsidRPr="00322525">
        <w:rPr>
          <w:highlight w:val="yellow"/>
        </w:rPr>
        <w:t xml:space="preserve">Se riktlinje </w:t>
      </w:r>
      <w:hyperlink r:id="rId27" w:history="1">
        <w:r w:rsidR="00322525" w:rsidRPr="00322525">
          <w:rPr>
            <w:rStyle w:val="Hyperlink"/>
            <w:highlight w:val="yellow"/>
          </w:rPr>
          <w:t>Tyreoidasjukdom under och efter graviditet, Barnmorskemottag</w:t>
        </w:r>
        <w:r w:rsidR="009A0507">
          <w:rPr>
            <w:rStyle w:val="Hyperlink"/>
            <w:highlight w:val="yellow"/>
          </w:rPr>
          <w:softHyphen/>
        </w:r>
        <w:r w:rsidR="00322525" w:rsidRPr="00322525">
          <w:rPr>
            <w:rStyle w:val="Hyperlink"/>
            <w:highlight w:val="yellow"/>
          </w:rPr>
          <w:t>ningar VGR</w:t>
        </w:r>
      </w:hyperlink>
      <w:r w:rsidR="00322525" w:rsidRPr="00322525">
        <w:rPr>
          <w:highlight w:val="yellow"/>
        </w:rPr>
        <w:t>.</w:t>
      </w:r>
    </w:p>
    <w:p w14:paraId="5ACD0BBC" w14:textId="77777777" w:rsidR="000378B7" w:rsidRPr="000378B7" w:rsidRDefault="000378B7" w:rsidP="6CFC831C">
      <w:pPr>
        <w:pStyle w:val="ListParagraph"/>
        <w:numPr>
          <w:ilvl w:val="1"/>
          <w:numId w:val="9"/>
        </w:numPr>
        <w:rPr>
          <w:rFonts w:ascii="Arial" w:eastAsia="Arial" w:hAnsi="Arial" w:cs="Arial"/>
        </w:rPr>
      </w:pPr>
      <w:r w:rsidRPr="6CFC831C">
        <w:rPr>
          <w:b/>
          <w:bCs/>
          <w:i/>
          <w:iCs/>
        </w:rPr>
        <w:t>Den övre referensgränsen för TSH</w:t>
      </w:r>
      <w:r>
        <w:t xml:space="preserve"> under graviditet är densamma som för icke-gravida, vanligen </w:t>
      </w:r>
      <w:r w:rsidRPr="6CFC831C">
        <w:rPr>
          <w:b/>
          <w:bCs/>
          <w:i/>
          <w:iCs/>
        </w:rPr>
        <w:t>4,0 mlE/L4</w:t>
      </w:r>
      <w:r>
        <w:t>.</w:t>
      </w:r>
    </w:p>
    <w:p w14:paraId="0748212A" w14:textId="77777777" w:rsidR="000378B7" w:rsidRPr="000378B7" w:rsidRDefault="000378B7" w:rsidP="6CFC831C">
      <w:pPr>
        <w:pStyle w:val="ListParagraph"/>
        <w:numPr>
          <w:ilvl w:val="1"/>
          <w:numId w:val="9"/>
        </w:numPr>
        <w:rPr>
          <w:rFonts w:ascii="Arial" w:eastAsia="Arial" w:hAnsi="Arial" w:cs="Arial"/>
        </w:rPr>
      </w:pPr>
      <w:r>
        <w:t>Doseringen av tyroxin förenklas och baseras endast på graden av TSH-förhöjning, oberoende av kvinnans vikt.</w:t>
      </w:r>
    </w:p>
    <w:p w14:paraId="58271F76" w14:textId="1B47D4A5" w:rsidR="000378B7" w:rsidRPr="000378B7" w:rsidRDefault="000378B7" w:rsidP="5DB442B8">
      <w:pPr>
        <w:pStyle w:val="ListParagraph"/>
        <w:numPr>
          <w:ilvl w:val="1"/>
          <w:numId w:val="9"/>
        </w:numPr>
        <w:spacing w:after="0" w:line="240" w:lineRule="auto"/>
        <w:rPr>
          <w:rFonts w:ascii="Arial" w:eastAsia="Arial" w:hAnsi="Arial" w:cs="Arial"/>
        </w:rPr>
      </w:pPr>
      <w:r>
        <w:t>TPOAk tas senast 8–12 veckor post partum på kvinnor med nyupp</w:t>
      </w:r>
      <w:r w:rsidR="009A0507">
        <w:softHyphen/>
      </w:r>
      <w:r>
        <w:t>täckt förhöjt TSH. Kvinnor med påvisbara TPOAk följs upp post partum hos allmänläkare.</w:t>
      </w:r>
      <w:r w:rsidR="00643358">
        <w:t xml:space="preserve"> </w:t>
      </w:r>
      <w:r w:rsidR="00643358" w:rsidRPr="00CC1B13">
        <w:rPr>
          <w:highlight w:val="yellow"/>
        </w:rPr>
        <w:t xml:space="preserve">Se regional rutin </w:t>
      </w:r>
      <w:hyperlink r:id="rId28" w:history="1">
        <w:r w:rsidR="00643358" w:rsidRPr="00CC1B13">
          <w:rPr>
            <w:rStyle w:val="Hyperlink"/>
            <w:highlight w:val="yellow"/>
          </w:rPr>
          <w:t>Tyreoideasjukdom hos gravida och nyförlösta, handläggning i primärvården</w:t>
        </w:r>
      </w:hyperlink>
      <w:r w:rsidR="00643358" w:rsidRPr="00CC1B13">
        <w:rPr>
          <w:highlight w:val="yellow"/>
        </w:rPr>
        <w:t>.</w:t>
      </w:r>
    </w:p>
    <w:p w14:paraId="6FEED931" w14:textId="77777777" w:rsidR="000378B7" w:rsidRPr="000378B7" w:rsidRDefault="000378B7" w:rsidP="6CFC831C">
      <w:pPr>
        <w:pStyle w:val="Heading2"/>
        <w:rPr>
          <w:rFonts w:ascii="Calibri" w:eastAsia="MS Gothic" w:hAnsi="Calibri"/>
          <w:b/>
          <w:color w:val="000000" w:themeColor="text2"/>
          <w:szCs w:val="40"/>
        </w:rPr>
      </w:pPr>
      <w:r>
        <w:t>Provtagning</w:t>
      </w:r>
    </w:p>
    <w:p w14:paraId="390F1926" w14:textId="4861543E" w:rsidR="000378B7" w:rsidRPr="00DC3AF3" w:rsidRDefault="000378B7" w:rsidP="6CFC831C">
      <w:pPr>
        <w:pStyle w:val="ListParagraph"/>
        <w:numPr>
          <w:ilvl w:val="1"/>
          <w:numId w:val="8"/>
        </w:numPr>
        <w:rPr>
          <w:rFonts w:ascii="Arial" w:eastAsia="Arial" w:hAnsi="Arial" w:cs="Arial"/>
        </w:rPr>
      </w:pPr>
      <w:r>
        <w:t>Provtagning för TSH och fT4 genomförs på alla icke-</w:t>
      </w:r>
      <w:r w:rsidRPr="00DC3AF3">
        <w:t>tyroxin</w:t>
      </w:r>
      <w:r w:rsidR="009A0507">
        <w:softHyphen/>
      </w:r>
      <w:r w:rsidRPr="00DC3AF3">
        <w:t xml:space="preserve">behandlade gravida vid </w:t>
      </w:r>
      <w:r w:rsidR="007830B6" w:rsidRPr="00DC3AF3">
        <w:t>andra graviditetsbesöket</w:t>
      </w:r>
      <w:r w:rsidRPr="00DC3AF3">
        <w:t xml:space="preserve"> på BMM (inte </w:t>
      </w:r>
      <w:r w:rsidR="00F1161F" w:rsidRPr="00DC3AF3">
        <w:t>första graviditetsbesöket</w:t>
      </w:r>
      <w:r w:rsidRPr="00DC3AF3">
        <w:t>).</w:t>
      </w:r>
      <w:r w:rsidR="00322525">
        <w:t xml:space="preserve"> </w:t>
      </w:r>
      <w:r w:rsidR="00322525" w:rsidRPr="00322525">
        <w:rPr>
          <w:highlight w:val="yellow"/>
        </w:rPr>
        <w:t xml:space="preserve">Se riktlinje </w:t>
      </w:r>
      <w:hyperlink r:id="rId29" w:history="1">
        <w:r w:rsidR="00322525" w:rsidRPr="00322525">
          <w:rPr>
            <w:rStyle w:val="Hyperlink"/>
            <w:highlight w:val="yellow"/>
          </w:rPr>
          <w:t>Tyreoidasjukdom under och efter graviditet, Barnmorskemottagningar VGR</w:t>
        </w:r>
      </w:hyperlink>
      <w:r w:rsidR="00322525" w:rsidRPr="00322525">
        <w:rPr>
          <w:highlight w:val="yellow"/>
        </w:rPr>
        <w:t>.</w:t>
      </w:r>
    </w:p>
    <w:p w14:paraId="13449376" w14:textId="53C7BAA6" w:rsidR="000378B7" w:rsidRPr="000378B7" w:rsidRDefault="000378B7" w:rsidP="6CFC831C">
      <w:pPr>
        <w:pStyle w:val="ListParagraph"/>
        <w:numPr>
          <w:ilvl w:val="1"/>
          <w:numId w:val="8"/>
        </w:numPr>
        <w:rPr>
          <w:rFonts w:ascii="Arial" w:eastAsia="Arial" w:hAnsi="Arial" w:cs="Arial"/>
        </w:rPr>
      </w:pPr>
      <w:r>
        <w:t xml:space="preserve">Hos kvinnor som tyroxinbehandlats före graviditeten tas TSH och fT4 först 3–4 veckor efter att dosen höjts (se avsnitt III), handläggs av vårdcentral. Skulle dosen av någon anledning inte ha höjts, tas </w:t>
      </w:r>
      <w:r w:rsidRPr="00DC3AF3">
        <w:t xml:space="preserve">TSH och fT4 även på dessa gravida vid </w:t>
      </w:r>
      <w:r w:rsidR="00866D5F" w:rsidRPr="00DC3AF3">
        <w:t>andra graviditetsbesöket</w:t>
      </w:r>
      <w:r w:rsidRPr="00DC3AF3">
        <w:t xml:space="preserve"> på</w:t>
      </w:r>
      <w:r>
        <w:t xml:space="preserve"> BMM.</w:t>
      </w:r>
      <w:r w:rsidR="00B50AEF">
        <w:t xml:space="preserve"> </w:t>
      </w:r>
      <w:r w:rsidR="00B50AEF" w:rsidRPr="00CC1B13">
        <w:rPr>
          <w:highlight w:val="yellow"/>
        </w:rPr>
        <w:t xml:space="preserve">Se regional rutin </w:t>
      </w:r>
      <w:hyperlink r:id="rId30" w:history="1">
        <w:r w:rsidR="00B50AEF" w:rsidRPr="00CC1B13">
          <w:rPr>
            <w:rStyle w:val="Hyperlink"/>
            <w:highlight w:val="yellow"/>
          </w:rPr>
          <w:t>Tyreoideasjukdom hos gravida och nyför</w:t>
        </w:r>
        <w:r w:rsidR="009A0507">
          <w:rPr>
            <w:rStyle w:val="Hyperlink"/>
            <w:highlight w:val="yellow"/>
          </w:rPr>
          <w:softHyphen/>
        </w:r>
        <w:r w:rsidR="00B50AEF" w:rsidRPr="00CC1B13">
          <w:rPr>
            <w:rStyle w:val="Hyperlink"/>
            <w:highlight w:val="yellow"/>
          </w:rPr>
          <w:t>lösta, handläggning i primärvården</w:t>
        </w:r>
      </w:hyperlink>
      <w:r w:rsidR="00B50AEF" w:rsidRPr="00CC1B13">
        <w:rPr>
          <w:highlight w:val="yellow"/>
        </w:rPr>
        <w:t>.</w:t>
      </w:r>
    </w:p>
    <w:p w14:paraId="48D9C260" w14:textId="2EFDE4DE" w:rsidR="000378B7" w:rsidRPr="000378B7" w:rsidRDefault="000378B7" w:rsidP="6CFC831C">
      <w:pPr>
        <w:pStyle w:val="ListParagraph"/>
        <w:numPr>
          <w:ilvl w:val="1"/>
          <w:numId w:val="8"/>
        </w:numPr>
        <w:rPr>
          <w:rFonts w:ascii="Arial" w:eastAsia="Arial" w:hAnsi="Arial" w:cs="Arial"/>
        </w:rPr>
      </w:pPr>
      <w:r w:rsidRPr="6CFC831C">
        <w:rPr>
          <w:b/>
          <w:bCs/>
          <w:i/>
          <w:iCs/>
        </w:rPr>
        <w:t xml:space="preserve">TRAk </w:t>
      </w:r>
      <w:r>
        <w:t xml:space="preserve">(= antikroppar som stimulerar sköldkörteln till </w:t>
      </w:r>
      <w:r w:rsidRPr="00DC3AF3">
        <w:t>överpro</w:t>
      </w:r>
      <w:r w:rsidR="009A0507">
        <w:softHyphen/>
      </w:r>
      <w:r w:rsidRPr="00DC3AF3">
        <w:t xml:space="preserve">duktion av tyreoideahormon) tas vid </w:t>
      </w:r>
      <w:r w:rsidR="00B3739E" w:rsidRPr="00DC3AF3">
        <w:t>andra graviditets</w:t>
      </w:r>
      <w:r w:rsidRPr="00DC3AF3">
        <w:t>besöket på BMM på kvinnor med aktiv</w:t>
      </w:r>
      <w:r>
        <w:t xml:space="preserve"> </w:t>
      </w:r>
      <w:r w:rsidRPr="6CFC831C">
        <w:rPr>
          <w:b/>
          <w:bCs/>
          <w:i/>
          <w:iCs/>
        </w:rPr>
        <w:t>giftstruma/Graves sjukdom/hyper</w:t>
      </w:r>
      <w:r w:rsidR="009A0507">
        <w:rPr>
          <w:b/>
          <w:bCs/>
          <w:i/>
          <w:iCs/>
        </w:rPr>
        <w:t>-</w:t>
      </w:r>
      <w:r w:rsidRPr="6CFC831C">
        <w:rPr>
          <w:b/>
          <w:bCs/>
          <w:i/>
          <w:iCs/>
        </w:rPr>
        <w:t>tyreos</w:t>
      </w:r>
      <w:r>
        <w:t xml:space="preserve"> och på de som tidigare genomgått behandling för giftstruma/</w:t>
      </w:r>
      <w:r w:rsidR="00B26D6E">
        <w:t xml:space="preserve"> </w:t>
      </w:r>
      <w:r>
        <w:t>Graves sjukdom/hypertyreos, detta oavsett om de nu står på tyroxin</w:t>
      </w:r>
      <w:r w:rsidR="00FC455B">
        <w:softHyphen/>
      </w:r>
      <w:r>
        <w:t>behandling eller inte (se avsnitt IVa).</w:t>
      </w:r>
      <w:r w:rsidR="000721A7">
        <w:t xml:space="preserve"> </w:t>
      </w:r>
      <w:r w:rsidR="000721A7" w:rsidRPr="000721A7">
        <w:rPr>
          <w:highlight w:val="yellow"/>
        </w:rPr>
        <w:t xml:space="preserve">Se riktlinje </w:t>
      </w:r>
      <w:hyperlink r:id="rId31" w:history="1">
        <w:r w:rsidR="000721A7" w:rsidRPr="000721A7">
          <w:rPr>
            <w:rStyle w:val="Hyperlink"/>
            <w:highlight w:val="yellow"/>
          </w:rPr>
          <w:t>Tyreoidasjukdom under och efter graviditet, Barnmorskemottagningar VGR</w:t>
        </w:r>
      </w:hyperlink>
      <w:r w:rsidR="000721A7" w:rsidRPr="000721A7">
        <w:rPr>
          <w:highlight w:val="yellow"/>
        </w:rPr>
        <w:t>.</w:t>
      </w:r>
    </w:p>
    <w:p w14:paraId="6502B2AA" w14:textId="019459FD" w:rsidR="000378B7" w:rsidRPr="000378B7" w:rsidRDefault="000378B7" w:rsidP="6CFC831C">
      <w:pPr>
        <w:pStyle w:val="ListParagraph"/>
        <w:numPr>
          <w:ilvl w:val="1"/>
          <w:numId w:val="8"/>
        </w:numPr>
        <w:rPr>
          <w:rFonts w:ascii="Arial" w:eastAsia="Arial" w:hAnsi="Arial" w:cs="Arial"/>
        </w:rPr>
      </w:pPr>
      <w:r>
        <w:t>TPOAk tas post partum på tyroxinbehandlade kvinnor som varit obehandlade före graviditeten, om inte TPOAk kontrollerats tidi</w:t>
      </w:r>
      <w:r w:rsidR="00FC455B">
        <w:softHyphen/>
      </w:r>
      <w:r>
        <w:t>gare. Detta kollas på vårdcentralen 8–12 veckor postpartum.</w:t>
      </w:r>
      <w:r w:rsidR="00365A16">
        <w:t xml:space="preserve"> </w:t>
      </w:r>
      <w:r w:rsidR="00365A16" w:rsidRPr="00CC1B13">
        <w:rPr>
          <w:highlight w:val="yellow"/>
        </w:rPr>
        <w:t xml:space="preserve">Se regional rutin </w:t>
      </w:r>
      <w:hyperlink r:id="rId32" w:history="1">
        <w:r w:rsidR="00365A16" w:rsidRPr="00CC1B13">
          <w:rPr>
            <w:rStyle w:val="Hyperlink"/>
            <w:highlight w:val="yellow"/>
          </w:rPr>
          <w:t>Tyreoideasjukdom hos gravida och nyförlösta, hand</w:t>
        </w:r>
        <w:r w:rsidR="00FC455B">
          <w:rPr>
            <w:rStyle w:val="Hyperlink"/>
            <w:highlight w:val="yellow"/>
          </w:rPr>
          <w:softHyphen/>
        </w:r>
        <w:r w:rsidR="00365A16" w:rsidRPr="00CC1B13">
          <w:rPr>
            <w:rStyle w:val="Hyperlink"/>
            <w:highlight w:val="yellow"/>
          </w:rPr>
          <w:t>läggning i primärvården</w:t>
        </w:r>
      </w:hyperlink>
      <w:r w:rsidR="00365A16" w:rsidRPr="00CC1B13">
        <w:rPr>
          <w:highlight w:val="yellow"/>
        </w:rPr>
        <w:t>.</w:t>
      </w:r>
    </w:p>
    <w:p w14:paraId="4889C776" w14:textId="3D49166F" w:rsidR="000378B7" w:rsidRPr="000378B7" w:rsidRDefault="000378B7" w:rsidP="5DB442B8">
      <w:pPr>
        <w:pStyle w:val="ListParagraph"/>
        <w:numPr>
          <w:ilvl w:val="1"/>
          <w:numId w:val="8"/>
        </w:numPr>
        <w:spacing w:after="0" w:line="240" w:lineRule="auto"/>
        <w:rPr>
          <w:rFonts w:ascii="Arial" w:eastAsia="Arial" w:hAnsi="Arial" w:cs="Arial"/>
        </w:rPr>
      </w:pPr>
      <w:r>
        <w:t xml:space="preserve">Om symtom uppträder under graviditeten som inger misstanke om nydebuterad tyreoideasjukdom remitteras/hänvisas patienten till sin vårdcentral. Se länkar </w:t>
      </w:r>
      <w:hyperlink r:id="rId33">
        <w:r w:rsidRPr="5DB442B8">
          <w:rPr>
            <w:color w:val="0070C0"/>
            <w:u w:val="single"/>
          </w:rPr>
          <w:t>Hypotyreos</w:t>
        </w:r>
      </w:hyperlink>
      <w:r>
        <w:t xml:space="preserve"> och </w:t>
      </w:r>
      <w:hyperlink r:id="rId34">
        <w:r w:rsidRPr="5DB442B8">
          <w:rPr>
            <w:color w:val="0070C0"/>
            <w:u w:val="single"/>
          </w:rPr>
          <w:t>Hypertyreos</w:t>
        </w:r>
      </w:hyperlink>
      <w:r>
        <w:t xml:space="preserve"> (1177) samt </w:t>
      </w:r>
      <w:hyperlink r:id="rId35" w:history="1">
        <w:r w:rsidRPr="002C02EB">
          <w:rPr>
            <w:rStyle w:val="Hyperlink"/>
          </w:rPr>
          <w:t>Tyreoidea och graviditet</w:t>
        </w:r>
      </w:hyperlink>
      <w:r>
        <w:t xml:space="preserve"> (Internetmedicin).</w:t>
      </w:r>
      <w:r w:rsidR="00D66CB2">
        <w:t xml:space="preserve"> </w:t>
      </w:r>
      <w:r w:rsidR="00D66CB2" w:rsidRPr="00CC1B13">
        <w:rPr>
          <w:highlight w:val="yellow"/>
        </w:rPr>
        <w:t xml:space="preserve">Se regional rutin </w:t>
      </w:r>
      <w:hyperlink r:id="rId36" w:history="1">
        <w:r w:rsidR="00D66CB2" w:rsidRPr="00CC1B13">
          <w:rPr>
            <w:rStyle w:val="Hyperlink"/>
            <w:highlight w:val="yellow"/>
          </w:rPr>
          <w:t>Tyreoideasjukdom hos gravida och nyförlösta, handläggning i pri</w:t>
        </w:r>
        <w:r w:rsidR="00FC455B">
          <w:rPr>
            <w:rStyle w:val="Hyperlink"/>
            <w:highlight w:val="yellow"/>
          </w:rPr>
          <w:softHyphen/>
        </w:r>
        <w:r w:rsidR="00D66CB2" w:rsidRPr="00CC1B13">
          <w:rPr>
            <w:rStyle w:val="Hyperlink"/>
            <w:highlight w:val="yellow"/>
          </w:rPr>
          <w:t>märvården</w:t>
        </w:r>
      </w:hyperlink>
      <w:r w:rsidR="00D66CB2" w:rsidRPr="00CC1B13">
        <w:rPr>
          <w:highlight w:val="yellow"/>
        </w:rPr>
        <w:t>.</w:t>
      </w:r>
    </w:p>
    <w:p w14:paraId="68B5DA39" w14:textId="01B1E929" w:rsidR="000378B7" w:rsidRPr="000378B7" w:rsidRDefault="000378B7" w:rsidP="6CFC831C">
      <w:pPr>
        <w:pStyle w:val="Heading2"/>
        <w:rPr>
          <w:rFonts w:ascii="Calibri" w:eastAsia="MS Gothic" w:hAnsi="Calibri"/>
          <w:b/>
          <w:color w:val="000000" w:themeColor="text2"/>
          <w:szCs w:val="40"/>
        </w:rPr>
      </w:pPr>
      <w:r w:rsidRPr="000378B7">
        <w:t>Referensintervall för TSH under graviditet</w:t>
      </w:r>
      <w:r w:rsidR="00EE3FAE">
        <w:t xml:space="preserve"> </w:t>
      </w:r>
      <w:r w:rsidR="00EE3FAE" w:rsidRPr="00EE3FAE">
        <w:rPr>
          <w:highlight w:val="yellow"/>
        </w:rPr>
        <w:t>enligt Unilabs</w:t>
      </w:r>
      <w:r w:rsidRPr="00EE3FAE">
        <w:rPr>
          <w:sz w:val="20"/>
          <w:szCs w:val="20"/>
        </w:rPr>
        <w:t>5</w:t>
      </w:r>
    </w:p>
    <w:tbl>
      <w:tblPr>
        <w:tblStyle w:val="TableGrid"/>
        <w:tblW w:w="0" w:type="auto"/>
        <w:tblInd w:w="992" w:type="dxa"/>
        <w:tblBorders>
          <w:top w:val="none" w:sz="4" w:space="0" w:color="000000" w:themeColor="text2"/>
          <w:left w:val="none" w:sz="4" w:space="0" w:color="000000" w:themeColor="text2"/>
          <w:bottom w:val="none" w:sz="4" w:space="0" w:color="000000" w:themeColor="text2"/>
          <w:right w:val="none" w:sz="4" w:space="0" w:color="000000" w:themeColor="text2"/>
          <w:insideH w:val="none" w:sz="4" w:space="0" w:color="000000" w:themeColor="text2"/>
          <w:insideV w:val="none" w:sz="4" w:space="0" w:color="000000" w:themeColor="text2"/>
        </w:tblBorders>
        <w:tblLayout w:type="fixed"/>
        <w:tblLook w:val="06A0" w:firstRow="1" w:lastRow="0" w:firstColumn="1" w:lastColumn="0" w:noHBand="1" w:noVBand="1"/>
      </w:tblPr>
      <w:tblGrid>
        <w:gridCol w:w="2645"/>
        <w:gridCol w:w="2645"/>
        <w:gridCol w:w="2645"/>
      </w:tblGrid>
      <w:tr w:rsidR="6CFC831C" w14:paraId="261F6602" w14:textId="77777777" w:rsidTr="6CFC831C">
        <w:tc>
          <w:tcPr>
            <w:tcW w:w="2645" w:type="dxa"/>
          </w:tcPr>
          <w:p w14:paraId="656E531C" w14:textId="61225A4B" w:rsidR="6CFC831C" w:rsidRDefault="6CFC831C" w:rsidP="6CFC831C">
            <w:pPr>
              <w:ind w:left="0" w:right="0"/>
            </w:pPr>
            <w:r w:rsidRPr="6CFC831C">
              <w:t>Första trimestern</w:t>
            </w:r>
            <w:r w:rsidR="007C7349" w:rsidRPr="007C7349">
              <w:rPr>
                <w:vertAlign w:val="subscript"/>
              </w:rPr>
              <w:t>4</w:t>
            </w:r>
          </w:p>
        </w:tc>
        <w:tc>
          <w:tcPr>
            <w:tcW w:w="2645" w:type="dxa"/>
          </w:tcPr>
          <w:p w14:paraId="16E85811" w14:textId="6B06D419" w:rsidR="6CFC831C" w:rsidRDefault="6CFC831C" w:rsidP="6CFC831C">
            <w:pPr>
              <w:ind w:left="0"/>
            </w:pPr>
            <w:r w:rsidRPr="6CFC831C">
              <w:t>0,1</w:t>
            </w:r>
            <w:r w:rsidR="00E108BA">
              <w:t>–</w:t>
            </w:r>
            <w:r w:rsidRPr="6CFC831C">
              <w:t>4,0 mlE/L</w:t>
            </w:r>
          </w:p>
        </w:tc>
        <w:tc>
          <w:tcPr>
            <w:tcW w:w="2645" w:type="dxa"/>
          </w:tcPr>
          <w:p w14:paraId="78E77B73" w14:textId="225EC378" w:rsidR="6CFC831C" w:rsidRDefault="6CFC831C" w:rsidP="6CFC831C">
            <w:pPr>
              <w:ind w:left="0"/>
            </w:pPr>
            <w:r w:rsidRPr="6CFC831C">
              <w:t>&lt; vecka 14+0</w:t>
            </w:r>
          </w:p>
        </w:tc>
      </w:tr>
      <w:tr w:rsidR="6CFC831C" w14:paraId="5239E8CB" w14:textId="77777777" w:rsidTr="6CFC831C">
        <w:tc>
          <w:tcPr>
            <w:tcW w:w="2645" w:type="dxa"/>
          </w:tcPr>
          <w:p w14:paraId="7F0E4085" w14:textId="4C5B40F1" w:rsidR="6CFC831C" w:rsidRDefault="6CFC831C" w:rsidP="6CFC831C">
            <w:pPr>
              <w:ind w:left="0" w:right="0"/>
            </w:pPr>
            <w:r w:rsidRPr="6CFC831C">
              <w:t>Andra trimestern</w:t>
            </w:r>
          </w:p>
        </w:tc>
        <w:tc>
          <w:tcPr>
            <w:tcW w:w="2645" w:type="dxa"/>
          </w:tcPr>
          <w:p w14:paraId="5AC448BA" w14:textId="164389F7" w:rsidR="6CFC831C" w:rsidRDefault="6CFC831C" w:rsidP="6CFC831C">
            <w:pPr>
              <w:ind w:left="0"/>
            </w:pPr>
            <w:r w:rsidRPr="6CFC831C">
              <w:t>0,2</w:t>
            </w:r>
            <w:r w:rsidR="00E108BA">
              <w:t>–</w:t>
            </w:r>
            <w:r w:rsidRPr="6CFC831C">
              <w:t>4,0 mlE/L</w:t>
            </w:r>
          </w:p>
        </w:tc>
        <w:tc>
          <w:tcPr>
            <w:tcW w:w="2645" w:type="dxa"/>
          </w:tcPr>
          <w:p w14:paraId="4713F4C6" w14:textId="274B889A" w:rsidR="6CFC831C" w:rsidRDefault="6CFC831C" w:rsidP="6CFC831C">
            <w:pPr>
              <w:ind w:left="0" w:right="0"/>
            </w:pPr>
            <w:r w:rsidRPr="6CFC831C">
              <w:t>vecka 14+0</w:t>
            </w:r>
            <w:r w:rsidR="00E108BA">
              <w:t>–</w:t>
            </w:r>
            <w:r w:rsidRPr="6CFC831C">
              <w:t>27+6</w:t>
            </w:r>
          </w:p>
        </w:tc>
      </w:tr>
      <w:tr w:rsidR="6CFC831C" w14:paraId="3941BA9B" w14:textId="77777777" w:rsidTr="6CFC831C">
        <w:tc>
          <w:tcPr>
            <w:tcW w:w="2645" w:type="dxa"/>
          </w:tcPr>
          <w:p w14:paraId="7A92B3CE" w14:textId="770C04F6" w:rsidR="6CFC831C" w:rsidRDefault="6CFC831C" w:rsidP="6CFC831C">
            <w:pPr>
              <w:ind w:left="0" w:right="0"/>
            </w:pPr>
            <w:r w:rsidRPr="6CFC831C">
              <w:t>Tredje trimestern</w:t>
            </w:r>
          </w:p>
        </w:tc>
        <w:tc>
          <w:tcPr>
            <w:tcW w:w="2645" w:type="dxa"/>
          </w:tcPr>
          <w:p w14:paraId="6CD735A2" w14:textId="4A6A39DE" w:rsidR="6CFC831C" w:rsidRDefault="6CFC831C" w:rsidP="6CFC831C">
            <w:pPr>
              <w:ind w:left="0"/>
            </w:pPr>
            <w:r w:rsidRPr="6CFC831C">
              <w:t>0,3</w:t>
            </w:r>
            <w:r w:rsidR="00080AE8">
              <w:t>–</w:t>
            </w:r>
            <w:r w:rsidRPr="6CFC831C">
              <w:t>4,0 mlE/L</w:t>
            </w:r>
          </w:p>
        </w:tc>
        <w:tc>
          <w:tcPr>
            <w:tcW w:w="2645" w:type="dxa"/>
          </w:tcPr>
          <w:p w14:paraId="4243D3A8" w14:textId="56670232" w:rsidR="6CFC831C" w:rsidRDefault="6CFC831C" w:rsidP="6CFC831C">
            <w:pPr>
              <w:ind w:left="0"/>
            </w:pPr>
            <w:r w:rsidRPr="6CFC831C">
              <w:t>&gt; vecka 28+0</w:t>
            </w:r>
          </w:p>
        </w:tc>
      </w:tr>
    </w:tbl>
    <w:p w14:paraId="4EBD2992" w14:textId="77777777" w:rsidR="000378B7" w:rsidRPr="000378B7" w:rsidRDefault="000378B7" w:rsidP="000378B7">
      <w:pPr>
        <w:spacing w:after="0" w:line="240" w:lineRule="auto"/>
        <w:ind w:left="0" w:right="0"/>
        <w:rPr>
          <w:rFonts w:ascii="Arial" w:hAnsi="Arial" w:cs="Arial"/>
          <w:sz w:val="20"/>
          <w:szCs w:val="20"/>
        </w:rPr>
      </w:pPr>
    </w:p>
    <w:p w14:paraId="49F09C6E" w14:textId="77777777" w:rsidR="000378B7" w:rsidRPr="000378B7" w:rsidRDefault="000378B7" w:rsidP="6CFC831C">
      <w:pPr>
        <w:rPr>
          <w:rFonts w:ascii="Arial" w:hAnsi="Arial" w:cs="Arial"/>
        </w:rPr>
      </w:pPr>
      <w:r w:rsidRPr="6CFC831C">
        <w:rPr>
          <w:sz w:val="16"/>
          <w:szCs w:val="16"/>
        </w:rPr>
        <w:t>4</w:t>
      </w:r>
      <w:r>
        <w:t xml:space="preserve"> Under första trimestern föreligger ett hCG-påslag som kan motivera en gräns som är 0,5 mlE/L lägre än för icke-gravida.</w:t>
      </w:r>
    </w:p>
    <w:p w14:paraId="2EAE125C" w14:textId="77777777" w:rsidR="000378B7" w:rsidRPr="000378B7" w:rsidRDefault="000378B7" w:rsidP="6CFC831C">
      <w:pPr>
        <w:rPr>
          <w:rFonts w:ascii="Arial" w:hAnsi="Arial" w:cs="Arial"/>
        </w:rPr>
      </w:pPr>
      <w:r w:rsidRPr="6CFC831C">
        <w:rPr>
          <w:sz w:val="16"/>
          <w:szCs w:val="16"/>
        </w:rPr>
        <w:t>5</w:t>
      </w:r>
      <w:r>
        <w:t xml:space="preserve"> Gäller både för insättning av behandlingen och som målintervall under behandling.</w:t>
      </w:r>
    </w:p>
    <w:p w14:paraId="19DBB5D3" w14:textId="54601C2A" w:rsidR="000378B7" w:rsidRPr="000378B7" w:rsidRDefault="31C70B87" w:rsidP="6CFC831C">
      <w:pPr>
        <w:pStyle w:val="Heading2"/>
        <w:rPr>
          <w:rFonts w:ascii="Calibri" w:eastAsia="MS Gothic" w:hAnsi="Calibri"/>
          <w:b/>
          <w:color w:val="000000" w:themeColor="text2"/>
          <w:szCs w:val="40"/>
        </w:rPr>
      </w:pPr>
      <w:r>
        <w:t>Handläggning</w:t>
      </w:r>
      <w:r w:rsidR="007E412B">
        <w:t xml:space="preserve"> </w:t>
      </w:r>
      <w:r w:rsidR="007E412B" w:rsidRPr="007E412B">
        <w:rPr>
          <w:highlight w:val="yellow"/>
        </w:rPr>
        <w:t>på BMM</w:t>
      </w:r>
    </w:p>
    <w:p w14:paraId="6E646A13" w14:textId="33D9E292" w:rsidR="31C70B87" w:rsidRDefault="31C70B87" w:rsidP="6EEF652B">
      <w:pPr>
        <w:rPr>
          <w:rFonts w:ascii="Arial" w:hAnsi="Arial" w:cs="Arial"/>
        </w:rPr>
      </w:pPr>
      <w:r>
        <w:t xml:space="preserve">Se </w:t>
      </w:r>
      <w:hyperlink r:id="rId37">
        <w:r w:rsidRPr="6EEF652B">
          <w:rPr>
            <w:color w:val="0070C0"/>
            <w:u w:val="single"/>
          </w:rPr>
          <w:t>flödesschema</w:t>
        </w:r>
      </w:hyperlink>
      <w:r w:rsidR="00BD0A5D">
        <w:t xml:space="preserve"> </w:t>
      </w:r>
      <w:r w:rsidR="00BD0A5D" w:rsidRPr="00BD0A5D">
        <w:rPr>
          <w:highlight w:val="yellow"/>
        </w:rPr>
        <w:t xml:space="preserve">och riktlinje </w:t>
      </w:r>
      <w:hyperlink r:id="rId38" w:history="1">
        <w:r w:rsidR="00BD0A5D" w:rsidRPr="00BD0A5D">
          <w:rPr>
            <w:rStyle w:val="Hyperlink"/>
            <w:highlight w:val="yellow"/>
          </w:rPr>
          <w:t>Tyreoidasjukdom under och efter gravidi</w:t>
        </w:r>
        <w:r w:rsidR="00FC455B">
          <w:rPr>
            <w:rStyle w:val="Hyperlink"/>
            <w:highlight w:val="yellow"/>
          </w:rPr>
          <w:softHyphen/>
        </w:r>
        <w:r w:rsidR="00BD0A5D" w:rsidRPr="00BD0A5D">
          <w:rPr>
            <w:rStyle w:val="Hyperlink"/>
            <w:highlight w:val="yellow"/>
          </w:rPr>
          <w:t>tet, Barnmorskemottagningar VGR</w:t>
        </w:r>
      </w:hyperlink>
      <w:r w:rsidR="00BD0A5D" w:rsidRPr="00BD0A5D">
        <w:rPr>
          <w:highlight w:val="yellow"/>
        </w:rPr>
        <w:t>.</w:t>
      </w:r>
    </w:p>
    <w:p w14:paraId="329298F4" w14:textId="77777777" w:rsidR="007E3244" w:rsidRDefault="6EEF652B" w:rsidP="007E3244">
      <w:pPr>
        <w:pStyle w:val="Heading3"/>
      </w:pPr>
      <w:r>
        <w:t>I. Nydiagnostiserad hypotyreos under graviditet - handläggs av läkare på specialist-MVC Skövde</w:t>
      </w:r>
    </w:p>
    <w:p w14:paraId="35CBD067" w14:textId="3F19BD70" w:rsidR="004C4B84" w:rsidRDefault="004C4B84" w:rsidP="004C4B84">
      <w:r w:rsidRPr="004C4B84">
        <w:rPr>
          <w:highlight w:val="yellow"/>
        </w:rPr>
        <w:t xml:space="preserve">Se </w:t>
      </w:r>
      <w:r w:rsidR="002D2C01">
        <w:rPr>
          <w:highlight w:val="yellow"/>
        </w:rPr>
        <w:t xml:space="preserve">även </w:t>
      </w:r>
      <w:r w:rsidRPr="004C4B84">
        <w:rPr>
          <w:highlight w:val="yellow"/>
        </w:rPr>
        <w:t xml:space="preserve">riktlinje </w:t>
      </w:r>
      <w:hyperlink r:id="rId39" w:history="1">
        <w:r w:rsidRPr="004C4B84">
          <w:rPr>
            <w:rStyle w:val="Hyperlink"/>
            <w:highlight w:val="yellow"/>
          </w:rPr>
          <w:t>Tyreoidasjukdom under och efter graviditet, Barnmorskemot</w:t>
        </w:r>
        <w:r w:rsidR="00FC455B">
          <w:rPr>
            <w:rStyle w:val="Hyperlink"/>
            <w:highlight w:val="yellow"/>
          </w:rPr>
          <w:softHyphen/>
        </w:r>
        <w:r w:rsidRPr="004C4B84">
          <w:rPr>
            <w:rStyle w:val="Hyperlink"/>
            <w:highlight w:val="yellow"/>
          </w:rPr>
          <w:t>tagningar VGR</w:t>
        </w:r>
      </w:hyperlink>
      <w:r w:rsidRPr="004C4B84">
        <w:rPr>
          <w:highlight w:val="yellow"/>
        </w:rPr>
        <w:t>.</w:t>
      </w:r>
    </w:p>
    <w:p w14:paraId="04A909BE" w14:textId="77777777" w:rsidR="004C4B84" w:rsidRDefault="6EEF652B" w:rsidP="004C4B84">
      <w:pPr>
        <w:pStyle w:val="MellanrubrikVGR"/>
      </w:pPr>
      <w:r w:rsidRPr="00F42FC2">
        <w:t>TSH 4,1 – 9,9 mlE/L</w:t>
      </w:r>
    </w:p>
    <w:p w14:paraId="57EC1C88" w14:textId="63DE51BB" w:rsidR="31C70B87" w:rsidRPr="007E3244" w:rsidRDefault="31C70B87" w:rsidP="004C4B84">
      <w:pPr>
        <w:rPr>
          <w:rFonts w:asciiTheme="majorHAnsi" w:hAnsiTheme="majorHAnsi"/>
          <w:bCs/>
          <w:color w:val="000000" w:themeColor="text2"/>
          <w:sz w:val="36"/>
          <w:szCs w:val="26"/>
        </w:rPr>
      </w:pPr>
      <w:r w:rsidRPr="00260A6C">
        <w:rPr>
          <w:bCs/>
        </w:rPr>
        <w:t xml:space="preserve">Se </w:t>
      </w:r>
      <w:hyperlink r:id="rId40" w:history="1">
        <w:r w:rsidRPr="00882A0E">
          <w:rPr>
            <w:rStyle w:val="Hyperlink"/>
            <w:bCs/>
          </w:rPr>
          <w:t>Checklista för läkare på specialist</w:t>
        </w:r>
        <w:r w:rsidR="00882A0E" w:rsidRPr="00882A0E">
          <w:rPr>
            <w:rStyle w:val="Hyperlink"/>
            <w:bCs/>
          </w:rPr>
          <w:t>mödravården angående nyupptäckt hypotyreos under graviditet</w:t>
        </w:r>
      </w:hyperlink>
      <w:r w:rsidR="00E9201F">
        <w:rPr>
          <w:bCs/>
        </w:rPr>
        <w:t xml:space="preserve"> + </w:t>
      </w:r>
      <w:r w:rsidR="00B05511" w:rsidRPr="00701A72">
        <w:rPr>
          <w:bCs/>
          <w:highlight w:val="yellow"/>
        </w:rPr>
        <w:t>p</w:t>
      </w:r>
      <w:r w:rsidR="00E9201F" w:rsidRPr="00701A72">
        <w:rPr>
          <w:bCs/>
          <w:highlight w:val="yellow"/>
        </w:rPr>
        <w:t>atientinformation</w:t>
      </w:r>
      <w:r w:rsidR="00050FCD">
        <w:rPr>
          <w:bCs/>
          <w:highlight w:val="yellow"/>
        </w:rPr>
        <w:t xml:space="preserve"> </w:t>
      </w:r>
      <w:r w:rsidR="00682465">
        <w:rPr>
          <w:bCs/>
          <w:highlight w:val="yellow"/>
        </w:rPr>
        <w:t xml:space="preserve">Till dig som är gravid och har </w:t>
      </w:r>
      <w:r w:rsidR="00131EB2">
        <w:rPr>
          <w:bCs/>
          <w:highlight w:val="yellow"/>
        </w:rPr>
        <w:t xml:space="preserve">lågsköldkörtelfunktion och </w:t>
      </w:r>
      <w:r w:rsidR="00D72F30">
        <w:rPr>
          <w:bCs/>
          <w:highlight w:val="yellow"/>
        </w:rPr>
        <w:t>Till dig som är gravid och har lågt TSH.</w:t>
      </w:r>
    </w:p>
    <w:p w14:paraId="502DD7BD" w14:textId="77777777" w:rsidR="31C70B87" w:rsidRDefault="31C70B87" w:rsidP="6EEF652B">
      <w:pPr>
        <w:rPr>
          <w:rFonts w:ascii="Arial" w:hAnsi="Arial" w:cs="Arial"/>
        </w:rPr>
      </w:pPr>
      <w:r>
        <w:t>Sätt in 50 mikrogram tyroxin x 1 eller handlägg enligt nedan.</w:t>
      </w:r>
    </w:p>
    <w:p w14:paraId="2BF1F767" w14:textId="3B98D6A5" w:rsidR="31C70B87" w:rsidRDefault="31C70B87" w:rsidP="6EEF652B">
      <w:pPr>
        <w:rPr>
          <w:rFonts w:ascii="Arial" w:hAnsi="Arial" w:cs="Arial"/>
        </w:rPr>
      </w:pPr>
      <w:r>
        <w:t>(Eftersom kunskapsläget ännu är oklart om vinsten med tyroxinbehand</w:t>
      </w:r>
      <w:r w:rsidR="00FC455B">
        <w:softHyphen/>
      </w:r>
      <w:r>
        <w:t>ling kan en alternativ handläggning baserad på betydelsen av TPOAk (se Appendix) övervägas.</w:t>
      </w:r>
    </w:p>
    <w:p w14:paraId="0C144CB0" w14:textId="77777777" w:rsidR="31C70B87" w:rsidRDefault="31C70B87" w:rsidP="6EEF652B">
      <w:pPr>
        <w:pStyle w:val="ListParagraph"/>
        <w:numPr>
          <w:ilvl w:val="1"/>
          <w:numId w:val="4"/>
        </w:numPr>
        <w:rPr>
          <w:rFonts w:ascii="Arial" w:eastAsia="Arial" w:hAnsi="Arial" w:cs="Arial"/>
        </w:rPr>
      </w:pPr>
      <w:r>
        <w:t>Ta inom några dagar nytt blodprov för TSH, fT4 och TPOAk.</w:t>
      </w:r>
    </w:p>
    <w:p w14:paraId="20D1E88F" w14:textId="762CD84E" w:rsidR="31C70B87" w:rsidRDefault="31C70B87" w:rsidP="6EEF652B">
      <w:pPr>
        <w:pStyle w:val="ListParagraph"/>
        <w:numPr>
          <w:ilvl w:val="1"/>
          <w:numId w:val="4"/>
        </w:numPr>
        <w:rPr>
          <w:rFonts w:ascii="Arial" w:eastAsia="Arial" w:hAnsi="Arial" w:cs="Arial"/>
        </w:rPr>
      </w:pPr>
      <w:r>
        <w:t>Om TPOAk påvisas insätts 50 mikrogram tyroxin dagligen. Uppfölj</w:t>
      </w:r>
      <w:r w:rsidR="00FC455B">
        <w:softHyphen/>
      </w:r>
      <w:r>
        <w:t>ning enligt nedan.</w:t>
      </w:r>
    </w:p>
    <w:p w14:paraId="117DAFCD" w14:textId="2D14D0F3" w:rsidR="31C70B87" w:rsidRDefault="31C70B87" w:rsidP="6EEF652B">
      <w:pPr>
        <w:pStyle w:val="ListParagraph"/>
        <w:numPr>
          <w:ilvl w:val="1"/>
          <w:numId w:val="4"/>
        </w:numPr>
        <w:rPr>
          <w:rFonts w:ascii="Arial" w:eastAsia="Arial" w:hAnsi="Arial" w:cs="Arial"/>
        </w:rPr>
      </w:pPr>
      <w:r>
        <w:t>Om TPOAk saknas och TSH fortfarande är &lt; 10 mlE/L kan man av</w:t>
      </w:r>
      <w:r w:rsidR="00FC455B">
        <w:softHyphen/>
      </w:r>
      <w:r>
        <w:t>stå från behandling och följa upp med ny provtagning efter 6 veckor.</w:t>
      </w:r>
    </w:p>
    <w:p w14:paraId="3276A258" w14:textId="1385988C" w:rsidR="6EEF652B" w:rsidRDefault="6EEF652B" w:rsidP="00F42FC2">
      <w:pPr>
        <w:pStyle w:val="MellanrubrikVGR"/>
      </w:pPr>
      <w:r w:rsidRPr="6EEF652B">
        <w:t>TSH 10,0 – 19,9 mlE/L</w:t>
      </w:r>
    </w:p>
    <w:p w14:paraId="128D48EA" w14:textId="234785D2" w:rsidR="000B089E" w:rsidRDefault="31C70B87" w:rsidP="6EEF652B">
      <w:pPr>
        <w:rPr>
          <w:b/>
          <w:bCs/>
        </w:rPr>
      </w:pPr>
      <w:r>
        <w:t>Läkare på specialist-MVC sätter omgående in behandling med 75 mikro</w:t>
      </w:r>
      <w:r w:rsidR="00FC455B">
        <w:softHyphen/>
      </w:r>
      <w:r>
        <w:t xml:space="preserve">gram tyroxin dagligen + samma åtgärder som ovan; </w:t>
      </w:r>
      <w:hyperlink r:id="rId41" w:history="1">
        <w:r w:rsidR="00BD2E56" w:rsidRPr="00BD2E56">
          <w:rPr>
            <w:rStyle w:val="Hyperlink"/>
          </w:rPr>
          <w:t>C</w:t>
        </w:r>
        <w:r w:rsidRPr="00BD2E56">
          <w:rPr>
            <w:rStyle w:val="Hyperlink"/>
          </w:rPr>
          <w:t>hecklista</w:t>
        </w:r>
        <w:r w:rsidR="00BD2E56" w:rsidRPr="00BD2E56">
          <w:rPr>
            <w:rStyle w:val="Hyperlink"/>
          </w:rPr>
          <w:t xml:space="preserve"> för läkare på specialistmödravården angående nyupptäckt hypotyreos under gravi</w:t>
        </w:r>
        <w:r w:rsidR="00FC455B">
          <w:rPr>
            <w:rStyle w:val="Hyperlink"/>
          </w:rPr>
          <w:softHyphen/>
        </w:r>
        <w:r w:rsidR="00BD2E56" w:rsidRPr="00BD2E56">
          <w:rPr>
            <w:rStyle w:val="Hyperlink"/>
          </w:rPr>
          <w:t>ditet</w:t>
        </w:r>
      </w:hyperlink>
      <w:r w:rsidRPr="6EEF652B">
        <w:rPr>
          <w:color w:val="0070C0"/>
        </w:rPr>
        <w:t xml:space="preserve"> </w:t>
      </w:r>
      <w:r>
        <w:t xml:space="preserve">och </w:t>
      </w:r>
      <w:r w:rsidR="00BD2E56">
        <w:t>p</w:t>
      </w:r>
      <w:r w:rsidRPr="004A3573">
        <w:t xml:space="preserve">atientinformation </w:t>
      </w:r>
      <w:hyperlink r:id="rId42" w:history="1">
        <w:r w:rsidR="00BD2E56" w:rsidRPr="00BD2E56">
          <w:rPr>
            <w:rStyle w:val="Hyperlink"/>
          </w:rPr>
          <w:t>T</w:t>
        </w:r>
        <w:r w:rsidRPr="00BD2E56">
          <w:rPr>
            <w:rStyle w:val="Hyperlink"/>
          </w:rPr>
          <w:t>ill dig som är gravid och har rubbningar i sköldkörtelfunktionen</w:t>
        </w:r>
      </w:hyperlink>
      <w:r w:rsidRPr="004A3573">
        <w:t>.</w:t>
      </w:r>
    </w:p>
    <w:p w14:paraId="3C3A619E" w14:textId="48F24D53" w:rsidR="6EEF652B" w:rsidRDefault="6EEF652B" w:rsidP="00260A6C">
      <w:pPr>
        <w:pStyle w:val="MellanrubrikVGR"/>
      </w:pPr>
      <w:r w:rsidRPr="6EEF652B">
        <w:t xml:space="preserve">TSH </w:t>
      </w:r>
      <w:r w:rsidRPr="6EEF652B">
        <w:rPr>
          <w:u w:val="single"/>
        </w:rPr>
        <w:t>&gt;</w:t>
      </w:r>
      <w:r w:rsidRPr="6EEF652B">
        <w:t xml:space="preserve"> 20 mlE/L</w:t>
      </w:r>
    </w:p>
    <w:p w14:paraId="2F4BC36F" w14:textId="05B9A09B" w:rsidR="31C70B87" w:rsidRDefault="31C70B87" w:rsidP="6EEF652B">
      <w:pPr>
        <w:rPr>
          <w:rFonts w:ascii="Arial" w:hAnsi="Arial" w:cs="Arial"/>
        </w:rPr>
      </w:pPr>
      <w:r>
        <w:t xml:space="preserve">Läkare på specialist-MVC sätter omgående in behandling med tyroxin i dosen 125 mikrogram dagligen. Konsulterar endokrinolog för vidare handläggning och uppföljning, inklusive post partum + samma åtgärder som ovan; </w:t>
      </w:r>
      <w:hyperlink r:id="rId43" w:history="1">
        <w:r w:rsidR="00546CF3" w:rsidRPr="00BD2E56">
          <w:rPr>
            <w:rStyle w:val="Hyperlink"/>
          </w:rPr>
          <w:t>Checklista för läkare på specialistmödravården angående nyupptäckt hypotyreos under graviditet</w:t>
        </w:r>
      </w:hyperlink>
      <w:r w:rsidR="00546CF3" w:rsidRPr="6EEF652B">
        <w:rPr>
          <w:color w:val="0070C0"/>
        </w:rPr>
        <w:t xml:space="preserve"> </w:t>
      </w:r>
      <w:r w:rsidR="00546CF3">
        <w:t>och p</w:t>
      </w:r>
      <w:r w:rsidR="00546CF3" w:rsidRPr="004A3573">
        <w:t xml:space="preserve">atientinformation </w:t>
      </w:r>
      <w:hyperlink r:id="rId44" w:history="1">
        <w:r w:rsidR="00546CF3" w:rsidRPr="00BD2E56">
          <w:rPr>
            <w:rStyle w:val="Hyperlink"/>
          </w:rPr>
          <w:t>Till dig som är gravid och har rubbningar i sköldkörtelfunktionen</w:t>
        </w:r>
      </w:hyperlink>
      <w:r w:rsidR="00546CF3" w:rsidRPr="004A3573">
        <w:t>.</w:t>
      </w:r>
    </w:p>
    <w:p w14:paraId="032C0AFD" w14:textId="7DC58F25" w:rsidR="31C70B87" w:rsidRDefault="31C70B87" w:rsidP="6EEF652B">
      <w:r>
        <w:t>Fostret övervakas med viktskattning, amniotic fluid index (AFI) och flö</w:t>
      </w:r>
      <w:r w:rsidR="00FC455B">
        <w:softHyphen/>
      </w:r>
      <w:r>
        <w:t>desmätning från vecka 28. Läkare på specialist-MVC antecknar detta i F-mapp</w:t>
      </w:r>
      <w:r w:rsidR="00DD32ED">
        <w:t xml:space="preserve"> </w:t>
      </w:r>
      <w:r w:rsidR="00DD32ED" w:rsidRPr="00DD67B1">
        <w:rPr>
          <w:highlight w:val="yellow"/>
        </w:rPr>
        <w:t xml:space="preserve">och </w:t>
      </w:r>
      <w:r w:rsidR="00DD67B1" w:rsidRPr="00DD67B1">
        <w:rPr>
          <w:highlight w:val="yellow"/>
        </w:rPr>
        <w:t>specialist-MVC kallar patienten.</w:t>
      </w:r>
    </w:p>
    <w:p w14:paraId="6DC52335" w14:textId="77777777" w:rsidR="31C70B87" w:rsidRDefault="31C70B87" w:rsidP="00260A6C">
      <w:pPr>
        <w:pStyle w:val="MellanrubrikVGR"/>
      </w:pPr>
      <w:r w:rsidRPr="6EEF652B">
        <w:t>Uppföljning, dosjustering – ansvarig är läkare på specialist-MVC</w:t>
      </w:r>
    </w:p>
    <w:p w14:paraId="656A74BB" w14:textId="0A600E69" w:rsidR="31C70B87" w:rsidRDefault="31C70B87" w:rsidP="6EEF652B">
      <w:pPr>
        <w:rPr>
          <w:rFonts w:ascii="Arial" w:hAnsi="Arial" w:cs="Arial"/>
        </w:rPr>
      </w:pPr>
      <w:r>
        <w:t xml:space="preserve">Se </w:t>
      </w:r>
      <w:hyperlink r:id="rId45" w:history="1">
        <w:r w:rsidR="007C338C" w:rsidRPr="00BD2E56">
          <w:rPr>
            <w:rStyle w:val="Hyperlink"/>
          </w:rPr>
          <w:t>Checklista för läkare på specialistmödravården angående nyupptäckt hypotyreos under graviditet</w:t>
        </w:r>
      </w:hyperlink>
      <w:r w:rsidR="007C338C" w:rsidRPr="6EEF652B">
        <w:rPr>
          <w:color w:val="0070C0"/>
        </w:rPr>
        <w:t xml:space="preserve"> </w:t>
      </w:r>
      <w:r w:rsidR="007C338C">
        <w:t>och p</w:t>
      </w:r>
      <w:r w:rsidR="007C338C" w:rsidRPr="004A3573">
        <w:t xml:space="preserve">atientinformation </w:t>
      </w:r>
      <w:hyperlink r:id="rId46" w:history="1">
        <w:r w:rsidR="007C338C" w:rsidRPr="00BD2E56">
          <w:rPr>
            <w:rStyle w:val="Hyperlink"/>
          </w:rPr>
          <w:t>Till dig som är gravid och har rubbningar i sköldkörtelfunktionen</w:t>
        </w:r>
      </w:hyperlink>
      <w:r w:rsidR="007C338C" w:rsidRPr="004A3573">
        <w:t>.</w:t>
      </w:r>
    </w:p>
    <w:p w14:paraId="3CB560DF" w14:textId="7C17BE6A" w:rsidR="31C70B87" w:rsidRPr="00DC3AF3" w:rsidRDefault="31C70B87" w:rsidP="00260A6C">
      <w:pPr>
        <w:pStyle w:val="MellanrubrikVGR"/>
      </w:pPr>
      <w:r w:rsidRPr="00260A6C">
        <w:rPr>
          <w:rFonts w:ascii="Times New Roman" w:hAnsi="Times New Roman"/>
          <w:b w:val="0"/>
          <w:bCs/>
          <w:sz w:val="24"/>
          <w:szCs w:val="24"/>
        </w:rPr>
        <w:t>TSH och fT4 kolla var fjärde till sjätte vecka till graviditetsvecka 25, därefter behövs inte nytt prov om TSH är inom referensintervallet. Levaxin justeras så att TSH ligger inom referensintervallet.</w:t>
      </w:r>
      <w:r>
        <w:br/>
      </w:r>
      <w:r>
        <w:br/>
      </w:r>
      <w:r w:rsidRPr="00DC3AF3">
        <w:t>Post partum</w:t>
      </w:r>
      <w:r w:rsidR="007B1687" w:rsidRPr="00DC3AF3">
        <w:t xml:space="preserve"> på BB</w:t>
      </w:r>
    </w:p>
    <w:p w14:paraId="533CDAFA" w14:textId="73F198E5" w:rsidR="31C70B87" w:rsidRPr="00DC3AF3" w:rsidRDefault="31C70B87" w:rsidP="6EEF652B">
      <w:pPr>
        <w:pStyle w:val="ListParagraph"/>
        <w:numPr>
          <w:ilvl w:val="1"/>
          <w:numId w:val="3"/>
        </w:numPr>
        <w:rPr>
          <w:rFonts w:ascii="Arial" w:eastAsia="Arial" w:hAnsi="Arial" w:cs="Arial"/>
        </w:rPr>
      </w:pPr>
      <w:r w:rsidRPr="00DC3AF3">
        <w:t xml:space="preserve">BB-läkare skriver remiss till patientens vårdcentral för uppföljning om 8–12 veckor postpartum. </w:t>
      </w:r>
      <w:r w:rsidR="00BC70E4" w:rsidRPr="00DC3AF3">
        <w:t>Använd konsultationsremiss i Obstetrix</w:t>
      </w:r>
      <w:r w:rsidRPr="00DC3AF3">
        <w:t>.</w:t>
      </w:r>
      <w:r w:rsidR="00DD67B1">
        <w:t xml:space="preserve"> </w:t>
      </w:r>
      <w:r w:rsidR="00DD67B1" w:rsidRPr="00DD67B1">
        <w:rPr>
          <w:highlight w:val="yellow"/>
        </w:rPr>
        <w:t>För handläggning s</w:t>
      </w:r>
      <w:r w:rsidR="00DD67B1" w:rsidRPr="00CC1B13">
        <w:rPr>
          <w:highlight w:val="yellow"/>
        </w:rPr>
        <w:t xml:space="preserve">e regional rutin </w:t>
      </w:r>
      <w:hyperlink r:id="rId47" w:history="1">
        <w:r w:rsidR="00DD67B1" w:rsidRPr="00CC1B13">
          <w:rPr>
            <w:rStyle w:val="Hyperlink"/>
            <w:highlight w:val="yellow"/>
          </w:rPr>
          <w:t>Tyreoideasjukdom hos gravida och nyförlösta, handläggning i primärvården</w:t>
        </w:r>
      </w:hyperlink>
      <w:r w:rsidR="00DD67B1" w:rsidRPr="00CC1B13">
        <w:rPr>
          <w:highlight w:val="yellow"/>
        </w:rPr>
        <w:t>.</w:t>
      </w:r>
    </w:p>
    <w:p w14:paraId="469727B4" w14:textId="20BF8737" w:rsidR="31C70B87" w:rsidRPr="00DC3AF3" w:rsidRDefault="31C70B87" w:rsidP="6EEF652B">
      <w:pPr>
        <w:pStyle w:val="ListParagraph"/>
        <w:numPr>
          <w:ilvl w:val="1"/>
          <w:numId w:val="3"/>
        </w:numPr>
        <w:rPr>
          <w:rFonts w:ascii="Arial" w:eastAsia="Arial" w:hAnsi="Arial" w:cs="Arial"/>
        </w:rPr>
      </w:pPr>
      <w:r w:rsidRPr="00DC3AF3">
        <w:t>På BB: Om patienten har max 50 mikrogram Levaxin – sätt ut be</w:t>
      </w:r>
      <w:r w:rsidR="00FC455B">
        <w:softHyphen/>
      </w:r>
      <w:r w:rsidRPr="00DC3AF3">
        <w:t>handlingen postpartum. Om &gt; 50 mikrogram per dygn sänks dosen med 50 mikrogram per dygn postpartum.</w:t>
      </w:r>
    </w:p>
    <w:p w14:paraId="4BC8DDC3" w14:textId="6EEE5E4D" w:rsidR="31C70B87" w:rsidRPr="00DC3AF3" w:rsidRDefault="31C70B87" w:rsidP="6EEF652B">
      <w:pPr>
        <w:pStyle w:val="ListParagraph"/>
        <w:numPr>
          <w:ilvl w:val="1"/>
          <w:numId w:val="3"/>
        </w:numPr>
        <w:rPr>
          <w:rFonts w:ascii="Arial" w:eastAsia="Arial" w:hAnsi="Arial" w:cs="Arial"/>
        </w:rPr>
      </w:pPr>
      <w:r w:rsidRPr="00DC3AF3">
        <w:t>På BB: Barnläkarrond – BB-barnmorska ansvarar för rapport till barnläkare om moders diagnos + medicinering.</w:t>
      </w:r>
      <w:r w:rsidR="00DB25C8" w:rsidRPr="00DC3AF3">
        <w:t xml:space="preserve"> Om patienten har påvisade TRAK ska barnläkare meddelas det senaste värdet</w:t>
      </w:r>
      <w:r w:rsidR="00861037" w:rsidRPr="00DC3AF3">
        <w:t>, se Melior labmodul.</w:t>
      </w:r>
    </w:p>
    <w:p w14:paraId="258827C4" w14:textId="6F842C3C" w:rsidR="000B089E" w:rsidRPr="00256277" w:rsidRDefault="31C70B87" w:rsidP="00256277">
      <w:pPr>
        <w:pStyle w:val="ListParagraph"/>
        <w:numPr>
          <w:ilvl w:val="1"/>
          <w:numId w:val="3"/>
        </w:numPr>
        <w:rPr>
          <w:rFonts w:ascii="Arial" w:eastAsia="Arial" w:hAnsi="Arial" w:cs="Arial"/>
        </w:rPr>
      </w:pPr>
      <w:r>
        <w:t>På vårdcentral: 8–12 veckor postpatrum tas TSH, fT4 och TPOak.</w:t>
      </w:r>
      <w:r w:rsidR="00316716">
        <w:t xml:space="preserve"> </w:t>
      </w:r>
      <w:r w:rsidR="00316716" w:rsidRPr="00CC1B13">
        <w:rPr>
          <w:highlight w:val="yellow"/>
        </w:rPr>
        <w:t xml:space="preserve">Se regional rutin </w:t>
      </w:r>
      <w:hyperlink r:id="rId48" w:history="1">
        <w:r w:rsidR="00316716" w:rsidRPr="00CC1B13">
          <w:rPr>
            <w:rStyle w:val="Hyperlink"/>
            <w:highlight w:val="yellow"/>
          </w:rPr>
          <w:t>Tyreoideasjukdom hos gravida och nyförlösta, handläggning i primärvården</w:t>
        </w:r>
      </w:hyperlink>
      <w:r w:rsidR="00316716" w:rsidRPr="00CC1B13">
        <w:rPr>
          <w:highlight w:val="yellow"/>
        </w:rPr>
        <w:t>.</w:t>
      </w:r>
      <w:r w:rsidR="000B089E">
        <w:br/>
      </w:r>
    </w:p>
    <w:tbl>
      <w:tblPr>
        <w:tblStyle w:val="TableGrid"/>
        <w:tblW w:w="7498" w:type="dxa"/>
        <w:tblInd w:w="992" w:type="dxa"/>
        <w:tblLayout w:type="fixed"/>
        <w:tblLook w:val="06A0" w:firstRow="1" w:lastRow="0" w:firstColumn="1" w:lastColumn="0" w:noHBand="1" w:noVBand="1"/>
      </w:tblPr>
      <w:tblGrid>
        <w:gridCol w:w="7498"/>
      </w:tblGrid>
      <w:tr w:rsidR="6EEF652B" w14:paraId="44D4BD6F" w14:textId="77777777" w:rsidTr="00A25035">
        <w:trPr>
          <w:trHeight w:val="1963"/>
        </w:trPr>
        <w:tc>
          <w:tcPr>
            <w:tcW w:w="7498" w:type="dxa"/>
            <w:tcBorders>
              <w:top w:val="single" w:sz="12" w:space="0" w:color="000000" w:themeColor="text2"/>
              <w:left w:val="single" w:sz="12" w:space="0" w:color="000000" w:themeColor="text2"/>
              <w:bottom w:val="single" w:sz="12" w:space="0" w:color="000000" w:themeColor="text2"/>
              <w:right w:val="single" w:sz="12" w:space="0" w:color="000000" w:themeColor="text2"/>
            </w:tcBorders>
            <w:shd w:val="clear" w:color="auto" w:fill="FFFF00"/>
          </w:tcPr>
          <w:p w14:paraId="78CC0D59" w14:textId="3F1C8543" w:rsidR="6EEF652B" w:rsidRDefault="6EEF652B" w:rsidP="6EEF652B">
            <w:pPr>
              <w:jc w:val="center"/>
            </w:pPr>
            <w:r>
              <w:br/>
            </w:r>
            <w:r w:rsidRPr="6EEF652B">
              <w:rPr>
                <w:b/>
                <w:bCs/>
                <w:i/>
                <w:iCs/>
              </w:rPr>
              <w:t>BB-barnmorska, SkaS rapporterar till barnläkare vid BB-rond angående moderns diagnos + medicinering</w:t>
            </w:r>
            <w:r w:rsidR="00E12278">
              <w:rPr>
                <w:b/>
                <w:bCs/>
                <w:i/>
                <w:iCs/>
              </w:rPr>
              <w:t>.</w:t>
            </w:r>
            <w:r w:rsidR="00E12278">
              <w:rPr>
                <w:b/>
                <w:bCs/>
                <w:i/>
                <w:iCs/>
              </w:rPr>
              <w:br/>
              <w:t>Om moder har TRAK positiv ska barnläkare meddelas det senaste värdet!</w:t>
            </w:r>
            <w:r>
              <w:br/>
            </w:r>
          </w:p>
        </w:tc>
      </w:tr>
    </w:tbl>
    <w:p w14:paraId="52440603" w14:textId="57CE38A6" w:rsidR="6EEF652B" w:rsidRDefault="6EEF652B" w:rsidP="00256277">
      <w:pPr>
        <w:pStyle w:val="Heading3"/>
      </w:pPr>
      <w:r>
        <w:t xml:space="preserve">II. </w:t>
      </w:r>
      <w:r w:rsidR="007B24EB" w:rsidRPr="00304F6A">
        <w:rPr>
          <w:highlight w:val="yellow"/>
        </w:rPr>
        <w:t>Känd</w:t>
      </w:r>
      <w:r w:rsidR="007B24EB">
        <w:t xml:space="preserve"> t</w:t>
      </w:r>
      <w:r w:rsidR="00A747CC">
        <w:t xml:space="preserve">yreoideasjukdom hos gravida och </w:t>
      </w:r>
      <w:r w:rsidR="007B24EB">
        <w:tab/>
      </w:r>
      <w:r w:rsidR="00A747CC">
        <w:t>nyför</w:t>
      </w:r>
      <w:r w:rsidR="00F30969">
        <w:softHyphen/>
      </w:r>
      <w:r w:rsidR="00A747CC">
        <w:t>lösta</w:t>
      </w:r>
      <w:r w:rsidR="009740FF">
        <w:t xml:space="preserve"> – h</w:t>
      </w:r>
      <w:r w:rsidR="00933822">
        <w:t>andläggs</w:t>
      </w:r>
      <w:r w:rsidR="00DF2A86">
        <w:t xml:space="preserve"> på vårdcentral</w:t>
      </w:r>
    </w:p>
    <w:p w14:paraId="6D65302E" w14:textId="1931DEA7" w:rsidR="00DF2A86" w:rsidRDefault="00DF2A86" w:rsidP="00DF2A86">
      <w:pPr>
        <w:pStyle w:val="ListBullet"/>
      </w:pPr>
      <w:r>
        <w:t>Känd tyreoxinsubstituerad hypotyreos</w:t>
      </w:r>
      <w:r w:rsidR="00933822">
        <w:t>.</w:t>
      </w:r>
    </w:p>
    <w:p w14:paraId="4C1FC0BC" w14:textId="5E40FF33" w:rsidR="00933822" w:rsidRDefault="00933822" w:rsidP="00DF2A86">
      <w:pPr>
        <w:pStyle w:val="ListBullet"/>
      </w:pPr>
      <w:r>
        <w:t>Obehandlade kvinnor med påvisade TPOAk.</w:t>
      </w:r>
    </w:p>
    <w:p w14:paraId="3B609B40" w14:textId="0E52BDE4" w:rsidR="00933822" w:rsidRPr="00DF2A86" w:rsidRDefault="00933822" w:rsidP="00DF2A86">
      <w:pPr>
        <w:pStyle w:val="ListBullet"/>
      </w:pPr>
      <w:r>
        <w:t>Tyreoideasjukdom med debut post partum</w:t>
      </w:r>
      <w:r w:rsidR="00925599">
        <w:t>.</w:t>
      </w:r>
    </w:p>
    <w:p w14:paraId="36542FBA" w14:textId="3F885819" w:rsidR="31C70B87" w:rsidRDefault="00D4083F" w:rsidP="6EEF652B">
      <w:r w:rsidRPr="00CC1B13">
        <w:rPr>
          <w:highlight w:val="yellow"/>
        </w:rPr>
        <w:t xml:space="preserve">Se regional rutin </w:t>
      </w:r>
      <w:hyperlink r:id="rId49" w:history="1">
        <w:r w:rsidRPr="00CC1B13">
          <w:rPr>
            <w:rStyle w:val="Hyperlink"/>
            <w:highlight w:val="yellow"/>
          </w:rPr>
          <w:t>Tyreoideasjukdom hos gravida och nyförlösta, hand</w:t>
        </w:r>
        <w:r w:rsidR="00FC455B">
          <w:rPr>
            <w:rStyle w:val="Hyperlink"/>
            <w:highlight w:val="yellow"/>
          </w:rPr>
          <w:softHyphen/>
        </w:r>
        <w:r w:rsidRPr="00CC1B13">
          <w:rPr>
            <w:rStyle w:val="Hyperlink"/>
            <w:highlight w:val="yellow"/>
          </w:rPr>
          <w:t>läggning i primärvården</w:t>
        </w:r>
      </w:hyperlink>
      <w:r w:rsidRPr="00CC1B13">
        <w:rPr>
          <w:highlight w:val="yellow"/>
        </w:rPr>
        <w:t>.</w:t>
      </w:r>
    </w:p>
    <w:p w14:paraId="3E9A0EBD" w14:textId="2CCA104E" w:rsidR="6EEF652B" w:rsidRDefault="6EEF652B" w:rsidP="00256277">
      <w:pPr>
        <w:pStyle w:val="Heading3"/>
      </w:pPr>
      <w:r>
        <w:t>I</w:t>
      </w:r>
      <w:r w:rsidR="00D4083F">
        <w:t>II</w:t>
      </w:r>
      <w:r>
        <w:t xml:space="preserve">. </w:t>
      </w:r>
      <w:r w:rsidR="00925599">
        <w:t>Tyreoideasjukdom under och efter gravidi</w:t>
      </w:r>
      <w:r w:rsidR="00F30969">
        <w:softHyphen/>
      </w:r>
      <w:r w:rsidR="00925599">
        <w:t>tet</w:t>
      </w:r>
      <w:r w:rsidR="009740FF">
        <w:t xml:space="preserve"> </w:t>
      </w:r>
      <w:r w:rsidR="00304F6A">
        <w:tab/>
      </w:r>
      <w:r w:rsidR="009740FF">
        <w:t>– h</w:t>
      </w:r>
      <w:r w:rsidR="00925599">
        <w:t>andläggs på BMM</w:t>
      </w:r>
      <w:r w:rsidR="007B24EB">
        <w:t xml:space="preserve"> </w:t>
      </w:r>
      <w:r w:rsidR="007B24EB" w:rsidRPr="00304F6A">
        <w:rPr>
          <w:highlight w:val="yellow"/>
        </w:rPr>
        <w:t>med ev</w:t>
      </w:r>
      <w:r w:rsidR="00C72952">
        <w:rPr>
          <w:highlight w:val="yellow"/>
        </w:rPr>
        <w:t>entuell</w:t>
      </w:r>
      <w:r w:rsidR="007B24EB" w:rsidRPr="00304F6A">
        <w:rPr>
          <w:highlight w:val="yellow"/>
        </w:rPr>
        <w:t xml:space="preserve"> remiss till</w:t>
      </w:r>
      <w:r w:rsidR="007B24EB">
        <w:t xml:space="preserve"> </w:t>
      </w:r>
      <w:r w:rsidR="00304F6A">
        <w:tab/>
      </w:r>
      <w:r w:rsidR="007B24EB" w:rsidRPr="00304F6A">
        <w:rPr>
          <w:highlight w:val="yellow"/>
        </w:rPr>
        <w:t>Specialist</w:t>
      </w:r>
      <w:r w:rsidR="00304F6A" w:rsidRPr="00304F6A">
        <w:rPr>
          <w:highlight w:val="yellow"/>
        </w:rPr>
        <w:t>-MVC</w:t>
      </w:r>
    </w:p>
    <w:p w14:paraId="033A7369" w14:textId="1BBD4A62" w:rsidR="00925599" w:rsidRDefault="005C4304" w:rsidP="00925599">
      <w:pPr>
        <w:pStyle w:val="ListBullet"/>
      </w:pPr>
      <w:r>
        <w:t>Tidigare genomgången Graves sjukdom (= hypertyreos/”gift-struma”), nu frisk</w:t>
      </w:r>
      <w:r w:rsidR="00304F6A">
        <w:t xml:space="preserve"> </w:t>
      </w:r>
      <w:r w:rsidR="00304F6A" w:rsidRPr="00304F6A">
        <w:rPr>
          <w:highlight w:val="yellow"/>
        </w:rPr>
        <w:t>och ingen medicinering</w:t>
      </w:r>
      <w:r>
        <w:t>.</w:t>
      </w:r>
    </w:p>
    <w:p w14:paraId="2B4B40C1" w14:textId="4766C393" w:rsidR="005C4304" w:rsidRDefault="00024D19" w:rsidP="00925599">
      <w:pPr>
        <w:pStyle w:val="ListBullet"/>
      </w:pPr>
      <w:r>
        <w:t>Aktuell tyreotoxikos med pågående tyreostatikabehandling.</w:t>
      </w:r>
      <w:r w:rsidR="00CE6FBC">
        <w:t xml:space="preserve"> </w:t>
      </w:r>
      <w:r w:rsidR="00CE6FBC" w:rsidRPr="005B084B">
        <w:rPr>
          <w:highlight w:val="yellow"/>
        </w:rPr>
        <w:t>Remiss till Specialist-MVC</w:t>
      </w:r>
      <w:r w:rsidR="005B084B" w:rsidRPr="005B084B">
        <w:rPr>
          <w:highlight w:val="yellow"/>
        </w:rPr>
        <w:t xml:space="preserve"> som även remitterar till endokrinologisk mottagning.</w:t>
      </w:r>
    </w:p>
    <w:p w14:paraId="2386A628" w14:textId="14A71801" w:rsidR="00024D19" w:rsidRPr="00925599" w:rsidRDefault="00024D19" w:rsidP="00925599">
      <w:pPr>
        <w:pStyle w:val="ListBullet"/>
      </w:pPr>
      <w:r>
        <w:t>Tyreotoxikos upptäckt under graviditet.</w:t>
      </w:r>
      <w:r w:rsidR="005B084B">
        <w:t xml:space="preserve"> </w:t>
      </w:r>
      <w:r w:rsidR="005B084B" w:rsidRPr="005B084B">
        <w:rPr>
          <w:highlight w:val="yellow"/>
        </w:rPr>
        <w:t>Remiss till Specialist-MVC som även remitterar till endokrinologisk mottagning.</w:t>
      </w:r>
    </w:p>
    <w:p w14:paraId="3F6E7306" w14:textId="73ADDC7B" w:rsidR="31C70B87" w:rsidRDefault="00495027" w:rsidP="6EEF652B">
      <w:pPr>
        <w:rPr>
          <w:rFonts w:ascii="Arial" w:hAnsi="Arial" w:cs="Arial"/>
        </w:rPr>
      </w:pPr>
      <w:r w:rsidRPr="00495027">
        <w:rPr>
          <w:highlight w:val="yellow"/>
        </w:rPr>
        <w:t>Se</w:t>
      </w:r>
      <w:r w:rsidR="005B084B">
        <w:rPr>
          <w:highlight w:val="yellow"/>
        </w:rPr>
        <w:t xml:space="preserve"> även</w:t>
      </w:r>
      <w:r w:rsidRPr="00495027">
        <w:rPr>
          <w:highlight w:val="yellow"/>
        </w:rPr>
        <w:t xml:space="preserve"> riktlinje </w:t>
      </w:r>
      <w:hyperlink r:id="rId50" w:history="1">
        <w:r w:rsidRPr="00495027">
          <w:rPr>
            <w:rStyle w:val="Hyperlink"/>
            <w:highlight w:val="yellow"/>
          </w:rPr>
          <w:t>Tyreoidasjukdom under och efter graviditet, Barnmorskemot</w:t>
        </w:r>
        <w:r w:rsidR="00FC455B">
          <w:rPr>
            <w:rStyle w:val="Hyperlink"/>
            <w:highlight w:val="yellow"/>
          </w:rPr>
          <w:softHyphen/>
        </w:r>
        <w:r w:rsidRPr="00495027">
          <w:rPr>
            <w:rStyle w:val="Hyperlink"/>
            <w:highlight w:val="yellow"/>
          </w:rPr>
          <w:t>tagningar VGR</w:t>
        </w:r>
      </w:hyperlink>
      <w:r w:rsidRPr="00495027">
        <w:rPr>
          <w:highlight w:val="yellow"/>
        </w:rPr>
        <w:t>.</w:t>
      </w:r>
    </w:p>
    <w:p w14:paraId="4FFCDE88" w14:textId="211318A5" w:rsidR="000378B7" w:rsidRPr="000378B7" w:rsidRDefault="6EEF652B" w:rsidP="6EEF652B">
      <w:pPr>
        <w:pStyle w:val="Heading2"/>
        <w:rPr>
          <w:rFonts w:ascii="Calibri" w:eastAsia="MS Gothic" w:hAnsi="Calibri"/>
          <w:b/>
          <w:color w:val="000000" w:themeColor="text2"/>
          <w:szCs w:val="40"/>
        </w:rPr>
      </w:pPr>
      <w:r>
        <w:t>Referenser</w:t>
      </w:r>
      <w:r w:rsidR="008458C3">
        <w:t xml:space="preserve"> och länkar personal</w:t>
      </w:r>
    </w:p>
    <w:p w14:paraId="6DB474E3" w14:textId="09700F78" w:rsidR="000378B7" w:rsidRPr="000378B7" w:rsidRDefault="31C70B87" w:rsidP="6EEF652B">
      <w:pPr>
        <w:pStyle w:val="ListParagraph"/>
        <w:numPr>
          <w:ilvl w:val="1"/>
          <w:numId w:val="1"/>
        </w:numPr>
        <w:rPr>
          <w:rFonts w:ascii="Arial" w:eastAsia="Arial" w:hAnsi="Arial" w:cs="Arial"/>
          <w:lang w:val="en-US"/>
        </w:rPr>
      </w:pPr>
      <w:r>
        <w:t xml:space="preserve"> </w:t>
      </w:r>
      <w:r w:rsidRPr="6EEF652B">
        <w:rPr>
          <w:lang w:val="en-US"/>
        </w:rPr>
        <w:t xml:space="preserve">Lazarus JH et al. </w:t>
      </w:r>
      <w:hyperlink r:id="rId51">
        <w:r w:rsidRPr="6EEF652B">
          <w:rPr>
            <w:color w:val="0070C0"/>
            <w:u w:val="single"/>
            <w:lang w:val="en-US"/>
          </w:rPr>
          <w:t>Antenatal thyroid screening and childhood cogni</w:t>
        </w:r>
        <w:r w:rsidR="00FC455B">
          <w:rPr>
            <w:color w:val="0070C0"/>
            <w:u w:val="single"/>
            <w:lang w:val="en-US"/>
          </w:rPr>
          <w:softHyphen/>
        </w:r>
        <w:r w:rsidRPr="6EEF652B">
          <w:rPr>
            <w:color w:val="0070C0"/>
            <w:u w:val="single"/>
            <w:lang w:val="en-US"/>
          </w:rPr>
          <w:t>tive function</w:t>
        </w:r>
      </w:hyperlink>
      <w:r w:rsidRPr="6EEF652B">
        <w:rPr>
          <w:lang w:val="en-US"/>
        </w:rPr>
        <w:t>. N Engl J Med 2012;366(6):493–501.</w:t>
      </w:r>
    </w:p>
    <w:p w14:paraId="28C43CAB" w14:textId="3698F788" w:rsidR="000378B7" w:rsidRPr="000378B7" w:rsidRDefault="31C70B87" w:rsidP="6EEF652B">
      <w:pPr>
        <w:pStyle w:val="ListParagraph"/>
        <w:numPr>
          <w:ilvl w:val="1"/>
          <w:numId w:val="1"/>
        </w:numPr>
        <w:rPr>
          <w:rFonts w:ascii="Arial" w:eastAsia="Arial" w:hAnsi="Arial" w:cs="Arial"/>
          <w:lang w:val="en-US"/>
        </w:rPr>
      </w:pPr>
      <w:r w:rsidRPr="6EEF652B">
        <w:rPr>
          <w:lang w:val="en-US"/>
        </w:rPr>
        <w:t xml:space="preserve">Casey BM et al. </w:t>
      </w:r>
      <w:hyperlink r:id="rId52">
        <w:r w:rsidRPr="6EEF652B">
          <w:rPr>
            <w:color w:val="0070C0"/>
            <w:u w:val="single"/>
            <w:lang w:val="en-US"/>
          </w:rPr>
          <w:t>Treatment of Subclinical Hypothyroidism or Hypo</w:t>
        </w:r>
        <w:r w:rsidR="00FC455B">
          <w:rPr>
            <w:color w:val="0070C0"/>
            <w:u w:val="single"/>
            <w:lang w:val="en-US"/>
          </w:rPr>
          <w:softHyphen/>
        </w:r>
        <w:r w:rsidRPr="6EEF652B">
          <w:rPr>
            <w:color w:val="0070C0"/>
            <w:u w:val="single"/>
            <w:lang w:val="en-US"/>
          </w:rPr>
          <w:t>thyroxinemia in Pregnancy</w:t>
        </w:r>
      </w:hyperlink>
      <w:r w:rsidRPr="6EEF652B">
        <w:rPr>
          <w:lang w:val="en-US"/>
        </w:rPr>
        <w:t>. N Engl J Med 2017;376(9):815–825.</w:t>
      </w:r>
    </w:p>
    <w:p w14:paraId="7A22454E" w14:textId="0FC2F2AF" w:rsidR="000378B7" w:rsidRPr="00B45498" w:rsidRDefault="31C70B87" w:rsidP="6EEF652B">
      <w:pPr>
        <w:pStyle w:val="ListParagraph"/>
        <w:numPr>
          <w:ilvl w:val="1"/>
          <w:numId w:val="1"/>
        </w:numPr>
        <w:rPr>
          <w:rFonts w:ascii="Arial" w:eastAsia="Arial" w:hAnsi="Arial" w:cs="Arial"/>
          <w:lang w:val="en-US"/>
        </w:rPr>
      </w:pPr>
      <w:r w:rsidRPr="6EEF652B">
        <w:rPr>
          <w:lang w:val="en-US"/>
        </w:rPr>
        <w:t xml:space="preserve">Alexander EK et al. 2017 </w:t>
      </w:r>
      <w:hyperlink r:id="rId53">
        <w:r w:rsidRPr="6EEF652B">
          <w:rPr>
            <w:color w:val="0070C0"/>
            <w:u w:val="single"/>
            <w:lang w:val="en-US"/>
          </w:rPr>
          <w:t>Guidelines of the American Thyroid Asso</w:t>
        </w:r>
        <w:r w:rsidR="00FC455B">
          <w:rPr>
            <w:color w:val="0070C0"/>
            <w:u w:val="single"/>
            <w:lang w:val="en-US"/>
          </w:rPr>
          <w:softHyphen/>
        </w:r>
        <w:r w:rsidRPr="6EEF652B">
          <w:rPr>
            <w:color w:val="0070C0"/>
            <w:u w:val="single"/>
            <w:lang w:val="en-US"/>
          </w:rPr>
          <w:t>ciation för the Diagnosis and Management of Thyroid Disease Dur</w:t>
        </w:r>
        <w:r w:rsidR="00FC455B">
          <w:rPr>
            <w:color w:val="0070C0"/>
            <w:u w:val="single"/>
            <w:lang w:val="en-US"/>
          </w:rPr>
          <w:softHyphen/>
        </w:r>
        <w:r w:rsidRPr="6EEF652B">
          <w:rPr>
            <w:color w:val="0070C0"/>
            <w:u w:val="single"/>
            <w:lang w:val="en-US"/>
          </w:rPr>
          <w:t>ing Pregnancy and the Postpartum</w:t>
        </w:r>
      </w:hyperlink>
      <w:r w:rsidRPr="6EEF652B">
        <w:rPr>
          <w:lang w:val="en-US"/>
        </w:rPr>
        <w:t>. Thyroid 2017;27(3):315–389.</w:t>
      </w:r>
    </w:p>
    <w:p w14:paraId="6B9074C7" w14:textId="025E8615" w:rsidR="00B45498" w:rsidRPr="007C4A4A" w:rsidRDefault="00B45498" w:rsidP="6EEF652B">
      <w:pPr>
        <w:pStyle w:val="ListParagraph"/>
        <w:numPr>
          <w:ilvl w:val="1"/>
          <w:numId w:val="1"/>
        </w:numPr>
        <w:rPr>
          <w:rFonts w:ascii="Arial" w:eastAsia="Arial" w:hAnsi="Arial" w:cs="Arial"/>
          <w:lang w:val="en-US"/>
        </w:rPr>
      </w:pPr>
      <w:r>
        <w:rPr>
          <w:highlight w:val="yellow"/>
        </w:rPr>
        <w:t>R</w:t>
      </w:r>
      <w:r w:rsidRPr="00CC1B13">
        <w:rPr>
          <w:highlight w:val="yellow"/>
        </w:rPr>
        <w:t xml:space="preserve">egional rutin </w:t>
      </w:r>
      <w:hyperlink r:id="rId54" w:history="1">
        <w:r w:rsidRPr="00CC1B13">
          <w:rPr>
            <w:rStyle w:val="Hyperlink"/>
            <w:highlight w:val="yellow"/>
          </w:rPr>
          <w:t>Tyreoideasjukdom hos gravida och nyförlösta, hand</w:t>
        </w:r>
        <w:r w:rsidR="00FC455B">
          <w:rPr>
            <w:rStyle w:val="Hyperlink"/>
            <w:highlight w:val="yellow"/>
          </w:rPr>
          <w:softHyphen/>
        </w:r>
        <w:r w:rsidRPr="00CC1B13">
          <w:rPr>
            <w:rStyle w:val="Hyperlink"/>
            <w:highlight w:val="yellow"/>
          </w:rPr>
          <w:t>läggning i primärvården</w:t>
        </w:r>
      </w:hyperlink>
      <w:r w:rsidRPr="00CC1B13">
        <w:rPr>
          <w:highlight w:val="yellow"/>
        </w:rPr>
        <w:t>.</w:t>
      </w:r>
    </w:p>
    <w:p w14:paraId="43F63477" w14:textId="1169F509" w:rsidR="007C4A4A" w:rsidRPr="005577B0" w:rsidRDefault="007C4A4A" w:rsidP="6EEF652B">
      <w:pPr>
        <w:pStyle w:val="ListParagraph"/>
        <w:numPr>
          <w:ilvl w:val="1"/>
          <w:numId w:val="1"/>
        </w:numPr>
        <w:rPr>
          <w:rFonts w:ascii="Arial" w:eastAsia="Arial" w:hAnsi="Arial" w:cs="Arial"/>
          <w:highlight w:val="yellow"/>
          <w:lang w:val="en-US"/>
        </w:rPr>
      </w:pPr>
      <w:r w:rsidRPr="00E762F3">
        <w:rPr>
          <w:highlight w:val="yellow"/>
          <w:lang w:val="en-US"/>
        </w:rPr>
        <w:t xml:space="preserve">Riktlinje </w:t>
      </w:r>
      <w:hyperlink r:id="rId55" w:history="1">
        <w:r w:rsidRPr="00E762F3">
          <w:rPr>
            <w:rStyle w:val="Hyperlink"/>
            <w:highlight w:val="yellow"/>
            <w:lang w:val="en-US"/>
          </w:rPr>
          <w:t>Tyreoideasjukdom under och efter graviditet, Barnmorske</w:t>
        </w:r>
        <w:r w:rsidR="00FC455B">
          <w:rPr>
            <w:rStyle w:val="Hyperlink"/>
            <w:highlight w:val="yellow"/>
            <w:lang w:val="en-US"/>
          </w:rPr>
          <w:softHyphen/>
        </w:r>
        <w:r w:rsidRPr="00E762F3">
          <w:rPr>
            <w:rStyle w:val="Hyperlink"/>
            <w:highlight w:val="yellow"/>
            <w:lang w:val="en-US"/>
          </w:rPr>
          <w:t>mottagningar VGR</w:t>
        </w:r>
      </w:hyperlink>
      <w:r w:rsidRPr="00E762F3">
        <w:rPr>
          <w:highlight w:val="yellow"/>
          <w:lang w:val="en-US"/>
        </w:rPr>
        <w:t>.</w:t>
      </w:r>
    </w:p>
    <w:p w14:paraId="3759E09C" w14:textId="469D7D4B" w:rsidR="005577B0" w:rsidRPr="008458C3" w:rsidRDefault="00E00240" w:rsidP="6EEF652B">
      <w:pPr>
        <w:pStyle w:val="ListParagraph"/>
        <w:numPr>
          <w:ilvl w:val="1"/>
          <w:numId w:val="1"/>
        </w:numPr>
        <w:rPr>
          <w:rFonts w:ascii="Arial" w:eastAsia="Arial" w:hAnsi="Arial" w:cs="Arial"/>
          <w:highlight w:val="yellow"/>
          <w:lang w:val="en-US"/>
        </w:rPr>
      </w:pPr>
      <w:r>
        <w:rPr>
          <w:highlight w:val="yellow"/>
          <w:lang w:val="en-US"/>
        </w:rPr>
        <w:t xml:space="preserve">Internetmedicin </w:t>
      </w:r>
      <w:hyperlink r:id="rId56" w:history="1">
        <w:r w:rsidRPr="00E00240">
          <w:rPr>
            <w:rStyle w:val="Hyperlink"/>
            <w:highlight w:val="yellow"/>
            <w:lang w:val="en-US"/>
          </w:rPr>
          <w:t>Tyreoidea och graviditet</w:t>
        </w:r>
      </w:hyperlink>
      <w:r>
        <w:rPr>
          <w:highlight w:val="yellow"/>
          <w:lang w:val="en-US"/>
        </w:rPr>
        <w:t>.</w:t>
      </w:r>
    </w:p>
    <w:p w14:paraId="2A085BA9" w14:textId="5AC3F48B" w:rsidR="008458C3" w:rsidRPr="009B77B3" w:rsidRDefault="00CB2B2E" w:rsidP="6EEF652B">
      <w:pPr>
        <w:pStyle w:val="ListParagraph"/>
        <w:numPr>
          <w:ilvl w:val="1"/>
          <w:numId w:val="1"/>
        </w:numPr>
        <w:rPr>
          <w:rFonts w:ascii="Arial" w:eastAsia="Arial" w:hAnsi="Arial" w:cs="Arial"/>
          <w:lang w:val="en-US"/>
        </w:rPr>
      </w:pPr>
      <w:r w:rsidRPr="009B77B3">
        <w:rPr>
          <w:lang w:val="en-US"/>
        </w:rPr>
        <w:t xml:space="preserve">Nationellt kliniskt kunskapsstöd </w:t>
      </w:r>
      <w:hyperlink r:id="rId57" w:history="1">
        <w:r w:rsidRPr="009B77B3">
          <w:rPr>
            <w:rStyle w:val="Hyperlink"/>
            <w:lang w:val="en-US"/>
          </w:rPr>
          <w:t>Hypotyreos</w:t>
        </w:r>
      </w:hyperlink>
      <w:r w:rsidRPr="009B77B3">
        <w:rPr>
          <w:lang w:val="en-US"/>
        </w:rPr>
        <w:t>.</w:t>
      </w:r>
    </w:p>
    <w:p w14:paraId="07D73EED" w14:textId="5E4AFB42" w:rsidR="009B77B3" w:rsidRPr="009B77B3" w:rsidRDefault="009B77B3" w:rsidP="6EEF652B">
      <w:pPr>
        <w:pStyle w:val="ListParagraph"/>
        <w:numPr>
          <w:ilvl w:val="1"/>
          <w:numId w:val="1"/>
        </w:numPr>
        <w:rPr>
          <w:rFonts w:ascii="Arial" w:eastAsia="Arial" w:hAnsi="Arial" w:cs="Arial"/>
          <w:lang w:val="en-US"/>
        </w:rPr>
      </w:pPr>
      <w:r>
        <w:rPr>
          <w:lang w:val="en-US"/>
        </w:rPr>
        <w:t xml:space="preserve">Nationellt kliniskt kunskapsstöd </w:t>
      </w:r>
      <w:hyperlink r:id="rId58" w:history="1">
        <w:r w:rsidRPr="009B77B3">
          <w:rPr>
            <w:rStyle w:val="Hyperlink"/>
            <w:lang w:val="en-US"/>
          </w:rPr>
          <w:t>Hypertyreos</w:t>
        </w:r>
      </w:hyperlink>
      <w:r>
        <w:rPr>
          <w:lang w:val="en-US"/>
        </w:rPr>
        <w:t>.</w:t>
      </w:r>
    </w:p>
    <w:p w14:paraId="3D529713" w14:textId="4AC35E53" w:rsidR="009B77B3" w:rsidRPr="009B77B3" w:rsidRDefault="009B77B3" w:rsidP="6EEF652B">
      <w:pPr>
        <w:pStyle w:val="ListParagraph"/>
        <w:numPr>
          <w:ilvl w:val="1"/>
          <w:numId w:val="1"/>
        </w:numPr>
        <w:rPr>
          <w:rFonts w:ascii="Arial" w:eastAsia="Arial" w:hAnsi="Arial" w:cs="Arial"/>
          <w:lang w:val="en-US"/>
        </w:rPr>
      </w:pPr>
      <w:r>
        <w:rPr>
          <w:lang w:val="en-US"/>
        </w:rPr>
        <w:t xml:space="preserve">SFOG </w:t>
      </w:r>
      <w:hyperlink r:id="rId59" w:history="1">
        <w:r w:rsidRPr="009B77B3">
          <w:rPr>
            <w:rStyle w:val="Hyperlink"/>
            <w:lang w:val="en-US"/>
          </w:rPr>
          <w:t>Tyreoideasjukdom I samband med graviditet</w:t>
        </w:r>
      </w:hyperlink>
      <w:r>
        <w:rPr>
          <w:lang w:val="en-US"/>
        </w:rPr>
        <w:t>.</w:t>
      </w:r>
    </w:p>
    <w:p w14:paraId="0D015BA0" w14:textId="11F1A9E8" w:rsidR="009B77B3" w:rsidRPr="009B77B3" w:rsidRDefault="009B77B3" w:rsidP="6EEF652B">
      <w:pPr>
        <w:pStyle w:val="ListParagraph"/>
        <w:numPr>
          <w:ilvl w:val="1"/>
          <w:numId w:val="1"/>
        </w:numPr>
        <w:rPr>
          <w:rFonts w:ascii="Arial" w:eastAsia="Arial" w:hAnsi="Arial" w:cs="Arial"/>
          <w:lang w:val="en-US"/>
        </w:rPr>
      </w:pPr>
      <w:r>
        <w:rPr>
          <w:lang w:val="en-US"/>
        </w:rPr>
        <w:t xml:space="preserve">SFOG </w:t>
      </w:r>
      <w:hyperlink r:id="rId60" w:history="1">
        <w:r w:rsidRPr="00917B1C">
          <w:rPr>
            <w:rStyle w:val="Hyperlink"/>
          </w:rPr>
          <w:t>Ultraljudsövervakning av hypertyreos och/eller förhö</w:t>
        </w:r>
        <w:r w:rsidR="0029693E" w:rsidRPr="00917B1C">
          <w:rPr>
            <w:rStyle w:val="Hyperlink"/>
          </w:rPr>
          <w:t>j</w:t>
        </w:r>
        <w:r w:rsidRPr="00917B1C">
          <w:rPr>
            <w:rStyle w:val="Hyperlink"/>
          </w:rPr>
          <w:t>da TRAk-nivåer i samband med graviditet</w:t>
        </w:r>
      </w:hyperlink>
      <w:r w:rsidR="00917B1C">
        <w:t>.</w:t>
      </w:r>
    </w:p>
    <w:p w14:paraId="6025FB68" w14:textId="5CA289BF" w:rsidR="000378B7" w:rsidRPr="000378B7" w:rsidRDefault="6EEF652B" w:rsidP="6EEF652B">
      <w:pPr>
        <w:ind w:left="900"/>
        <w:rPr>
          <w:rStyle w:val="Heading2Char"/>
          <w:lang w:val="en-US"/>
        </w:rPr>
      </w:pPr>
      <w:r w:rsidRPr="6EEF652B">
        <w:rPr>
          <w:rStyle w:val="Heading2Char"/>
          <w:lang w:val="en-US"/>
        </w:rPr>
        <w:t>Patientinformation</w:t>
      </w:r>
    </w:p>
    <w:tbl>
      <w:tblPr>
        <w:tblStyle w:val="TableGrid"/>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3205"/>
        <w:gridCol w:w="4820"/>
      </w:tblGrid>
      <w:tr w:rsidR="6EEF652B" w14:paraId="2F1D2BA3" w14:textId="77777777" w:rsidTr="00BF2FA1">
        <w:tc>
          <w:tcPr>
            <w:tcW w:w="3205" w:type="dxa"/>
          </w:tcPr>
          <w:p w14:paraId="20E1BFAC" w14:textId="2526A1A2" w:rsidR="6EEF652B" w:rsidRDefault="6EEF652B" w:rsidP="6EEF652B">
            <w:pPr>
              <w:ind w:left="0"/>
              <w:rPr>
                <w:lang w:val="en-US"/>
              </w:rPr>
            </w:pPr>
            <w:r w:rsidRPr="6EEF652B">
              <w:rPr>
                <w:lang w:val="en-US"/>
              </w:rPr>
              <w:t>1177.se</w:t>
            </w:r>
          </w:p>
        </w:tc>
        <w:tc>
          <w:tcPr>
            <w:tcW w:w="4820" w:type="dxa"/>
          </w:tcPr>
          <w:p w14:paraId="2D4E932E" w14:textId="6DA2D083" w:rsidR="31C70B87" w:rsidRDefault="002A7239" w:rsidP="6EEF652B">
            <w:pPr>
              <w:ind w:left="0" w:right="90"/>
              <w:rPr>
                <w:rFonts w:ascii="Arial" w:hAnsi="Arial" w:cs="Arial"/>
                <w:color w:val="0070C0"/>
                <w:u w:val="single"/>
              </w:rPr>
            </w:pPr>
            <w:hyperlink r:id="rId61">
              <w:r w:rsidR="31C70B87" w:rsidRPr="6EEF652B">
                <w:rPr>
                  <w:color w:val="0070C0"/>
                  <w:u w:val="single"/>
                </w:rPr>
                <w:t>Hypertyreos</w:t>
              </w:r>
            </w:hyperlink>
          </w:p>
          <w:p w14:paraId="29DC14D6" w14:textId="72CE410F" w:rsidR="6EEF652B" w:rsidRDefault="002A7239" w:rsidP="6EEF652B">
            <w:pPr>
              <w:ind w:left="0"/>
            </w:pPr>
            <w:hyperlink r:id="rId62">
              <w:r w:rsidR="6EEF652B" w:rsidRPr="6EEF652B">
                <w:rPr>
                  <w:rStyle w:val="Hyperlink"/>
                </w:rPr>
                <w:t>Hypotyreos</w:t>
              </w:r>
            </w:hyperlink>
          </w:p>
          <w:p w14:paraId="71693ED5" w14:textId="5E9E1D13" w:rsidR="6EEF652B" w:rsidRDefault="002A7239" w:rsidP="6EEF652B">
            <w:pPr>
              <w:ind w:left="0"/>
            </w:pPr>
            <w:hyperlink r:id="rId63">
              <w:r w:rsidR="6EEF652B" w:rsidRPr="6EEF652B">
                <w:rPr>
                  <w:rStyle w:val="Hyperlink"/>
                </w:rPr>
                <w:t>Sköldkörtelinflammation</w:t>
              </w:r>
            </w:hyperlink>
          </w:p>
        </w:tc>
      </w:tr>
      <w:tr w:rsidR="6EEF652B" w14:paraId="0225E5DB" w14:textId="77777777" w:rsidTr="00BF2FA1">
        <w:tc>
          <w:tcPr>
            <w:tcW w:w="3205" w:type="dxa"/>
          </w:tcPr>
          <w:p w14:paraId="276F1358" w14:textId="568D71D9" w:rsidR="6EEF652B" w:rsidRPr="00DC3AF3" w:rsidRDefault="00854014" w:rsidP="6EEF652B">
            <w:pPr>
              <w:ind w:left="0"/>
              <w:rPr>
                <w:lang w:val="en-US"/>
              </w:rPr>
            </w:pPr>
            <w:r w:rsidRPr="00DC3AF3">
              <w:rPr>
                <w:lang w:val="en-US"/>
              </w:rPr>
              <w:t>Region</w:t>
            </w:r>
            <w:r w:rsidR="6EEF652B" w:rsidRPr="00DC3AF3">
              <w:rPr>
                <w:lang w:val="en-US"/>
              </w:rPr>
              <w:t>hälsan</w:t>
            </w:r>
          </w:p>
        </w:tc>
        <w:tc>
          <w:tcPr>
            <w:tcW w:w="4820" w:type="dxa"/>
          </w:tcPr>
          <w:p w14:paraId="3D4CC0FF" w14:textId="56498C74" w:rsidR="6EEF652B" w:rsidRDefault="002A7239" w:rsidP="6EEF652B">
            <w:pPr>
              <w:ind w:left="0"/>
            </w:pPr>
            <w:hyperlink r:id="rId64" w:history="1">
              <w:r w:rsidR="6EEF652B" w:rsidRPr="00D96F89">
                <w:rPr>
                  <w:rStyle w:val="Hyperlink"/>
                </w:rPr>
                <w:t>Sida för patientinformation på olika språk</w:t>
              </w:r>
            </w:hyperlink>
          </w:p>
        </w:tc>
      </w:tr>
      <w:tr w:rsidR="6EEF652B" w14:paraId="5E402B06" w14:textId="77777777" w:rsidTr="00BF2FA1">
        <w:tc>
          <w:tcPr>
            <w:tcW w:w="3205" w:type="dxa"/>
          </w:tcPr>
          <w:p w14:paraId="74CB58F5" w14:textId="0494E036" w:rsidR="6EEF652B" w:rsidRDefault="6EEF652B" w:rsidP="6EEF652B">
            <w:pPr>
              <w:ind w:left="0" w:right="180"/>
              <w:rPr>
                <w:lang w:val="en-US"/>
              </w:rPr>
            </w:pPr>
            <w:r w:rsidRPr="6EEF652B">
              <w:rPr>
                <w:lang w:val="en-US"/>
              </w:rPr>
              <w:t>Kvinnokliniken SkaS</w:t>
            </w:r>
          </w:p>
        </w:tc>
        <w:tc>
          <w:tcPr>
            <w:tcW w:w="4820" w:type="dxa"/>
          </w:tcPr>
          <w:p w14:paraId="6F255AA0" w14:textId="120E88F9" w:rsidR="00A44C67" w:rsidRDefault="001C1FCD" w:rsidP="6EEF652B">
            <w:pPr>
              <w:ind w:left="0"/>
            </w:pPr>
            <w:hyperlink r:id="rId65" w:history="1">
              <w:r w:rsidRPr="001C1FCD">
                <w:rPr>
                  <w:rStyle w:val="Hyperlink"/>
                  <w:highlight w:val="yellow"/>
                </w:rPr>
                <w:t>Till dig som är gravid och har lågt TSH</w:t>
              </w:r>
            </w:hyperlink>
            <w:r>
              <w:br/>
            </w:r>
            <w:hyperlink r:id="rId66" w:history="1">
              <w:r w:rsidR="00A44C67" w:rsidRPr="00824E2A">
                <w:rPr>
                  <w:rStyle w:val="Hyperlink"/>
                </w:rPr>
                <w:t>Patientinformation till dig som är gra</w:t>
              </w:r>
              <w:r w:rsidR="00FC455B">
                <w:rPr>
                  <w:rStyle w:val="Hyperlink"/>
                </w:rPr>
                <w:softHyphen/>
              </w:r>
              <w:r w:rsidR="00A44C67" w:rsidRPr="00824E2A">
                <w:rPr>
                  <w:rStyle w:val="Hyperlink"/>
                </w:rPr>
                <w:t>vid och har rubbningar i sköldkörtel</w:t>
              </w:r>
              <w:r w:rsidR="00FC455B">
                <w:rPr>
                  <w:rStyle w:val="Hyperlink"/>
                </w:rPr>
                <w:softHyphen/>
              </w:r>
              <w:r w:rsidR="00A44C67" w:rsidRPr="00824E2A">
                <w:rPr>
                  <w:rStyle w:val="Hyperlink"/>
                </w:rPr>
                <w:t>funktionen</w:t>
              </w:r>
            </w:hyperlink>
          </w:p>
          <w:p w14:paraId="2A5A3D27" w14:textId="52A976F2" w:rsidR="6EEF652B" w:rsidRDefault="002A7239" w:rsidP="6EEF652B">
            <w:pPr>
              <w:ind w:left="0"/>
            </w:pPr>
            <w:hyperlink r:id="rId67" w:history="1">
              <w:r w:rsidR="6EEF652B" w:rsidRPr="008A4261">
                <w:rPr>
                  <w:rStyle w:val="Hyperlink"/>
                </w:rPr>
                <w:t>Till dig som fött barn och behandlats med Levaxin under graviditeten</w:t>
              </w:r>
            </w:hyperlink>
          </w:p>
        </w:tc>
      </w:tr>
      <w:tr w:rsidR="003210B1" w14:paraId="0F6C168D" w14:textId="77777777" w:rsidTr="00BF2FA1">
        <w:tc>
          <w:tcPr>
            <w:tcW w:w="3205" w:type="dxa"/>
          </w:tcPr>
          <w:p w14:paraId="78D8518E" w14:textId="1D0AAD4F" w:rsidR="003210B1" w:rsidRPr="00652DBD" w:rsidRDefault="003210B1" w:rsidP="6EEF652B">
            <w:pPr>
              <w:ind w:left="0" w:right="180"/>
              <w:rPr>
                <w:highlight w:val="yellow"/>
                <w:lang w:val="en-US"/>
              </w:rPr>
            </w:pPr>
            <w:r w:rsidRPr="00652DBD">
              <w:rPr>
                <w:highlight w:val="yellow"/>
                <w:lang w:val="en-US"/>
              </w:rPr>
              <w:t>Sköldkörtelförbundet</w:t>
            </w:r>
          </w:p>
        </w:tc>
        <w:tc>
          <w:tcPr>
            <w:tcW w:w="4820" w:type="dxa"/>
          </w:tcPr>
          <w:p w14:paraId="1DBDA4E8" w14:textId="4A450E7C" w:rsidR="003210B1" w:rsidRDefault="002A7239" w:rsidP="6EEF652B">
            <w:pPr>
              <w:ind w:left="0"/>
            </w:pPr>
            <w:hyperlink r:id="rId68" w:anchor="graviditet-och-skoldkortelsjukdom" w:history="1">
              <w:r w:rsidR="00652DBD" w:rsidRPr="00652DBD">
                <w:rPr>
                  <w:rStyle w:val="Hyperlink"/>
                  <w:highlight w:val="yellow"/>
                </w:rPr>
                <w:t>Graviditet och sköldkörtelsjukdom</w:t>
              </w:r>
            </w:hyperlink>
          </w:p>
        </w:tc>
      </w:tr>
    </w:tbl>
    <w:p w14:paraId="7FF6DCB6" w14:textId="41D8701C" w:rsidR="000378B7" w:rsidRPr="000378B7" w:rsidRDefault="000378B7" w:rsidP="6EEF652B">
      <w:pPr>
        <w:spacing w:after="0" w:line="240" w:lineRule="auto"/>
      </w:pPr>
    </w:p>
    <w:p w14:paraId="38CE78AF" w14:textId="0706AA69" w:rsidR="6EEF652B" w:rsidRDefault="6EEF652B" w:rsidP="6EEF652B">
      <w:pPr>
        <w:pStyle w:val="Heading2"/>
        <w:rPr>
          <w:rFonts w:ascii="Calibri" w:eastAsia="MS Gothic" w:hAnsi="Calibri"/>
          <w:color w:val="000000" w:themeColor="text2"/>
          <w:szCs w:val="40"/>
        </w:rPr>
      </w:pPr>
      <w:r w:rsidRPr="6EEF652B">
        <w:rPr>
          <w:rFonts w:ascii="Calibri" w:eastAsia="MS Gothic" w:hAnsi="Calibri"/>
          <w:color w:val="000000" w:themeColor="text2"/>
          <w:szCs w:val="40"/>
        </w:rPr>
        <w:t xml:space="preserve">Förkortningar </w:t>
      </w:r>
    </w:p>
    <w:tbl>
      <w:tblPr>
        <w:tblStyle w:val="TableGrid"/>
        <w:tblW w:w="0" w:type="auto"/>
        <w:tblInd w:w="992" w:type="dxa"/>
        <w:tblBorders>
          <w:top w:val="none" w:sz="4" w:space="0" w:color="000000" w:themeColor="text2"/>
          <w:left w:val="none" w:sz="4" w:space="0" w:color="000000" w:themeColor="text2"/>
          <w:bottom w:val="none" w:sz="4" w:space="0" w:color="000000" w:themeColor="text2"/>
          <w:right w:val="none" w:sz="4" w:space="0" w:color="000000" w:themeColor="text2"/>
          <w:insideH w:val="none" w:sz="4" w:space="0" w:color="000000" w:themeColor="text2"/>
          <w:insideV w:val="none" w:sz="4" w:space="0" w:color="000000" w:themeColor="text2"/>
        </w:tblBorders>
        <w:tblLayout w:type="fixed"/>
        <w:tblLook w:val="06A0" w:firstRow="1" w:lastRow="0" w:firstColumn="1" w:lastColumn="0" w:noHBand="1" w:noVBand="1"/>
      </w:tblPr>
      <w:tblGrid>
        <w:gridCol w:w="2977"/>
        <w:gridCol w:w="3968"/>
      </w:tblGrid>
      <w:tr w:rsidR="6EEF652B" w14:paraId="0BB74E2D" w14:textId="77777777" w:rsidTr="00EC6D2E">
        <w:tc>
          <w:tcPr>
            <w:tcW w:w="2977" w:type="dxa"/>
          </w:tcPr>
          <w:p w14:paraId="21157EED" w14:textId="417FFB41" w:rsidR="6EEF652B" w:rsidRDefault="6EEF652B" w:rsidP="6EEF652B">
            <w:pPr>
              <w:ind w:left="0"/>
            </w:pPr>
            <w:r w:rsidRPr="6EEF652B">
              <w:t>BMM</w:t>
            </w:r>
          </w:p>
        </w:tc>
        <w:tc>
          <w:tcPr>
            <w:tcW w:w="3968" w:type="dxa"/>
          </w:tcPr>
          <w:p w14:paraId="61623D66" w14:textId="2356DB7D" w:rsidR="6EEF652B" w:rsidRDefault="6EEF652B" w:rsidP="6EEF652B">
            <w:pPr>
              <w:ind w:left="0"/>
            </w:pPr>
            <w:r w:rsidRPr="6EEF652B">
              <w:t>barnmorskemottagning</w:t>
            </w:r>
          </w:p>
        </w:tc>
      </w:tr>
      <w:tr w:rsidR="6EEF652B" w14:paraId="2964A5D4" w14:textId="77777777" w:rsidTr="00EC6D2E">
        <w:tc>
          <w:tcPr>
            <w:tcW w:w="2977" w:type="dxa"/>
          </w:tcPr>
          <w:p w14:paraId="4EFAB1D8" w14:textId="53D19DF3" w:rsidR="6EEF652B" w:rsidRDefault="6EEF652B" w:rsidP="6EEF652B">
            <w:pPr>
              <w:ind w:left="0"/>
            </w:pPr>
            <w:r w:rsidRPr="6EEF652B">
              <w:t>PAB</w:t>
            </w:r>
          </w:p>
        </w:tc>
        <w:tc>
          <w:tcPr>
            <w:tcW w:w="3968" w:type="dxa"/>
          </w:tcPr>
          <w:p w14:paraId="392407FE" w14:textId="04B067B5" w:rsidR="6EEF652B" w:rsidRDefault="6EEF652B" w:rsidP="6EEF652B">
            <w:pPr>
              <w:ind w:left="0"/>
            </w:pPr>
            <w:r w:rsidRPr="6EEF652B">
              <w:t>patientansvarig barnmorska</w:t>
            </w:r>
          </w:p>
        </w:tc>
      </w:tr>
      <w:tr w:rsidR="6EEF652B" w14:paraId="4D104CF4" w14:textId="77777777" w:rsidTr="00EC6D2E">
        <w:tc>
          <w:tcPr>
            <w:tcW w:w="2977" w:type="dxa"/>
          </w:tcPr>
          <w:p w14:paraId="6DA8DF48" w14:textId="0C42D59C" w:rsidR="6EEF652B" w:rsidRDefault="6EEF652B" w:rsidP="6EEF652B">
            <w:pPr>
              <w:ind w:left="0"/>
            </w:pPr>
            <w:r w:rsidRPr="6EEF652B">
              <w:t>AFI</w:t>
            </w:r>
          </w:p>
        </w:tc>
        <w:tc>
          <w:tcPr>
            <w:tcW w:w="3968" w:type="dxa"/>
          </w:tcPr>
          <w:p w14:paraId="30F9E3F2" w14:textId="00572E76" w:rsidR="6EEF652B" w:rsidRDefault="6EEF652B" w:rsidP="6EEF652B">
            <w:pPr>
              <w:ind w:left="0"/>
            </w:pPr>
            <w:r w:rsidRPr="6EEF652B">
              <w:t>Amnion Fluid Index</w:t>
            </w:r>
          </w:p>
        </w:tc>
      </w:tr>
      <w:tr w:rsidR="6EEF652B" w14:paraId="23F18AE5" w14:textId="77777777" w:rsidTr="00EC6D2E">
        <w:tc>
          <w:tcPr>
            <w:tcW w:w="2977" w:type="dxa"/>
          </w:tcPr>
          <w:p w14:paraId="5FE0A25A" w14:textId="2623DB0E" w:rsidR="6EEF652B" w:rsidRDefault="002A7239" w:rsidP="6EEF652B">
            <w:pPr>
              <w:ind w:left="0"/>
              <w:rPr>
                <w:rStyle w:val="Hyperlink"/>
              </w:rPr>
            </w:pPr>
            <w:hyperlink r:id="rId69">
              <w:r w:rsidR="6EEF652B" w:rsidRPr="6EEF652B">
                <w:rPr>
                  <w:rStyle w:val="Hyperlink"/>
                </w:rPr>
                <w:t>TPOAk</w:t>
              </w:r>
            </w:hyperlink>
          </w:p>
        </w:tc>
        <w:tc>
          <w:tcPr>
            <w:tcW w:w="3968" w:type="dxa"/>
          </w:tcPr>
          <w:p w14:paraId="711C476E" w14:textId="456F6AEC" w:rsidR="6EEF652B" w:rsidRDefault="6EEF652B" w:rsidP="6EEF652B">
            <w:pPr>
              <w:ind w:left="0" w:right="90"/>
            </w:pPr>
            <w:r w:rsidRPr="6EEF652B">
              <w:t>antikroppar mot tyreoidea peroxidas</w:t>
            </w:r>
          </w:p>
        </w:tc>
      </w:tr>
      <w:tr w:rsidR="6EEF652B" w14:paraId="7AD72BF7" w14:textId="77777777" w:rsidTr="00EC6D2E">
        <w:tc>
          <w:tcPr>
            <w:tcW w:w="2977" w:type="dxa"/>
          </w:tcPr>
          <w:p w14:paraId="794D5E1D" w14:textId="42E5A783" w:rsidR="6EEF652B" w:rsidRDefault="002A7239" w:rsidP="6EEF652B">
            <w:pPr>
              <w:ind w:left="0"/>
            </w:pPr>
            <w:hyperlink r:id="rId70" w:history="1">
              <w:r w:rsidR="6EEF652B" w:rsidRPr="00332499">
                <w:rPr>
                  <w:rStyle w:val="Hyperlink"/>
                </w:rPr>
                <w:t>S-TRAK</w:t>
              </w:r>
            </w:hyperlink>
          </w:p>
        </w:tc>
        <w:tc>
          <w:tcPr>
            <w:tcW w:w="3968" w:type="dxa"/>
          </w:tcPr>
          <w:p w14:paraId="3D4007DA" w14:textId="4C61066C" w:rsidR="6EEF652B" w:rsidRDefault="6EEF652B" w:rsidP="6EEF652B">
            <w:pPr>
              <w:ind w:left="0"/>
            </w:pPr>
            <w:r w:rsidRPr="6EEF652B">
              <w:t>TSH-receptorantikroppar</w:t>
            </w:r>
          </w:p>
        </w:tc>
      </w:tr>
      <w:tr w:rsidR="6EEF652B" w14:paraId="0FB44A69" w14:textId="77777777" w:rsidTr="00EC6D2E">
        <w:tc>
          <w:tcPr>
            <w:tcW w:w="2977" w:type="dxa"/>
          </w:tcPr>
          <w:p w14:paraId="0879F0E1" w14:textId="4CE4123F" w:rsidR="6EEF652B" w:rsidRDefault="002A7239" w:rsidP="6EEF652B">
            <w:pPr>
              <w:ind w:left="0"/>
            </w:pPr>
            <w:hyperlink r:id="rId71" w:history="1">
              <w:r w:rsidR="6EEF652B" w:rsidRPr="00B255D2">
                <w:rPr>
                  <w:rStyle w:val="Hyperlink"/>
                </w:rPr>
                <w:t>P-TSH</w:t>
              </w:r>
            </w:hyperlink>
          </w:p>
        </w:tc>
        <w:tc>
          <w:tcPr>
            <w:tcW w:w="3968" w:type="dxa"/>
          </w:tcPr>
          <w:p w14:paraId="1373CAF4" w14:textId="374EC712" w:rsidR="6EEF652B" w:rsidRDefault="6EEF652B" w:rsidP="6EEF652B">
            <w:pPr>
              <w:ind w:left="0" w:right="90"/>
            </w:pPr>
            <w:r w:rsidRPr="6EEF652B">
              <w:t>Tyreoideastimulerande hormon/ tyreotropin</w:t>
            </w:r>
          </w:p>
        </w:tc>
      </w:tr>
      <w:tr w:rsidR="6EEF652B" w14:paraId="330AD497" w14:textId="77777777" w:rsidTr="00EC6D2E">
        <w:tc>
          <w:tcPr>
            <w:tcW w:w="2977" w:type="dxa"/>
          </w:tcPr>
          <w:p w14:paraId="2640901B" w14:textId="5ABB51AB" w:rsidR="6EEF652B" w:rsidRDefault="002A7239" w:rsidP="6EEF652B">
            <w:pPr>
              <w:ind w:left="0"/>
            </w:pPr>
            <w:hyperlink r:id="rId72">
              <w:r w:rsidR="6EEF652B" w:rsidRPr="6EEF652B">
                <w:rPr>
                  <w:rStyle w:val="Hyperlink"/>
                </w:rPr>
                <w:t>Fritt T4</w:t>
              </w:r>
            </w:hyperlink>
          </w:p>
        </w:tc>
        <w:tc>
          <w:tcPr>
            <w:tcW w:w="3968" w:type="dxa"/>
          </w:tcPr>
          <w:p w14:paraId="225EB49B" w14:textId="5C0A42E9" w:rsidR="6EEF652B" w:rsidRDefault="6EEF652B" w:rsidP="6EEF652B">
            <w:pPr>
              <w:ind w:left="0"/>
            </w:pPr>
            <w:r w:rsidRPr="6EEF652B">
              <w:t>P-tyroxin fritt, P-fT4</w:t>
            </w:r>
          </w:p>
        </w:tc>
      </w:tr>
      <w:tr w:rsidR="6EEF652B" w14:paraId="69DF72D5" w14:textId="77777777" w:rsidTr="00EC6D2E">
        <w:tc>
          <w:tcPr>
            <w:tcW w:w="2977" w:type="dxa"/>
          </w:tcPr>
          <w:p w14:paraId="6D7282B1" w14:textId="50E9F431" w:rsidR="6EEF652B" w:rsidRDefault="002A7239" w:rsidP="6EEF652B">
            <w:pPr>
              <w:ind w:left="0"/>
            </w:pPr>
            <w:hyperlink r:id="rId73" w:history="1">
              <w:r w:rsidR="6EEF652B" w:rsidRPr="003C08F4">
                <w:rPr>
                  <w:rStyle w:val="Hyperlink"/>
                </w:rPr>
                <w:t>Fritt T3</w:t>
              </w:r>
            </w:hyperlink>
          </w:p>
        </w:tc>
        <w:tc>
          <w:tcPr>
            <w:tcW w:w="3968" w:type="dxa"/>
          </w:tcPr>
          <w:p w14:paraId="05126BF7" w14:textId="36E619D7" w:rsidR="6EEF652B" w:rsidRDefault="6EEF652B" w:rsidP="6EEF652B">
            <w:pPr>
              <w:ind w:left="0"/>
            </w:pPr>
            <w:r w:rsidRPr="6EEF652B">
              <w:t>P-trijodtronin</w:t>
            </w:r>
          </w:p>
        </w:tc>
      </w:tr>
      <w:tr w:rsidR="6EEF652B" w14:paraId="716C67FA" w14:textId="77777777" w:rsidTr="00EC6D2E">
        <w:tc>
          <w:tcPr>
            <w:tcW w:w="2977" w:type="dxa"/>
          </w:tcPr>
          <w:p w14:paraId="65FE1A45" w14:textId="18909581" w:rsidR="6EEF652B" w:rsidRDefault="002A7239" w:rsidP="6EEF652B">
            <w:pPr>
              <w:ind w:left="0"/>
            </w:pPr>
            <w:hyperlink r:id="rId74">
              <w:r w:rsidR="6EEF652B" w:rsidRPr="6EEF652B">
                <w:rPr>
                  <w:rStyle w:val="Hyperlink"/>
                </w:rPr>
                <w:t>SFOG</w:t>
              </w:r>
            </w:hyperlink>
          </w:p>
        </w:tc>
        <w:tc>
          <w:tcPr>
            <w:tcW w:w="3968" w:type="dxa"/>
          </w:tcPr>
          <w:p w14:paraId="70E89DA8" w14:textId="62A97C34" w:rsidR="6EEF652B" w:rsidRDefault="6EEF652B" w:rsidP="6EEF652B">
            <w:pPr>
              <w:ind w:left="0" w:right="90"/>
            </w:pPr>
            <w:r w:rsidRPr="6EEF652B">
              <w:t>Svensk Förening för Obstetrik och Gynekologi</w:t>
            </w:r>
          </w:p>
        </w:tc>
      </w:tr>
      <w:tr w:rsidR="6EEF652B" w14:paraId="30C74888" w14:textId="77777777" w:rsidTr="00EC6D2E">
        <w:tc>
          <w:tcPr>
            <w:tcW w:w="2977" w:type="dxa"/>
          </w:tcPr>
          <w:p w14:paraId="2AF18EF1" w14:textId="28B0FD6D" w:rsidR="6EEF652B" w:rsidRDefault="002A7239" w:rsidP="6EEF652B">
            <w:pPr>
              <w:ind w:left="0"/>
            </w:pPr>
            <w:hyperlink r:id="rId75">
              <w:r w:rsidR="6EEF652B" w:rsidRPr="6EEF652B">
                <w:rPr>
                  <w:rStyle w:val="Hyperlink"/>
                </w:rPr>
                <w:t>ATA</w:t>
              </w:r>
            </w:hyperlink>
          </w:p>
        </w:tc>
        <w:tc>
          <w:tcPr>
            <w:tcW w:w="3968" w:type="dxa"/>
          </w:tcPr>
          <w:p w14:paraId="353890B4" w14:textId="4B284652" w:rsidR="6EEF652B" w:rsidRDefault="6EEF652B" w:rsidP="6EEF652B">
            <w:pPr>
              <w:ind w:left="0" w:right="90"/>
            </w:pPr>
            <w:r w:rsidRPr="6EEF652B">
              <w:t>American Thyreoid Association</w:t>
            </w:r>
          </w:p>
        </w:tc>
      </w:tr>
      <w:bookmarkEnd w:id="0"/>
    </w:tbl>
    <w:p w14:paraId="76B9F95B" w14:textId="24513497" w:rsidR="00536A5A" w:rsidRPr="00536A5A" w:rsidRDefault="00536A5A" w:rsidP="00536A5A">
      <w:pPr>
        <w:spacing w:after="0" w:line="240" w:lineRule="auto"/>
        <w:ind w:left="0" w:right="0"/>
      </w:pPr>
    </w:p>
    <w:sectPr w:rsidR="00536A5A" w:rsidRPr="00536A5A" w:rsidSect="000378B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1CD73" w14:textId="77777777" w:rsidR="00A32303" w:rsidRDefault="00A32303">
      <w:r>
        <w:separator/>
      </w:r>
    </w:p>
  </w:endnote>
  <w:endnote w:type="continuationSeparator" w:id="0">
    <w:p w14:paraId="279F82E9" w14:textId="77777777" w:rsidR="00A32303" w:rsidRDefault="00A32303">
      <w:r>
        <w:continuationSeparator/>
      </w:r>
    </w:p>
  </w:endnote>
  <w:endnote w:type="continuationNotice" w:id="1">
    <w:p w14:paraId="6CCEEEFD" w14:textId="77777777" w:rsidR="00A32303" w:rsidRDefault="00A323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D0F378" w14:textId="77777777" w:rsidR="00A32303" w:rsidRDefault="00A32303"/>
  </w:footnote>
  <w:footnote w:type="continuationSeparator" w:id="0">
    <w:p w14:paraId="0F97841F" w14:textId="77777777" w:rsidR="00A32303" w:rsidRDefault="00A32303">
      <w:r>
        <w:continuationSeparator/>
      </w:r>
    </w:p>
  </w:footnote>
  <w:footnote w:type="continuationNotice" w:id="1">
    <w:p w14:paraId="1B638FA7" w14:textId="77777777" w:rsidR="00A32303" w:rsidRDefault="00A323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131A1D"/>
    <w:multiLevelType w:val="hybridMultilevel"/>
    <w:tmpl w:val="E6DAF678"/>
    <w:lvl w:ilvl="0" w:tplc="F8D6E26C">
      <w:start w:val="1"/>
      <w:numFmt w:val="bullet"/>
      <w:lvlText w:val=""/>
      <w:lvlJc w:val="left"/>
      <w:pPr>
        <w:ind w:left="720" w:hanging="360"/>
      </w:pPr>
      <w:rPr>
        <w:rFonts w:ascii="Symbol" w:hAnsi="Symbol" w:hint="default"/>
      </w:rPr>
    </w:lvl>
    <w:lvl w:ilvl="1" w:tplc="041CF666">
      <w:start w:val="1"/>
      <w:numFmt w:val="bullet"/>
      <w:lvlText w:val=""/>
      <w:lvlJc w:val="left"/>
      <w:pPr>
        <w:ind w:left="1440" w:hanging="360"/>
      </w:pPr>
      <w:rPr>
        <w:rFonts w:ascii="Symbol" w:hAnsi="Symbol" w:hint="default"/>
      </w:rPr>
    </w:lvl>
    <w:lvl w:ilvl="2" w:tplc="3BE65670">
      <w:start w:val="1"/>
      <w:numFmt w:val="bullet"/>
      <w:lvlText w:val=""/>
      <w:lvlJc w:val="left"/>
      <w:pPr>
        <w:ind w:left="2160" w:hanging="360"/>
      </w:pPr>
      <w:rPr>
        <w:rFonts w:ascii="Wingdings" w:hAnsi="Wingdings" w:hint="default"/>
      </w:rPr>
    </w:lvl>
    <w:lvl w:ilvl="3" w:tplc="80860E1E">
      <w:start w:val="1"/>
      <w:numFmt w:val="bullet"/>
      <w:lvlText w:val=""/>
      <w:lvlJc w:val="left"/>
      <w:pPr>
        <w:ind w:left="2880" w:hanging="360"/>
      </w:pPr>
      <w:rPr>
        <w:rFonts w:ascii="Symbol" w:hAnsi="Symbol" w:hint="default"/>
      </w:rPr>
    </w:lvl>
    <w:lvl w:ilvl="4" w:tplc="F88A5AF4">
      <w:start w:val="1"/>
      <w:numFmt w:val="bullet"/>
      <w:lvlText w:val="o"/>
      <w:lvlJc w:val="left"/>
      <w:pPr>
        <w:ind w:left="3600" w:hanging="360"/>
      </w:pPr>
      <w:rPr>
        <w:rFonts w:ascii="Courier New" w:hAnsi="Courier New" w:hint="default"/>
      </w:rPr>
    </w:lvl>
    <w:lvl w:ilvl="5" w:tplc="DAF6A07A">
      <w:start w:val="1"/>
      <w:numFmt w:val="bullet"/>
      <w:lvlText w:val=""/>
      <w:lvlJc w:val="left"/>
      <w:pPr>
        <w:ind w:left="4320" w:hanging="360"/>
      </w:pPr>
      <w:rPr>
        <w:rFonts w:ascii="Wingdings" w:hAnsi="Wingdings" w:hint="default"/>
      </w:rPr>
    </w:lvl>
    <w:lvl w:ilvl="6" w:tplc="195AF60E">
      <w:start w:val="1"/>
      <w:numFmt w:val="bullet"/>
      <w:lvlText w:val=""/>
      <w:lvlJc w:val="left"/>
      <w:pPr>
        <w:ind w:left="5040" w:hanging="360"/>
      </w:pPr>
      <w:rPr>
        <w:rFonts w:ascii="Symbol" w:hAnsi="Symbol" w:hint="default"/>
      </w:rPr>
    </w:lvl>
    <w:lvl w:ilvl="7" w:tplc="FCA62EF2">
      <w:start w:val="1"/>
      <w:numFmt w:val="bullet"/>
      <w:lvlText w:val="o"/>
      <w:lvlJc w:val="left"/>
      <w:pPr>
        <w:ind w:left="5760" w:hanging="360"/>
      </w:pPr>
      <w:rPr>
        <w:rFonts w:ascii="Courier New" w:hAnsi="Courier New" w:hint="default"/>
      </w:rPr>
    </w:lvl>
    <w:lvl w:ilvl="8" w:tplc="84A65962">
      <w:start w:val="1"/>
      <w:numFmt w:val="bullet"/>
      <w:lvlText w:val=""/>
      <w:lvlJc w:val="left"/>
      <w:pPr>
        <w:ind w:left="6480" w:hanging="360"/>
      </w:pPr>
      <w:rPr>
        <w:rFonts w:ascii="Wingdings" w:hAnsi="Wingdings" w:hint="default"/>
      </w:rPr>
    </w:lvl>
  </w:abstractNum>
  <w:abstractNum w:abstractNumId="5" w15:restartNumberingAfterBreak="0">
    <w:nsid w:val="0BE031E6"/>
    <w:multiLevelType w:val="hybridMultilevel"/>
    <w:tmpl w:val="FFE6A1D8"/>
    <w:lvl w:ilvl="0" w:tplc="881C1F2C">
      <w:start w:val="1"/>
      <w:numFmt w:val="decimal"/>
      <w:lvlText w:val="%1."/>
      <w:lvlJc w:val="left"/>
      <w:pPr>
        <w:ind w:left="720" w:hanging="360"/>
      </w:pPr>
    </w:lvl>
    <w:lvl w:ilvl="1" w:tplc="4F4EC0AC">
      <w:start w:val="1"/>
      <w:numFmt w:val="upperRoman"/>
      <w:lvlText w:val="%2."/>
      <w:lvlJc w:val="right"/>
      <w:pPr>
        <w:ind w:left="1440" w:hanging="360"/>
      </w:pPr>
    </w:lvl>
    <w:lvl w:ilvl="2" w:tplc="15140076">
      <w:start w:val="1"/>
      <w:numFmt w:val="lowerRoman"/>
      <w:lvlText w:val="%3."/>
      <w:lvlJc w:val="right"/>
      <w:pPr>
        <w:ind w:left="2160" w:hanging="180"/>
      </w:pPr>
    </w:lvl>
    <w:lvl w:ilvl="3" w:tplc="FD483822">
      <w:start w:val="1"/>
      <w:numFmt w:val="decimal"/>
      <w:lvlText w:val="%4."/>
      <w:lvlJc w:val="left"/>
      <w:pPr>
        <w:ind w:left="2880" w:hanging="360"/>
      </w:pPr>
    </w:lvl>
    <w:lvl w:ilvl="4" w:tplc="BCC8BF42">
      <w:start w:val="1"/>
      <w:numFmt w:val="lowerLetter"/>
      <w:lvlText w:val="%5."/>
      <w:lvlJc w:val="left"/>
      <w:pPr>
        <w:ind w:left="3600" w:hanging="360"/>
      </w:pPr>
    </w:lvl>
    <w:lvl w:ilvl="5" w:tplc="FDBEFD1E">
      <w:start w:val="1"/>
      <w:numFmt w:val="lowerRoman"/>
      <w:lvlText w:val="%6."/>
      <w:lvlJc w:val="right"/>
      <w:pPr>
        <w:ind w:left="4320" w:hanging="180"/>
      </w:pPr>
    </w:lvl>
    <w:lvl w:ilvl="6" w:tplc="F810288C">
      <w:start w:val="1"/>
      <w:numFmt w:val="decimal"/>
      <w:lvlText w:val="%7."/>
      <w:lvlJc w:val="left"/>
      <w:pPr>
        <w:ind w:left="5040" w:hanging="360"/>
      </w:pPr>
    </w:lvl>
    <w:lvl w:ilvl="7" w:tplc="EFD68D80">
      <w:start w:val="1"/>
      <w:numFmt w:val="lowerLetter"/>
      <w:lvlText w:val="%8."/>
      <w:lvlJc w:val="left"/>
      <w:pPr>
        <w:ind w:left="5760" w:hanging="360"/>
      </w:pPr>
    </w:lvl>
    <w:lvl w:ilvl="8" w:tplc="CEE25754">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146A97"/>
    <w:multiLevelType w:val="hybridMultilevel"/>
    <w:tmpl w:val="B98837E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E959CA"/>
    <w:multiLevelType w:val="hybridMultilevel"/>
    <w:tmpl w:val="EC5068C0"/>
    <w:lvl w:ilvl="0" w:tplc="0F849718">
      <w:start w:val="1"/>
      <w:numFmt w:val="decimal"/>
      <w:lvlText w:val="%1."/>
      <w:lvlJc w:val="left"/>
      <w:pPr>
        <w:ind w:left="720" w:hanging="360"/>
      </w:pPr>
    </w:lvl>
    <w:lvl w:ilvl="1" w:tplc="0922DE0E">
      <w:start w:val="1"/>
      <w:numFmt w:val="decimal"/>
      <w:lvlText w:val="%2."/>
      <w:lvlJc w:val="left"/>
      <w:pPr>
        <w:ind w:left="1440" w:hanging="360"/>
      </w:pPr>
    </w:lvl>
    <w:lvl w:ilvl="2" w:tplc="58484364">
      <w:start w:val="1"/>
      <w:numFmt w:val="lowerRoman"/>
      <w:lvlText w:val="%3."/>
      <w:lvlJc w:val="right"/>
      <w:pPr>
        <w:ind w:left="2160" w:hanging="180"/>
      </w:pPr>
    </w:lvl>
    <w:lvl w:ilvl="3" w:tplc="BB2AD7B2">
      <w:start w:val="1"/>
      <w:numFmt w:val="decimal"/>
      <w:lvlText w:val="%4."/>
      <w:lvlJc w:val="left"/>
      <w:pPr>
        <w:ind w:left="2880" w:hanging="360"/>
      </w:pPr>
    </w:lvl>
    <w:lvl w:ilvl="4" w:tplc="48B825A0">
      <w:start w:val="1"/>
      <w:numFmt w:val="lowerLetter"/>
      <w:lvlText w:val="%5."/>
      <w:lvlJc w:val="left"/>
      <w:pPr>
        <w:ind w:left="3600" w:hanging="360"/>
      </w:pPr>
    </w:lvl>
    <w:lvl w:ilvl="5" w:tplc="BC664710">
      <w:start w:val="1"/>
      <w:numFmt w:val="lowerRoman"/>
      <w:lvlText w:val="%6."/>
      <w:lvlJc w:val="right"/>
      <w:pPr>
        <w:ind w:left="4320" w:hanging="180"/>
      </w:pPr>
    </w:lvl>
    <w:lvl w:ilvl="6" w:tplc="8892E466">
      <w:start w:val="1"/>
      <w:numFmt w:val="decimal"/>
      <w:lvlText w:val="%7."/>
      <w:lvlJc w:val="left"/>
      <w:pPr>
        <w:ind w:left="5040" w:hanging="360"/>
      </w:pPr>
    </w:lvl>
    <w:lvl w:ilvl="7" w:tplc="A93C0FE4">
      <w:start w:val="1"/>
      <w:numFmt w:val="lowerLetter"/>
      <w:lvlText w:val="%8."/>
      <w:lvlJc w:val="left"/>
      <w:pPr>
        <w:ind w:left="5760" w:hanging="360"/>
      </w:pPr>
    </w:lvl>
    <w:lvl w:ilvl="8" w:tplc="241ED65E">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4B289B"/>
    <w:multiLevelType w:val="hybridMultilevel"/>
    <w:tmpl w:val="DB0CF42E"/>
    <w:lvl w:ilvl="0" w:tplc="2FDA08DE">
      <w:start w:val="1"/>
      <w:numFmt w:val="bullet"/>
      <w:lvlText w:val=""/>
      <w:lvlJc w:val="left"/>
      <w:pPr>
        <w:ind w:left="720" w:hanging="360"/>
      </w:pPr>
      <w:rPr>
        <w:rFonts w:ascii="Symbol" w:hAnsi="Symbol" w:hint="default"/>
      </w:rPr>
    </w:lvl>
    <w:lvl w:ilvl="1" w:tplc="9A4CF0C8">
      <w:start w:val="1"/>
      <w:numFmt w:val="bullet"/>
      <w:lvlText w:val=""/>
      <w:lvlJc w:val="left"/>
      <w:pPr>
        <w:ind w:left="1440" w:hanging="360"/>
      </w:pPr>
      <w:rPr>
        <w:rFonts w:ascii="Symbol" w:hAnsi="Symbol" w:hint="default"/>
      </w:rPr>
    </w:lvl>
    <w:lvl w:ilvl="2" w:tplc="DC5EC512">
      <w:start w:val="1"/>
      <w:numFmt w:val="bullet"/>
      <w:lvlText w:val=""/>
      <w:lvlJc w:val="left"/>
      <w:pPr>
        <w:ind w:left="2160" w:hanging="360"/>
      </w:pPr>
      <w:rPr>
        <w:rFonts w:ascii="Wingdings" w:hAnsi="Wingdings" w:hint="default"/>
      </w:rPr>
    </w:lvl>
    <w:lvl w:ilvl="3" w:tplc="01381DA0">
      <w:start w:val="1"/>
      <w:numFmt w:val="bullet"/>
      <w:lvlText w:val=""/>
      <w:lvlJc w:val="left"/>
      <w:pPr>
        <w:ind w:left="2880" w:hanging="360"/>
      </w:pPr>
      <w:rPr>
        <w:rFonts w:ascii="Symbol" w:hAnsi="Symbol" w:hint="default"/>
      </w:rPr>
    </w:lvl>
    <w:lvl w:ilvl="4" w:tplc="D2A22518">
      <w:start w:val="1"/>
      <w:numFmt w:val="bullet"/>
      <w:lvlText w:val="o"/>
      <w:lvlJc w:val="left"/>
      <w:pPr>
        <w:ind w:left="3600" w:hanging="360"/>
      </w:pPr>
      <w:rPr>
        <w:rFonts w:ascii="Courier New" w:hAnsi="Courier New" w:hint="default"/>
      </w:rPr>
    </w:lvl>
    <w:lvl w:ilvl="5" w:tplc="8146E3B4">
      <w:start w:val="1"/>
      <w:numFmt w:val="bullet"/>
      <w:lvlText w:val=""/>
      <w:lvlJc w:val="left"/>
      <w:pPr>
        <w:ind w:left="4320" w:hanging="360"/>
      </w:pPr>
      <w:rPr>
        <w:rFonts w:ascii="Wingdings" w:hAnsi="Wingdings" w:hint="default"/>
      </w:rPr>
    </w:lvl>
    <w:lvl w:ilvl="6" w:tplc="F1840FB2">
      <w:start w:val="1"/>
      <w:numFmt w:val="bullet"/>
      <w:lvlText w:val=""/>
      <w:lvlJc w:val="left"/>
      <w:pPr>
        <w:ind w:left="5040" w:hanging="360"/>
      </w:pPr>
      <w:rPr>
        <w:rFonts w:ascii="Symbol" w:hAnsi="Symbol" w:hint="default"/>
      </w:rPr>
    </w:lvl>
    <w:lvl w:ilvl="7" w:tplc="6A8E3528">
      <w:start w:val="1"/>
      <w:numFmt w:val="bullet"/>
      <w:lvlText w:val="o"/>
      <w:lvlJc w:val="left"/>
      <w:pPr>
        <w:ind w:left="5760" w:hanging="360"/>
      </w:pPr>
      <w:rPr>
        <w:rFonts w:ascii="Courier New" w:hAnsi="Courier New" w:hint="default"/>
      </w:rPr>
    </w:lvl>
    <w:lvl w:ilvl="8" w:tplc="9EC80F84">
      <w:start w:val="1"/>
      <w:numFmt w:val="bullet"/>
      <w:lvlText w:val=""/>
      <w:lvlJc w:val="left"/>
      <w:pPr>
        <w:ind w:left="6480" w:hanging="360"/>
      </w:pPr>
      <w:rPr>
        <w:rFonts w:ascii="Wingdings" w:hAnsi="Wingdings" w:hint="default"/>
      </w:rPr>
    </w:lvl>
  </w:abstractNum>
  <w:abstractNum w:abstractNumId="13" w15:restartNumberingAfterBreak="0">
    <w:nsid w:val="2942015F"/>
    <w:multiLevelType w:val="hybridMultilevel"/>
    <w:tmpl w:val="9904A66C"/>
    <w:lvl w:ilvl="0" w:tplc="1F1AB438">
      <w:start w:val="1"/>
      <w:numFmt w:val="bullet"/>
      <w:lvlText w:val=""/>
      <w:lvlJc w:val="left"/>
      <w:pPr>
        <w:ind w:left="720" w:hanging="360"/>
      </w:pPr>
      <w:rPr>
        <w:rFonts w:ascii="Symbol" w:hAnsi="Symbol" w:hint="default"/>
      </w:rPr>
    </w:lvl>
    <w:lvl w:ilvl="1" w:tplc="75D4A55C">
      <w:start w:val="1"/>
      <w:numFmt w:val="bullet"/>
      <w:lvlText w:val=""/>
      <w:lvlJc w:val="left"/>
      <w:pPr>
        <w:ind w:left="1440" w:hanging="360"/>
      </w:pPr>
      <w:rPr>
        <w:rFonts w:ascii="Symbol" w:hAnsi="Symbol" w:hint="default"/>
      </w:rPr>
    </w:lvl>
    <w:lvl w:ilvl="2" w:tplc="2A1CC9F6">
      <w:start w:val="1"/>
      <w:numFmt w:val="bullet"/>
      <w:lvlText w:val=""/>
      <w:lvlJc w:val="left"/>
      <w:pPr>
        <w:ind w:left="2160" w:hanging="360"/>
      </w:pPr>
      <w:rPr>
        <w:rFonts w:ascii="Wingdings" w:hAnsi="Wingdings" w:hint="default"/>
      </w:rPr>
    </w:lvl>
    <w:lvl w:ilvl="3" w:tplc="7F265AC4">
      <w:start w:val="1"/>
      <w:numFmt w:val="bullet"/>
      <w:lvlText w:val=""/>
      <w:lvlJc w:val="left"/>
      <w:pPr>
        <w:ind w:left="2880" w:hanging="360"/>
      </w:pPr>
      <w:rPr>
        <w:rFonts w:ascii="Symbol" w:hAnsi="Symbol" w:hint="default"/>
      </w:rPr>
    </w:lvl>
    <w:lvl w:ilvl="4" w:tplc="7242B5BE">
      <w:start w:val="1"/>
      <w:numFmt w:val="bullet"/>
      <w:lvlText w:val="o"/>
      <w:lvlJc w:val="left"/>
      <w:pPr>
        <w:ind w:left="3600" w:hanging="360"/>
      </w:pPr>
      <w:rPr>
        <w:rFonts w:ascii="Courier New" w:hAnsi="Courier New" w:hint="default"/>
      </w:rPr>
    </w:lvl>
    <w:lvl w:ilvl="5" w:tplc="CDF83722">
      <w:start w:val="1"/>
      <w:numFmt w:val="bullet"/>
      <w:lvlText w:val=""/>
      <w:lvlJc w:val="left"/>
      <w:pPr>
        <w:ind w:left="4320" w:hanging="360"/>
      </w:pPr>
      <w:rPr>
        <w:rFonts w:ascii="Wingdings" w:hAnsi="Wingdings" w:hint="default"/>
      </w:rPr>
    </w:lvl>
    <w:lvl w:ilvl="6" w:tplc="8A30F600">
      <w:start w:val="1"/>
      <w:numFmt w:val="bullet"/>
      <w:lvlText w:val=""/>
      <w:lvlJc w:val="left"/>
      <w:pPr>
        <w:ind w:left="5040" w:hanging="360"/>
      </w:pPr>
      <w:rPr>
        <w:rFonts w:ascii="Symbol" w:hAnsi="Symbol" w:hint="default"/>
      </w:rPr>
    </w:lvl>
    <w:lvl w:ilvl="7" w:tplc="F9CCC02C">
      <w:start w:val="1"/>
      <w:numFmt w:val="bullet"/>
      <w:lvlText w:val="o"/>
      <w:lvlJc w:val="left"/>
      <w:pPr>
        <w:ind w:left="5760" w:hanging="360"/>
      </w:pPr>
      <w:rPr>
        <w:rFonts w:ascii="Courier New" w:hAnsi="Courier New" w:hint="default"/>
      </w:rPr>
    </w:lvl>
    <w:lvl w:ilvl="8" w:tplc="D20EF720">
      <w:start w:val="1"/>
      <w:numFmt w:val="bullet"/>
      <w:lvlText w:val=""/>
      <w:lvlJc w:val="left"/>
      <w:pPr>
        <w:ind w:left="6480" w:hanging="360"/>
      </w:pPr>
      <w:rPr>
        <w:rFonts w:ascii="Wingdings" w:hAnsi="Wingdings" w:hint="default"/>
      </w:rPr>
    </w:lvl>
  </w:abstractNum>
  <w:abstractNum w:abstractNumId="14" w15:restartNumberingAfterBreak="0">
    <w:nsid w:val="2E011C6F"/>
    <w:multiLevelType w:val="hybridMultilevel"/>
    <w:tmpl w:val="25A829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FA04F5A"/>
    <w:multiLevelType w:val="hybridMultilevel"/>
    <w:tmpl w:val="F2E6F7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1AF3293"/>
    <w:multiLevelType w:val="hybridMultilevel"/>
    <w:tmpl w:val="D200D53C"/>
    <w:lvl w:ilvl="0" w:tplc="EB1E6A7A">
      <w:start w:val="1"/>
      <w:numFmt w:val="bullet"/>
      <w:lvlText w:val=""/>
      <w:lvlJc w:val="left"/>
      <w:pPr>
        <w:ind w:left="720" w:hanging="360"/>
      </w:pPr>
      <w:rPr>
        <w:rFonts w:ascii="Symbol" w:hAnsi="Symbol" w:hint="default"/>
      </w:rPr>
    </w:lvl>
    <w:lvl w:ilvl="1" w:tplc="66B2223E">
      <w:start w:val="1"/>
      <w:numFmt w:val="bullet"/>
      <w:lvlText w:val=""/>
      <w:lvlJc w:val="left"/>
      <w:pPr>
        <w:ind w:left="1440" w:hanging="360"/>
      </w:pPr>
      <w:rPr>
        <w:rFonts w:ascii="Symbol" w:hAnsi="Symbol" w:hint="default"/>
      </w:rPr>
    </w:lvl>
    <w:lvl w:ilvl="2" w:tplc="26F8449A">
      <w:start w:val="1"/>
      <w:numFmt w:val="bullet"/>
      <w:lvlText w:val=""/>
      <w:lvlJc w:val="left"/>
      <w:pPr>
        <w:ind w:left="2160" w:hanging="360"/>
      </w:pPr>
      <w:rPr>
        <w:rFonts w:ascii="Wingdings" w:hAnsi="Wingdings" w:hint="default"/>
      </w:rPr>
    </w:lvl>
    <w:lvl w:ilvl="3" w:tplc="4596F920">
      <w:start w:val="1"/>
      <w:numFmt w:val="bullet"/>
      <w:lvlText w:val=""/>
      <w:lvlJc w:val="left"/>
      <w:pPr>
        <w:ind w:left="2880" w:hanging="360"/>
      </w:pPr>
      <w:rPr>
        <w:rFonts w:ascii="Symbol" w:hAnsi="Symbol" w:hint="default"/>
      </w:rPr>
    </w:lvl>
    <w:lvl w:ilvl="4" w:tplc="E40075E0">
      <w:start w:val="1"/>
      <w:numFmt w:val="bullet"/>
      <w:lvlText w:val="o"/>
      <w:lvlJc w:val="left"/>
      <w:pPr>
        <w:ind w:left="3600" w:hanging="360"/>
      </w:pPr>
      <w:rPr>
        <w:rFonts w:ascii="Courier New" w:hAnsi="Courier New" w:hint="default"/>
      </w:rPr>
    </w:lvl>
    <w:lvl w:ilvl="5" w:tplc="B71C44A0">
      <w:start w:val="1"/>
      <w:numFmt w:val="bullet"/>
      <w:lvlText w:val=""/>
      <w:lvlJc w:val="left"/>
      <w:pPr>
        <w:ind w:left="4320" w:hanging="360"/>
      </w:pPr>
      <w:rPr>
        <w:rFonts w:ascii="Wingdings" w:hAnsi="Wingdings" w:hint="default"/>
      </w:rPr>
    </w:lvl>
    <w:lvl w:ilvl="6" w:tplc="FF505C7A">
      <w:start w:val="1"/>
      <w:numFmt w:val="bullet"/>
      <w:lvlText w:val=""/>
      <w:lvlJc w:val="left"/>
      <w:pPr>
        <w:ind w:left="5040" w:hanging="360"/>
      </w:pPr>
      <w:rPr>
        <w:rFonts w:ascii="Symbol" w:hAnsi="Symbol" w:hint="default"/>
      </w:rPr>
    </w:lvl>
    <w:lvl w:ilvl="7" w:tplc="3C2CC730">
      <w:start w:val="1"/>
      <w:numFmt w:val="bullet"/>
      <w:lvlText w:val="o"/>
      <w:lvlJc w:val="left"/>
      <w:pPr>
        <w:ind w:left="5760" w:hanging="360"/>
      </w:pPr>
      <w:rPr>
        <w:rFonts w:ascii="Courier New" w:hAnsi="Courier New" w:hint="default"/>
      </w:rPr>
    </w:lvl>
    <w:lvl w:ilvl="8" w:tplc="EE9EDD16">
      <w:start w:val="1"/>
      <w:numFmt w:val="bullet"/>
      <w:lvlText w:val=""/>
      <w:lvlJc w:val="left"/>
      <w:pPr>
        <w:ind w:left="6480" w:hanging="360"/>
      </w:pPr>
      <w:rPr>
        <w:rFonts w:ascii="Wingdings" w:hAnsi="Wingdings" w:hint="default"/>
      </w:rPr>
    </w:lvl>
  </w:abstractNum>
  <w:abstractNum w:abstractNumId="17" w15:restartNumberingAfterBreak="0">
    <w:nsid w:val="331568EA"/>
    <w:multiLevelType w:val="hybridMultilevel"/>
    <w:tmpl w:val="378A1D3A"/>
    <w:lvl w:ilvl="0" w:tplc="79C0471E">
      <w:start w:val="1"/>
      <w:numFmt w:val="bullet"/>
      <w:lvlText w:val=""/>
      <w:lvlJc w:val="left"/>
      <w:pPr>
        <w:ind w:left="720" w:hanging="360"/>
      </w:pPr>
      <w:rPr>
        <w:rFonts w:ascii="Symbol" w:hAnsi="Symbol" w:hint="default"/>
      </w:rPr>
    </w:lvl>
    <w:lvl w:ilvl="1" w:tplc="B7C469E8">
      <w:start w:val="1"/>
      <w:numFmt w:val="bullet"/>
      <w:lvlText w:val=""/>
      <w:lvlJc w:val="left"/>
      <w:pPr>
        <w:ind w:left="1440" w:hanging="360"/>
      </w:pPr>
      <w:rPr>
        <w:rFonts w:ascii="Symbol" w:hAnsi="Symbol" w:hint="default"/>
      </w:rPr>
    </w:lvl>
    <w:lvl w:ilvl="2" w:tplc="84761DEA">
      <w:start w:val="1"/>
      <w:numFmt w:val="bullet"/>
      <w:lvlText w:val=""/>
      <w:lvlJc w:val="left"/>
      <w:pPr>
        <w:ind w:left="2160" w:hanging="360"/>
      </w:pPr>
      <w:rPr>
        <w:rFonts w:ascii="Wingdings" w:hAnsi="Wingdings" w:hint="default"/>
      </w:rPr>
    </w:lvl>
    <w:lvl w:ilvl="3" w:tplc="0A6045FA">
      <w:start w:val="1"/>
      <w:numFmt w:val="bullet"/>
      <w:lvlText w:val=""/>
      <w:lvlJc w:val="left"/>
      <w:pPr>
        <w:ind w:left="2880" w:hanging="360"/>
      </w:pPr>
      <w:rPr>
        <w:rFonts w:ascii="Symbol" w:hAnsi="Symbol" w:hint="default"/>
      </w:rPr>
    </w:lvl>
    <w:lvl w:ilvl="4" w:tplc="1F2415C2">
      <w:start w:val="1"/>
      <w:numFmt w:val="bullet"/>
      <w:lvlText w:val="o"/>
      <w:lvlJc w:val="left"/>
      <w:pPr>
        <w:ind w:left="3600" w:hanging="360"/>
      </w:pPr>
      <w:rPr>
        <w:rFonts w:ascii="Courier New" w:hAnsi="Courier New" w:hint="default"/>
      </w:rPr>
    </w:lvl>
    <w:lvl w:ilvl="5" w:tplc="F90E4D0A">
      <w:start w:val="1"/>
      <w:numFmt w:val="bullet"/>
      <w:lvlText w:val=""/>
      <w:lvlJc w:val="left"/>
      <w:pPr>
        <w:ind w:left="4320" w:hanging="360"/>
      </w:pPr>
      <w:rPr>
        <w:rFonts w:ascii="Wingdings" w:hAnsi="Wingdings" w:hint="default"/>
      </w:rPr>
    </w:lvl>
    <w:lvl w:ilvl="6" w:tplc="0BC25B90">
      <w:start w:val="1"/>
      <w:numFmt w:val="bullet"/>
      <w:lvlText w:val=""/>
      <w:lvlJc w:val="left"/>
      <w:pPr>
        <w:ind w:left="5040" w:hanging="360"/>
      </w:pPr>
      <w:rPr>
        <w:rFonts w:ascii="Symbol" w:hAnsi="Symbol" w:hint="default"/>
      </w:rPr>
    </w:lvl>
    <w:lvl w:ilvl="7" w:tplc="3850B20E">
      <w:start w:val="1"/>
      <w:numFmt w:val="bullet"/>
      <w:lvlText w:val="o"/>
      <w:lvlJc w:val="left"/>
      <w:pPr>
        <w:ind w:left="5760" w:hanging="360"/>
      </w:pPr>
      <w:rPr>
        <w:rFonts w:ascii="Courier New" w:hAnsi="Courier New" w:hint="default"/>
      </w:rPr>
    </w:lvl>
    <w:lvl w:ilvl="8" w:tplc="5EAA31F2">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253567"/>
    <w:multiLevelType w:val="hybridMultilevel"/>
    <w:tmpl w:val="CB8A208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9252E88"/>
    <w:multiLevelType w:val="hybridMultilevel"/>
    <w:tmpl w:val="8A7C6320"/>
    <w:lvl w:ilvl="0" w:tplc="1736F904">
      <w:start w:val="1"/>
      <w:numFmt w:val="decimal"/>
      <w:lvlText w:val="%1."/>
      <w:lvlJc w:val="left"/>
      <w:pPr>
        <w:ind w:left="720" w:hanging="360"/>
      </w:pPr>
    </w:lvl>
    <w:lvl w:ilvl="1" w:tplc="B588C52C">
      <w:start w:val="1"/>
      <w:numFmt w:val="upperRoman"/>
      <w:lvlText w:val="%2."/>
      <w:lvlJc w:val="right"/>
      <w:pPr>
        <w:ind w:left="1440" w:hanging="360"/>
      </w:pPr>
    </w:lvl>
    <w:lvl w:ilvl="2" w:tplc="9C7CCC82">
      <w:start w:val="1"/>
      <w:numFmt w:val="lowerRoman"/>
      <w:lvlText w:val="%3."/>
      <w:lvlJc w:val="right"/>
      <w:pPr>
        <w:ind w:left="2160" w:hanging="180"/>
      </w:pPr>
    </w:lvl>
    <w:lvl w:ilvl="3" w:tplc="3E22EF54">
      <w:start w:val="1"/>
      <w:numFmt w:val="decimal"/>
      <w:lvlText w:val="%4."/>
      <w:lvlJc w:val="left"/>
      <w:pPr>
        <w:ind w:left="2880" w:hanging="360"/>
      </w:pPr>
    </w:lvl>
    <w:lvl w:ilvl="4" w:tplc="11AEB948">
      <w:start w:val="1"/>
      <w:numFmt w:val="lowerLetter"/>
      <w:lvlText w:val="%5."/>
      <w:lvlJc w:val="left"/>
      <w:pPr>
        <w:ind w:left="3600" w:hanging="360"/>
      </w:pPr>
    </w:lvl>
    <w:lvl w:ilvl="5" w:tplc="A4780926">
      <w:start w:val="1"/>
      <w:numFmt w:val="lowerRoman"/>
      <w:lvlText w:val="%6."/>
      <w:lvlJc w:val="right"/>
      <w:pPr>
        <w:ind w:left="4320" w:hanging="180"/>
      </w:pPr>
    </w:lvl>
    <w:lvl w:ilvl="6" w:tplc="3A7E684A">
      <w:start w:val="1"/>
      <w:numFmt w:val="decimal"/>
      <w:lvlText w:val="%7."/>
      <w:lvlJc w:val="left"/>
      <w:pPr>
        <w:ind w:left="5040" w:hanging="360"/>
      </w:pPr>
    </w:lvl>
    <w:lvl w:ilvl="7" w:tplc="67ACC97A">
      <w:start w:val="1"/>
      <w:numFmt w:val="lowerLetter"/>
      <w:lvlText w:val="%8."/>
      <w:lvlJc w:val="left"/>
      <w:pPr>
        <w:ind w:left="5760" w:hanging="360"/>
      </w:pPr>
    </w:lvl>
    <w:lvl w:ilvl="8" w:tplc="FE42C9CE">
      <w:start w:val="1"/>
      <w:numFmt w:val="lowerRoman"/>
      <w:lvlText w:val="%9."/>
      <w:lvlJc w:val="right"/>
      <w:pPr>
        <w:ind w:left="6480" w:hanging="180"/>
      </w:pPr>
    </w:lvl>
  </w:abstractNum>
  <w:abstractNum w:abstractNumId="27" w15:restartNumberingAfterBreak="0">
    <w:nsid w:val="61A6627C"/>
    <w:multiLevelType w:val="hybridMultilevel"/>
    <w:tmpl w:val="EEE217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26335C8"/>
    <w:multiLevelType w:val="hybridMultilevel"/>
    <w:tmpl w:val="D77C632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CCE5822"/>
    <w:multiLevelType w:val="hybridMultilevel"/>
    <w:tmpl w:val="9726F2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6F9F693B"/>
    <w:multiLevelType w:val="hybridMultilevel"/>
    <w:tmpl w:val="7E4A777A"/>
    <w:lvl w:ilvl="0" w:tplc="1ED2B924">
      <w:start w:val="1"/>
      <w:numFmt w:val="bullet"/>
      <w:lvlText w:val=""/>
      <w:lvlJc w:val="left"/>
      <w:pPr>
        <w:ind w:left="720" w:hanging="360"/>
      </w:pPr>
      <w:rPr>
        <w:rFonts w:ascii="Symbol" w:hAnsi="Symbol" w:hint="default"/>
      </w:rPr>
    </w:lvl>
    <w:lvl w:ilvl="1" w:tplc="10D8872E">
      <w:start w:val="1"/>
      <w:numFmt w:val="bullet"/>
      <w:lvlText w:val=""/>
      <w:lvlJc w:val="left"/>
      <w:pPr>
        <w:ind w:left="1440" w:hanging="360"/>
      </w:pPr>
      <w:rPr>
        <w:rFonts w:ascii="Symbol" w:hAnsi="Symbol" w:hint="default"/>
      </w:rPr>
    </w:lvl>
    <w:lvl w:ilvl="2" w:tplc="8750A86E">
      <w:start w:val="1"/>
      <w:numFmt w:val="bullet"/>
      <w:lvlText w:val=""/>
      <w:lvlJc w:val="left"/>
      <w:pPr>
        <w:ind w:left="2160" w:hanging="360"/>
      </w:pPr>
      <w:rPr>
        <w:rFonts w:ascii="Wingdings" w:hAnsi="Wingdings" w:hint="default"/>
      </w:rPr>
    </w:lvl>
    <w:lvl w:ilvl="3" w:tplc="0AACD338">
      <w:start w:val="1"/>
      <w:numFmt w:val="bullet"/>
      <w:lvlText w:val=""/>
      <w:lvlJc w:val="left"/>
      <w:pPr>
        <w:ind w:left="2880" w:hanging="360"/>
      </w:pPr>
      <w:rPr>
        <w:rFonts w:ascii="Symbol" w:hAnsi="Symbol" w:hint="default"/>
      </w:rPr>
    </w:lvl>
    <w:lvl w:ilvl="4" w:tplc="BCE2CDF2">
      <w:start w:val="1"/>
      <w:numFmt w:val="bullet"/>
      <w:lvlText w:val="o"/>
      <w:lvlJc w:val="left"/>
      <w:pPr>
        <w:ind w:left="3600" w:hanging="360"/>
      </w:pPr>
      <w:rPr>
        <w:rFonts w:ascii="Courier New" w:hAnsi="Courier New" w:hint="default"/>
      </w:rPr>
    </w:lvl>
    <w:lvl w:ilvl="5" w:tplc="4CA0127C">
      <w:start w:val="1"/>
      <w:numFmt w:val="bullet"/>
      <w:lvlText w:val=""/>
      <w:lvlJc w:val="left"/>
      <w:pPr>
        <w:ind w:left="4320" w:hanging="360"/>
      </w:pPr>
      <w:rPr>
        <w:rFonts w:ascii="Wingdings" w:hAnsi="Wingdings" w:hint="default"/>
      </w:rPr>
    </w:lvl>
    <w:lvl w:ilvl="6" w:tplc="713A528E">
      <w:start w:val="1"/>
      <w:numFmt w:val="bullet"/>
      <w:lvlText w:val=""/>
      <w:lvlJc w:val="left"/>
      <w:pPr>
        <w:ind w:left="5040" w:hanging="360"/>
      </w:pPr>
      <w:rPr>
        <w:rFonts w:ascii="Symbol" w:hAnsi="Symbol" w:hint="default"/>
      </w:rPr>
    </w:lvl>
    <w:lvl w:ilvl="7" w:tplc="6F00CA9E">
      <w:start w:val="1"/>
      <w:numFmt w:val="bullet"/>
      <w:lvlText w:val="o"/>
      <w:lvlJc w:val="left"/>
      <w:pPr>
        <w:ind w:left="5760" w:hanging="360"/>
      </w:pPr>
      <w:rPr>
        <w:rFonts w:ascii="Courier New" w:hAnsi="Courier New" w:hint="default"/>
      </w:rPr>
    </w:lvl>
    <w:lvl w:ilvl="8" w:tplc="8CE25E50">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6917178">
    <w:abstractNumId w:val="9"/>
  </w:num>
  <w:num w:numId="2" w16cid:durableId="471291061">
    <w:abstractNumId w:val="13"/>
  </w:num>
  <w:num w:numId="3" w16cid:durableId="1399085277">
    <w:abstractNumId w:val="30"/>
  </w:num>
  <w:num w:numId="4" w16cid:durableId="1313291157">
    <w:abstractNumId w:val="4"/>
  </w:num>
  <w:num w:numId="5" w16cid:durableId="582222462">
    <w:abstractNumId w:val="5"/>
  </w:num>
  <w:num w:numId="6" w16cid:durableId="1342243704">
    <w:abstractNumId w:val="26"/>
  </w:num>
  <w:num w:numId="7" w16cid:durableId="1488323244">
    <w:abstractNumId w:val="16"/>
  </w:num>
  <w:num w:numId="8" w16cid:durableId="96289911">
    <w:abstractNumId w:val="17"/>
  </w:num>
  <w:num w:numId="9" w16cid:durableId="1191992588">
    <w:abstractNumId w:val="12"/>
  </w:num>
  <w:num w:numId="10" w16cid:durableId="1872499007">
    <w:abstractNumId w:val="33"/>
  </w:num>
  <w:num w:numId="11" w16cid:durableId="1705398538">
    <w:abstractNumId w:val="25"/>
  </w:num>
  <w:num w:numId="12" w16cid:durableId="851072014">
    <w:abstractNumId w:val="0"/>
  </w:num>
  <w:num w:numId="13" w16cid:durableId="1558323771">
    <w:abstractNumId w:val="10"/>
  </w:num>
  <w:num w:numId="14" w16cid:durableId="780760607">
    <w:abstractNumId w:val="31"/>
  </w:num>
  <w:num w:numId="15" w16cid:durableId="1670136272">
    <w:abstractNumId w:val="2"/>
  </w:num>
  <w:num w:numId="16" w16cid:durableId="1498380001">
    <w:abstractNumId w:val="21"/>
  </w:num>
  <w:num w:numId="17" w16cid:durableId="1235165394">
    <w:abstractNumId w:val="18"/>
  </w:num>
  <w:num w:numId="18" w16cid:durableId="925309397">
    <w:abstractNumId w:val="1"/>
  </w:num>
  <w:num w:numId="19" w16cid:durableId="502745331">
    <w:abstractNumId w:val="1"/>
  </w:num>
  <w:num w:numId="20" w16cid:durableId="1597594898">
    <w:abstractNumId w:val="3"/>
  </w:num>
  <w:num w:numId="21" w16cid:durableId="1821925736">
    <w:abstractNumId w:val="6"/>
  </w:num>
  <w:num w:numId="22" w16cid:durableId="917206041">
    <w:abstractNumId w:val="24"/>
  </w:num>
  <w:num w:numId="23" w16cid:durableId="95945471">
    <w:abstractNumId w:val="19"/>
  </w:num>
  <w:num w:numId="24" w16cid:durableId="1843473357">
    <w:abstractNumId w:val="11"/>
  </w:num>
  <w:num w:numId="25" w16cid:durableId="334578872">
    <w:abstractNumId w:val="23"/>
  </w:num>
  <w:num w:numId="26" w16cid:durableId="1872305963">
    <w:abstractNumId w:val="8"/>
  </w:num>
  <w:num w:numId="27" w16cid:durableId="1623802412">
    <w:abstractNumId w:val="20"/>
  </w:num>
  <w:num w:numId="28" w16cid:durableId="1225486954">
    <w:abstractNumId w:val="32"/>
  </w:num>
  <w:num w:numId="29" w16cid:durableId="1540164309">
    <w:abstractNumId w:val="15"/>
  </w:num>
  <w:num w:numId="30" w16cid:durableId="166948171">
    <w:abstractNumId w:val="27"/>
  </w:num>
  <w:num w:numId="31" w16cid:durableId="1460345710">
    <w:abstractNumId w:val="14"/>
  </w:num>
  <w:num w:numId="32" w16cid:durableId="968127426">
    <w:abstractNumId w:val="28"/>
  </w:num>
  <w:num w:numId="33" w16cid:durableId="693770892">
    <w:abstractNumId w:val="22"/>
  </w:num>
  <w:num w:numId="34" w16cid:durableId="2113276050">
    <w:abstractNumId w:val="7"/>
  </w:num>
  <w:num w:numId="35" w16cid:durableId="60955141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4D19"/>
    <w:rsid w:val="00030DDD"/>
    <w:rsid w:val="000313BB"/>
    <w:rsid w:val="00033ED5"/>
    <w:rsid w:val="000378B7"/>
    <w:rsid w:val="00042218"/>
    <w:rsid w:val="00050500"/>
    <w:rsid w:val="00050FCD"/>
    <w:rsid w:val="00056730"/>
    <w:rsid w:val="0005691C"/>
    <w:rsid w:val="00056ECB"/>
    <w:rsid w:val="00056ED5"/>
    <w:rsid w:val="00060074"/>
    <w:rsid w:val="000655CC"/>
    <w:rsid w:val="000700AE"/>
    <w:rsid w:val="000721A7"/>
    <w:rsid w:val="00076A64"/>
    <w:rsid w:val="00080AE8"/>
    <w:rsid w:val="000837E8"/>
    <w:rsid w:val="00084024"/>
    <w:rsid w:val="0009062C"/>
    <w:rsid w:val="00095368"/>
    <w:rsid w:val="000954C4"/>
    <w:rsid w:val="000A4C35"/>
    <w:rsid w:val="000A611A"/>
    <w:rsid w:val="000B089E"/>
    <w:rsid w:val="000B12D9"/>
    <w:rsid w:val="000B4536"/>
    <w:rsid w:val="000B7715"/>
    <w:rsid w:val="000C19BC"/>
    <w:rsid w:val="000D1BDC"/>
    <w:rsid w:val="000D7A76"/>
    <w:rsid w:val="000E463B"/>
    <w:rsid w:val="000E5A7E"/>
    <w:rsid w:val="000F43A3"/>
    <w:rsid w:val="000F7681"/>
    <w:rsid w:val="00103031"/>
    <w:rsid w:val="001044FE"/>
    <w:rsid w:val="001139D4"/>
    <w:rsid w:val="00131B08"/>
    <w:rsid w:val="00131EB2"/>
    <w:rsid w:val="00132A59"/>
    <w:rsid w:val="00133337"/>
    <w:rsid w:val="00133A0F"/>
    <w:rsid w:val="0013580F"/>
    <w:rsid w:val="001358F1"/>
    <w:rsid w:val="00137B6D"/>
    <w:rsid w:val="0014070B"/>
    <w:rsid w:val="001422C1"/>
    <w:rsid w:val="001522AE"/>
    <w:rsid w:val="00152775"/>
    <w:rsid w:val="001534A2"/>
    <w:rsid w:val="00157D5B"/>
    <w:rsid w:val="00161FE6"/>
    <w:rsid w:val="001647EA"/>
    <w:rsid w:val="00164C3D"/>
    <w:rsid w:val="00166D3A"/>
    <w:rsid w:val="00181FDC"/>
    <w:rsid w:val="001860B9"/>
    <w:rsid w:val="00186F2B"/>
    <w:rsid w:val="001874D6"/>
    <w:rsid w:val="0019632A"/>
    <w:rsid w:val="001A4E7C"/>
    <w:rsid w:val="001B762C"/>
    <w:rsid w:val="001C1FCD"/>
    <w:rsid w:val="001C4D0A"/>
    <w:rsid w:val="001C5FEF"/>
    <w:rsid w:val="001E1DF8"/>
    <w:rsid w:val="0021097A"/>
    <w:rsid w:val="00211487"/>
    <w:rsid w:val="00211D91"/>
    <w:rsid w:val="00217DEC"/>
    <w:rsid w:val="00221D3F"/>
    <w:rsid w:val="00235B57"/>
    <w:rsid w:val="00236663"/>
    <w:rsid w:val="00242151"/>
    <w:rsid w:val="00250F24"/>
    <w:rsid w:val="002523C5"/>
    <w:rsid w:val="0025380B"/>
    <w:rsid w:val="00256277"/>
    <w:rsid w:val="0025703A"/>
    <w:rsid w:val="00260A6C"/>
    <w:rsid w:val="00262F3D"/>
    <w:rsid w:val="00263281"/>
    <w:rsid w:val="002651D6"/>
    <w:rsid w:val="0026551F"/>
    <w:rsid w:val="002770E2"/>
    <w:rsid w:val="00280A85"/>
    <w:rsid w:val="00284119"/>
    <w:rsid w:val="00286A19"/>
    <w:rsid w:val="002877C2"/>
    <w:rsid w:val="00290B5C"/>
    <w:rsid w:val="00294791"/>
    <w:rsid w:val="0029693E"/>
    <w:rsid w:val="00297A15"/>
    <w:rsid w:val="002B0B30"/>
    <w:rsid w:val="002B0C78"/>
    <w:rsid w:val="002C02EB"/>
    <w:rsid w:val="002C0C02"/>
    <w:rsid w:val="002C1277"/>
    <w:rsid w:val="002C60AD"/>
    <w:rsid w:val="002D0E0E"/>
    <w:rsid w:val="002D2C01"/>
    <w:rsid w:val="002D6023"/>
    <w:rsid w:val="002E263F"/>
    <w:rsid w:val="002E322D"/>
    <w:rsid w:val="002E6F81"/>
    <w:rsid w:val="002E7868"/>
    <w:rsid w:val="002F08BA"/>
    <w:rsid w:val="002F2CFF"/>
    <w:rsid w:val="002F568B"/>
    <w:rsid w:val="002F7818"/>
    <w:rsid w:val="00304F6A"/>
    <w:rsid w:val="003066D0"/>
    <w:rsid w:val="00311401"/>
    <w:rsid w:val="00316716"/>
    <w:rsid w:val="003203D7"/>
    <w:rsid w:val="00320F86"/>
    <w:rsid w:val="003210B1"/>
    <w:rsid w:val="00322525"/>
    <w:rsid w:val="00324171"/>
    <w:rsid w:val="00326C24"/>
    <w:rsid w:val="00332499"/>
    <w:rsid w:val="00337F99"/>
    <w:rsid w:val="0034307B"/>
    <w:rsid w:val="00345EB1"/>
    <w:rsid w:val="00347E03"/>
    <w:rsid w:val="00350CC4"/>
    <w:rsid w:val="00360E0D"/>
    <w:rsid w:val="0036357D"/>
    <w:rsid w:val="00363B23"/>
    <w:rsid w:val="00365850"/>
    <w:rsid w:val="0036594C"/>
    <w:rsid w:val="00365A16"/>
    <w:rsid w:val="00367D19"/>
    <w:rsid w:val="00371BED"/>
    <w:rsid w:val="00384019"/>
    <w:rsid w:val="003854F1"/>
    <w:rsid w:val="00386779"/>
    <w:rsid w:val="0039118E"/>
    <w:rsid w:val="00397F54"/>
    <w:rsid w:val="003A0D43"/>
    <w:rsid w:val="003B2A4B"/>
    <w:rsid w:val="003C08F4"/>
    <w:rsid w:val="003D099E"/>
    <w:rsid w:val="003D21A2"/>
    <w:rsid w:val="003D29D2"/>
    <w:rsid w:val="003E0705"/>
    <w:rsid w:val="003E2FF7"/>
    <w:rsid w:val="003F1013"/>
    <w:rsid w:val="003F1ACF"/>
    <w:rsid w:val="003F47C3"/>
    <w:rsid w:val="00404948"/>
    <w:rsid w:val="00406BEA"/>
    <w:rsid w:val="00413A60"/>
    <w:rsid w:val="004230F7"/>
    <w:rsid w:val="0043167E"/>
    <w:rsid w:val="0043409A"/>
    <w:rsid w:val="0043638B"/>
    <w:rsid w:val="0044049B"/>
    <w:rsid w:val="00443C1E"/>
    <w:rsid w:val="0044463E"/>
    <w:rsid w:val="00446255"/>
    <w:rsid w:val="00451935"/>
    <w:rsid w:val="004527B1"/>
    <w:rsid w:val="00460ED0"/>
    <w:rsid w:val="00465651"/>
    <w:rsid w:val="00470CE7"/>
    <w:rsid w:val="00470F4F"/>
    <w:rsid w:val="00472482"/>
    <w:rsid w:val="00480DC7"/>
    <w:rsid w:val="00485573"/>
    <w:rsid w:val="004876F6"/>
    <w:rsid w:val="0049236A"/>
    <w:rsid w:val="00492718"/>
    <w:rsid w:val="00495027"/>
    <w:rsid w:val="004A355D"/>
    <w:rsid w:val="004A3573"/>
    <w:rsid w:val="004A4970"/>
    <w:rsid w:val="004A50BB"/>
    <w:rsid w:val="004B2183"/>
    <w:rsid w:val="004B2A01"/>
    <w:rsid w:val="004C1722"/>
    <w:rsid w:val="004C2559"/>
    <w:rsid w:val="004C4B84"/>
    <w:rsid w:val="004D0566"/>
    <w:rsid w:val="004D0ED6"/>
    <w:rsid w:val="004D1537"/>
    <w:rsid w:val="004D7BA3"/>
    <w:rsid w:val="004F4518"/>
    <w:rsid w:val="004F4C62"/>
    <w:rsid w:val="00501433"/>
    <w:rsid w:val="00511CC4"/>
    <w:rsid w:val="00521559"/>
    <w:rsid w:val="00531E60"/>
    <w:rsid w:val="00536A5A"/>
    <w:rsid w:val="00541D07"/>
    <w:rsid w:val="0054382F"/>
    <w:rsid w:val="00544BAB"/>
    <w:rsid w:val="00545F31"/>
    <w:rsid w:val="00546CF3"/>
    <w:rsid w:val="005531DC"/>
    <w:rsid w:val="005577B0"/>
    <w:rsid w:val="005578FA"/>
    <w:rsid w:val="00565129"/>
    <w:rsid w:val="00565CD0"/>
    <w:rsid w:val="00567820"/>
    <w:rsid w:val="005705E7"/>
    <w:rsid w:val="005770AD"/>
    <w:rsid w:val="00581414"/>
    <w:rsid w:val="00582490"/>
    <w:rsid w:val="005826FA"/>
    <w:rsid w:val="00597E28"/>
    <w:rsid w:val="005A2E3B"/>
    <w:rsid w:val="005A54ED"/>
    <w:rsid w:val="005A5D5B"/>
    <w:rsid w:val="005A6081"/>
    <w:rsid w:val="005A627D"/>
    <w:rsid w:val="005B084B"/>
    <w:rsid w:val="005C0045"/>
    <w:rsid w:val="005C084E"/>
    <w:rsid w:val="005C4304"/>
    <w:rsid w:val="005C4606"/>
    <w:rsid w:val="005D0B0C"/>
    <w:rsid w:val="005E02B3"/>
    <w:rsid w:val="005E1E24"/>
    <w:rsid w:val="005E328E"/>
    <w:rsid w:val="0060596B"/>
    <w:rsid w:val="00606D97"/>
    <w:rsid w:val="00614E64"/>
    <w:rsid w:val="00617710"/>
    <w:rsid w:val="00617EE6"/>
    <w:rsid w:val="0062184C"/>
    <w:rsid w:val="00623724"/>
    <w:rsid w:val="00627BEA"/>
    <w:rsid w:val="006319DB"/>
    <w:rsid w:val="006346A6"/>
    <w:rsid w:val="00643103"/>
    <w:rsid w:val="00643358"/>
    <w:rsid w:val="00650619"/>
    <w:rsid w:val="00652DBD"/>
    <w:rsid w:val="0065595B"/>
    <w:rsid w:val="00657D1E"/>
    <w:rsid w:val="00660269"/>
    <w:rsid w:val="00665F89"/>
    <w:rsid w:val="006726FE"/>
    <w:rsid w:val="0067381B"/>
    <w:rsid w:val="00673C92"/>
    <w:rsid w:val="006753EC"/>
    <w:rsid w:val="006792C7"/>
    <w:rsid w:val="006801C4"/>
    <w:rsid w:val="00681AE1"/>
    <w:rsid w:val="00682465"/>
    <w:rsid w:val="006A2789"/>
    <w:rsid w:val="006A4978"/>
    <w:rsid w:val="006A7261"/>
    <w:rsid w:val="006B0D29"/>
    <w:rsid w:val="006B1819"/>
    <w:rsid w:val="006B3BA2"/>
    <w:rsid w:val="006B5DE7"/>
    <w:rsid w:val="006C5048"/>
    <w:rsid w:val="006C5DEF"/>
    <w:rsid w:val="006C6A4B"/>
    <w:rsid w:val="006C779F"/>
    <w:rsid w:val="006D01F5"/>
    <w:rsid w:val="006D0CFB"/>
    <w:rsid w:val="006D30C0"/>
    <w:rsid w:val="006D7535"/>
    <w:rsid w:val="006E450B"/>
    <w:rsid w:val="006E7B3C"/>
    <w:rsid w:val="006F0D7E"/>
    <w:rsid w:val="006F498D"/>
    <w:rsid w:val="00701A72"/>
    <w:rsid w:val="00710B77"/>
    <w:rsid w:val="0072075B"/>
    <w:rsid w:val="007221C2"/>
    <w:rsid w:val="00723570"/>
    <w:rsid w:val="00725816"/>
    <w:rsid w:val="00730955"/>
    <w:rsid w:val="00733A9C"/>
    <w:rsid w:val="00734C5E"/>
    <w:rsid w:val="00736574"/>
    <w:rsid w:val="007367E0"/>
    <w:rsid w:val="00737215"/>
    <w:rsid w:val="00754905"/>
    <w:rsid w:val="00760038"/>
    <w:rsid w:val="00762EE0"/>
    <w:rsid w:val="00765C41"/>
    <w:rsid w:val="00771100"/>
    <w:rsid w:val="007759DD"/>
    <w:rsid w:val="0078177E"/>
    <w:rsid w:val="007830B6"/>
    <w:rsid w:val="0078609F"/>
    <w:rsid w:val="00787345"/>
    <w:rsid w:val="007914FE"/>
    <w:rsid w:val="007917BA"/>
    <w:rsid w:val="007A5C6F"/>
    <w:rsid w:val="007B116C"/>
    <w:rsid w:val="007B1687"/>
    <w:rsid w:val="007B24EB"/>
    <w:rsid w:val="007C338C"/>
    <w:rsid w:val="007C4A4A"/>
    <w:rsid w:val="007C66A3"/>
    <w:rsid w:val="007C7349"/>
    <w:rsid w:val="007D063B"/>
    <w:rsid w:val="007D4241"/>
    <w:rsid w:val="007D4317"/>
    <w:rsid w:val="007D4EA3"/>
    <w:rsid w:val="007D749A"/>
    <w:rsid w:val="007E3244"/>
    <w:rsid w:val="007E412B"/>
    <w:rsid w:val="007F1CFF"/>
    <w:rsid w:val="007F403B"/>
    <w:rsid w:val="007F5DD5"/>
    <w:rsid w:val="00821A1B"/>
    <w:rsid w:val="00824E2A"/>
    <w:rsid w:val="008262E9"/>
    <w:rsid w:val="00827E69"/>
    <w:rsid w:val="00835C4D"/>
    <w:rsid w:val="00843F48"/>
    <w:rsid w:val="008458C3"/>
    <w:rsid w:val="00851423"/>
    <w:rsid w:val="00854014"/>
    <w:rsid w:val="00854F39"/>
    <w:rsid w:val="00857848"/>
    <w:rsid w:val="00861037"/>
    <w:rsid w:val="008641A1"/>
    <w:rsid w:val="008654B6"/>
    <w:rsid w:val="00866D5F"/>
    <w:rsid w:val="0087139C"/>
    <w:rsid w:val="00871C0E"/>
    <w:rsid w:val="00880E83"/>
    <w:rsid w:val="00882A0E"/>
    <w:rsid w:val="00883AC3"/>
    <w:rsid w:val="00892F28"/>
    <w:rsid w:val="008A0C5F"/>
    <w:rsid w:val="008A3DEA"/>
    <w:rsid w:val="008A4261"/>
    <w:rsid w:val="008A4EB9"/>
    <w:rsid w:val="008A74C0"/>
    <w:rsid w:val="008B1694"/>
    <w:rsid w:val="008C2276"/>
    <w:rsid w:val="008C4B27"/>
    <w:rsid w:val="008C7F2A"/>
    <w:rsid w:val="008E125B"/>
    <w:rsid w:val="008E36F8"/>
    <w:rsid w:val="008E46B2"/>
    <w:rsid w:val="008E682C"/>
    <w:rsid w:val="008E78A1"/>
    <w:rsid w:val="008F589F"/>
    <w:rsid w:val="009041DC"/>
    <w:rsid w:val="00906238"/>
    <w:rsid w:val="00907EF9"/>
    <w:rsid w:val="0091295C"/>
    <w:rsid w:val="00914D58"/>
    <w:rsid w:val="00917B1C"/>
    <w:rsid w:val="00921F47"/>
    <w:rsid w:val="009228AB"/>
    <w:rsid w:val="00925599"/>
    <w:rsid w:val="0093085B"/>
    <w:rsid w:val="00931C57"/>
    <w:rsid w:val="00933822"/>
    <w:rsid w:val="009347A5"/>
    <w:rsid w:val="009358AF"/>
    <w:rsid w:val="00942257"/>
    <w:rsid w:val="009471BF"/>
    <w:rsid w:val="00950E4E"/>
    <w:rsid w:val="009529BD"/>
    <w:rsid w:val="009533B4"/>
    <w:rsid w:val="009559EF"/>
    <w:rsid w:val="00957F7D"/>
    <w:rsid w:val="00961A1B"/>
    <w:rsid w:val="00971D93"/>
    <w:rsid w:val="009740FF"/>
    <w:rsid w:val="009764D1"/>
    <w:rsid w:val="0099100B"/>
    <w:rsid w:val="009A0507"/>
    <w:rsid w:val="009A1572"/>
    <w:rsid w:val="009B1F6B"/>
    <w:rsid w:val="009B77B3"/>
    <w:rsid w:val="009C0D12"/>
    <w:rsid w:val="009C192E"/>
    <w:rsid w:val="009D6819"/>
    <w:rsid w:val="009D6D1C"/>
    <w:rsid w:val="009E0CF9"/>
    <w:rsid w:val="009E531B"/>
    <w:rsid w:val="009E6C56"/>
    <w:rsid w:val="009E7DCF"/>
    <w:rsid w:val="009F3936"/>
    <w:rsid w:val="009F4A56"/>
    <w:rsid w:val="009F4E65"/>
    <w:rsid w:val="00A006A5"/>
    <w:rsid w:val="00A05942"/>
    <w:rsid w:val="00A07BEC"/>
    <w:rsid w:val="00A12303"/>
    <w:rsid w:val="00A25035"/>
    <w:rsid w:val="00A264BE"/>
    <w:rsid w:val="00A272CA"/>
    <w:rsid w:val="00A32303"/>
    <w:rsid w:val="00A33051"/>
    <w:rsid w:val="00A407AD"/>
    <w:rsid w:val="00A40923"/>
    <w:rsid w:val="00A41C05"/>
    <w:rsid w:val="00A42426"/>
    <w:rsid w:val="00A44C67"/>
    <w:rsid w:val="00A4677B"/>
    <w:rsid w:val="00A514B7"/>
    <w:rsid w:val="00A54A0B"/>
    <w:rsid w:val="00A65FD4"/>
    <w:rsid w:val="00A74136"/>
    <w:rsid w:val="00A747CC"/>
    <w:rsid w:val="00A81198"/>
    <w:rsid w:val="00A81E48"/>
    <w:rsid w:val="00A82035"/>
    <w:rsid w:val="00A90D77"/>
    <w:rsid w:val="00A92E07"/>
    <w:rsid w:val="00AA0B3A"/>
    <w:rsid w:val="00AA6EB4"/>
    <w:rsid w:val="00AA767D"/>
    <w:rsid w:val="00AB0698"/>
    <w:rsid w:val="00AB0CC9"/>
    <w:rsid w:val="00AB1450"/>
    <w:rsid w:val="00AC3FF6"/>
    <w:rsid w:val="00AD3751"/>
    <w:rsid w:val="00AD73EC"/>
    <w:rsid w:val="00AE5BC7"/>
    <w:rsid w:val="00AF43DB"/>
    <w:rsid w:val="00AF5AAF"/>
    <w:rsid w:val="00AF72C7"/>
    <w:rsid w:val="00B046D8"/>
    <w:rsid w:val="00B05511"/>
    <w:rsid w:val="00B13F4C"/>
    <w:rsid w:val="00B1573F"/>
    <w:rsid w:val="00B16219"/>
    <w:rsid w:val="00B16C59"/>
    <w:rsid w:val="00B255D2"/>
    <w:rsid w:val="00B26D6E"/>
    <w:rsid w:val="00B33FDD"/>
    <w:rsid w:val="00B359CC"/>
    <w:rsid w:val="00B36107"/>
    <w:rsid w:val="00B3739E"/>
    <w:rsid w:val="00B41789"/>
    <w:rsid w:val="00B4251A"/>
    <w:rsid w:val="00B45498"/>
    <w:rsid w:val="00B46C03"/>
    <w:rsid w:val="00B50AEF"/>
    <w:rsid w:val="00B55F6F"/>
    <w:rsid w:val="00B60C6C"/>
    <w:rsid w:val="00B619A9"/>
    <w:rsid w:val="00B65A9D"/>
    <w:rsid w:val="00B66D60"/>
    <w:rsid w:val="00B75EDE"/>
    <w:rsid w:val="00B77D88"/>
    <w:rsid w:val="00B77FAF"/>
    <w:rsid w:val="00B84336"/>
    <w:rsid w:val="00B851B9"/>
    <w:rsid w:val="00B86453"/>
    <w:rsid w:val="00B90054"/>
    <w:rsid w:val="00B92C14"/>
    <w:rsid w:val="00BA0066"/>
    <w:rsid w:val="00BA0A16"/>
    <w:rsid w:val="00BB69DB"/>
    <w:rsid w:val="00BC322E"/>
    <w:rsid w:val="00BC44CD"/>
    <w:rsid w:val="00BC48A6"/>
    <w:rsid w:val="00BC70E4"/>
    <w:rsid w:val="00BD0A5D"/>
    <w:rsid w:val="00BD2E56"/>
    <w:rsid w:val="00BE7978"/>
    <w:rsid w:val="00BF2FA1"/>
    <w:rsid w:val="00C0642E"/>
    <w:rsid w:val="00C07DDB"/>
    <w:rsid w:val="00C31F76"/>
    <w:rsid w:val="00C3271B"/>
    <w:rsid w:val="00C4115D"/>
    <w:rsid w:val="00C43BDD"/>
    <w:rsid w:val="00C47778"/>
    <w:rsid w:val="00C5011E"/>
    <w:rsid w:val="00C50EE5"/>
    <w:rsid w:val="00C5240A"/>
    <w:rsid w:val="00C5398F"/>
    <w:rsid w:val="00C556F5"/>
    <w:rsid w:val="00C600F7"/>
    <w:rsid w:val="00C70E19"/>
    <w:rsid w:val="00C72574"/>
    <w:rsid w:val="00C72952"/>
    <w:rsid w:val="00C72998"/>
    <w:rsid w:val="00C7430C"/>
    <w:rsid w:val="00C85DA1"/>
    <w:rsid w:val="00C9071C"/>
    <w:rsid w:val="00C908FF"/>
    <w:rsid w:val="00C92430"/>
    <w:rsid w:val="00C97BD3"/>
    <w:rsid w:val="00CA39EF"/>
    <w:rsid w:val="00CA521F"/>
    <w:rsid w:val="00CB0493"/>
    <w:rsid w:val="00CB17FF"/>
    <w:rsid w:val="00CB1C5C"/>
    <w:rsid w:val="00CB1ED7"/>
    <w:rsid w:val="00CB2B2E"/>
    <w:rsid w:val="00CC167C"/>
    <w:rsid w:val="00CC1B13"/>
    <w:rsid w:val="00CC52D9"/>
    <w:rsid w:val="00CD6647"/>
    <w:rsid w:val="00CD74B0"/>
    <w:rsid w:val="00CE4B73"/>
    <w:rsid w:val="00CE6FBC"/>
    <w:rsid w:val="00CF5034"/>
    <w:rsid w:val="00CF70BB"/>
    <w:rsid w:val="00D074DB"/>
    <w:rsid w:val="00D139CF"/>
    <w:rsid w:val="00D25537"/>
    <w:rsid w:val="00D37E7F"/>
    <w:rsid w:val="00D4083F"/>
    <w:rsid w:val="00D47AD7"/>
    <w:rsid w:val="00D50737"/>
    <w:rsid w:val="00D51529"/>
    <w:rsid w:val="00D53DD1"/>
    <w:rsid w:val="00D66CB2"/>
    <w:rsid w:val="00D72F30"/>
    <w:rsid w:val="00D75BC1"/>
    <w:rsid w:val="00D85218"/>
    <w:rsid w:val="00D852B5"/>
    <w:rsid w:val="00D915B1"/>
    <w:rsid w:val="00D94428"/>
    <w:rsid w:val="00D96F89"/>
    <w:rsid w:val="00DA299D"/>
    <w:rsid w:val="00DA2C53"/>
    <w:rsid w:val="00DA65C4"/>
    <w:rsid w:val="00DB25C8"/>
    <w:rsid w:val="00DB38AA"/>
    <w:rsid w:val="00DB6058"/>
    <w:rsid w:val="00DC1893"/>
    <w:rsid w:val="00DC3AF3"/>
    <w:rsid w:val="00DC6824"/>
    <w:rsid w:val="00DD2BE0"/>
    <w:rsid w:val="00DD32ED"/>
    <w:rsid w:val="00DD67B1"/>
    <w:rsid w:val="00DE4447"/>
    <w:rsid w:val="00DE483F"/>
    <w:rsid w:val="00DE5DA2"/>
    <w:rsid w:val="00DF0033"/>
    <w:rsid w:val="00DF2A86"/>
    <w:rsid w:val="00E00240"/>
    <w:rsid w:val="00E026BF"/>
    <w:rsid w:val="00E07B1B"/>
    <w:rsid w:val="00E108BA"/>
    <w:rsid w:val="00E11853"/>
    <w:rsid w:val="00E12278"/>
    <w:rsid w:val="00E31995"/>
    <w:rsid w:val="00E52A86"/>
    <w:rsid w:val="00E54B47"/>
    <w:rsid w:val="00E553BF"/>
    <w:rsid w:val="00E55D93"/>
    <w:rsid w:val="00E61294"/>
    <w:rsid w:val="00E7237C"/>
    <w:rsid w:val="00E74E0B"/>
    <w:rsid w:val="00E762F3"/>
    <w:rsid w:val="00E77C46"/>
    <w:rsid w:val="00E86CE8"/>
    <w:rsid w:val="00E90E82"/>
    <w:rsid w:val="00E9201F"/>
    <w:rsid w:val="00EA00CB"/>
    <w:rsid w:val="00EA1BAA"/>
    <w:rsid w:val="00EA3FCD"/>
    <w:rsid w:val="00EA42A0"/>
    <w:rsid w:val="00EB34E1"/>
    <w:rsid w:val="00EB40C7"/>
    <w:rsid w:val="00EB6714"/>
    <w:rsid w:val="00EC0A68"/>
    <w:rsid w:val="00EC5006"/>
    <w:rsid w:val="00EC6D2E"/>
    <w:rsid w:val="00ED2408"/>
    <w:rsid w:val="00ED49C3"/>
    <w:rsid w:val="00ED6CE8"/>
    <w:rsid w:val="00ED7AA6"/>
    <w:rsid w:val="00EE2A56"/>
    <w:rsid w:val="00EE3818"/>
    <w:rsid w:val="00EE3FAE"/>
    <w:rsid w:val="00F1161F"/>
    <w:rsid w:val="00F209BF"/>
    <w:rsid w:val="00F22264"/>
    <w:rsid w:val="00F2381D"/>
    <w:rsid w:val="00F2564D"/>
    <w:rsid w:val="00F30969"/>
    <w:rsid w:val="00F35B05"/>
    <w:rsid w:val="00F37CD8"/>
    <w:rsid w:val="00F413D9"/>
    <w:rsid w:val="00F42FC2"/>
    <w:rsid w:val="00F5135F"/>
    <w:rsid w:val="00F51F78"/>
    <w:rsid w:val="00F735E4"/>
    <w:rsid w:val="00F84935"/>
    <w:rsid w:val="00F86F47"/>
    <w:rsid w:val="00F90B64"/>
    <w:rsid w:val="00FB2F0F"/>
    <w:rsid w:val="00FB420C"/>
    <w:rsid w:val="00FB5086"/>
    <w:rsid w:val="00FB5411"/>
    <w:rsid w:val="00FB6392"/>
    <w:rsid w:val="00FC455B"/>
    <w:rsid w:val="00FD3C70"/>
    <w:rsid w:val="00FD6820"/>
    <w:rsid w:val="00FE12D8"/>
    <w:rsid w:val="00FE6226"/>
    <w:rsid w:val="00FF7C02"/>
    <w:rsid w:val="024801E3"/>
    <w:rsid w:val="02E5EB44"/>
    <w:rsid w:val="02F7261B"/>
    <w:rsid w:val="03D52548"/>
    <w:rsid w:val="045F508F"/>
    <w:rsid w:val="06089315"/>
    <w:rsid w:val="06B46935"/>
    <w:rsid w:val="0966679F"/>
    <w:rsid w:val="09EF3CB8"/>
    <w:rsid w:val="0C3B885F"/>
    <w:rsid w:val="0C513A17"/>
    <w:rsid w:val="0C9E0861"/>
    <w:rsid w:val="0E13A4FA"/>
    <w:rsid w:val="0EA9857E"/>
    <w:rsid w:val="0EBF7B1A"/>
    <w:rsid w:val="0EC768A0"/>
    <w:rsid w:val="0ECC880C"/>
    <w:rsid w:val="0F8C517E"/>
    <w:rsid w:val="10D31F09"/>
    <w:rsid w:val="11F71BDC"/>
    <w:rsid w:val="12186E2D"/>
    <w:rsid w:val="13D6A9A4"/>
    <w:rsid w:val="14757459"/>
    <w:rsid w:val="161144BA"/>
    <w:rsid w:val="178794E5"/>
    <w:rsid w:val="18475E57"/>
    <w:rsid w:val="18AA1AC7"/>
    <w:rsid w:val="1BBF5073"/>
    <w:rsid w:val="1BCCC298"/>
    <w:rsid w:val="1C2A2CCB"/>
    <w:rsid w:val="1C407152"/>
    <w:rsid w:val="1D4AFEC2"/>
    <w:rsid w:val="1E3EC1B5"/>
    <w:rsid w:val="1F3284A8"/>
    <w:rsid w:val="1FC169B9"/>
    <w:rsid w:val="2153F761"/>
    <w:rsid w:val="2250FD0D"/>
    <w:rsid w:val="22C5648E"/>
    <w:rsid w:val="23D24FDE"/>
    <w:rsid w:val="26276884"/>
    <w:rsid w:val="262C87F0"/>
    <w:rsid w:val="26D76378"/>
    <w:rsid w:val="2702031A"/>
    <w:rsid w:val="27B9C3E7"/>
    <w:rsid w:val="27FF08C6"/>
    <w:rsid w:val="2876E6EC"/>
    <w:rsid w:val="28921D43"/>
    <w:rsid w:val="2AFFF913"/>
    <w:rsid w:val="2C6FBD79"/>
    <w:rsid w:val="2D6009C7"/>
    <w:rsid w:val="2E8AD73E"/>
    <w:rsid w:val="2EF3B034"/>
    <w:rsid w:val="2F7053B7"/>
    <w:rsid w:val="2FDA018E"/>
    <w:rsid w:val="2FF0B5E0"/>
    <w:rsid w:val="30765838"/>
    <w:rsid w:val="30B65785"/>
    <w:rsid w:val="31C70B87"/>
    <w:rsid w:val="321DC932"/>
    <w:rsid w:val="32487EFF"/>
    <w:rsid w:val="32DEFEFD"/>
    <w:rsid w:val="34889390"/>
    <w:rsid w:val="34A6DB59"/>
    <w:rsid w:val="356B1BAC"/>
    <w:rsid w:val="36030708"/>
    <w:rsid w:val="36795C2F"/>
    <w:rsid w:val="388D0AB6"/>
    <w:rsid w:val="38A2BC6E"/>
    <w:rsid w:val="3AD8D60B"/>
    <w:rsid w:val="3B5031E9"/>
    <w:rsid w:val="3BA9BDAE"/>
    <w:rsid w:val="3BC4AB78"/>
    <w:rsid w:val="3D607BD9"/>
    <w:rsid w:val="3E6F7523"/>
    <w:rsid w:val="3F2B264F"/>
    <w:rsid w:val="3F45A3DF"/>
    <w:rsid w:val="40246DE1"/>
    <w:rsid w:val="40946988"/>
    <w:rsid w:val="40BA4E65"/>
    <w:rsid w:val="40E17440"/>
    <w:rsid w:val="435FCCBD"/>
    <w:rsid w:val="4407DA2B"/>
    <w:rsid w:val="44DEB6A7"/>
    <w:rsid w:val="44F3AF98"/>
    <w:rsid w:val="45A3AA8C"/>
    <w:rsid w:val="461B88B2"/>
    <w:rsid w:val="4624921F"/>
    <w:rsid w:val="463A87BB"/>
    <w:rsid w:val="4653B018"/>
    <w:rsid w:val="4660BD0A"/>
    <w:rsid w:val="467A8708"/>
    <w:rsid w:val="467E4522"/>
    <w:rsid w:val="47317D6F"/>
    <w:rsid w:val="47336A1A"/>
    <w:rsid w:val="47815546"/>
    <w:rsid w:val="47AE416E"/>
    <w:rsid w:val="47E1F8B5"/>
    <w:rsid w:val="48042A7F"/>
    <w:rsid w:val="48333DE0"/>
    <w:rsid w:val="48D20895"/>
    <w:rsid w:val="498B50DA"/>
    <w:rsid w:val="4BF080FA"/>
    <w:rsid w:val="4C01BBD1"/>
    <w:rsid w:val="4C09A957"/>
    <w:rsid w:val="4CC2F19C"/>
    <w:rsid w:val="4CCB1B90"/>
    <w:rsid w:val="4CCFFE8E"/>
    <w:rsid w:val="4D7AEED7"/>
    <w:rsid w:val="4E4599A0"/>
    <w:rsid w:val="4E513A39"/>
    <w:rsid w:val="4EA27F64"/>
    <w:rsid w:val="5002BC52"/>
    <w:rsid w:val="5297D445"/>
    <w:rsid w:val="532617B5"/>
    <w:rsid w:val="5346DD26"/>
    <w:rsid w:val="53538571"/>
    <w:rsid w:val="536E0301"/>
    <w:rsid w:val="58159410"/>
    <w:rsid w:val="5A304F1D"/>
    <w:rsid w:val="5CE13F5A"/>
    <w:rsid w:val="5D1CD2CD"/>
    <w:rsid w:val="5D9DBA60"/>
    <w:rsid w:val="5DB442B8"/>
    <w:rsid w:val="5DBB9D82"/>
    <w:rsid w:val="5DC0BCEE"/>
    <w:rsid w:val="5E039E8A"/>
    <w:rsid w:val="5E917D53"/>
    <w:rsid w:val="5FE985B5"/>
    <w:rsid w:val="60032E64"/>
    <w:rsid w:val="611227AE"/>
    <w:rsid w:val="613B3F4C"/>
    <w:rsid w:val="61B4B07D"/>
    <w:rsid w:val="62B1B629"/>
    <w:rsid w:val="634BC619"/>
    <w:rsid w:val="6411B6A9"/>
    <w:rsid w:val="6422F180"/>
    <w:rsid w:val="644D868A"/>
    <w:rsid w:val="647B2B65"/>
    <w:rsid w:val="6500BED7"/>
    <w:rsid w:val="65AD870A"/>
    <w:rsid w:val="664C4727"/>
    <w:rsid w:val="66613511"/>
    <w:rsid w:val="668366DB"/>
    <w:rsid w:val="688E5482"/>
    <w:rsid w:val="6920F7AD"/>
    <w:rsid w:val="6A80F82D"/>
    <w:rsid w:val="6B2CF8ED"/>
    <w:rsid w:val="6B972636"/>
    <w:rsid w:val="6C439F7E"/>
    <w:rsid w:val="6CFC831C"/>
    <w:rsid w:val="6D0BD0BC"/>
    <w:rsid w:val="6D19CE3A"/>
    <w:rsid w:val="6DD4FFFF"/>
    <w:rsid w:val="6E856F53"/>
    <w:rsid w:val="6E933385"/>
    <w:rsid w:val="6EEF652B"/>
    <w:rsid w:val="6F6D91AD"/>
    <w:rsid w:val="70081757"/>
    <w:rsid w:val="70213FB4"/>
    <w:rsid w:val="7036F16C"/>
    <w:rsid w:val="712C0992"/>
    <w:rsid w:val="712F6E29"/>
    <w:rsid w:val="713038FE"/>
    <w:rsid w:val="71BD1015"/>
    <w:rsid w:val="7291297E"/>
    <w:rsid w:val="72A5326F"/>
    <w:rsid w:val="7444B5E3"/>
    <w:rsid w:val="744EB163"/>
    <w:rsid w:val="7490F15E"/>
    <w:rsid w:val="75EA81C4"/>
    <w:rsid w:val="769E456A"/>
    <w:rsid w:val="77305D3C"/>
    <w:rsid w:val="779EAFAD"/>
    <w:rsid w:val="77B47373"/>
    <w:rsid w:val="795043D4"/>
    <w:rsid w:val="79C4AB55"/>
    <w:rsid w:val="7A11799F"/>
    <w:rsid w:val="7AA428E9"/>
    <w:rsid w:val="7ABDF2E7"/>
    <w:rsid w:val="7D2BCEB7"/>
    <w:rsid w:val="7DB40CE4"/>
    <w:rsid w:val="7DC134F5"/>
    <w:rsid w:val="7EB144D5"/>
    <w:rsid w:val="7F0EC6F2"/>
    <w:rsid w:val="7FBF855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1845D90-2B0B-41AE-9356-33623F395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2E7868"/>
    <w:rPr>
      <w:color w:val="605E5C"/>
      <w:shd w:val="clear" w:color="auto" w:fill="E1DFDD"/>
    </w:rPr>
  </w:style>
  <w:style w:type="character" w:styleId="FollowedHyperlink">
    <w:name w:val="FollowedHyperlink"/>
    <w:basedOn w:val="DefaultParagraphFont"/>
    <w:uiPriority w:val="99"/>
    <w:semiHidden/>
    <w:unhideWhenUsed/>
    <w:rsid w:val="00CD74B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26" /><Relationship Type="http://schemas.openxmlformats.org/officeDocument/2006/relationships/hyperlink" Target="http://www.anvisningar.se/Anvisningar/Klinisk-kemi/T/P--Tyrotropin-Tyreoideastimulerandehormon-TSH/" TargetMode="External" Id="rId21" /><Relationship Type="http://schemas.openxmlformats.org/officeDocument/2006/relationships/hyperlink" Target="https://mellanarkiv-offentlig.vgregion.se/alfresco/s/archive/stream/public/v1/source/available/sofia/skas5508-1258317394-372/surrogate/Till%20dig%20som%20%c3%a4r%20gravid%20och%20har%20rubbningar%20i%20sk%c3%b6ldk%c3%b6rtelfunktionen.pdf" TargetMode="External" Id="rId42"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47" /><Relationship Type="http://schemas.openxmlformats.org/officeDocument/2006/relationships/hyperlink" Target="https://www.1177.se/vastra-gotaland/sjukdomar--besvar/hormoner/skoldkorteln/skoldkortelinflammation/" TargetMode="External" Id="rId63" /><Relationship Type="http://schemas.openxmlformats.org/officeDocument/2006/relationships/hyperlink" Target="https://skoldkortelforbundet.se/om-skoldkortelsjukdom/skoldkorteln-genom-livet/" TargetMode="External" Id="rId68" /><Relationship Type="http://schemas.openxmlformats.org/officeDocument/2006/relationships/footer" Target="footer3.xml" Id="rId16" /><Relationship Type="http://schemas.openxmlformats.org/officeDocument/2006/relationships/endnotes" Target="endnotes.xml" Id="rId11" /><Relationship Type="http://schemas.openxmlformats.org/officeDocument/2006/relationships/hyperlink" Target="http://www.anvisningar.se/Anvisningar/Klinisk-kemi/T/S-TRAK-TSH-receptor-antikroppar/" TargetMode="External" Id="rId24"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32" /><Relationship Type="http://schemas.openxmlformats.org/officeDocument/2006/relationships/hyperlink" Target="https://mellanarkiv-offentlig.vgregion.se/alfresco/s/archive/stream/public/v1/source/available/sofia/skas6086-227296039-246/native/Handl%c3%a4ggning%2c%20tyreoidea%20och%20graviditet.pdf" TargetMode="External" Id="rId37" /><Relationship Type="http://schemas.openxmlformats.org/officeDocument/2006/relationships/hyperlink" Target="https://mellanarkiv-offentlig.vgregion.se/alfresco/s/archive/stream/public/v1/source/available/sofia/skas5508-1258317394-330/surrogate/Checklista%20f%c3%b6r%20l%c3%a4kare%20p%c3%a5%20specialistm%c3%b6drah%c3%a4lsov%c3%a5rden%20ang%c3%a5ende%20nyuppt%c3%a4ckt%20hypotyreos%20under%20graviditet.pdf" TargetMode="External" Id="rId40" /><Relationship Type="http://schemas.openxmlformats.org/officeDocument/2006/relationships/hyperlink" Target="https://mellanarkiv-offentlig.vgregion.se/alfresco/s/archive/stream/public/v1/source/available/sofia/skas5508-1258317394-330/surrogate/Checklista%20f%c3%b6r%20l%c3%a4kare%20p%c3%a5%20specialistm%c3%b6drah%c3%a4lsov%c3%a5rden%20ang%c3%a5ende%20nyuppt%c3%a4ckt%20hypotyreos%20under%20graviditet.pdf" TargetMode="External" Id="rId45" /><Relationship Type="http://schemas.openxmlformats.org/officeDocument/2006/relationships/hyperlink" Target="https://www.liebertpub.com/doi/full/10.1089/thy.2016.0457?url_ver=Z39.88-2003&amp;rfr_id=ori%3Arid%3Acrossref.org&amp;rfr_dat=cr_pub%3Dpubmed&amp;" TargetMode="External" Id="rId53" /><Relationship Type="http://schemas.openxmlformats.org/officeDocument/2006/relationships/hyperlink" Target="https://www.nationelltklinisktkunskapsstod.se/Vastra-Gotaland/kunskapsstod/kliniskakunskapsstod/?uuid=b5b12ce2-54c0-411e-a7d2-b6d94737dc18&amp;selectionCode=profession_primarvard" TargetMode="External" Id="rId58" /><Relationship Type="http://schemas.openxmlformats.org/officeDocument/2006/relationships/hyperlink" Target="https://mellanarkiv-offentlig.vgregion.se/alfresco/s/archive/stream/public/v1/source/available/sofia/skas5508-1258317394-372/surrogate/Till%20dig%20som%20%c3%a4r%20gravid%20och%20har%20rubbningar%20i%20sk%c3%b6ldk%c3%b6rtelfunktionen.pdf" TargetMode="External" Id="rId66" /><Relationship Type="http://schemas.openxmlformats.org/officeDocument/2006/relationships/hyperlink" Target="https://www.sfog.se/start/" TargetMode="External" Id="rId74" /><Relationship Type="http://schemas.openxmlformats.org/officeDocument/2006/relationships/hyperlink" Target="https://www.1177.se/Vastra-Gotaland/Sok/?q=hypertyreos" TargetMode="External" Id="rId61" /><Relationship Type="http://schemas.openxmlformats.org/officeDocument/2006/relationships/hyperlink" Target="http://www.fass.se/LIF/result?query=levaxin&amp;userType=0" TargetMode="External" Id="rId19" /><Relationship Type="http://schemas.openxmlformats.org/officeDocument/2006/relationships/footer" Target="footer2.xml" Id="rId14" /><Relationship Type="http://schemas.openxmlformats.org/officeDocument/2006/relationships/hyperlink" Target="http://www.anvisningar.se/Anvisningar/Klinisk-kemi/T/P--Tyroxin-fritt-Fritt-T4-P-FT4/" TargetMode="External" Id="rId22"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27"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30" /><Relationship Type="http://schemas.openxmlformats.org/officeDocument/2006/relationships/hyperlink" Target="https://www.internetmedicin.se/endokrinologi-och-diabetologi/tyreoidea-och-graviditet" TargetMode="External" Id="rId35" /><Relationship Type="http://schemas.openxmlformats.org/officeDocument/2006/relationships/hyperlink" Target="https://mellanarkiv-offentlig.vgregion.se/alfresco/s/archive/stream/public/v1/source/available/sofia/skas5508-1258317394-330/surrogate/Checklista%20f%c3%b6r%20l%c3%a4kare%20p%c3%a5%20specialistm%c3%b6drah%c3%a4lsov%c3%a5rden%20ang%c3%a5ende%20nyuppt%c3%a4ckt%20hypotyreos%20under%20graviditet.pdf" TargetMode="External" Id="rId43"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48" /><Relationship Type="http://schemas.openxmlformats.org/officeDocument/2006/relationships/hyperlink" Target="https://www.internetmedicin.se/endokrinologi-och-diabetologi/tyreoidea-och-graviditet" TargetMode="External" Id="rId56" /><Relationship Type="http://schemas.openxmlformats.org/officeDocument/2006/relationships/hyperlink" Target="https://insidan.vgregion.se/forvaltningar/regionhalsan/vard/barnmorskemottagningarochgynekologi/bmm/graviditet/patientinformation-bmm/m5/" TargetMode="External" Id="rId64" /><Relationship Type="http://schemas.openxmlformats.org/officeDocument/2006/relationships/hyperlink" Target="https://anvisningar.se/Anvisningar/Klinisk-kemi/T/P--TPO-ak-Tyreoideaperoxidas-antikroppar/" TargetMode="External" Id="rId69" /><Relationship Type="http://schemas.openxmlformats.org/officeDocument/2006/relationships/theme" Target="theme/theme1.xml" Id="rId77" /><Relationship Type="http://schemas.openxmlformats.org/officeDocument/2006/relationships/settings" Target="settings.xml" Id="rId8" /><Relationship Type="http://schemas.openxmlformats.org/officeDocument/2006/relationships/hyperlink" Target="https://www.nejm.org/doi/full/10.1056/NEJMoa1106104" TargetMode="External" Id="rId51" /><Relationship Type="http://schemas.openxmlformats.org/officeDocument/2006/relationships/hyperlink" Target="https://anvisningar.se/Anvisningar/Klinisk-kemi/T/P--Tyroxin-fritt-Fritt-T4-P-FT4/" TargetMode="External" Id="rId72" /><Relationship Type="http://schemas.openxmlformats.org/officeDocument/2006/relationships/header" Target="header1.xml" Id="rId12" /><Relationship Type="http://schemas.openxmlformats.org/officeDocument/2006/relationships/hyperlink" Target="https://www.sfog.se/media/335572/tyreoideasjukdom_i_samband_med_graviditet_riktlinjer_2017-11-09_klart.pdf" TargetMode="External" Id="rId17"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25" /><Relationship Type="http://schemas.openxmlformats.org/officeDocument/2006/relationships/hyperlink" Target="https://www.1177.se/Vastra-Gotaland/Sok/?q=hypotyreos" TargetMode="External" Id="rId33"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38" /><Relationship Type="http://schemas.openxmlformats.org/officeDocument/2006/relationships/hyperlink" Target="https://mellanarkiv-offentlig.vgregion.se/alfresco/s/archive/stream/public/v1/source/available/sofia/skas5508-1258317394-372/surrogate/Till%20dig%20som%20%c3%a4r%20gravid%20och%20har%20rubbningar%20i%20sk%c3%b6ldk%c3%b6rtelfunktionen.pdf" TargetMode="External" Id="rId46" /><Relationship Type="http://schemas.openxmlformats.org/officeDocument/2006/relationships/hyperlink" Target="https://www.sfog.se/media/335572/tyreoideasjukdom_i_samband_med_graviditet_riktlinjer_2017-11-09_klart.pdf" TargetMode="External" Id="rId59" /><Relationship Type="http://schemas.openxmlformats.org/officeDocument/2006/relationships/hyperlink" Target="https://mellanarkiv-offentlig.vgregion.se/alfresco/s/archive/stream/public/v1/source/available/sofia/skas5508-1258317394-106/surrogate/Till%20dig%20som%20har%20f%c3%b6tt%20barn%20och%20behand%20med%20Levaxin%20under%20grav.pdf" TargetMode="External" Id="rId67" /><Relationship Type="http://schemas.openxmlformats.org/officeDocument/2006/relationships/hyperlink" Target="http://www.fass.se/LIF/result?userType=0&amp;nplId=20010720000086,20010720000093,20010720000116,20010720000109,20010720000123,20010720000130,20010720000147,20010720000154,20060805000012,20060805000029,20060805000036&amp;query=Euthyrox" TargetMode="External" Id="rId20" /><Relationship Type="http://schemas.openxmlformats.org/officeDocument/2006/relationships/hyperlink" Target="https://mellanarkiv-offentlig.vgregion.se/alfresco/s/archive/stream/public/v1/source/available/sofia/skas5508-1258317394-330/surrogate/Checklista%20f%c3%b6r%20l%c3%a4kare%20p%c3%a5%20specialistm%c3%b6drah%c3%a4lsov%c3%a5rden%20ang%c3%a5ende%20nyuppt%c3%a4ckt%20hypotyreos%20under%20graviditet.pdf" TargetMode="External" Id="rId41"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54" /><Relationship Type="http://schemas.openxmlformats.org/officeDocument/2006/relationships/hyperlink" Target="https://www.1177.se/Vastra-Gotaland/Sok/?q=hypotyreos" TargetMode="External" Id="rId62" /><Relationship Type="http://schemas.openxmlformats.org/officeDocument/2006/relationships/hyperlink" Target="http://www.anvisningar.se/Anvisningar/Klinisk-kemi/T/S-TRAK-TSH-receptor-antikroppar/" TargetMode="External" Id="rId70" /><Relationship Type="http://schemas.openxmlformats.org/officeDocument/2006/relationships/hyperlink" Target="https://www.thyroid.org/" TargetMode="External" Id="rId75"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www.anvisningar.se/Anvisningar/Klinisk-kemi/T/P--TPO-ak-Tyreoideaperoxidas-antikroppar/" TargetMode="External" Id="rId23"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28"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36"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49" /><Relationship Type="http://schemas.openxmlformats.org/officeDocument/2006/relationships/hyperlink" Target="https://www.nationelltklinisktkunskapsstod.se/Vastra-Gotaland/kunskapsstod/kliniskakunskapsstod/?uuid=e6add348-ef59-4f5c-94ef-390d513fc07c&amp;selectionCode=profession_primarvard" TargetMode="Externa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31" /><Relationship Type="http://schemas.openxmlformats.org/officeDocument/2006/relationships/hyperlink" Target="https://mellanarkiv-offentlig.vgregion.se/alfresco/s/archive/stream/public/v1/source/available/sofia/skas5508-1258317394-372/surrogate/Till%20dig%20som%20%c3%a4r%20gravid%20och%20har%20rubbningar%20i%20sk%c3%b6ldk%c3%b6rtelfunktionen.pdf" TargetMode="External" Id="rId44" /><Relationship Type="http://schemas.openxmlformats.org/officeDocument/2006/relationships/hyperlink" Target="https://www.researchgate.net/publication/314174669_Treatment_of_Subclinical_Hypothyroidism_or_Hypothyroxinemia_in_Pregnancy" TargetMode="External" Id="rId52" /><Relationship Type="http://schemas.openxmlformats.org/officeDocument/2006/relationships/hyperlink" Target="https://www.sfog.se/media/336807/raad-hypertyreos-fosteroevervakning-med-ultraljud-20200124.pdf" TargetMode="External" Id="rId60" /><Relationship Type="http://schemas.openxmlformats.org/officeDocument/2006/relationships/hyperlink" Target="https://mellanarkiv-offentlig.vgregion.se/alfresco/s/archive/stream/public/v1/source/available/sofia/skas5508-1258317394-419/surrogate/Till%20dig%20som%20%c3%a4r%20gravid%20och%20har%20l%c3%a5gt%20TSH.pdf" TargetMode="External" Id="rId65" /><Relationship Type="http://schemas.openxmlformats.org/officeDocument/2006/relationships/hyperlink" Target="https://anvisningar.se/Anvisningar/Klinisk-kemi/T/P--Trijodtyronin-fritt-fritt-T3/" TargetMode="External" Id="rId73"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www.sfog.se/media/335572/tyreoideasjukdom_i_samband_med_graviditet_riktlinjer_2017-11-09_klart.pdf" TargetMode="External" Id="rId18"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39" /><Relationship Type="http://schemas.openxmlformats.org/officeDocument/2006/relationships/hyperlink" Target="https://www.1177.se/Vastra-Gotaland/Sok/?q=hypertyreos" TargetMode="External" Id="rId34"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50"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55" /><Relationship Type="http://schemas.openxmlformats.org/officeDocument/2006/relationships/fontTable" Target="fontTable.xml" Id="rId76" /><Relationship Type="http://schemas.openxmlformats.org/officeDocument/2006/relationships/styles" Target="styles.xml" Id="rId7" /><Relationship Type="http://schemas.openxmlformats.org/officeDocument/2006/relationships/hyperlink" Target="https://anvisningar.se/Anvisningar/Klinisk-kemi/T/P--Tyrotropin-Tyreoideastimulerandehormon-TSH/" TargetMode="External" Id="rId71" /><Relationship Type="http://schemas.openxmlformats.org/officeDocument/2006/relationships/hyperlink" Target="https://mellanarkiv-offentlig.vgregion.se/alfresco/s/archive/stream/public/v1/source/available/sofia/rhs9927-391389789-109/surrogate/Tyreoideasjukdom%20under%20och%20efter%20graviditet%2c%20barnmorskemottagningar%20VGR.pdf" TargetMode="External" Id="rId2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2839</TotalTime>
  <Pages>1</Pages>
  <Words>3419</Words>
  <Characters>19494</Characters>
  <Application>Microsoft Office Word</Application>
  <DocSecurity>4</DocSecurity>
  <Lines>162</Lines>
  <Paragraphs>45</Paragraphs>
  <ScaleCrop>false</ScaleCrop>
  <Manager/>
  <Company/>
  <LinksUpToDate>false</LinksUpToDate>
  <CharactersWithSpaces>22868</CharactersWithSpaces>
  <SharedDoc>false</SharedDoc>
  <HyperlinkBase/>
  <HLinks>
    <vt:vector size="354" baseType="variant">
      <vt:variant>
        <vt:i4>4718670</vt:i4>
      </vt:variant>
      <vt:variant>
        <vt:i4>174</vt:i4>
      </vt:variant>
      <vt:variant>
        <vt:i4>0</vt:i4>
      </vt:variant>
      <vt:variant>
        <vt:i4>5</vt:i4>
      </vt:variant>
      <vt:variant>
        <vt:lpwstr>https://www.thyroid.org/</vt:lpwstr>
      </vt:variant>
      <vt:variant>
        <vt:lpwstr/>
      </vt:variant>
      <vt:variant>
        <vt:i4>3932273</vt:i4>
      </vt:variant>
      <vt:variant>
        <vt:i4>171</vt:i4>
      </vt:variant>
      <vt:variant>
        <vt:i4>0</vt:i4>
      </vt:variant>
      <vt:variant>
        <vt:i4>5</vt:i4>
      </vt:variant>
      <vt:variant>
        <vt:lpwstr>https://www.sfog.se/start/</vt:lpwstr>
      </vt:variant>
      <vt:variant>
        <vt:lpwstr/>
      </vt:variant>
      <vt:variant>
        <vt:i4>2097193</vt:i4>
      </vt:variant>
      <vt:variant>
        <vt:i4>168</vt:i4>
      </vt:variant>
      <vt:variant>
        <vt:i4>0</vt:i4>
      </vt:variant>
      <vt:variant>
        <vt:i4>5</vt:i4>
      </vt:variant>
      <vt:variant>
        <vt:lpwstr>https://anvisningar.se/Anvisningar/Klinisk-kemi/T/P--Trijodtyronin-fritt-fritt-T3/</vt:lpwstr>
      </vt:variant>
      <vt:variant>
        <vt:lpwstr/>
      </vt:variant>
      <vt:variant>
        <vt:i4>3145840</vt:i4>
      </vt:variant>
      <vt:variant>
        <vt:i4>165</vt:i4>
      </vt:variant>
      <vt:variant>
        <vt:i4>0</vt:i4>
      </vt:variant>
      <vt:variant>
        <vt:i4>5</vt:i4>
      </vt:variant>
      <vt:variant>
        <vt:lpwstr>https://anvisningar.se/Anvisningar/Klinisk-kemi/T/P--Tyroxin-fritt-Fritt-T4-P-FT4/</vt:lpwstr>
      </vt:variant>
      <vt:variant>
        <vt:lpwstr/>
      </vt:variant>
      <vt:variant>
        <vt:i4>5046366</vt:i4>
      </vt:variant>
      <vt:variant>
        <vt:i4>162</vt:i4>
      </vt:variant>
      <vt:variant>
        <vt:i4>0</vt:i4>
      </vt:variant>
      <vt:variant>
        <vt:i4>5</vt:i4>
      </vt:variant>
      <vt:variant>
        <vt:lpwstr>https://anvisningar.se/Anvisningar/Klinisk-kemi/T/P--Tyrotropin-Tyreoideastimulerandehormon-TSH/</vt:lpwstr>
      </vt:variant>
      <vt:variant>
        <vt:lpwstr/>
      </vt:variant>
      <vt:variant>
        <vt:i4>131084</vt:i4>
      </vt:variant>
      <vt:variant>
        <vt:i4>159</vt:i4>
      </vt:variant>
      <vt:variant>
        <vt:i4>0</vt:i4>
      </vt:variant>
      <vt:variant>
        <vt:i4>5</vt:i4>
      </vt:variant>
      <vt:variant>
        <vt:lpwstr>http://www.anvisningar.se/Anvisningar/Klinisk-kemi/T/S-TRAK-TSH-receptor-antikroppar/</vt:lpwstr>
      </vt:variant>
      <vt:variant>
        <vt:lpwstr/>
      </vt:variant>
      <vt:variant>
        <vt:i4>3538981</vt:i4>
      </vt:variant>
      <vt:variant>
        <vt:i4>156</vt:i4>
      </vt:variant>
      <vt:variant>
        <vt:i4>0</vt:i4>
      </vt:variant>
      <vt:variant>
        <vt:i4>5</vt:i4>
      </vt:variant>
      <vt:variant>
        <vt:lpwstr>https://anvisningar.se/Anvisningar/Klinisk-kemi/T/P--TPO-ak-Tyreoideaperoxidas-antikroppar/</vt:lpwstr>
      </vt:variant>
      <vt:variant>
        <vt:lpwstr/>
      </vt:variant>
      <vt:variant>
        <vt:i4>8192036</vt:i4>
      </vt:variant>
      <vt:variant>
        <vt:i4>153</vt:i4>
      </vt:variant>
      <vt:variant>
        <vt:i4>0</vt:i4>
      </vt:variant>
      <vt:variant>
        <vt:i4>5</vt:i4>
      </vt:variant>
      <vt:variant>
        <vt:lpwstr>https://skoldkortelforbundet.se/om-skoldkortelsjukdom/skoldkorteln-genom-livet/</vt:lpwstr>
      </vt:variant>
      <vt:variant>
        <vt:lpwstr>graviditet-och-skoldkortelsjukdom</vt:lpwstr>
      </vt:variant>
      <vt:variant>
        <vt:i4>1310734</vt:i4>
      </vt:variant>
      <vt:variant>
        <vt:i4>150</vt:i4>
      </vt:variant>
      <vt:variant>
        <vt:i4>0</vt:i4>
      </vt:variant>
      <vt:variant>
        <vt:i4>5</vt:i4>
      </vt:variant>
      <vt:variant>
        <vt:lpwstr>https://mellanarkiv-offentlig.vgregion.se/alfresco/s/archive/stream/public/v1/source/available/sofia/skas5508-1258317394-106/surrogate/Till dig som har f%c3%b6tt barn och behand med Levaxin under grav.pdf</vt:lpwstr>
      </vt:variant>
      <vt:variant>
        <vt:lpwstr/>
      </vt:variant>
      <vt:variant>
        <vt:i4>7340141</vt:i4>
      </vt:variant>
      <vt:variant>
        <vt:i4>147</vt:i4>
      </vt:variant>
      <vt:variant>
        <vt:i4>0</vt:i4>
      </vt:variant>
      <vt:variant>
        <vt:i4>5</vt:i4>
      </vt:variant>
      <vt:variant>
        <vt:lpwstr>https://mellanarkiv-offentlig.vgregion.se/alfresco/s/archive/stream/public/v1/source/available/sofia/skas5508-1258317394-372/surrogate/Till dig som %c3%a4r gravid och har rubbningar i sk%c3%b6ldk%c3%b6rtelfunktionen.pdf</vt:lpwstr>
      </vt:variant>
      <vt:variant>
        <vt:lpwstr/>
      </vt:variant>
      <vt:variant>
        <vt:i4>4980751</vt:i4>
      </vt:variant>
      <vt:variant>
        <vt:i4>144</vt:i4>
      </vt:variant>
      <vt:variant>
        <vt:i4>0</vt:i4>
      </vt:variant>
      <vt:variant>
        <vt:i4>5</vt:i4>
      </vt:variant>
      <vt:variant>
        <vt:lpwstr>https://mellanarkiv-offentlig.vgregion.se/alfresco/s/archive/stream/public/v1/source/available/sofia/skas5508-1258317394-419/surrogate/Till dig som %c3%a4r gravid och har l%c3%a5gt TSH.pdf</vt:lpwstr>
      </vt:variant>
      <vt:variant>
        <vt:lpwstr/>
      </vt:variant>
      <vt:variant>
        <vt:i4>4653068</vt:i4>
      </vt:variant>
      <vt:variant>
        <vt:i4>141</vt:i4>
      </vt:variant>
      <vt:variant>
        <vt:i4>0</vt:i4>
      </vt:variant>
      <vt:variant>
        <vt:i4>5</vt:i4>
      </vt:variant>
      <vt:variant>
        <vt:lpwstr>https://insidan.vgregion.se/forvaltningar/regionhalsan/vard/barnmorskemottagningarochgynekologi/bmm/graviditet/patientinformation-bmm/m5/</vt:lpwstr>
      </vt:variant>
      <vt:variant>
        <vt:lpwstr/>
      </vt:variant>
      <vt:variant>
        <vt:i4>5701697</vt:i4>
      </vt:variant>
      <vt:variant>
        <vt:i4>138</vt:i4>
      </vt:variant>
      <vt:variant>
        <vt:i4>0</vt:i4>
      </vt:variant>
      <vt:variant>
        <vt:i4>5</vt:i4>
      </vt:variant>
      <vt:variant>
        <vt:lpwstr>https://www.1177.se/vastra-gotaland/sjukdomar--besvar/hormoner/skoldkorteln/skoldkortelinflammation/</vt:lpwstr>
      </vt:variant>
      <vt:variant>
        <vt:lpwstr/>
      </vt:variant>
      <vt:variant>
        <vt:i4>1572940</vt:i4>
      </vt:variant>
      <vt:variant>
        <vt:i4>135</vt:i4>
      </vt:variant>
      <vt:variant>
        <vt:i4>0</vt:i4>
      </vt:variant>
      <vt:variant>
        <vt:i4>5</vt:i4>
      </vt:variant>
      <vt:variant>
        <vt:lpwstr>https://www.1177.se/Vastra-Gotaland/Sok/?q=hypotyreos</vt:lpwstr>
      </vt:variant>
      <vt:variant>
        <vt:lpwstr/>
      </vt:variant>
      <vt:variant>
        <vt:i4>7077939</vt:i4>
      </vt:variant>
      <vt:variant>
        <vt:i4>132</vt:i4>
      </vt:variant>
      <vt:variant>
        <vt:i4>0</vt:i4>
      </vt:variant>
      <vt:variant>
        <vt:i4>5</vt:i4>
      </vt:variant>
      <vt:variant>
        <vt:lpwstr>https://www.1177.se/Vastra-Gotaland/Sok/?q=hypertyreos</vt:lpwstr>
      </vt:variant>
      <vt:variant>
        <vt:lpwstr/>
      </vt:variant>
      <vt:variant>
        <vt:i4>3735589</vt:i4>
      </vt:variant>
      <vt:variant>
        <vt:i4>129</vt:i4>
      </vt:variant>
      <vt:variant>
        <vt:i4>0</vt:i4>
      </vt:variant>
      <vt:variant>
        <vt:i4>5</vt:i4>
      </vt:variant>
      <vt:variant>
        <vt:lpwstr>https://www.sfog.se/media/336807/raad-hypertyreos-fosteroevervakning-med-ultraljud-20200124.pdf</vt:lpwstr>
      </vt:variant>
      <vt:variant>
        <vt:lpwstr/>
      </vt:variant>
      <vt:variant>
        <vt:i4>196721</vt:i4>
      </vt:variant>
      <vt:variant>
        <vt:i4>126</vt:i4>
      </vt:variant>
      <vt:variant>
        <vt:i4>0</vt:i4>
      </vt:variant>
      <vt:variant>
        <vt:i4>5</vt:i4>
      </vt:variant>
      <vt:variant>
        <vt:lpwstr>https://www.sfog.se/media/335572/tyreoideasjukdom_i_samband_med_graviditet_riktlinjer_2017-11-09_klart.pdf</vt:lpwstr>
      </vt:variant>
      <vt:variant>
        <vt:lpwstr/>
      </vt:variant>
      <vt:variant>
        <vt:i4>983087</vt:i4>
      </vt:variant>
      <vt:variant>
        <vt:i4>123</vt:i4>
      </vt:variant>
      <vt:variant>
        <vt:i4>0</vt:i4>
      </vt:variant>
      <vt:variant>
        <vt:i4>5</vt:i4>
      </vt:variant>
      <vt:variant>
        <vt:lpwstr>https://www.nationelltklinisktkunskapsstod.se/Vastra-Gotaland/kunskapsstod/kliniskakunskapsstod/?uuid=b5b12ce2-54c0-411e-a7d2-b6d94737dc18&amp;selectionCode=profession_primarvard</vt:lpwstr>
      </vt:variant>
      <vt:variant>
        <vt:lpwstr/>
      </vt:variant>
      <vt:variant>
        <vt:i4>33</vt:i4>
      </vt:variant>
      <vt:variant>
        <vt:i4>120</vt:i4>
      </vt:variant>
      <vt:variant>
        <vt:i4>0</vt:i4>
      </vt:variant>
      <vt:variant>
        <vt:i4>5</vt:i4>
      </vt:variant>
      <vt:variant>
        <vt:lpwstr>https://www.nationelltklinisktkunskapsstod.se/Vastra-Gotaland/kunskapsstod/kliniskakunskapsstod/?uuid=e6add348-ef59-4f5c-94ef-390d513fc07c&amp;selectionCode=profession_primarvard</vt:lpwstr>
      </vt:variant>
      <vt:variant>
        <vt:lpwstr/>
      </vt:variant>
      <vt:variant>
        <vt:i4>1769563</vt:i4>
      </vt:variant>
      <vt:variant>
        <vt:i4>117</vt:i4>
      </vt:variant>
      <vt:variant>
        <vt:i4>0</vt:i4>
      </vt:variant>
      <vt:variant>
        <vt:i4>5</vt:i4>
      </vt:variant>
      <vt:variant>
        <vt:lpwstr>https://www.internetmedicin.se/endokrinologi-och-diabetologi/tyreoidea-och-graviditet</vt:lpwstr>
      </vt:variant>
      <vt:variant>
        <vt:lpwstr/>
      </vt:variant>
      <vt:variant>
        <vt:i4>8061043</vt:i4>
      </vt:variant>
      <vt:variant>
        <vt:i4>114</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1966093</vt:i4>
      </vt:variant>
      <vt:variant>
        <vt:i4>111</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5701713</vt:i4>
      </vt:variant>
      <vt:variant>
        <vt:i4>108</vt:i4>
      </vt:variant>
      <vt:variant>
        <vt:i4>0</vt:i4>
      </vt:variant>
      <vt:variant>
        <vt:i4>5</vt:i4>
      </vt:variant>
      <vt:variant>
        <vt:lpwstr>https://www.liebertpub.com/doi/full/10.1089/thy.2016.0457?url_ver=Z39.88-2003&amp;rfr_id=ori%3Arid%3Acrossref.org&amp;rfr_dat=cr_pub%3Dpubmed&amp;</vt:lpwstr>
      </vt:variant>
      <vt:variant>
        <vt:lpwstr/>
      </vt:variant>
      <vt:variant>
        <vt:i4>6553705</vt:i4>
      </vt:variant>
      <vt:variant>
        <vt:i4>105</vt:i4>
      </vt:variant>
      <vt:variant>
        <vt:i4>0</vt:i4>
      </vt:variant>
      <vt:variant>
        <vt:i4>5</vt:i4>
      </vt:variant>
      <vt:variant>
        <vt:lpwstr>https://www.researchgate.net/publication/314174669_Treatment_of_Subclinical_Hypothyroidism_or_Hypothyroxinemia_in_Pregnancy</vt:lpwstr>
      </vt:variant>
      <vt:variant>
        <vt:lpwstr/>
      </vt:variant>
      <vt:variant>
        <vt:i4>2424876</vt:i4>
      </vt:variant>
      <vt:variant>
        <vt:i4>102</vt:i4>
      </vt:variant>
      <vt:variant>
        <vt:i4>0</vt:i4>
      </vt:variant>
      <vt:variant>
        <vt:i4>5</vt:i4>
      </vt:variant>
      <vt:variant>
        <vt:lpwstr>https://www.nejm.org/doi/full/10.1056/NEJMoa1106104</vt:lpwstr>
      </vt:variant>
      <vt:variant>
        <vt:lpwstr/>
      </vt:variant>
      <vt:variant>
        <vt:i4>8061043</vt:i4>
      </vt:variant>
      <vt:variant>
        <vt:i4>99</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1966093</vt:i4>
      </vt:variant>
      <vt:variant>
        <vt:i4>96</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1966093</vt:i4>
      </vt:variant>
      <vt:variant>
        <vt:i4>93</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1966093</vt:i4>
      </vt:variant>
      <vt:variant>
        <vt:i4>90</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7340141</vt:i4>
      </vt:variant>
      <vt:variant>
        <vt:i4>87</vt:i4>
      </vt:variant>
      <vt:variant>
        <vt:i4>0</vt:i4>
      </vt:variant>
      <vt:variant>
        <vt:i4>5</vt:i4>
      </vt:variant>
      <vt:variant>
        <vt:lpwstr>https://mellanarkiv-offentlig.vgregion.se/alfresco/s/archive/stream/public/v1/source/available/sofia/skas5508-1258317394-372/surrogate/Till dig som %c3%a4r gravid och har rubbningar i sk%c3%b6ldk%c3%b6rtelfunktionen.pdf</vt:lpwstr>
      </vt:variant>
      <vt:variant>
        <vt:lpwstr/>
      </vt:variant>
      <vt:variant>
        <vt:i4>8323127</vt:i4>
      </vt:variant>
      <vt:variant>
        <vt:i4>84</vt:i4>
      </vt:variant>
      <vt:variant>
        <vt:i4>0</vt:i4>
      </vt:variant>
      <vt:variant>
        <vt:i4>5</vt:i4>
      </vt:variant>
      <vt:variant>
        <vt:lpwstr>https://mellanarkiv-offentlig.vgregion.se/alfresco/s/archive/stream/public/v1/source/available/sofia/skas5508-1258317394-330/surrogate/Checklista f%c3%b6r l%c3%a4kare p%c3%a5 specialistm%c3%b6drah%c3%a4lsov%c3%a5rden ang%c3%a5ende nyuppt%c3%a4ckt hypotyreos under graviditet.pdf</vt:lpwstr>
      </vt:variant>
      <vt:variant>
        <vt:lpwstr/>
      </vt:variant>
      <vt:variant>
        <vt:i4>7340141</vt:i4>
      </vt:variant>
      <vt:variant>
        <vt:i4>81</vt:i4>
      </vt:variant>
      <vt:variant>
        <vt:i4>0</vt:i4>
      </vt:variant>
      <vt:variant>
        <vt:i4>5</vt:i4>
      </vt:variant>
      <vt:variant>
        <vt:lpwstr>https://mellanarkiv-offentlig.vgregion.se/alfresco/s/archive/stream/public/v1/source/available/sofia/skas5508-1258317394-372/surrogate/Till dig som %c3%a4r gravid och har rubbningar i sk%c3%b6ldk%c3%b6rtelfunktionen.pdf</vt:lpwstr>
      </vt:variant>
      <vt:variant>
        <vt:lpwstr/>
      </vt:variant>
      <vt:variant>
        <vt:i4>8323127</vt:i4>
      </vt:variant>
      <vt:variant>
        <vt:i4>78</vt:i4>
      </vt:variant>
      <vt:variant>
        <vt:i4>0</vt:i4>
      </vt:variant>
      <vt:variant>
        <vt:i4>5</vt:i4>
      </vt:variant>
      <vt:variant>
        <vt:lpwstr>https://mellanarkiv-offentlig.vgregion.se/alfresco/s/archive/stream/public/v1/source/available/sofia/skas5508-1258317394-330/surrogate/Checklista f%c3%b6r l%c3%a4kare p%c3%a5 specialistm%c3%b6drah%c3%a4lsov%c3%a5rden ang%c3%a5ende nyuppt%c3%a4ckt hypotyreos under graviditet.pdf</vt:lpwstr>
      </vt:variant>
      <vt:variant>
        <vt:lpwstr/>
      </vt:variant>
      <vt:variant>
        <vt:i4>7340141</vt:i4>
      </vt:variant>
      <vt:variant>
        <vt:i4>75</vt:i4>
      </vt:variant>
      <vt:variant>
        <vt:i4>0</vt:i4>
      </vt:variant>
      <vt:variant>
        <vt:i4>5</vt:i4>
      </vt:variant>
      <vt:variant>
        <vt:lpwstr>https://mellanarkiv-offentlig.vgregion.se/alfresco/s/archive/stream/public/v1/source/available/sofia/skas5508-1258317394-372/surrogate/Till dig som %c3%a4r gravid och har rubbningar i sk%c3%b6ldk%c3%b6rtelfunktionen.pdf</vt:lpwstr>
      </vt:variant>
      <vt:variant>
        <vt:lpwstr/>
      </vt:variant>
      <vt:variant>
        <vt:i4>8323127</vt:i4>
      </vt:variant>
      <vt:variant>
        <vt:i4>72</vt:i4>
      </vt:variant>
      <vt:variant>
        <vt:i4>0</vt:i4>
      </vt:variant>
      <vt:variant>
        <vt:i4>5</vt:i4>
      </vt:variant>
      <vt:variant>
        <vt:lpwstr>https://mellanarkiv-offentlig.vgregion.se/alfresco/s/archive/stream/public/v1/source/available/sofia/skas5508-1258317394-330/surrogate/Checklista f%c3%b6r l%c3%a4kare p%c3%a5 specialistm%c3%b6drah%c3%a4lsov%c3%a5rden ang%c3%a5ende nyuppt%c3%a4ckt hypotyreos under graviditet.pdf</vt:lpwstr>
      </vt:variant>
      <vt:variant>
        <vt:lpwstr/>
      </vt:variant>
      <vt:variant>
        <vt:i4>8323127</vt:i4>
      </vt:variant>
      <vt:variant>
        <vt:i4>69</vt:i4>
      </vt:variant>
      <vt:variant>
        <vt:i4>0</vt:i4>
      </vt:variant>
      <vt:variant>
        <vt:i4>5</vt:i4>
      </vt:variant>
      <vt:variant>
        <vt:lpwstr>https://mellanarkiv-offentlig.vgregion.se/alfresco/s/archive/stream/public/v1/source/available/sofia/skas5508-1258317394-330/surrogate/Checklista f%c3%b6r l%c3%a4kare p%c3%a5 specialistm%c3%b6drah%c3%a4lsov%c3%a5rden ang%c3%a5ende nyuppt%c3%a4ckt hypotyreos under graviditet.pdf</vt:lpwstr>
      </vt:variant>
      <vt:variant>
        <vt:lpwstr/>
      </vt:variant>
      <vt:variant>
        <vt:i4>8061043</vt:i4>
      </vt:variant>
      <vt:variant>
        <vt:i4>66</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8061043</vt:i4>
      </vt:variant>
      <vt:variant>
        <vt:i4>63</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5505039</vt:i4>
      </vt:variant>
      <vt:variant>
        <vt:i4>60</vt:i4>
      </vt:variant>
      <vt:variant>
        <vt:i4>0</vt:i4>
      </vt:variant>
      <vt:variant>
        <vt:i4>5</vt:i4>
      </vt:variant>
      <vt:variant>
        <vt:lpwstr>https://mellanarkiv-offentlig.vgregion.se/alfresco/s/archive/stream/public/v1/source/available/sofia/skas6086-227296039-246/native/Handl%c3%a4ggning%2c tyreoidea och graviditet.pdf</vt:lpwstr>
      </vt:variant>
      <vt:variant>
        <vt:lpwstr/>
      </vt:variant>
      <vt:variant>
        <vt:i4>1966093</vt:i4>
      </vt:variant>
      <vt:variant>
        <vt:i4>57</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1769563</vt:i4>
      </vt:variant>
      <vt:variant>
        <vt:i4>54</vt:i4>
      </vt:variant>
      <vt:variant>
        <vt:i4>0</vt:i4>
      </vt:variant>
      <vt:variant>
        <vt:i4>5</vt:i4>
      </vt:variant>
      <vt:variant>
        <vt:lpwstr>https://www.internetmedicin.se/endokrinologi-och-diabetologi/tyreoidea-och-graviditet</vt:lpwstr>
      </vt:variant>
      <vt:variant>
        <vt:lpwstr/>
      </vt:variant>
      <vt:variant>
        <vt:i4>7077939</vt:i4>
      </vt:variant>
      <vt:variant>
        <vt:i4>51</vt:i4>
      </vt:variant>
      <vt:variant>
        <vt:i4>0</vt:i4>
      </vt:variant>
      <vt:variant>
        <vt:i4>5</vt:i4>
      </vt:variant>
      <vt:variant>
        <vt:lpwstr>https://www.1177.se/Vastra-Gotaland/Sok/?q=hypertyreos</vt:lpwstr>
      </vt:variant>
      <vt:variant>
        <vt:lpwstr/>
      </vt:variant>
      <vt:variant>
        <vt:i4>1572940</vt:i4>
      </vt:variant>
      <vt:variant>
        <vt:i4>48</vt:i4>
      </vt:variant>
      <vt:variant>
        <vt:i4>0</vt:i4>
      </vt:variant>
      <vt:variant>
        <vt:i4>5</vt:i4>
      </vt:variant>
      <vt:variant>
        <vt:lpwstr>https://www.1177.se/Vastra-Gotaland/Sok/?q=hypotyreos</vt:lpwstr>
      </vt:variant>
      <vt:variant>
        <vt:lpwstr/>
      </vt:variant>
      <vt:variant>
        <vt:i4>1966093</vt:i4>
      </vt:variant>
      <vt:variant>
        <vt:i4>45</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8061043</vt:i4>
      </vt:variant>
      <vt:variant>
        <vt:i4>42</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1966093</vt:i4>
      </vt:variant>
      <vt:variant>
        <vt:i4>39</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8061043</vt:i4>
      </vt:variant>
      <vt:variant>
        <vt:i4>36</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1966093</vt:i4>
      </vt:variant>
      <vt:variant>
        <vt:i4>33</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8061043</vt:i4>
      </vt:variant>
      <vt:variant>
        <vt:i4>30</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1966093</vt:i4>
      </vt:variant>
      <vt:variant>
        <vt:i4>27</vt:i4>
      </vt:variant>
      <vt:variant>
        <vt:i4>0</vt:i4>
      </vt:variant>
      <vt:variant>
        <vt:i4>5</vt:i4>
      </vt:variant>
      <vt:variant>
        <vt:lpwstr>https://mellanarkiv-offentlig.vgregion.se/alfresco/s/archive/stream/public/v1/source/available/sofia/ssn12865-780821730-399/surrogate/Tyreoideasjukdom hos gravida och nyf%c3%b6rl%c3%b6sta%2c handl%c3%a4ggning i prim%c3%a4rv%c3%a5rden.pdf</vt:lpwstr>
      </vt:variant>
      <vt:variant>
        <vt:lpwstr/>
      </vt:variant>
      <vt:variant>
        <vt:i4>8061043</vt:i4>
      </vt:variant>
      <vt:variant>
        <vt:i4>24</vt:i4>
      </vt:variant>
      <vt:variant>
        <vt:i4>0</vt:i4>
      </vt:variant>
      <vt:variant>
        <vt:i4>5</vt:i4>
      </vt:variant>
      <vt:variant>
        <vt:lpwstr>https://mellanarkiv-offentlig.vgregion.se/alfresco/s/archive/stream/public/v1/source/available/sofia/rhs9927-391389789-109/surrogate/Tyreoideasjukdom under och efter graviditet%2c barnmorskemottagningar VGR.pdf</vt:lpwstr>
      </vt:variant>
      <vt:variant>
        <vt:lpwstr/>
      </vt:variant>
      <vt:variant>
        <vt:i4>131084</vt:i4>
      </vt:variant>
      <vt:variant>
        <vt:i4>21</vt:i4>
      </vt:variant>
      <vt:variant>
        <vt:i4>0</vt:i4>
      </vt:variant>
      <vt:variant>
        <vt:i4>5</vt:i4>
      </vt:variant>
      <vt:variant>
        <vt:lpwstr>http://www.anvisningar.se/Anvisningar/Klinisk-kemi/T/S-TRAK-TSH-receptor-antikroppar/</vt:lpwstr>
      </vt:variant>
      <vt:variant>
        <vt:lpwstr/>
      </vt:variant>
      <vt:variant>
        <vt:i4>6357111</vt:i4>
      </vt:variant>
      <vt:variant>
        <vt:i4>18</vt:i4>
      </vt:variant>
      <vt:variant>
        <vt:i4>0</vt:i4>
      </vt:variant>
      <vt:variant>
        <vt:i4>5</vt:i4>
      </vt:variant>
      <vt:variant>
        <vt:lpwstr>http://www.anvisningar.se/Anvisningar/Klinisk-kemi/T/P--TPO-ak-Tyreoideaperoxidas-antikroppar/</vt:lpwstr>
      </vt:variant>
      <vt:variant>
        <vt:lpwstr/>
      </vt:variant>
      <vt:variant>
        <vt:i4>1769566</vt:i4>
      </vt:variant>
      <vt:variant>
        <vt:i4>15</vt:i4>
      </vt:variant>
      <vt:variant>
        <vt:i4>0</vt:i4>
      </vt:variant>
      <vt:variant>
        <vt:i4>5</vt:i4>
      </vt:variant>
      <vt:variant>
        <vt:lpwstr>http://www.anvisningar.se/Anvisningar/Klinisk-kemi/T/P--Tyroxin-fritt-Fritt-T4-P-FT4/</vt:lpwstr>
      </vt:variant>
      <vt:variant>
        <vt:lpwstr/>
      </vt:variant>
      <vt:variant>
        <vt:i4>3473443</vt:i4>
      </vt:variant>
      <vt:variant>
        <vt:i4>12</vt:i4>
      </vt:variant>
      <vt:variant>
        <vt:i4>0</vt:i4>
      </vt:variant>
      <vt:variant>
        <vt:i4>5</vt:i4>
      </vt:variant>
      <vt:variant>
        <vt:lpwstr>http://www.anvisningar.se/Anvisningar/Klinisk-kemi/T/P--Tyrotropin-Tyreoideastimulerandehormon-TSH/</vt:lpwstr>
      </vt:variant>
      <vt:variant>
        <vt:lpwstr/>
      </vt:variant>
      <vt:variant>
        <vt:i4>7405679</vt:i4>
      </vt:variant>
      <vt:variant>
        <vt:i4>9</vt:i4>
      </vt:variant>
      <vt:variant>
        <vt:i4>0</vt:i4>
      </vt:variant>
      <vt:variant>
        <vt:i4>5</vt:i4>
      </vt:variant>
      <vt:variant>
        <vt:lpwstr>http://www.fass.se/LIF/result?userType=0&amp;nplId=20010720000086,20010720000093,20010720000116,20010720000109,20010720000123,20010720000130,20010720000147,20010720000154,20060805000012,20060805000029,20060805000036&amp;query=Euthyrox</vt:lpwstr>
      </vt:variant>
      <vt:variant>
        <vt:lpwstr/>
      </vt:variant>
      <vt:variant>
        <vt:i4>7405684</vt:i4>
      </vt:variant>
      <vt:variant>
        <vt:i4>6</vt:i4>
      </vt:variant>
      <vt:variant>
        <vt:i4>0</vt:i4>
      </vt:variant>
      <vt:variant>
        <vt:i4>5</vt:i4>
      </vt:variant>
      <vt:variant>
        <vt:lpwstr>http://www.fass.se/LIF/result?query=levaxin&amp;userType=0</vt:lpwstr>
      </vt:variant>
      <vt:variant>
        <vt:lpwstr/>
      </vt:variant>
      <vt:variant>
        <vt:i4>196721</vt:i4>
      </vt:variant>
      <vt:variant>
        <vt:i4>3</vt:i4>
      </vt:variant>
      <vt:variant>
        <vt:i4>0</vt:i4>
      </vt:variant>
      <vt:variant>
        <vt:i4>5</vt:i4>
      </vt:variant>
      <vt:variant>
        <vt:lpwstr>https://www.sfog.se/media/335572/tyreoideasjukdom_i_samband_med_graviditet_riktlinjer_2017-11-09_klart.pdf</vt:lpwstr>
      </vt:variant>
      <vt:variant>
        <vt:lpwstr/>
      </vt:variant>
      <vt:variant>
        <vt:i4>196721</vt:i4>
      </vt:variant>
      <vt:variant>
        <vt:i4>0</vt:i4>
      </vt:variant>
      <vt:variant>
        <vt:i4>0</vt:i4>
      </vt:variant>
      <vt:variant>
        <vt:i4>5</vt:i4>
      </vt:variant>
      <vt:variant>
        <vt:lpwstr>https://www.sfog.se/media/335572/tyreoideasjukdom_i_samband_med_graviditet_riktlinjer_2017-11-09_klart.pdf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Tyreoideasjukdom i samband med graviditet och postpartum</dc:title>
  <dc:subject/>
  <dc:creator>patrik.jens.johansson@vgregion.se</dc:creator>
  <keywords/>
  <lastModifiedBy>Pernilla Käll Borg</lastModifiedBy>
  <revision>199</revision>
  <lastPrinted>2016-03-31T19:56:00.0000000Z</lastPrinted>
  <dcterms:created xsi:type="dcterms:W3CDTF">2022-03-10T23:20:00.0000000Z</dcterms:created>
  <dcterms:modified xsi:type="dcterms:W3CDTF">2025-02-25T07:27:00.0000000Z</dcterms:modified>
</coreProperties>
</file>