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D1768F" w14:textId="77777777" w:rsidR="00F76E68" w:rsidRDefault="00F76E68" w:rsidP="00F35B05">
      <w:pPr>
        <w:pStyle w:val="Rubrik2"/>
        <w:sectPr w:rsidR="00F76E68" w:rsidSect="00F76E6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4CA7FC" w14:textId="76E26645" w:rsidR="005B5F71" w:rsidRDefault="005B5F71" w:rsidP="005B5F71">
      <w:pPr>
        <w:pStyle w:val="Rubrik1"/>
      </w:pPr>
      <w:r>
        <w:t>Aktiv normal förlossning för förstfö</w:t>
      </w:r>
      <w:r w:rsidR="00962083">
        <w:softHyphen/>
      </w:r>
      <w:r>
        <w:t>derskor och omföderskor</w:t>
      </w:r>
    </w:p>
    <w:p w14:paraId="2FBE306E" w14:textId="0E0119EF" w:rsidR="00F76E68" w:rsidRPr="00F76E68" w:rsidRDefault="00F76E68" w:rsidP="005B5F71">
      <w:pPr>
        <w:pStyle w:val="Rubrik2"/>
      </w:pPr>
      <w:r w:rsidRPr="00F76E68">
        <w:t>Revideringar i denna version</w:t>
      </w:r>
    </w:p>
    <w:p w14:paraId="02CB16F4" w14:textId="23CAD28D" w:rsidR="00F76E68" w:rsidRPr="00F76E68" w:rsidRDefault="001C0985" w:rsidP="005B5F71">
      <w:pPr>
        <w:rPr>
          <w:rFonts w:ascii="Arial" w:hAnsi="Arial" w:cs="Arial"/>
          <w:sz w:val="20"/>
          <w:szCs w:val="20"/>
        </w:rPr>
      </w:pPr>
      <w:r>
        <w:t>Förlängd giltighetstid.</w:t>
      </w:r>
    </w:p>
    <w:p w14:paraId="443C4557" w14:textId="77777777" w:rsidR="00F76E68" w:rsidRPr="00F76E68" w:rsidRDefault="00F76E68" w:rsidP="005B5F71">
      <w:pPr>
        <w:pStyle w:val="Rubrik2"/>
      </w:pPr>
      <w:r w:rsidRPr="00F76E68">
        <w:t>Bakgrund, syfte och mål</w:t>
      </w:r>
    </w:p>
    <w:p w14:paraId="58B8737A" w14:textId="4987C2B2" w:rsidR="00B45028" w:rsidRPr="00496514" w:rsidRDefault="00B45028" w:rsidP="00B45028">
      <w:pPr>
        <w:spacing w:after="200" w:line="276" w:lineRule="auto"/>
      </w:pPr>
      <w:r w:rsidRPr="00496514">
        <w:t>Ny nationell definition av aktiv fas vid spontan förlossning har framarbe</w:t>
      </w:r>
      <w:r w:rsidR="00962083">
        <w:softHyphen/>
      </w:r>
      <w:r w:rsidRPr="00496514">
        <w:t xml:space="preserve">tats av </w:t>
      </w:r>
      <w:r w:rsidR="00707232">
        <w:t>S</w:t>
      </w:r>
      <w:r w:rsidRPr="00496514">
        <w:t xml:space="preserve">venska </w:t>
      </w:r>
      <w:r w:rsidR="00707232">
        <w:t>B</w:t>
      </w:r>
      <w:r w:rsidRPr="00496514">
        <w:t xml:space="preserve">arnmorskeförbundet (SBF) och </w:t>
      </w:r>
      <w:r w:rsidR="00707232">
        <w:t>S</w:t>
      </w:r>
      <w:r w:rsidRPr="00496514">
        <w:t xml:space="preserve">vensk </w:t>
      </w:r>
      <w:r w:rsidR="00707232">
        <w:t>F</w:t>
      </w:r>
      <w:r w:rsidRPr="00496514">
        <w:t xml:space="preserve">örening för </w:t>
      </w:r>
      <w:r w:rsidR="00707232">
        <w:t>O</w:t>
      </w:r>
      <w:r w:rsidRPr="00496514">
        <w:t xml:space="preserve">bstetrik och </w:t>
      </w:r>
      <w:r w:rsidR="00707232">
        <w:t>G</w:t>
      </w:r>
      <w:r w:rsidRPr="00496514">
        <w:t>ynekologi (SFOG).</w:t>
      </w:r>
    </w:p>
    <w:p w14:paraId="3732E21E" w14:textId="41DCD1A1" w:rsidR="00B45028" w:rsidRPr="00496514" w:rsidRDefault="00B45028" w:rsidP="00B45028">
      <w:pPr>
        <w:spacing w:after="200" w:line="276" w:lineRule="auto"/>
      </w:pPr>
      <w:r w:rsidRPr="00496514">
        <w:t xml:space="preserve">Forskning visar att brytpunkten för öppningsgraden av modermunnen </w:t>
      </w:r>
      <w:r w:rsidR="00707232">
        <w:t>är</w:t>
      </w:r>
      <w:r w:rsidRPr="00496514">
        <w:t xml:space="preserve"> minst 5 cm för förstföderskor och omföderskor.</w:t>
      </w:r>
      <w:r w:rsidR="00273FB4">
        <w:t xml:space="preserve"> Först efter cirka 5 cm kan man tänka sig en snabbare progress av öppningsgraden.</w:t>
      </w:r>
      <w:r w:rsidRPr="00496514">
        <w:t xml:space="preserve"> Det som ti</w:t>
      </w:r>
      <w:r w:rsidR="00962083">
        <w:softHyphen/>
      </w:r>
      <w:r w:rsidRPr="00496514">
        <w:t xml:space="preserve">digare beskrivits som värksvaghet (modermunnen öppnar sig </w:t>
      </w:r>
      <w:proofErr w:type="gramStart"/>
      <w:r w:rsidRPr="00496514">
        <w:t>&lt;</w:t>
      </w:r>
      <w:r w:rsidR="00EC2E69">
        <w:t xml:space="preserve"> </w:t>
      </w:r>
      <w:r w:rsidRPr="00496514">
        <w:t>1</w:t>
      </w:r>
      <w:proofErr w:type="gramEnd"/>
      <w:r w:rsidRPr="00496514">
        <w:t xml:space="preserve">cm/h) har i nyare forskning visat sig vara en alltför strikt tidsindikator och bör inte användas som en enskild faktor för att bedöma förlossningsprogress. </w:t>
      </w:r>
    </w:p>
    <w:p w14:paraId="361967B9" w14:textId="77777777" w:rsidR="00B45028" w:rsidRPr="00496514" w:rsidRDefault="00B45028" w:rsidP="00B45028">
      <w:pPr>
        <w:spacing w:after="200" w:line="276" w:lineRule="auto"/>
      </w:pPr>
      <w:r w:rsidRPr="00496514">
        <w:t>Omhändertagande av det normala förlossningsförloppet.</w:t>
      </w:r>
    </w:p>
    <w:p w14:paraId="36FFE734" w14:textId="77777777" w:rsidR="00F76E68" w:rsidRPr="00F76E68" w:rsidRDefault="00F76E68" w:rsidP="005B5F71">
      <w:pPr>
        <w:pStyle w:val="Rubrik2"/>
      </w:pPr>
      <w:r w:rsidRPr="00F76E68">
        <w:t>Arbetsbeskrivning</w:t>
      </w:r>
    </w:p>
    <w:p w14:paraId="1255847E" w14:textId="4C5C9977" w:rsidR="00F76E68" w:rsidRPr="00F76E68" w:rsidRDefault="00F76E68" w:rsidP="005B5F71">
      <w:pPr>
        <w:pStyle w:val="Rubrik2"/>
      </w:pPr>
      <w:r w:rsidRPr="00F76E68">
        <w:t xml:space="preserve">Definition </w:t>
      </w:r>
      <w:r w:rsidR="00B45028">
        <w:t>av normal förlossning</w:t>
      </w:r>
    </w:p>
    <w:p w14:paraId="7D36E86E" w14:textId="0BB7F565" w:rsidR="00B45028" w:rsidRDefault="00B45028" w:rsidP="005B5F71">
      <w:pPr>
        <w:pStyle w:val="Punktlista"/>
      </w:pPr>
      <w:r>
        <w:t>Triage grön.</w:t>
      </w:r>
    </w:p>
    <w:p w14:paraId="75C89E00" w14:textId="17784D37" w:rsidR="00F76E68" w:rsidRPr="00F76E68" w:rsidRDefault="00F76E68" w:rsidP="005B5F71">
      <w:pPr>
        <w:pStyle w:val="Punktlista"/>
      </w:pPr>
      <w:r w:rsidRPr="00F76E68">
        <w:t>Graviditetslängd 37+0 veckor eller mer.</w:t>
      </w:r>
    </w:p>
    <w:p w14:paraId="2C626A1A" w14:textId="77777777" w:rsidR="00F76E68" w:rsidRPr="00F76E68" w:rsidRDefault="00F76E68" w:rsidP="005B5F71">
      <w:pPr>
        <w:pStyle w:val="Punktlista"/>
      </w:pPr>
      <w:r w:rsidRPr="00F76E68">
        <w:t>Enkelbörd.</w:t>
      </w:r>
    </w:p>
    <w:p w14:paraId="568D23E9" w14:textId="77777777" w:rsidR="00F76E68" w:rsidRPr="00F76E68" w:rsidRDefault="00F76E68" w:rsidP="005B5F71">
      <w:pPr>
        <w:pStyle w:val="Punktlista"/>
      </w:pPr>
      <w:r w:rsidRPr="00F76E68">
        <w:t>Huvudbjudning.</w:t>
      </w:r>
    </w:p>
    <w:p w14:paraId="7FA791E2" w14:textId="77777777" w:rsidR="00F76E68" w:rsidRPr="00F76E68" w:rsidRDefault="00F76E68" w:rsidP="005B5F71">
      <w:pPr>
        <w:pStyle w:val="Punktlista"/>
      </w:pPr>
      <w:r w:rsidRPr="00F76E68">
        <w:t>Spontan förlossningsstart med värkar.</w:t>
      </w:r>
    </w:p>
    <w:p w14:paraId="1040BA9F" w14:textId="18CD99D3" w:rsidR="00F76E68" w:rsidRPr="007A4F93" w:rsidRDefault="00F76E68" w:rsidP="007A4F93">
      <w:pPr>
        <w:pStyle w:val="Punktlista"/>
      </w:pPr>
      <w:r w:rsidRPr="00F76E68">
        <w:t>Med eller utan vattenavgång</w:t>
      </w:r>
    </w:p>
    <w:p w14:paraId="1E441186" w14:textId="77777777" w:rsidR="00F76E68" w:rsidRPr="00F76E68" w:rsidRDefault="00F76E68" w:rsidP="005B5F71">
      <w:pPr>
        <w:pStyle w:val="Rubrik2"/>
      </w:pPr>
      <w:r w:rsidRPr="00F76E68">
        <w:lastRenderedPageBreak/>
        <w:t xml:space="preserve">Telefonrådgivning </w:t>
      </w:r>
    </w:p>
    <w:p w14:paraId="3460F827" w14:textId="0A62DFB3" w:rsidR="00F76E68" w:rsidRPr="00F76E68" w:rsidRDefault="00F76E68" w:rsidP="005B5F71">
      <w:pPr>
        <w:pStyle w:val="Punktlista"/>
      </w:pPr>
      <w:r w:rsidRPr="00F76E68">
        <w:t>Ge råd om avslappnande och smärtstillande åtgärder som kan gö</w:t>
      </w:r>
      <w:r w:rsidR="00962083">
        <w:softHyphen/>
      </w:r>
      <w:r w:rsidRPr="00F76E68">
        <w:t xml:space="preserve">ras i hemmet. </w:t>
      </w:r>
    </w:p>
    <w:p w14:paraId="071CCC09" w14:textId="77777777" w:rsidR="00F76E68" w:rsidRPr="00F76E68" w:rsidRDefault="00F76E68" w:rsidP="005B5F71">
      <w:pPr>
        <w:pStyle w:val="Punktlista"/>
      </w:pPr>
      <w:r w:rsidRPr="00F76E68">
        <w:t xml:space="preserve">Ge råd om att fylla på näringsförråden – äta och dricka ordentligt hemma. </w:t>
      </w:r>
    </w:p>
    <w:p w14:paraId="76CC1CE7" w14:textId="11F0E8DE" w:rsidR="00F76E68" w:rsidRPr="00F76E68" w:rsidRDefault="00B45028" w:rsidP="005B5F71">
      <w:pPr>
        <w:pStyle w:val="Punktlista"/>
      </w:pPr>
      <w:r>
        <w:t>Kvinnan</w:t>
      </w:r>
      <w:r w:rsidR="00F76E68" w:rsidRPr="00F76E68">
        <w:t xml:space="preserve"> ska alltid känna sig välkommen för en kontroll men ska upplysas om att hon </w:t>
      </w:r>
      <w:r>
        <w:t xml:space="preserve">kan </w:t>
      </w:r>
      <w:r w:rsidR="00F76E68" w:rsidRPr="00F76E68">
        <w:t xml:space="preserve">få åka hem om förlossningen inte </w:t>
      </w:r>
      <w:r>
        <w:t>är i ak</w:t>
      </w:r>
      <w:r w:rsidR="00962083">
        <w:softHyphen/>
      </w:r>
      <w:r>
        <w:t>tiv förlossnings</w:t>
      </w:r>
      <w:r w:rsidR="00DB051B">
        <w:t>fas</w:t>
      </w:r>
      <w:r w:rsidR="00F76E68" w:rsidRPr="00F76E68">
        <w:t xml:space="preserve">. </w:t>
      </w:r>
    </w:p>
    <w:p w14:paraId="0F7DCD7F" w14:textId="77777777" w:rsidR="00F76E68" w:rsidRPr="00F76E68" w:rsidRDefault="00F76E68" w:rsidP="005B5F71">
      <w:pPr>
        <w:pStyle w:val="Punktlista"/>
      </w:pPr>
      <w:r w:rsidRPr="00F76E68">
        <w:t xml:space="preserve">Samma bedömning oavsett tid på dygnet. </w:t>
      </w:r>
    </w:p>
    <w:p w14:paraId="2852BF4C" w14:textId="013DD482" w:rsidR="00F76E68" w:rsidRPr="00F76E68" w:rsidRDefault="00F76E68" w:rsidP="00DB051B">
      <w:pPr>
        <w:pStyle w:val="Punktlista"/>
      </w:pPr>
      <w:r w:rsidRPr="00F76E68">
        <w:t xml:space="preserve">Se styrdokumentet </w:t>
      </w:r>
      <w:hyperlink r:id="rId17" w:history="1">
        <w:r w:rsidRPr="001D6E41">
          <w:rPr>
            <w:rStyle w:val="Hyperlnk"/>
          </w:rPr>
          <w:t>Latensfas – förlossningsvård</w:t>
        </w:r>
      </w:hyperlink>
      <w:r w:rsidRPr="00F76E68">
        <w:t>.</w:t>
      </w:r>
    </w:p>
    <w:p w14:paraId="09817F55" w14:textId="77777777" w:rsidR="00F76E68" w:rsidRDefault="00F76E68" w:rsidP="00DB051B">
      <w:pPr>
        <w:pStyle w:val="Rubrik2"/>
      </w:pPr>
      <w:r w:rsidRPr="00F76E68">
        <w:t xml:space="preserve">Kriterier för förlossningsstart </w:t>
      </w:r>
    </w:p>
    <w:p w14:paraId="6A7A4C28" w14:textId="7234347A" w:rsidR="00492050" w:rsidRPr="00496514" w:rsidRDefault="00492050" w:rsidP="00492050">
      <w:pPr>
        <w:spacing w:after="200" w:line="276" w:lineRule="auto"/>
      </w:pPr>
      <w:r w:rsidRPr="00496514">
        <w:t xml:space="preserve">Definitionen är en vägledning och förutsätter </w:t>
      </w:r>
      <w:r w:rsidRPr="00492050">
        <w:rPr>
          <w:b/>
          <w:i/>
          <w:iCs/>
        </w:rPr>
        <w:t>individuell</w:t>
      </w:r>
      <w:r w:rsidRPr="00492050">
        <w:rPr>
          <w:i/>
          <w:iCs/>
        </w:rPr>
        <w:t xml:space="preserve"> </w:t>
      </w:r>
      <w:r w:rsidRPr="00492050">
        <w:rPr>
          <w:b/>
          <w:i/>
          <w:iCs/>
        </w:rPr>
        <w:t>bedömning</w:t>
      </w:r>
      <w:r w:rsidRPr="00496514">
        <w:t xml:space="preserve"> och handläggning. Behovet av stöd, smärtlindring, </w:t>
      </w:r>
      <w:proofErr w:type="spellStart"/>
      <w:r w:rsidRPr="00496514">
        <w:t>ev</w:t>
      </w:r>
      <w:proofErr w:type="spellEnd"/>
      <w:r w:rsidRPr="00496514">
        <w:t xml:space="preserve"> riskfaktorer samt gra</w:t>
      </w:r>
      <w:r w:rsidR="00962083">
        <w:softHyphen/>
      </w:r>
      <w:r w:rsidRPr="00496514">
        <w:t>den av etablerat värkarbete är parametrar som påverkar den individuella bedömningen.</w:t>
      </w:r>
    </w:p>
    <w:p w14:paraId="5456E879" w14:textId="5BC82BF4" w:rsidR="00DB051B" w:rsidRPr="00DB051B" w:rsidRDefault="00492050" w:rsidP="00DB051B">
      <w:r w:rsidRPr="00496514">
        <w:t>Regelbundna, smärtsamma sammandragningar i kombination med att modermunnen är öppen minst 5 cm.</w:t>
      </w:r>
    </w:p>
    <w:p w14:paraId="2D8543D4" w14:textId="77777777" w:rsidR="00F76E68" w:rsidRPr="00F76E68" w:rsidRDefault="00F76E68" w:rsidP="005B5F71">
      <w:pPr>
        <w:pStyle w:val="Rubrik2"/>
      </w:pPr>
      <w:r w:rsidRPr="00F76E68">
        <w:t xml:space="preserve">Vård under förlossning </w:t>
      </w:r>
    </w:p>
    <w:p w14:paraId="5E24D4A9" w14:textId="0DC24F6B" w:rsidR="00D6050F" w:rsidRPr="00496514" w:rsidRDefault="00AE2C1A" w:rsidP="00D6050F">
      <w:pPr>
        <w:pStyle w:val="Punktlista"/>
      </w:pPr>
      <w:r>
        <w:t>Yttre palpation (YP)</w:t>
      </w:r>
      <w:r w:rsidR="00D6050F">
        <w:t>.</w:t>
      </w:r>
    </w:p>
    <w:p w14:paraId="45FF508E" w14:textId="7B40A970" w:rsidR="00D6050F" w:rsidRPr="00496514" w:rsidRDefault="00AE2C1A" w:rsidP="00D6050F">
      <w:pPr>
        <w:pStyle w:val="Punktlista"/>
      </w:pPr>
      <w:r>
        <w:t>Inre undersökning (IU)</w:t>
      </w:r>
      <w:r w:rsidR="00D6050F">
        <w:t>.</w:t>
      </w:r>
    </w:p>
    <w:p w14:paraId="6EC22668" w14:textId="36E06552" w:rsidR="00D6050F" w:rsidRPr="00496514" w:rsidRDefault="00D6050F" w:rsidP="00D6050F">
      <w:pPr>
        <w:pStyle w:val="Punktlista"/>
      </w:pPr>
      <w:r w:rsidRPr="00496514">
        <w:t>Värkstatus</w:t>
      </w:r>
      <w:r>
        <w:t>.</w:t>
      </w:r>
    </w:p>
    <w:p w14:paraId="29486748" w14:textId="4B743E23" w:rsidR="00D6050F" w:rsidRPr="00496514" w:rsidRDefault="00D6050F" w:rsidP="00D6050F">
      <w:pPr>
        <w:pStyle w:val="Punktlista"/>
      </w:pPr>
      <w:r w:rsidRPr="00496514">
        <w:t>Intagnings CTG</w:t>
      </w:r>
      <w:r>
        <w:t>.</w:t>
      </w:r>
    </w:p>
    <w:p w14:paraId="59AF069A" w14:textId="6B107E1B" w:rsidR="00D6050F" w:rsidRPr="00496514" w:rsidRDefault="00D6050F" w:rsidP="00D6050F">
      <w:pPr>
        <w:pStyle w:val="Punktlista"/>
      </w:pPr>
      <w:r w:rsidRPr="00496514">
        <w:t xml:space="preserve">Journal (FV1, partogram som startas vid aktiv förlossning, </w:t>
      </w:r>
      <w:r w:rsidR="00AE2C1A">
        <w:t>M</w:t>
      </w:r>
      <w:r w:rsidRPr="00496514">
        <w:t>elior, ELVIS)</w:t>
      </w:r>
      <w:r>
        <w:t>.</w:t>
      </w:r>
    </w:p>
    <w:p w14:paraId="2A9D2CCB" w14:textId="48DEFFE8" w:rsidR="00D6050F" w:rsidRPr="00496514" w:rsidRDefault="00D6050F" w:rsidP="00D6050F">
      <w:pPr>
        <w:pStyle w:val="Punktlista"/>
      </w:pPr>
      <w:r w:rsidRPr="00496514">
        <w:t xml:space="preserve">Information, kommunikation och delaktighet </w:t>
      </w:r>
      <w:r w:rsidR="0008091D">
        <w:t>ä</w:t>
      </w:r>
      <w:r w:rsidRPr="00496514">
        <w:t xml:space="preserve">r av vikt för att möta kvinnans fysiska och känslomässiga behov. </w:t>
      </w:r>
    </w:p>
    <w:p w14:paraId="6ACC4255" w14:textId="2736936B" w:rsidR="00D6050F" w:rsidRPr="00496514" w:rsidRDefault="00D6050F" w:rsidP="00D6050F">
      <w:pPr>
        <w:pStyle w:val="Punktlista"/>
      </w:pPr>
      <w:r w:rsidRPr="00496514">
        <w:t xml:space="preserve">Stöd och närvaro </w:t>
      </w:r>
      <w:r w:rsidR="0008091D">
        <w:t>h</w:t>
      </w:r>
      <w:r w:rsidRPr="00496514">
        <w:t xml:space="preserve">ar visats vara av största vikt för att bidra till en positiv förlossningsupplevelse. </w:t>
      </w:r>
    </w:p>
    <w:p w14:paraId="3919A7DF" w14:textId="73C238C6" w:rsidR="00D6050F" w:rsidRPr="00496514" w:rsidRDefault="00D6050F" w:rsidP="00D6050F">
      <w:pPr>
        <w:pStyle w:val="Punktlista"/>
      </w:pPr>
      <w:r w:rsidRPr="00496514">
        <w:t xml:space="preserve">Partner – </w:t>
      </w:r>
      <w:r w:rsidR="0008091D">
        <w:t>b</w:t>
      </w:r>
      <w:r w:rsidRPr="00496514">
        <w:t>jud in till delaktighet</w:t>
      </w:r>
      <w:r>
        <w:t>.</w:t>
      </w:r>
    </w:p>
    <w:p w14:paraId="2849EC8E" w14:textId="341149E6" w:rsidR="00D6050F" w:rsidRPr="00496514" w:rsidRDefault="00D6050F" w:rsidP="00D6050F">
      <w:pPr>
        <w:pStyle w:val="Punktlista"/>
      </w:pPr>
      <w:r w:rsidRPr="00496514">
        <w:t xml:space="preserve">Mobilisering, lägesändring och </w:t>
      </w:r>
      <w:r w:rsidR="002F2139">
        <w:t>s</w:t>
      </w:r>
      <w:r w:rsidRPr="00496514">
        <w:t xml:space="preserve">pinning </w:t>
      </w:r>
      <w:proofErr w:type="spellStart"/>
      <w:r w:rsidRPr="00496514">
        <w:t>babies</w:t>
      </w:r>
      <w:proofErr w:type="spellEnd"/>
      <w:r w:rsidRPr="00496514">
        <w:t xml:space="preserve">. </w:t>
      </w:r>
    </w:p>
    <w:p w14:paraId="3704D58F" w14:textId="069D79FE" w:rsidR="00D6050F" w:rsidRPr="00496514" w:rsidRDefault="00D6050F" w:rsidP="00D6050F">
      <w:pPr>
        <w:pStyle w:val="Punktlista"/>
      </w:pPr>
      <w:r w:rsidRPr="00496514">
        <w:t>Näring, vätska, miktion</w:t>
      </w:r>
      <w:r>
        <w:t>.</w:t>
      </w:r>
    </w:p>
    <w:p w14:paraId="4F819DD9" w14:textId="004EA08E" w:rsidR="00D6050F" w:rsidRPr="00496514" w:rsidRDefault="00D6050F" w:rsidP="00D6050F">
      <w:pPr>
        <w:pStyle w:val="Punktlista"/>
      </w:pPr>
      <w:proofErr w:type="spellStart"/>
      <w:r w:rsidRPr="00496514">
        <w:t>Oxytocinfräm</w:t>
      </w:r>
      <w:r w:rsidR="00084EBD">
        <w:t>j</w:t>
      </w:r>
      <w:r w:rsidRPr="00496514">
        <w:t>ande</w:t>
      </w:r>
      <w:proofErr w:type="spellEnd"/>
      <w:r w:rsidRPr="00496514">
        <w:t xml:space="preserve"> miljö – t</w:t>
      </w:r>
      <w:r w:rsidR="0008091D">
        <w:t>ill</w:t>
      </w:r>
      <w:r w:rsidRPr="00496514">
        <w:t xml:space="preserve"> ex</w:t>
      </w:r>
      <w:r w:rsidR="0008091D">
        <w:t>empel</w:t>
      </w:r>
      <w:r w:rsidRPr="00496514">
        <w:t xml:space="preserve"> belysning, musik, trygg</w:t>
      </w:r>
      <w:r w:rsidR="00962083">
        <w:softHyphen/>
      </w:r>
      <w:r w:rsidRPr="00496514">
        <w:t>het och beröring.</w:t>
      </w:r>
    </w:p>
    <w:p w14:paraId="41A85381" w14:textId="155D2C0C" w:rsidR="00F76E68" w:rsidRPr="007A4F93" w:rsidRDefault="00D6050F" w:rsidP="00D6050F">
      <w:pPr>
        <w:pStyle w:val="Punktlista"/>
      </w:pPr>
      <w:r w:rsidRPr="00496514">
        <w:t>Smärtlindring – se separat rubrik</w:t>
      </w:r>
      <w:r>
        <w:t>.</w:t>
      </w:r>
      <w:r w:rsidR="00F76E68" w:rsidRPr="00F76E68">
        <w:t xml:space="preserve"> </w:t>
      </w:r>
    </w:p>
    <w:p w14:paraId="719852C7" w14:textId="77777777" w:rsidR="00F76E68" w:rsidRDefault="00F76E68" w:rsidP="005B5F71">
      <w:pPr>
        <w:pStyle w:val="Rubrik2"/>
      </w:pPr>
      <w:r w:rsidRPr="00F76E68">
        <w:t xml:space="preserve">Smärtlindring </w:t>
      </w:r>
    </w:p>
    <w:p w14:paraId="61E2A0A5" w14:textId="79E0CCB9" w:rsidR="00EF5D5D" w:rsidRPr="00EF5D5D" w:rsidRDefault="00635C60" w:rsidP="00635C60">
      <w:pPr>
        <w:spacing w:after="200" w:line="276" w:lineRule="auto"/>
      </w:pPr>
      <w:r w:rsidRPr="00496514">
        <w:t>Smärtlindring ges utefter barnmorskans professionella bedömning och kvinnans önskemål. Tänk på att prova/överväga olika smärtlindrings</w:t>
      </w:r>
      <w:r w:rsidR="00962083">
        <w:softHyphen/>
      </w:r>
      <w:r w:rsidRPr="00496514">
        <w:lastRenderedPageBreak/>
        <w:t>alternativ och ge dessa en chans innan EDA/spinal</w:t>
      </w:r>
      <w:r w:rsidR="002F5DD8">
        <w:t xml:space="preserve"> övervägs.</w:t>
      </w:r>
      <w:r w:rsidRPr="00496514">
        <w:t xml:space="preserve"> </w:t>
      </w:r>
      <w:r w:rsidR="002F5DD8">
        <w:t>S</w:t>
      </w:r>
      <w:r w:rsidRPr="00496514">
        <w:t>märtlind</w:t>
      </w:r>
      <w:r w:rsidR="00962083">
        <w:softHyphen/>
      </w:r>
      <w:r w:rsidRPr="00496514">
        <w:t>ring ska utvärderas (är det hanterbart?)</w:t>
      </w:r>
      <w:r>
        <w:t>.</w:t>
      </w:r>
    </w:p>
    <w:p w14:paraId="04762D07" w14:textId="77777777" w:rsidR="00F76E68" w:rsidRDefault="00F76E68" w:rsidP="005B5F71">
      <w:pPr>
        <w:pStyle w:val="Rubrik2"/>
      </w:pPr>
      <w:r w:rsidRPr="00F76E68">
        <w:t xml:space="preserve">Fosterövervakning </w:t>
      </w:r>
    </w:p>
    <w:p w14:paraId="002E4414" w14:textId="53F11063" w:rsidR="007F58ED" w:rsidRDefault="007F58ED" w:rsidP="007F58ED">
      <w:pPr>
        <w:pStyle w:val="Punktlista"/>
      </w:pPr>
      <w:r>
        <w:t>Om intagnings-CTG är normalt avlyssnas fosterljud med tratt el</w:t>
      </w:r>
      <w:r w:rsidR="00962083">
        <w:softHyphen/>
      </w:r>
      <w:r>
        <w:t xml:space="preserve">ler </w:t>
      </w:r>
      <w:proofErr w:type="spellStart"/>
      <w:r>
        <w:t>doptone</w:t>
      </w:r>
      <w:proofErr w:type="spellEnd"/>
      <w:r>
        <w:t xml:space="preserve"> var</w:t>
      </w:r>
      <w:r w:rsidR="00113334">
        <w:t xml:space="preserve"> femtonde till</w:t>
      </w:r>
      <w:r>
        <w:t xml:space="preserve"> tjugonde minut och nytt CTG efter fem timmar. Därefter CTG med två timmars intervall. Detta för</w:t>
      </w:r>
      <w:r w:rsidR="00962083">
        <w:softHyphen/>
      </w:r>
      <w:r>
        <w:t>utsätter att CTG-mönstret fortfarande är normalt. I annat fall byte till kontinuerlig registrering. Efter EDA/spinal övervakas med CTG minst 30 minuter. Vid svårtolkat mönster överväg skalp</w:t>
      </w:r>
      <w:r w:rsidR="00962083">
        <w:softHyphen/>
      </w:r>
      <w:r>
        <w:t xml:space="preserve">elektrod. </w:t>
      </w:r>
    </w:p>
    <w:p w14:paraId="09F669D1" w14:textId="302EAAA2" w:rsidR="007F58ED" w:rsidRDefault="007F58ED" w:rsidP="007F58ED">
      <w:pPr>
        <w:pStyle w:val="Punktlista"/>
      </w:pPr>
      <w:r>
        <w:t>Under utdrivningsskedet är</w:t>
      </w:r>
      <w:r w:rsidRPr="00FA1638">
        <w:t xml:space="preserve"> </w:t>
      </w:r>
      <w:r>
        <w:t>grundprincipen; om kontinuerlig CTG inte används (till exempel vid snabbt förlopp) auskultation efter varje värk. Vid misstanke om avvikande fosterljud, avvikande förlopp eller vid medicinsk intervention ska kontinuerligt CTG kopplas. Vid svårtolkat mönster överväg skalpelektrod. Om krystning överstiger 30 min ska kontinuerligt CTG kopplas.</w:t>
      </w:r>
    </w:p>
    <w:p w14:paraId="3C5E1B62" w14:textId="75F1E28B" w:rsidR="000F3635" w:rsidRPr="000F3635" w:rsidRDefault="00414C1D" w:rsidP="00D66643">
      <w:pPr>
        <w:pStyle w:val="Punktlista"/>
      </w:pPr>
      <w:r>
        <w:t>S</w:t>
      </w:r>
      <w:r w:rsidR="007F58ED">
        <w:t xml:space="preserve">e styrdokument </w:t>
      </w:r>
      <w:hyperlink r:id="rId18" w:history="1">
        <w:r w:rsidR="007F58ED" w:rsidRPr="007D6685">
          <w:rPr>
            <w:rStyle w:val="Hyperlnk"/>
          </w:rPr>
          <w:t>Fosterövervakning</w:t>
        </w:r>
        <w:r w:rsidR="007D6685" w:rsidRPr="007D6685">
          <w:rPr>
            <w:rStyle w:val="Hyperlnk"/>
          </w:rPr>
          <w:t xml:space="preserve"> – h</w:t>
        </w:r>
        <w:r w:rsidR="007F58ED" w:rsidRPr="007D6685">
          <w:rPr>
            <w:rStyle w:val="Hyperlnk"/>
          </w:rPr>
          <w:t>andläggning</w:t>
        </w:r>
      </w:hyperlink>
      <w:r w:rsidR="007D6685">
        <w:rPr>
          <w:i/>
          <w:iCs/>
        </w:rPr>
        <w:t>.</w:t>
      </w:r>
    </w:p>
    <w:p w14:paraId="71C7541A" w14:textId="77777777" w:rsidR="00F76E68" w:rsidRDefault="00F76E68" w:rsidP="005B5F71">
      <w:pPr>
        <w:pStyle w:val="Rubrik2"/>
      </w:pPr>
      <w:r w:rsidRPr="00F76E68">
        <w:t xml:space="preserve">Förlossningsprogress </w:t>
      </w:r>
    </w:p>
    <w:p w14:paraId="510A9A33" w14:textId="52AF1C17" w:rsidR="008A3D74" w:rsidRDefault="008A3D74" w:rsidP="008A3D74">
      <w:pPr>
        <w:spacing w:after="200" w:line="276" w:lineRule="auto"/>
      </w:pPr>
      <w:r>
        <w:t xml:space="preserve">Senast tre timmar efter intagningsstatus ska nytt IU göras. För att följa progress görs sedan IU kontinuerligt med cirka två timmars intervall. Vid oförändrat cervixstatus – uppmuntra till mobilisering/lägesändring och utför spinning </w:t>
      </w:r>
      <w:proofErr w:type="spellStart"/>
      <w:r>
        <w:t>bab</w:t>
      </w:r>
      <w:r w:rsidR="00113334">
        <w:t>ies</w:t>
      </w:r>
      <w:proofErr w:type="spellEnd"/>
      <w:r>
        <w:t>. Progress går inte</w:t>
      </w:r>
      <w:r w:rsidR="004C0E34">
        <w:t xml:space="preserve"> att</w:t>
      </w:r>
      <w:r>
        <w:t xml:space="preserve"> mäta i endast öppningsgrad utan station och värkstatus är också en del i progressen</w:t>
      </w:r>
      <w:r w:rsidR="004C0E34">
        <w:t xml:space="preserve">. </w:t>
      </w:r>
      <w:r>
        <w:t>Vid bedömning av progress</w:t>
      </w:r>
      <w:r w:rsidR="004C0E34">
        <w:t>,</w:t>
      </w:r>
      <w:r>
        <w:t xml:space="preserve"> ta hänsyn till att den är individuell. Ha i åtanke att det är na</w:t>
      </w:r>
      <w:r w:rsidR="00962083">
        <w:softHyphen/>
      </w:r>
      <w:r>
        <w:t>turligt att liv</w:t>
      </w:r>
      <w:r w:rsidR="004C0E34">
        <w:t>mo</w:t>
      </w:r>
      <w:r>
        <w:t xml:space="preserve">dern kan ta en paus under förlossningen. Tänk på vila och energi. </w:t>
      </w:r>
      <w:proofErr w:type="spellStart"/>
      <w:r>
        <w:t>Actionline</w:t>
      </w:r>
      <w:proofErr w:type="spellEnd"/>
      <w:r>
        <w:t xml:space="preserve"> i </w:t>
      </w:r>
      <w:proofErr w:type="spellStart"/>
      <w:r>
        <w:t>partogrammet</w:t>
      </w:r>
      <w:proofErr w:type="spellEnd"/>
      <w:r>
        <w:t xml:space="preserve"> ska inte användas. </w:t>
      </w:r>
    </w:p>
    <w:p w14:paraId="27F92A6D" w14:textId="661E9610" w:rsidR="00D66643" w:rsidRPr="00D66643" w:rsidRDefault="008A3D74" w:rsidP="008A3D74">
      <w:pPr>
        <w:spacing w:after="200" w:line="276" w:lineRule="auto"/>
      </w:pPr>
      <w:r>
        <w:t>Vid misstanke om utebliven progress</w:t>
      </w:r>
      <w:r w:rsidR="00B377B1">
        <w:t xml:space="preserve"> –</w:t>
      </w:r>
      <w:r>
        <w:t xml:space="preserve"> konsultera koordinator eller kol</w:t>
      </w:r>
      <w:r w:rsidR="00962083">
        <w:softHyphen/>
      </w:r>
      <w:r>
        <w:t xml:space="preserve">lega innan eventuell åtgärd eller läkarkontakt. </w:t>
      </w:r>
    </w:p>
    <w:p w14:paraId="21C4DE4B" w14:textId="3EDC83E0" w:rsidR="00C52B07" w:rsidRDefault="00C52B07" w:rsidP="005B5F71">
      <w:pPr>
        <w:pStyle w:val="Rubrik2"/>
      </w:pPr>
      <w:r>
        <w:t>Länkar</w:t>
      </w:r>
    </w:p>
    <w:p w14:paraId="412CC67E" w14:textId="1BDCD59D" w:rsidR="00C52B07" w:rsidRPr="00C52B07" w:rsidRDefault="00F81463" w:rsidP="00C52B07">
      <w:r>
        <w:t xml:space="preserve">Bilaga </w:t>
      </w:r>
      <w:hyperlink r:id="rId19" w:history="1">
        <w:r w:rsidR="00DE7E84" w:rsidRPr="00DE7E84">
          <w:rPr>
            <w:rStyle w:val="Hyperlnk"/>
          </w:rPr>
          <w:t>Aktiv förlossningsfas</w:t>
        </w:r>
      </w:hyperlink>
      <w:r w:rsidR="00DE7E84">
        <w:t>.</w:t>
      </w:r>
    </w:p>
    <w:p w14:paraId="7711CBF6" w14:textId="10E7A580" w:rsidR="00F76E68" w:rsidRPr="00F76E68" w:rsidRDefault="00F76E68" w:rsidP="005B5F71">
      <w:pPr>
        <w:pStyle w:val="Rubrik2"/>
      </w:pPr>
      <w:r w:rsidRPr="00F76E68">
        <w:t xml:space="preserve">Referenser </w:t>
      </w:r>
    </w:p>
    <w:bookmarkEnd w:id="0"/>
    <w:p w14:paraId="4A6FD9A2" w14:textId="0B16D292" w:rsidR="00D82AA2" w:rsidRDefault="00D82AA2" w:rsidP="00D82AA2">
      <w:pPr>
        <w:spacing w:after="200" w:line="276" w:lineRule="auto"/>
      </w:pPr>
      <w:r>
        <w:fldChar w:fldCharType="begin"/>
      </w:r>
      <w:r>
        <w:instrText xml:space="preserve"> HYPERLINK "</w:instrText>
      </w:r>
      <w:r w:rsidRPr="00EC5BC2">
        <w:instrText>https://storage.googleapis.com/barnmorskeforbundet-se/uploads/2021/06/Nationell.Def_.Aktivfas.SBF_.SFOG_.pdf</w:instrText>
      </w:r>
      <w:r>
        <w:instrText xml:space="preserve">" </w:instrText>
      </w:r>
      <w:r>
        <w:fldChar w:fldCharType="separate"/>
      </w:r>
      <w:r w:rsidRPr="00B303AC">
        <w:rPr>
          <w:rStyle w:val="Hyperlnk"/>
          <w:rFonts w:cs="Arial"/>
        </w:rPr>
        <w:t>https://storage.googleapis.com/barnmorskeforbundet-se/uplo</w:t>
      </w:r>
      <w:r w:rsidR="00962083">
        <w:rPr>
          <w:rStyle w:val="Hyperlnk"/>
          <w:rFonts w:cs="Arial"/>
        </w:rPr>
        <w:softHyphen/>
      </w:r>
      <w:r w:rsidRPr="00B303AC">
        <w:rPr>
          <w:rStyle w:val="Hyperlnk"/>
          <w:rFonts w:cs="Arial"/>
        </w:rPr>
        <w:t>ads/2021/06/Nationell.Def_.Aktivfas.SBF_.SFOG_.pdf</w:t>
      </w:r>
      <w:r>
        <w:fldChar w:fldCharType="end"/>
      </w:r>
      <w:r>
        <w:t xml:space="preserve">. </w:t>
      </w:r>
    </w:p>
    <w:p w14:paraId="3FFCF444" w14:textId="77777777" w:rsidR="00D82AA2" w:rsidRDefault="00D82AA2" w:rsidP="00D82AA2">
      <w:pPr>
        <w:spacing w:after="200" w:line="276" w:lineRule="auto"/>
      </w:pPr>
      <w:proofErr w:type="spellStart"/>
      <w:r>
        <w:t>Ajne</w:t>
      </w:r>
      <w:proofErr w:type="spellEnd"/>
      <w:r>
        <w:t xml:space="preserve"> G., Blomberg M &amp; Carlsson Y (2010) </w:t>
      </w:r>
      <w:r w:rsidRPr="00D82AA2">
        <w:t>Obstetrik</w:t>
      </w:r>
      <w:r>
        <w:t xml:space="preserve"> Studentlitteratur.</w:t>
      </w:r>
    </w:p>
    <w:p w14:paraId="7E8E98A9" w14:textId="4052FBF2" w:rsidR="00A678F3" w:rsidRDefault="00A678F3" w:rsidP="00A678F3">
      <w:pPr>
        <w:pStyle w:val="Rubrik2"/>
      </w:pPr>
      <w:r>
        <w:lastRenderedPageBreak/>
        <w:t>Arbetsgrupp</w:t>
      </w:r>
    </w:p>
    <w:p w14:paraId="6EC18E31" w14:textId="1B424059" w:rsidR="00A678F3" w:rsidRPr="00A678F3" w:rsidRDefault="00A678F3" w:rsidP="00A678F3">
      <w:r>
        <w:t>Emelie Ottosson och Cecilia Evertsson.</w:t>
      </w:r>
    </w:p>
    <w:p w14:paraId="76B9F95B" w14:textId="24513497" w:rsidR="00536A5A" w:rsidRPr="00536A5A" w:rsidRDefault="00536A5A" w:rsidP="00536A5A">
      <w:pPr>
        <w:spacing w:after="0" w:line="240" w:lineRule="auto"/>
        <w:ind w:left="0" w:right="0"/>
      </w:pPr>
    </w:p>
    <w:sectPr w:rsidR="00536A5A" w:rsidRPr="00536A5A" w:rsidSect="00F76E6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B17916" w14:textId="77777777" w:rsidR="00746610" w:rsidRDefault="00746610">
      <w:r>
        <w:separator/>
      </w:r>
    </w:p>
  </w:endnote>
  <w:endnote w:type="continuationSeparator" w:id="0">
    <w:p w14:paraId="5A6AF31E" w14:textId="77777777" w:rsidR="00746610" w:rsidRDefault="00746610">
      <w:r>
        <w:continuationSeparator/>
      </w:r>
    </w:p>
  </w:endnote>
  <w:endnote w:type="continuationNotice" w:id="1">
    <w:p w14:paraId="45C5F1BC" w14:textId="77777777" w:rsidR="00746610" w:rsidRDefault="0074661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Calibri"/>
    <w:panose1 w:val="05010000000000000000"/>
    <w:charset w:val="00"/>
    <w:family w:val="auto"/>
    <w:notTrueType/>
    <w:pitch w:val="variable"/>
    <w:sig w:usb0="00000003" w:usb1="00000000" w:usb2="00000000" w:usb3="00000000" w:csb0="00000001"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DF50AF" w14:textId="77777777" w:rsidR="00746610" w:rsidRDefault="00746610"/>
  </w:footnote>
  <w:footnote w:type="continuationSeparator" w:id="0">
    <w:p w14:paraId="2DCB9396" w14:textId="77777777" w:rsidR="00746610" w:rsidRDefault="00746610">
      <w:r>
        <w:continuationSeparator/>
      </w:r>
    </w:p>
  </w:footnote>
  <w:footnote w:type="continuationNotice" w:id="1">
    <w:p w14:paraId="22995F7E" w14:textId="77777777" w:rsidR="00746610" w:rsidRDefault="0074661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numFmt w:val="bullet"/>
      <w:lvlText w:val="·"/>
      <w:lvlJc w:val="left"/>
      <w:rPr>
        <w:rFonts w:eastAsia="Times New Roman"/>
      </w:rPr>
    </w:lvl>
    <w:lvl w:ilvl="1">
      <w:start w:val="1"/>
      <w:numFmt w:val="decimal"/>
      <w:lvlText w:val="%2."/>
      <w:lvlJc w:val="left"/>
      <w:pPr>
        <w:ind w:left="1080" w:hanging="360"/>
      </w:pPr>
      <w:rPr>
        <w:rFonts w:cs="Times New Roman"/>
      </w:rPr>
    </w:lvl>
    <w:lvl w:ilvl="2">
      <w:start w:val="1"/>
      <w:numFmt w:val="decimal"/>
      <w:lvlText w:val="%3."/>
      <w:lvlJc w:val="left"/>
      <w:pPr>
        <w:ind w:left="1440" w:hanging="360"/>
      </w:pPr>
      <w:rPr>
        <w:rFonts w:cs="Times New Roman"/>
      </w:rPr>
    </w:lvl>
    <w:lvl w:ilvl="3">
      <w:start w:val="1"/>
      <w:numFmt w:val="decimal"/>
      <w:lvlText w:val="%4."/>
      <w:lvlJc w:val="left"/>
      <w:pPr>
        <w:ind w:left="1800" w:hanging="360"/>
      </w:pPr>
      <w:rPr>
        <w:rFonts w:cs="Times New Roman"/>
      </w:rPr>
    </w:lvl>
    <w:lvl w:ilvl="4">
      <w:start w:val="1"/>
      <w:numFmt w:val="decimal"/>
      <w:lvlText w:val="%5."/>
      <w:lvlJc w:val="left"/>
      <w:pPr>
        <w:ind w:left="2160" w:hanging="360"/>
      </w:pPr>
      <w:rPr>
        <w:rFonts w:cs="Times New Roman"/>
      </w:rPr>
    </w:lvl>
    <w:lvl w:ilvl="5">
      <w:start w:val="1"/>
      <w:numFmt w:val="decimal"/>
      <w:lvlText w:val="%6."/>
      <w:lvlJc w:val="left"/>
      <w:pPr>
        <w:ind w:left="2520" w:hanging="360"/>
      </w:pPr>
      <w:rPr>
        <w:rFonts w:cs="Times New Roman"/>
      </w:rPr>
    </w:lvl>
    <w:lvl w:ilvl="6">
      <w:start w:val="1"/>
      <w:numFmt w:val="decimal"/>
      <w:lvlText w:val="%7."/>
      <w:lvlJc w:val="left"/>
      <w:pPr>
        <w:ind w:left="2880" w:hanging="360"/>
      </w:pPr>
      <w:rPr>
        <w:rFonts w:cs="Times New Roman"/>
      </w:rPr>
    </w:lvl>
    <w:lvl w:ilvl="7">
      <w:start w:val="1"/>
      <w:numFmt w:val="decimal"/>
      <w:lvlText w:val="%8."/>
      <w:lvlJc w:val="left"/>
      <w:pPr>
        <w:ind w:left="3240" w:hanging="360"/>
      </w:pPr>
      <w:rPr>
        <w:rFonts w:cs="Times New Roman"/>
      </w:rPr>
    </w:lvl>
    <w:lvl w:ilvl="8">
      <w:start w:val="1"/>
      <w:numFmt w:val="decimal"/>
      <w:lvlText w:val="%9."/>
      <w:lvlJc w:val="left"/>
      <w:pPr>
        <w:ind w:left="3600" w:hanging="360"/>
      </w:pPr>
      <w:rPr>
        <w:rFonts w:cs="Times New Roman"/>
      </w:rPr>
    </w:lvl>
  </w:abstractNum>
  <w:abstractNum w:abstractNumId="3" w15:restartNumberingAfterBreak="0">
    <w:nsid w:val="00000002"/>
    <w:multiLevelType w:val="multilevel"/>
    <w:tmpl w:val="00000002"/>
    <w:lvl w:ilvl="0">
      <w:start w:val="1"/>
      <w:numFmt w:val="bullet"/>
      <w:lvlText w:val="•"/>
      <w:lvlJc w:val="left"/>
      <w:pPr>
        <w:ind w:left="720" w:hanging="360"/>
      </w:pPr>
      <w:rPr>
        <w:rFonts w:ascii="OpenSymbol" w:hAnsi="OpenSymbol"/>
      </w:rPr>
    </w:lvl>
    <w:lvl w:ilvl="1">
      <w:start w:val="1"/>
      <w:numFmt w:val="bullet"/>
      <w:lvlText w:val="◦"/>
      <w:lvlJc w:val="left"/>
      <w:pPr>
        <w:ind w:left="1080" w:hanging="360"/>
      </w:pPr>
      <w:rPr>
        <w:rFonts w:ascii="OpenSymbol"/>
      </w:rPr>
    </w:lvl>
    <w:lvl w:ilvl="2">
      <w:start w:val="1"/>
      <w:numFmt w:val="bullet"/>
      <w:lvlText w:val="▪"/>
      <w:lvlJc w:val="left"/>
      <w:pPr>
        <w:ind w:left="1440" w:hanging="360"/>
      </w:pPr>
      <w:rPr>
        <w:rFonts w:ascii="OpenSymbol"/>
      </w:rPr>
    </w:lvl>
    <w:lvl w:ilvl="3">
      <w:start w:val="1"/>
      <w:numFmt w:val="bullet"/>
      <w:lvlText w:val="•"/>
      <w:lvlJc w:val="left"/>
      <w:pPr>
        <w:ind w:left="1800" w:hanging="360"/>
      </w:pPr>
      <w:rPr>
        <w:rFonts w:ascii="OpenSymbol"/>
      </w:rPr>
    </w:lvl>
    <w:lvl w:ilvl="4">
      <w:start w:val="1"/>
      <w:numFmt w:val="bullet"/>
      <w:lvlText w:val="◦"/>
      <w:lvlJc w:val="left"/>
      <w:pPr>
        <w:ind w:left="2160" w:hanging="360"/>
      </w:pPr>
      <w:rPr>
        <w:rFonts w:ascii="OpenSymbol"/>
      </w:rPr>
    </w:lvl>
    <w:lvl w:ilvl="5">
      <w:start w:val="1"/>
      <w:numFmt w:val="bullet"/>
      <w:lvlText w:val="▪"/>
      <w:lvlJc w:val="left"/>
      <w:pPr>
        <w:ind w:left="2520" w:hanging="360"/>
      </w:pPr>
      <w:rPr>
        <w:rFonts w:ascii="OpenSymbol"/>
      </w:rPr>
    </w:lvl>
    <w:lvl w:ilvl="6">
      <w:start w:val="1"/>
      <w:numFmt w:val="bullet"/>
      <w:lvlText w:val="•"/>
      <w:lvlJc w:val="left"/>
      <w:pPr>
        <w:ind w:left="2880" w:hanging="360"/>
      </w:pPr>
      <w:rPr>
        <w:rFonts w:ascii="OpenSymbol"/>
      </w:rPr>
    </w:lvl>
    <w:lvl w:ilvl="7">
      <w:start w:val="1"/>
      <w:numFmt w:val="bullet"/>
      <w:lvlText w:val="◦"/>
      <w:lvlJc w:val="left"/>
      <w:pPr>
        <w:ind w:left="3240" w:hanging="360"/>
      </w:pPr>
      <w:rPr>
        <w:rFonts w:ascii="OpenSymbol"/>
      </w:rPr>
    </w:lvl>
    <w:lvl w:ilvl="8">
      <w:start w:val="1"/>
      <w:numFmt w:val="bullet"/>
      <w:lvlText w:val="▪"/>
      <w:lvlJc w:val="left"/>
      <w:pPr>
        <w:ind w:left="3600" w:hanging="360"/>
      </w:pPr>
      <w:rPr>
        <w:rFonts w:ascii="OpenSymbol"/>
      </w:rPr>
    </w:lvl>
  </w:abstractNum>
  <w:abstractNum w:abstractNumId="4" w15:restartNumberingAfterBreak="0">
    <w:nsid w:val="00000003"/>
    <w:multiLevelType w:val="multilevel"/>
    <w:tmpl w:val="00000003"/>
    <w:lvl w:ilvl="0">
      <w:start w:val="1"/>
      <w:numFmt w:val="bullet"/>
      <w:lvlText w:val="•"/>
      <w:lvlJc w:val="left"/>
      <w:pPr>
        <w:ind w:left="720" w:hanging="360"/>
      </w:pPr>
      <w:rPr>
        <w:rFonts w:ascii="OpenSymbol"/>
      </w:rPr>
    </w:lvl>
    <w:lvl w:ilvl="1">
      <w:start w:val="1"/>
      <w:numFmt w:val="bullet"/>
      <w:lvlText w:val="◦"/>
      <w:lvlJc w:val="left"/>
      <w:pPr>
        <w:ind w:left="1080" w:hanging="360"/>
      </w:pPr>
      <w:rPr>
        <w:rFonts w:ascii="OpenSymbol"/>
      </w:rPr>
    </w:lvl>
    <w:lvl w:ilvl="2">
      <w:start w:val="1"/>
      <w:numFmt w:val="bullet"/>
      <w:lvlText w:val="▪"/>
      <w:lvlJc w:val="left"/>
      <w:pPr>
        <w:ind w:left="1440" w:hanging="360"/>
      </w:pPr>
      <w:rPr>
        <w:rFonts w:ascii="OpenSymbol"/>
      </w:rPr>
    </w:lvl>
    <w:lvl w:ilvl="3">
      <w:start w:val="1"/>
      <w:numFmt w:val="bullet"/>
      <w:lvlText w:val="•"/>
      <w:lvlJc w:val="left"/>
      <w:pPr>
        <w:ind w:left="1800" w:hanging="360"/>
      </w:pPr>
      <w:rPr>
        <w:rFonts w:ascii="OpenSymbol"/>
      </w:rPr>
    </w:lvl>
    <w:lvl w:ilvl="4">
      <w:start w:val="1"/>
      <w:numFmt w:val="bullet"/>
      <w:lvlText w:val="◦"/>
      <w:lvlJc w:val="left"/>
      <w:pPr>
        <w:ind w:left="2160" w:hanging="360"/>
      </w:pPr>
      <w:rPr>
        <w:rFonts w:ascii="OpenSymbol"/>
      </w:rPr>
    </w:lvl>
    <w:lvl w:ilvl="5">
      <w:start w:val="1"/>
      <w:numFmt w:val="bullet"/>
      <w:lvlText w:val="▪"/>
      <w:lvlJc w:val="left"/>
      <w:pPr>
        <w:ind w:left="2520" w:hanging="360"/>
      </w:pPr>
      <w:rPr>
        <w:rFonts w:ascii="OpenSymbol"/>
      </w:rPr>
    </w:lvl>
    <w:lvl w:ilvl="6">
      <w:start w:val="1"/>
      <w:numFmt w:val="bullet"/>
      <w:lvlText w:val="•"/>
      <w:lvlJc w:val="left"/>
      <w:pPr>
        <w:ind w:left="2880" w:hanging="360"/>
      </w:pPr>
      <w:rPr>
        <w:rFonts w:ascii="OpenSymbol"/>
      </w:rPr>
    </w:lvl>
    <w:lvl w:ilvl="7">
      <w:start w:val="1"/>
      <w:numFmt w:val="bullet"/>
      <w:lvlText w:val="◦"/>
      <w:lvlJc w:val="left"/>
      <w:pPr>
        <w:ind w:left="3240" w:hanging="360"/>
      </w:pPr>
      <w:rPr>
        <w:rFonts w:ascii="OpenSymbol"/>
      </w:rPr>
    </w:lvl>
    <w:lvl w:ilvl="8">
      <w:start w:val="1"/>
      <w:numFmt w:val="bullet"/>
      <w:lvlText w:val="▪"/>
      <w:lvlJc w:val="left"/>
      <w:pPr>
        <w:ind w:left="3600" w:hanging="360"/>
      </w:pPr>
      <w:rPr>
        <w:rFonts w:ascii="OpenSymbol"/>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A5E3476"/>
    <w:multiLevelType w:val="hybridMultilevel"/>
    <w:tmpl w:val="7C9CEBD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7AD4792"/>
    <w:multiLevelType w:val="hybridMultilevel"/>
    <w:tmpl w:val="01EAA756"/>
    <w:lvl w:ilvl="0" w:tplc="FFFFFFFF">
      <w:start w:val="1"/>
      <w:numFmt w:val="bullet"/>
      <w:lvlText w:val=""/>
      <w:lvlJc w:val="left"/>
      <w:pPr>
        <w:ind w:left="825" w:hanging="360"/>
      </w:pPr>
      <w:rPr>
        <w:rFonts w:ascii="Symbol" w:hAnsi="Symbol" w:hint="default"/>
      </w:rPr>
    </w:lvl>
    <w:lvl w:ilvl="1" w:tplc="FFFFFFFF" w:tentative="1">
      <w:start w:val="1"/>
      <w:numFmt w:val="bullet"/>
      <w:lvlText w:val="o"/>
      <w:lvlJc w:val="left"/>
      <w:pPr>
        <w:ind w:left="1545" w:hanging="360"/>
      </w:pPr>
      <w:rPr>
        <w:rFonts w:ascii="Courier New" w:hAnsi="Courier New" w:cs="Courier New" w:hint="default"/>
      </w:rPr>
    </w:lvl>
    <w:lvl w:ilvl="2" w:tplc="FFFFFFFF" w:tentative="1">
      <w:start w:val="1"/>
      <w:numFmt w:val="bullet"/>
      <w:lvlText w:val=""/>
      <w:lvlJc w:val="left"/>
      <w:pPr>
        <w:ind w:left="2265" w:hanging="360"/>
      </w:pPr>
      <w:rPr>
        <w:rFonts w:ascii="Wingdings" w:hAnsi="Wingdings" w:hint="default"/>
      </w:rPr>
    </w:lvl>
    <w:lvl w:ilvl="3" w:tplc="FFFFFFFF" w:tentative="1">
      <w:start w:val="1"/>
      <w:numFmt w:val="bullet"/>
      <w:lvlText w:val=""/>
      <w:lvlJc w:val="left"/>
      <w:pPr>
        <w:ind w:left="2985" w:hanging="360"/>
      </w:pPr>
      <w:rPr>
        <w:rFonts w:ascii="Symbol" w:hAnsi="Symbol" w:hint="default"/>
      </w:rPr>
    </w:lvl>
    <w:lvl w:ilvl="4" w:tplc="FFFFFFFF" w:tentative="1">
      <w:start w:val="1"/>
      <w:numFmt w:val="bullet"/>
      <w:lvlText w:val="o"/>
      <w:lvlJc w:val="left"/>
      <w:pPr>
        <w:ind w:left="3705" w:hanging="360"/>
      </w:pPr>
      <w:rPr>
        <w:rFonts w:ascii="Courier New" w:hAnsi="Courier New" w:cs="Courier New" w:hint="default"/>
      </w:rPr>
    </w:lvl>
    <w:lvl w:ilvl="5" w:tplc="FFFFFFFF" w:tentative="1">
      <w:start w:val="1"/>
      <w:numFmt w:val="bullet"/>
      <w:lvlText w:val=""/>
      <w:lvlJc w:val="left"/>
      <w:pPr>
        <w:ind w:left="4425" w:hanging="360"/>
      </w:pPr>
      <w:rPr>
        <w:rFonts w:ascii="Wingdings" w:hAnsi="Wingdings" w:hint="default"/>
      </w:rPr>
    </w:lvl>
    <w:lvl w:ilvl="6" w:tplc="FFFFFFFF" w:tentative="1">
      <w:start w:val="1"/>
      <w:numFmt w:val="bullet"/>
      <w:lvlText w:val=""/>
      <w:lvlJc w:val="left"/>
      <w:pPr>
        <w:ind w:left="5145" w:hanging="360"/>
      </w:pPr>
      <w:rPr>
        <w:rFonts w:ascii="Symbol" w:hAnsi="Symbol" w:hint="default"/>
      </w:rPr>
    </w:lvl>
    <w:lvl w:ilvl="7" w:tplc="FFFFFFFF" w:tentative="1">
      <w:start w:val="1"/>
      <w:numFmt w:val="bullet"/>
      <w:lvlText w:val="o"/>
      <w:lvlJc w:val="left"/>
      <w:pPr>
        <w:ind w:left="5865" w:hanging="360"/>
      </w:pPr>
      <w:rPr>
        <w:rFonts w:ascii="Courier New" w:hAnsi="Courier New" w:cs="Courier New" w:hint="default"/>
      </w:rPr>
    </w:lvl>
    <w:lvl w:ilvl="8" w:tplc="FFFFFFFF" w:tentative="1">
      <w:start w:val="1"/>
      <w:numFmt w:val="bullet"/>
      <w:lvlText w:val=""/>
      <w:lvlJc w:val="left"/>
      <w:pPr>
        <w:ind w:left="6585" w:hanging="360"/>
      </w:pPr>
      <w:rPr>
        <w:rFonts w:ascii="Wingdings" w:hAnsi="Wingdings" w:hint="default"/>
      </w:rPr>
    </w:lvl>
  </w:abstractNum>
  <w:abstractNum w:abstractNumId="13" w15:restartNumberingAfterBreak="0">
    <w:nsid w:val="33D3561D"/>
    <w:multiLevelType w:val="hybridMultilevel"/>
    <w:tmpl w:val="B944FB5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514600D"/>
    <w:multiLevelType w:val="hybridMultilevel"/>
    <w:tmpl w:val="26D28E3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561511C"/>
    <w:multiLevelType w:val="hybridMultilevel"/>
    <w:tmpl w:val="E484493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0F65F52"/>
    <w:multiLevelType w:val="hybridMultilevel"/>
    <w:tmpl w:val="3680373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7A0E4911"/>
    <w:multiLevelType w:val="hybridMultilevel"/>
    <w:tmpl w:val="B8A2BE2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59354395">
    <w:abstractNumId w:val="27"/>
  </w:num>
  <w:num w:numId="2" w16cid:durableId="1369526224">
    <w:abstractNumId w:val="22"/>
  </w:num>
  <w:num w:numId="3" w16cid:durableId="798493462">
    <w:abstractNumId w:val="0"/>
  </w:num>
  <w:num w:numId="4" w16cid:durableId="335156328">
    <w:abstractNumId w:val="10"/>
  </w:num>
  <w:num w:numId="5" w16cid:durableId="189532467">
    <w:abstractNumId w:val="23"/>
  </w:num>
  <w:num w:numId="6" w16cid:durableId="1065638163">
    <w:abstractNumId w:val="5"/>
  </w:num>
  <w:num w:numId="7" w16cid:durableId="1417558491">
    <w:abstractNumId w:val="17"/>
  </w:num>
  <w:num w:numId="8" w16cid:durableId="1741324266">
    <w:abstractNumId w:val="14"/>
  </w:num>
  <w:num w:numId="9" w16cid:durableId="1659189855">
    <w:abstractNumId w:val="1"/>
  </w:num>
  <w:num w:numId="10" w16cid:durableId="1840538396">
    <w:abstractNumId w:val="1"/>
  </w:num>
  <w:num w:numId="11" w16cid:durableId="1551770503">
    <w:abstractNumId w:val="6"/>
  </w:num>
  <w:num w:numId="12" w16cid:durableId="2090761793">
    <w:abstractNumId w:val="7"/>
  </w:num>
  <w:num w:numId="13" w16cid:durableId="1479834662">
    <w:abstractNumId w:val="21"/>
  </w:num>
  <w:num w:numId="14" w16cid:durableId="518080360">
    <w:abstractNumId w:val="15"/>
  </w:num>
  <w:num w:numId="15" w16cid:durableId="2124497">
    <w:abstractNumId w:val="11"/>
  </w:num>
  <w:num w:numId="16" w16cid:durableId="1933395288">
    <w:abstractNumId w:val="20"/>
  </w:num>
  <w:num w:numId="17" w16cid:durableId="2020543259">
    <w:abstractNumId w:val="8"/>
  </w:num>
  <w:num w:numId="18" w16cid:durableId="284040475">
    <w:abstractNumId w:val="16"/>
  </w:num>
  <w:num w:numId="19" w16cid:durableId="1130786731">
    <w:abstractNumId w:val="26"/>
  </w:num>
  <w:num w:numId="20" w16cid:durableId="2068524224">
    <w:abstractNumId w:val="9"/>
  </w:num>
  <w:num w:numId="21" w16cid:durableId="94600724">
    <w:abstractNumId w:val="24"/>
  </w:num>
  <w:num w:numId="22" w16cid:durableId="2101562967">
    <w:abstractNumId w:val="19"/>
  </w:num>
  <w:num w:numId="23" w16cid:durableId="1517579851">
    <w:abstractNumId w:val="18"/>
  </w:num>
  <w:num w:numId="24" w16cid:durableId="1290936308">
    <w:abstractNumId w:val="13"/>
  </w:num>
  <w:num w:numId="25" w16cid:durableId="1270163348">
    <w:abstractNumId w:val="25"/>
  </w:num>
  <w:num w:numId="26" w16cid:durableId="1790659651">
    <w:abstractNumId w:val="12"/>
  </w:num>
  <w:num w:numId="27" w16cid:durableId="1015305559">
    <w:abstractNumId w:val="2"/>
  </w:num>
  <w:num w:numId="28" w16cid:durableId="227420057">
    <w:abstractNumId w:val="3"/>
  </w:num>
  <w:num w:numId="29" w16cid:durableId="163147920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091D"/>
    <w:rsid w:val="00084024"/>
    <w:rsid w:val="00084EBD"/>
    <w:rsid w:val="0009062C"/>
    <w:rsid w:val="00095368"/>
    <w:rsid w:val="000954C4"/>
    <w:rsid w:val="000A4C35"/>
    <w:rsid w:val="000A611A"/>
    <w:rsid w:val="000B12D9"/>
    <w:rsid w:val="000B4536"/>
    <w:rsid w:val="000B7715"/>
    <w:rsid w:val="000E463B"/>
    <w:rsid w:val="000E5A7E"/>
    <w:rsid w:val="000F3635"/>
    <w:rsid w:val="000F43A3"/>
    <w:rsid w:val="000F7681"/>
    <w:rsid w:val="00103031"/>
    <w:rsid w:val="001044FE"/>
    <w:rsid w:val="00113334"/>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0985"/>
    <w:rsid w:val="001C4D0A"/>
    <w:rsid w:val="001C5FEF"/>
    <w:rsid w:val="001D6E41"/>
    <w:rsid w:val="00211487"/>
    <w:rsid w:val="00211D91"/>
    <w:rsid w:val="00217DEC"/>
    <w:rsid w:val="00235B57"/>
    <w:rsid w:val="00250F24"/>
    <w:rsid w:val="002523C5"/>
    <w:rsid w:val="0025380B"/>
    <w:rsid w:val="0025703A"/>
    <w:rsid w:val="00262F3D"/>
    <w:rsid w:val="00263281"/>
    <w:rsid w:val="002651D6"/>
    <w:rsid w:val="0026551F"/>
    <w:rsid w:val="00273FB4"/>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139"/>
    <w:rsid w:val="002F2CFF"/>
    <w:rsid w:val="002F568B"/>
    <w:rsid w:val="002F5DD8"/>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4C1D"/>
    <w:rsid w:val="004230F7"/>
    <w:rsid w:val="0043167E"/>
    <w:rsid w:val="0043409A"/>
    <w:rsid w:val="00443C1E"/>
    <w:rsid w:val="00446255"/>
    <w:rsid w:val="00451935"/>
    <w:rsid w:val="00460ED0"/>
    <w:rsid w:val="00465651"/>
    <w:rsid w:val="00470CE7"/>
    <w:rsid w:val="00470F4F"/>
    <w:rsid w:val="00472482"/>
    <w:rsid w:val="00480DC7"/>
    <w:rsid w:val="004876F6"/>
    <w:rsid w:val="00492050"/>
    <w:rsid w:val="0049236A"/>
    <w:rsid w:val="00492718"/>
    <w:rsid w:val="004A355D"/>
    <w:rsid w:val="004A4970"/>
    <w:rsid w:val="004B2183"/>
    <w:rsid w:val="004B2A01"/>
    <w:rsid w:val="004C0E34"/>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5F71"/>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5C60"/>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7232"/>
    <w:rsid w:val="00710B77"/>
    <w:rsid w:val="0072075B"/>
    <w:rsid w:val="007221C2"/>
    <w:rsid w:val="00725816"/>
    <w:rsid w:val="00730955"/>
    <w:rsid w:val="00733A9C"/>
    <w:rsid w:val="00736574"/>
    <w:rsid w:val="007367E0"/>
    <w:rsid w:val="00737215"/>
    <w:rsid w:val="00746610"/>
    <w:rsid w:val="00754905"/>
    <w:rsid w:val="00760038"/>
    <w:rsid w:val="00762EE0"/>
    <w:rsid w:val="00765C41"/>
    <w:rsid w:val="00771100"/>
    <w:rsid w:val="007759DD"/>
    <w:rsid w:val="0078609F"/>
    <w:rsid w:val="007917BA"/>
    <w:rsid w:val="007A4F93"/>
    <w:rsid w:val="007A5C6F"/>
    <w:rsid w:val="007D4241"/>
    <w:rsid w:val="007D4317"/>
    <w:rsid w:val="007D4EA3"/>
    <w:rsid w:val="007D6685"/>
    <w:rsid w:val="007F1CFF"/>
    <w:rsid w:val="007F58ED"/>
    <w:rsid w:val="007F5DD5"/>
    <w:rsid w:val="00821A1B"/>
    <w:rsid w:val="008262E9"/>
    <w:rsid w:val="00827E69"/>
    <w:rsid w:val="00835C4D"/>
    <w:rsid w:val="00843F48"/>
    <w:rsid w:val="00851423"/>
    <w:rsid w:val="00857848"/>
    <w:rsid w:val="008654B6"/>
    <w:rsid w:val="0087139C"/>
    <w:rsid w:val="00880E83"/>
    <w:rsid w:val="00892F28"/>
    <w:rsid w:val="008A0C5F"/>
    <w:rsid w:val="008A3D74"/>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2083"/>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8F3"/>
    <w:rsid w:val="00A81198"/>
    <w:rsid w:val="00A81E48"/>
    <w:rsid w:val="00A82035"/>
    <w:rsid w:val="00A90D77"/>
    <w:rsid w:val="00A92E07"/>
    <w:rsid w:val="00AA0B3A"/>
    <w:rsid w:val="00AA6EB4"/>
    <w:rsid w:val="00AA767D"/>
    <w:rsid w:val="00AB0CC9"/>
    <w:rsid w:val="00AC3FF6"/>
    <w:rsid w:val="00AD73EC"/>
    <w:rsid w:val="00AE2C1A"/>
    <w:rsid w:val="00AE5BC7"/>
    <w:rsid w:val="00AF5AAF"/>
    <w:rsid w:val="00B046D8"/>
    <w:rsid w:val="00B13F4C"/>
    <w:rsid w:val="00B16219"/>
    <w:rsid w:val="00B16C59"/>
    <w:rsid w:val="00B33FDD"/>
    <w:rsid w:val="00B359CC"/>
    <w:rsid w:val="00B36107"/>
    <w:rsid w:val="00B377B1"/>
    <w:rsid w:val="00B41789"/>
    <w:rsid w:val="00B45028"/>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2B07"/>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050F"/>
    <w:rsid w:val="00D66643"/>
    <w:rsid w:val="00D82AA2"/>
    <w:rsid w:val="00D85218"/>
    <w:rsid w:val="00D915B1"/>
    <w:rsid w:val="00DA299D"/>
    <w:rsid w:val="00DA65C4"/>
    <w:rsid w:val="00DB051B"/>
    <w:rsid w:val="00DD2BE0"/>
    <w:rsid w:val="00DE4447"/>
    <w:rsid w:val="00DE5DA2"/>
    <w:rsid w:val="00DE7E84"/>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2E69"/>
    <w:rsid w:val="00EC5006"/>
    <w:rsid w:val="00ED49C3"/>
    <w:rsid w:val="00ED6CE8"/>
    <w:rsid w:val="00ED7AA6"/>
    <w:rsid w:val="00EE2A56"/>
    <w:rsid w:val="00EE3818"/>
    <w:rsid w:val="00EF5D5D"/>
    <w:rsid w:val="00F22264"/>
    <w:rsid w:val="00F2564D"/>
    <w:rsid w:val="00F35B05"/>
    <w:rsid w:val="00F413D9"/>
    <w:rsid w:val="00F5135F"/>
    <w:rsid w:val="00F51F78"/>
    <w:rsid w:val="00F76E68"/>
    <w:rsid w:val="00F81463"/>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7D66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9716-1940753776-132/surrogate/Foster%c3%b6vervakning%20-%20handl%c3%a4ggning.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kas9716-1940753776-351/surrogate/Latensfas%20-%20f%c3%b6rlossningsv%c3%a5rd.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vgregion.se/share/page/dp/ws/rl/archive/stream/auth/v1/source/available/sofia/skas5508-1258317394-285/surrogate"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179</TotalTime>
  <Pages>4</Pages>
  <Words>575</Words>
  <Characters>4549</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5114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Aktiv normal förlossning för förstföderskor och omföderskor</dc:title>
  <dc:subject/>
  <dc:creator>patrik.jens.johansson@vgregion.se</dc:creator>
  <keywords/>
  <lastModifiedBy>Pernilla Käll Borg</lastModifiedBy>
  <revision>36</revision>
  <lastPrinted>2016-03-31T10:56:00.0000000Z</lastPrinted>
  <dcterms:created xsi:type="dcterms:W3CDTF">2022-03-07T08:29:00.0000000Z</dcterms:created>
  <dcterms:modified xsi:type="dcterms:W3CDTF">2024-10-30T09:08:00.0000000Z</dcterms:modified>
</coreProperties>
</file>