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5C369" w14:textId="77777777" w:rsidR="005D064D" w:rsidRDefault="005D064D" w:rsidP="00F35B05">
      <w:pPr>
        <w:pStyle w:val="Rubrik2"/>
        <w:sectPr w:rsidR="005D064D" w:rsidSect="005D06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48AA8C" w14:textId="266A9A25" w:rsidR="00726A7B" w:rsidRPr="00F06F73" w:rsidRDefault="00726A7B" w:rsidP="00726A7B">
      <w:pPr>
        <w:pStyle w:val="Rubrik1"/>
      </w:pPr>
      <w:r w:rsidRPr="00F06F73">
        <w:t>Fosterdiagnostik - handläggning</w:t>
      </w:r>
    </w:p>
    <w:p w14:paraId="05668E2E" w14:textId="3298F055" w:rsidR="005D064D" w:rsidRPr="00F06F73" w:rsidRDefault="005D064D" w:rsidP="00557042">
      <w:pPr>
        <w:pStyle w:val="Rubrik2"/>
      </w:pPr>
      <w:r w:rsidRPr="00F06F73">
        <w:t>Revideringar i denna version</w:t>
      </w:r>
    </w:p>
    <w:p w14:paraId="4199280A" w14:textId="48635080" w:rsidR="005D064D" w:rsidRPr="00F06F73" w:rsidRDefault="005D064D" w:rsidP="0062126A">
      <w:pPr>
        <w:rPr>
          <w:rFonts w:ascii="Arial" w:hAnsi="Arial" w:cs="Arial"/>
          <w:sz w:val="20"/>
          <w:szCs w:val="20"/>
        </w:rPr>
      </w:pPr>
      <w:r w:rsidRPr="00F06F73">
        <w:rPr>
          <w:highlight w:val="yellow"/>
        </w:rPr>
        <w:t>Revidering markerad med gult</w:t>
      </w:r>
      <w:r w:rsidR="00A7093F" w:rsidRPr="00F06F73">
        <w:rPr>
          <w:highlight w:val="yellow"/>
        </w:rPr>
        <w:t>.</w:t>
      </w:r>
      <w:r w:rsidR="00A7093F" w:rsidRPr="00F06F73">
        <w:t xml:space="preserve"> </w:t>
      </w:r>
    </w:p>
    <w:p w14:paraId="2BA1DA21" w14:textId="77777777" w:rsidR="005D064D" w:rsidRPr="00F06F73" w:rsidRDefault="005D064D" w:rsidP="00557042">
      <w:pPr>
        <w:pStyle w:val="Rubrik2"/>
      </w:pPr>
      <w:r w:rsidRPr="00F06F73">
        <w:t>Bakgrund, syfte och mål</w:t>
      </w:r>
    </w:p>
    <w:p w14:paraId="7AB76097" w14:textId="22480EFC" w:rsidR="005D064D" w:rsidRPr="00F06F73" w:rsidRDefault="005D064D" w:rsidP="0062126A">
      <w:pPr>
        <w:rPr>
          <w:rFonts w:ascii="Arial" w:hAnsi="Arial" w:cs="Arial"/>
          <w:sz w:val="20"/>
          <w:szCs w:val="20"/>
        </w:rPr>
      </w:pPr>
      <w:r w:rsidRPr="00F06F73">
        <w:t>Syftet med fosterdiagnostik är att erbjuda undersökning av foster för att upptäcka allvarliga, med</w:t>
      </w:r>
      <w:r w:rsidRPr="00F06F73">
        <w:softHyphen/>
        <w:t>födda sjukdomar eller handikapp till de gravida kvinnor som önskar en sådan undersökning.</w:t>
      </w:r>
    </w:p>
    <w:p w14:paraId="6801772A" w14:textId="77777777" w:rsidR="005D064D" w:rsidRPr="00F06F73" w:rsidRDefault="005D064D" w:rsidP="00557042">
      <w:pPr>
        <w:pStyle w:val="Rubrik2"/>
      </w:pPr>
      <w:r w:rsidRPr="00F06F73">
        <w:t>Information</w:t>
      </w:r>
    </w:p>
    <w:p w14:paraId="54303AF4" w14:textId="22532083" w:rsidR="005D064D" w:rsidRPr="00F06F73" w:rsidRDefault="005D064D" w:rsidP="000D5A4D">
      <w:r w:rsidRPr="00F06F73">
        <w:t>Alla gravida kvinnor ska tillfrågas om de önskar information om foster</w:t>
      </w:r>
      <w:r w:rsidR="00253431" w:rsidRPr="00F06F73">
        <w:softHyphen/>
      </w:r>
      <w:r w:rsidRPr="00F06F73">
        <w:t xml:space="preserve">diagnostik. Frågan ska ställas av barnmorskan </w:t>
      </w:r>
      <w:r w:rsidR="00A97374" w:rsidRPr="00F06F73">
        <w:t xml:space="preserve">på BMM </w:t>
      </w:r>
      <w:r w:rsidRPr="00F06F73">
        <w:t>så tidigt i gravi</w:t>
      </w:r>
      <w:r w:rsidR="00D73E69" w:rsidRPr="00F06F73">
        <w:softHyphen/>
      </w:r>
      <w:r w:rsidRPr="00F06F73">
        <w:t>dite</w:t>
      </w:r>
      <w:r w:rsidR="00253431" w:rsidRPr="00F06F73">
        <w:softHyphen/>
      </w:r>
      <w:r w:rsidRPr="00F06F73">
        <w:t xml:space="preserve">ten som möjligt. </w:t>
      </w:r>
    </w:p>
    <w:p w14:paraId="4E38F870" w14:textId="5AC2D28F" w:rsidR="005D064D" w:rsidRPr="00F06F73" w:rsidRDefault="005D064D" w:rsidP="000D5A4D">
      <w:r w:rsidRPr="00F06F73">
        <w:t xml:space="preserve">De kvinnor som tackar ja hänvisas till följande två hemsidor: </w:t>
      </w:r>
      <w:hyperlink r:id="rId17" w:history="1">
        <w:r w:rsidR="00F04C69">
          <w:rPr>
            <w:rStyle w:val="Hyperlnk"/>
          </w:rPr>
          <w:t>https://www.vgregion.se/s/skaraborgs-sjukhus - fosterdiagnostik</w:t>
        </w:r>
      </w:hyperlink>
      <w:r w:rsidRPr="00F06F73">
        <w:t>. Saknas tillgång till Internet kan en utskrift av sidorna skickas i stället. (Vid språk- eller lässvårigheter ska informationen ges muntligt med ut</w:t>
      </w:r>
      <w:r w:rsidR="00253431" w:rsidRPr="00F06F73">
        <w:softHyphen/>
      </w:r>
      <w:r w:rsidRPr="00F06F73">
        <w:t>gångspunkt i hemsidornas text. För detta behövs ett läkarbesök på speci</w:t>
      </w:r>
      <w:r w:rsidR="00253431" w:rsidRPr="00F06F73">
        <w:softHyphen/>
      </w:r>
      <w:r w:rsidRPr="00F06F73">
        <w:t xml:space="preserve">alistmödravården.) </w:t>
      </w:r>
      <w:r w:rsidR="00DC6362" w:rsidRPr="00F06F73">
        <w:t xml:space="preserve">Se även Regionhälsans sida </w:t>
      </w:r>
      <w:hyperlink r:id="rId18" w:history="1">
        <w:r w:rsidR="00DC6362" w:rsidRPr="00F06F73">
          <w:rPr>
            <w:rStyle w:val="Hyperlnk"/>
          </w:rPr>
          <w:t>Fosterdiagnostik</w:t>
        </w:r>
        <w:r w:rsidR="00894DFD">
          <w:rPr>
            <w:rStyle w:val="Hyperlnk"/>
          </w:rPr>
          <w:t xml:space="preserve"> – regiongemensamt material</w:t>
        </w:r>
      </w:hyperlink>
      <w:r w:rsidR="006C72B8">
        <w:t xml:space="preserve"> (BMM).</w:t>
      </w:r>
    </w:p>
    <w:p w14:paraId="5F53013A" w14:textId="6E83CA01" w:rsidR="005D064D" w:rsidRDefault="005D064D" w:rsidP="0062126A">
      <w:r w:rsidRPr="00F06F73">
        <w:t>De som tackar nej till information om fosterdiagnostik bör inte få frågan igen.</w:t>
      </w:r>
    </w:p>
    <w:p w14:paraId="3A3E304C" w14:textId="278485DA" w:rsidR="009C4BD4" w:rsidRPr="00F06F73" w:rsidRDefault="009C4BD4" w:rsidP="0062126A">
      <w:pPr>
        <w:rPr>
          <w:rFonts w:ascii="Arial" w:hAnsi="Arial" w:cs="Arial"/>
          <w:sz w:val="20"/>
          <w:szCs w:val="20"/>
        </w:rPr>
      </w:pPr>
      <w:r w:rsidRPr="00420035">
        <w:t>Om patienten gjort ultraljud med datering hos annan vårdgivare bedömer ultraljudsbarn</w:t>
      </w:r>
      <w:r w:rsidR="002F1562" w:rsidRPr="00420035">
        <w:t xml:space="preserve">morskan om den dateringen ska föras över till Obstetrix eller om ny datering ska göras, var god se </w:t>
      </w:r>
      <w:r w:rsidR="003B7FCB" w:rsidRPr="00420035">
        <w:t xml:space="preserve">checklista </w:t>
      </w:r>
      <w:hyperlink r:id="rId19" w:history="1">
        <w:r w:rsidR="003B7FCB" w:rsidRPr="00420035">
          <w:rPr>
            <w:rStyle w:val="Hyperlnk"/>
          </w:rPr>
          <w:t>Riktlinjer för ultraljudsundersökning i andra trimestern</w:t>
        </w:r>
      </w:hyperlink>
      <w:r w:rsidR="003B7FCB" w:rsidRPr="00420035">
        <w:t>.</w:t>
      </w:r>
      <w:r w:rsidR="003B7FCB">
        <w:t xml:space="preserve"> </w:t>
      </w:r>
    </w:p>
    <w:p w14:paraId="0E62FB18" w14:textId="33408955" w:rsidR="005D064D" w:rsidRPr="00F06F73" w:rsidRDefault="005D064D" w:rsidP="00557042">
      <w:pPr>
        <w:pStyle w:val="Rubrik2"/>
      </w:pPr>
      <w:r w:rsidRPr="00F06F73">
        <w:lastRenderedPageBreak/>
        <w:t>Vem erbjuds fosterdiagnostisk undersök</w:t>
      </w:r>
      <w:r w:rsidR="00253431" w:rsidRPr="00F06F73">
        <w:softHyphen/>
      </w:r>
      <w:r w:rsidRPr="00F06F73">
        <w:t>ning?</w:t>
      </w:r>
    </w:p>
    <w:tbl>
      <w:tblPr>
        <w:tblStyle w:val="Tabellrutnt"/>
        <w:tblW w:w="0" w:type="auto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5238"/>
      </w:tblGrid>
      <w:tr w:rsidR="00917B33" w:rsidRPr="00F06F73" w14:paraId="17032CD2" w14:textId="77777777" w:rsidTr="008C4A94">
        <w:tc>
          <w:tcPr>
            <w:tcW w:w="2689" w:type="dxa"/>
          </w:tcPr>
          <w:p w14:paraId="672E3C7E" w14:textId="4FFC86CA" w:rsidR="00917B33" w:rsidRPr="00F06F73" w:rsidRDefault="00917B33" w:rsidP="00917B33">
            <w:pPr>
              <w:ind w:left="0" w:right="41"/>
            </w:pPr>
            <w:r w:rsidRPr="00F06F73">
              <w:rPr>
                <w:i/>
                <w:iCs/>
              </w:rPr>
              <w:t xml:space="preserve">Vecka </w:t>
            </w:r>
            <w:r w:rsidRPr="001F1210">
              <w:rPr>
                <w:i/>
                <w:iCs/>
                <w:highlight w:val="yellow"/>
              </w:rPr>
              <w:t>11+</w:t>
            </w:r>
            <w:r w:rsidR="001F1210" w:rsidRPr="001F1210">
              <w:rPr>
                <w:i/>
                <w:iCs/>
                <w:highlight w:val="yellow"/>
              </w:rPr>
              <w:t>3</w:t>
            </w:r>
            <w:r w:rsidRPr="00F06F73">
              <w:rPr>
                <w:i/>
                <w:iCs/>
              </w:rPr>
              <w:t>–13+6</w:t>
            </w:r>
            <w:r w:rsidR="00CF6C15" w:rsidRPr="00F06F73">
              <w:br/>
              <w:t>(blodprov tidigast vecka 10+0)</w:t>
            </w:r>
          </w:p>
        </w:tc>
        <w:tc>
          <w:tcPr>
            <w:tcW w:w="5238" w:type="dxa"/>
          </w:tcPr>
          <w:p w14:paraId="73D394DF" w14:textId="3EE4F3FC" w:rsidR="00917B33" w:rsidRPr="00F06F73" w:rsidRDefault="00CF6C15" w:rsidP="00CF6C15">
            <w:pPr>
              <w:ind w:left="34" w:right="174"/>
            </w:pPr>
            <w:r w:rsidRPr="00F06F73">
              <w:t>De som är 35 år eller äldre erbjuds KUB eller TUL, KUB är Kombinerat Ultraljud och Bio</w:t>
            </w:r>
            <w:r w:rsidR="00253431" w:rsidRPr="00F06F73">
              <w:softHyphen/>
            </w:r>
            <w:r w:rsidRPr="00F06F73">
              <w:t>kemi, för att göra en sannolikhets</w:t>
            </w:r>
            <w:r w:rsidRPr="00F06F73">
              <w:softHyphen/>
              <w:t>bedömning av de van</w:t>
            </w:r>
            <w:r w:rsidRPr="00F06F73">
              <w:softHyphen/>
              <w:t xml:space="preserve">ligaste kromosomavvikelserna, </w:t>
            </w:r>
            <w:proofErr w:type="spellStart"/>
            <w:r w:rsidRPr="00F06F73">
              <w:t>trisomi</w:t>
            </w:r>
            <w:proofErr w:type="spellEnd"/>
            <w:r w:rsidRPr="00F06F73">
              <w:t xml:space="preserve"> 13, 18 och 21. </w:t>
            </w:r>
            <w:r w:rsidRPr="00F06F73">
              <w:rPr>
                <w:b/>
                <w:bCs/>
                <w:i/>
                <w:iCs/>
              </w:rPr>
              <w:t>Av prak</w:t>
            </w:r>
            <w:r w:rsidRPr="00F06F73">
              <w:rPr>
                <w:b/>
                <w:bCs/>
                <w:i/>
                <w:iCs/>
              </w:rPr>
              <w:softHyphen/>
              <w:t>tiska skäl ska blodprovet tas tidigast vecka 10+0 och kvin</w:t>
            </w:r>
            <w:r w:rsidRPr="00F06F73">
              <w:rPr>
                <w:b/>
                <w:bCs/>
                <w:i/>
                <w:iCs/>
              </w:rPr>
              <w:softHyphen/>
              <w:t>norna få tid för ult</w:t>
            </w:r>
            <w:r w:rsidR="00253431" w:rsidRPr="00F06F73">
              <w:rPr>
                <w:b/>
                <w:bCs/>
                <w:i/>
                <w:iCs/>
              </w:rPr>
              <w:softHyphen/>
            </w:r>
            <w:r w:rsidRPr="00F06F73">
              <w:rPr>
                <w:b/>
                <w:bCs/>
                <w:i/>
                <w:iCs/>
              </w:rPr>
              <w:t>raljud tidigast vecka 11+3 enligt sista mens eller ET.</w:t>
            </w:r>
            <w:r w:rsidRPr="00F06F73">
              <w:t xml:space="preserve"> </w:t>
            </w:r>
            <w:r w:rsidR="003A7656" w:rsidRPr="00394447">
              <w:t xml:space="preserve">Se även styrdokument </w:t>
            </w:r>
            <w:hyperlink r:id="rId20" w:history="1">
              <w:r w:rsidR="00D1008C" w:rsidRPr="00394447">
                <w:rPr>
                  <w:rStyle w:val="Hyperlnk"/>
                </w:rPr>
                <w:t>Tidigt ultraljud (TUL), med eller utan kombinerat ultraljud och blodprov (KUB).</w:t>
              </w:r>
            </w:hyperlink>
          </w:p>
        </w:tc>
      </w:tr>
      <w:tr w:rsidR="00CF6C15" w:rsidRPr="00F06F73" w14:paraId="1F7543BE" w14:textId="77777777" w:rsidTr="008C4A94">
        <w:tc>
          <w:tcPr>
            <w:tcW w:w="2689" w:type="dxa"/>
          </w:tcPr>
          <w:p w14:paraId="7A7C5232" w14:textId="286E58EF" w:rsidR="00CF6C15" w:rsidRPr="00F06F73" w:rsidRDefault="00CF6C15" w:rsidP="00917B33">
            <w:pPr>
              <w:ind w:left="0" w:right="41"/>
            </w:pPr>
            <w:r w:rsidRPr="00F06F73">
              <w:rPr>
                <w:i/>
                <w:iCs/>
              </w:rPr>
              <w:t>Vecka 12+4–13+6</w:t>
            </w:r>
            <w:r w:rsidRPr="00F06F73">
              <w:rPr>
                <w:i/>
                <w:iCs/>
              </w:rPr>
              <w:br/>
            </w:r>
          </w:p>
        </w:tc>
        <w:tc>
          <w:tcPr>
            <w:tcW w:w="5238" w:type="dxa"/>
          </w:tcPr>
          <w:p w14:paraId="0E6A4F6A" w14:textId="4DB9BCA3" w:rsidR="00CF6C15" w:rsidRPr="00F06F73" w:rsidRDefault="00CF6C15" w:rsidP="00CF6C15">
            <w:pPr>
              <w:ind w:left="0" w:right="174"/>
            </w:pPr>
            <w:r w:rsidRPr="00F06F73">
              <w:t>Alla gravida kvinnor erbjuds en ultraljudsunder</w:t>
            </w:r>
            <w:r w:rsidR="00253431" w:rsidRPr="00F06F73">
              <w:softHyphen/>
            </w:r>
            <w:r w:rsidRPr="00F06F73">
              <w:t>sökning i vecka 12+4–13+6.</w:t>
            </w:r>
            <w:r w:rsidR="00D1008C">
              <w:t xml:space="preserve"> </w:t>
            </w:r>
            <w:r w:rsidR="00D1008C" w:rsidRPr="00394447">
              <w:t xml:space="preserve">Se även styrdokument </w:t>
            </w:r>
            <w:hyperlink r:id="rId21" w:history="1">
              <w:r w:rsidR="00D1008C" w:rsidRPr="00394447">
                <w:rPr>
                  <w:rStyle w:val="Hyperlnk"/>
                </w:rPr>
                <w:t>Tidigt ultraljud (TUL), med eller utan kombinerat ultraljud och blodprov (KUB).</w:t>
              </w:r>
            </w:hyperlink>
          </w:p>
        </w:tc>
      </w:tr>
      <w:tr w:rsidR="00CF6C15" w:rsidRPr="00F06F73" w14:paraId="73939991" w14:textId="77777777" w:rsidTr="008C4A94">
        <w:tc>
          <w:tcPr>
            <w:tcW w:w="2689" w:type="dxa"/>
          </w:tcPr>
          <w:p w14:paraId="7C14EF12" w14:textId="33133099" w:rsidR="00CF6C15" w:rsidRPr="00F06F73" w:rsidRDefault="00CF6C15" w:rsidP="00917B33">
            <w:pPr>
              <w:ind w:left="0" w:right="41"/>
              <w:rPr>
                <w:i/>
                <w:iCs/>
              </w:rPr>
            </w:pPr>
            <w:r w:rsidRPr="00F06F73">
              <w:rPr>
                <w:i/>
                <w:iCs/>
              </w:rPr>
              <w:t>Vecka 18+0–19+6</w:t>
            </w:r>
          </w:p>
        </w:tc>
        <w:tc>
          <w:tcPr>
            <w:tcW w:w="5238" w:type="dxa"/>
          </w:tcPr>
          <w:p w14:paraId="4A24746F" w14:textId="7415C9D2" w:rsidR="00CF6C15" w:rsidRPr="00F06F73" w:rsidRDefault="00CF6C15" w:rsidP="00CF6C15">
            <w:pPr>
              <w:ind w:left="0" w:right="174"/>
            </w:pPr>
            <w:r w:rsidRPr="00F06F73">
              <w:t>Alla gravida kvinnor erbjuds en ultraljudsunder</w:t>
            </w:r>
            <w:r w:rsidR="00253431" w:rsidRPr="00F06F73">
              <w:softHyphen/>
            </w:r>
            <w:r w:rsidRPr="00F06F73">
              <w:t>sökning i vecka 18+0–19+6.</w:t>
            </w:r>
          </w:p>
        </w:tc>
      </w:tr>
    </w:tbl>
    <w:p w14:paraId="4A5AB299" w14:textId="783C21F4" w:rsidR="005D064D" w:rsidRPr="00F06F73" w:rsidRDefault="005D064D" w:rsidP="0062126A">
      <w:pPr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F06F73">
        <w:rPr>
          <w:rFonts w:eastAsia="Calibri"/>
          <w:lang w:eastAsia="en-US"/>
        </w:rPr>
        <w:t xml:space="preserve">De som har en ökad risk för allvarlig fosterskada ska erbjudas individuell information/vägledning hos läkare på specialistmödravården och riktade undersökningar. Exempel på ökad risk: </w:t>
      </w:r>
    </w:p>
    <w:p w14:paraId="1482832F" w14:textId="2FA1B286" w:rsidR="005D064D" w:rsidRPr="00F06F73" w:rsidRDefault="005D064D" w:rsidP="000D5A4D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De som tidigare har fött ett barn med eller avbrutit en graviditet på grund av medfödd allvar</w:t>
      </w:r>
      <w:r w:rsidRPr="00F06F73">
        <w:rPr>
          <w:rFonts w:eastAsia="Calibri"/>
          <w:lang w:eastAsia="en-US"/>
        </w:rPr>
        <w:softHyphen/>
        <w:t>lig sjukdom så som till exempel miss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bildningar eller kromosomavvikelser.</w:t>
      </w:r>
      <w:r w:rsidRPr="00F06F73">
        <w:rPr>
          <w:rFonts w:eastAsia="Calibri"/>
          <w:lang w:eastAsia="en-US"/>
        </w:rPr>
        <w:br/>
        <w:t>-</w:t>
      </w:r>
      <w:r w:rsidRPr="00F06F73">
        <w:rPr>
          <w:rFonts w:eastAsia="Calibri"/>
          <w:lang w:eastAsia="en-US"/>
        </w:rPr>
        <w:tab/>
        <w:t xml:space="preserve">De kvinnor som tidigare haft graviditeter med foster </w:t>
      </w:r>
      <w:r w:rsidR="0062126A" w:rsidRPr="00F06F73">
        <w:rPr>
          <w:rFonts w:eastAsia="Calibri"/>
          <w:lang w:eastAsia="en-US"/>
        </w:rPr>
        <w:tab/>
      </w:r>
      <w:r w:rsidRPr="00F06F73">
        <w:rPr>
          <w:rFonts w:eastAsia="Calibri"/>
          <w:lang w:eastAsia="en-US"/>
        </w:rPr>
        <w:t xml:space="preserve">med </w:t>
      </w:r>
      <w:proofErr w:type="spellStart"/>
      <w:r w:rsidRPr="00F06F73">
        <w:rPr>
          <w:rFonts w:eastAsia="Calibri"/>
          <w:lang w:eastAsia="en-US"/>
        </w:rPr>
        <w:t>trisomi</w:t>
      </w:r>
      <w:proofErr w:type="spellEnd"/>
      <w:r w:rsidRPr="00F06F73">
        <w:rPr>
          <w:rFonts w:eastAsia="Calibri"/>
          <w:lang w:eastAsia="en-US"/>
        </w:rPr>
        <w:t xml:space="preserve"> 13, 18 eller 21 erbjuds NIPT i första hand. </w:t>
      </w:r>
      <w:r w:rsidR="0062126A" w:rsidRPr="00F06F73">
        <w:rPr>
          <w:rFonts w:eastAsia="Calibri"/>
          <w:lang w:eastAsia="en-US"/>
        </w:rPr>
        <w:tab/>
      </w:r>
      <w:r w:rsidRPr="00F06F73">
        <w:rPr>
          <w:rFonts w:eastAsia="Calibri"/>
          <w:lang w:eastAsia="en-US"/>
        </w:rPr>
        <w:t xml:space="preserve">Patienten kan i andra hand erbjudas amniocentes, CVS </w:t>
      </w:r>
      <w:r w:rsidRPr="00F06F73">
        <w:rPr>
          <w:rFonts w:eastAsia="Calibri"/>
          <w:lang w:eastAsia="en-US"/>
        </w:rPr>
        <w:tab/>
        <w:t xml:space="preserve">eller KUB. MHV kontaktar specialist-MVC i Skövde </w:t>
      </w:r>
      <w:r w:rsidR="0062126A" w:rsidRPr="00F06F73">
        <w:rPr>
          <w:rFonts w:eastAsia="Calibri"/>
          <w:lang w:eastAsia="en-US"/>
        </w:rPr>
        <w:tab/>
      </w:r>
      <w:r w:rsidRPr="00F06F73">
        <w:rPr>
          <w:rFonts w:eastAsia="Calibri"/>
          <w:lang w:eastAsia="en-US"/>
        </w:rPr>
        <w:t xml:space="preserve">för tidsbokning. </w:t>
      </w:r>
    </w:p>
    <w:p w14:paraId="6DEF4F41" w14:textId="77777777" w:rsidR="005D064D" w:rsidRPr="00F06F73" w:rsidRDefault="005D064D" w:rsidP="000D5A4D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De som känner till eller misstänker att de eller partnern bär på en ärftlig medfödd sjukdom eller kromosomavvikelse. </w:t>
      </w:r>
    </w:p>
    <w:p w14:paraId="10C05EC3" w14:textId="77777777" w:rsidR="005D064D" w:rsidRPr="00F06F73" w:rsidRDefault="005D064D" w:rsidP="000D5A4D">
      <w:pPr>
        <w:pStyle w:val="Punktlista"/>
        <w:rPr>
          <w:rFonts w:ascii="HOVFW S+ Arial" w:eastAsia="Calibri" w:hAnsi="HOVFW S+ Arial" w:cs="HOVFW S+ Arial"/>
          <w:lang w:eastAsia="en-US"/>
        </w:rPr>
      </w:pPr>
      <w:r w:rsidRPr="00F06F73">
        <w:rPr>
          <w:rFonts w:eastAsia="Calibri"/>
          <w:lang w:eastAsia="en-US"/>
        </w:rPr>
        <w:t xml:space="preserve">De som har tagit viss medicin under tidig graviditet, se </w:t>
      </w:r>
      <w:hyperlink r:id="rId22" w:history="1">
        <w:r w:rsidRPr="00F06F73">
          <w:rPr>
            <w:rFonts w:eastAsia="Calibri"/>
            <w:color w:val="0563C1"/>
            <w:u w:val="single"/>
            <w:lang w:eastAsia="en-US"/>
          </w:rPr>
          <w:t>http://www.janusinfo.se/</w:t>
        </w:r>
      </w:hyperlink>
      <w:r w:rsidRPr="00F06F73">
        <w:rPr>
          <w:rFonts w:eastAsia="Calibri"/>
          <w:lang w:eastAsia="en-US"/>
        </w:rPr>
        <w:t xml:space="preserve">. </w:t>
      </w:r>
    </w:p>
    <w:p w14:paraId="3F0012EA" w14:textId="77777777" w:rsidR="005D064D" w:rsidRPr="00F06F73" w:rsidRDefault="005D064D" w:rsidP="000D5A4D">
      <w:pPr>
        <w:pStyle w:val="Punktlista"/>
        <w:rPr>
          <w:rFonts w:ascii="HOVFW S+ Arial" w:eastAsia="Calibri" w:hAnsi="HOVFW S+ Arial" w:cs="HOVFW S+ Arial"/>
          <w:lang w:eastAsia="en-US"/>
        </w:rPr>
      </w:pPr>
      <w:r w:rsidRPr="00F06F73">
        <w:rPr>
          <w:rFonts w:eastAsia="Calibri"/>
          <w:lang w:eastAsia="en-US"/>
        </w:rPr>
        <w:t>De blivande föräldrar som är nära släkt med varandra.</w:t>
      </w:r>
    </w:p>
    <w:p w14:paraId="00E27E11" w14:textId="77777777" w:rsidR="005D064D" w:rsidRPr="00F06F73" w:rsidRDefault="005D064D" w:rsidP="00557042">
      <w:pPr>
        <w:pStyle w:val="Rubrik2"/>
      </w:pPr>
      <w:r w:rsidRPr="00F06F73">
        <w:t>Ultraljudsundersökning i vecka 12+4–13+6</w:t>
      </w:r>
    </w:p>
    <w:p w14:paraId="0C0B0A9A" w14:textId="07BBEBC1" w:rsidR="005D064D" w:rsidRPr="00F06F73" w:rsidRDefault="00520060" w:rsidP="000D5A4D">
      <w:r w:rsidRPr="00F06F73">
        <w:t>BMM</w:t>
      </w:r>
      <w:r w:rsidR="005D064D" w:rsidRPr="00F06F73">
        <w:t xml:space="preserve"> bokar in kvinnan för ultraljudsundersökning tidigast vecka 12+4 enligt sista mens eller ET och senast vecka 13+6.</w:t>
      </w:r>
    </w:p>
    <w:p w14:paraId="1EA260CF" w14:textId="77777777" w:rsidR="005D064D" w:rsidRPr="00F06F73" w:rsidRDefault="005D064D" w:rsidP="000D5A4D">
      <w:pPr>
        <w:pStyle w:val="Punktlista"/>
      </w:pPr>
      <w:r w:rsidRPr="00F06F73">
        <w:t>Vid känd flerbördsgraviditet bokas dubbeltid.</w:t>
      </w:r>
    </w:p>
    <w:p w14:paraId="5668A047" w14:textId="77777777" w:rsidR="005D064D" w:rsidRPr="00F06F73" w:rsidRDefault="005D064D" w:rsidP="000D5A4D">
      <w:pPr>
        <w:pStyle w:val="Punktlista"/>
      </w:pPr>
      <w:r w:rsidRPr="00F06F73">
        <w:lastRenderedPageBreak/>
        <w:t>Vid BMI &gt; 40 bokas dubbeltid.</w:t>
      </w:r>
    </w:p>
    <w:p w14:paraId="69AA2192" w14:textId="77777777" w:rsidR="005D064D" w:rsidRPr="00F06F73" w:rsidRDefault="005D064D" w:rsidP="000D5A4D">
      <w:r w:rsidRPr="00F06F73">
        <w:t>Syftet med undersökningen är att:</w:t>
      </w:r>
    </w:p>
    <w:p w14:paraId="3ED6BBA0" w14:textId="77777777" w:rsidR="005D064D" w:rsidRPr="00F06F73" w:rsidRDefault="005D064D" w:rsidP="000D5A4D">
      <w:pPr>
        <w:pStyle w:val="Punktlista"/>
      </w:pPr>
      <w:r w:rsidRPr="00F06F73">
        <w:t>Få en säker bedömning av beräknad partus.</w:t>
      </w:r>
    </w:p>
    <w:p w14:paraId="4EE8BDF1" w14:textId="77777777" w:rsidR="005D064D" w:rsidRPr="00F06F73" w:rsidRDefault="005D064D" w:rsidP="000D5A4D">
      <w:pPr>
        <w:pStyle w:val="Punktlista"/>
      </w:pPr>
      <w:r w:rsidRPr="00F06F73">
        <w:t>Upptäcka flerbörd.</w:t>
      </w:r>
    </w:p>
    <w:p w14:paraId="51CBB811" w14:textId="6CF2062F" w:rsidR="005D064D" w:rsidRPr="00F06F73" w:rsidRDefault="005D064D" w:rsidP="000D5A4D">
      <w:pPr>
        <w:pStyle w:val="Punktlista"/>
      </w:pPr>
      <w:r w:rsidRPr="00F06F73">
        <w:t>Upptäcka vissa missbildningar hos fostret. Bilddokumentera fosteranatomigranskning i samband med första trimesterultraljud.</w:t>
      </w:r>
      <w:r w:rsidRPr="00F06F73">
        <w:br/>
        <w:t>Om något i checklistan inte kan bedömas på grund av till exem</w:t>
      </w:r>
      <w:r w:rsidR="00253431" w:rsidRPr="00F06F73">
        <w:softHyphen/>
      </w:r>
      <w:r w:rsidRPr="00F06F73">
        <w:t xml:space="preserve">pel dålig bildkvalitet eller fosterläge ska detta följas upp vid RUL. Ange detta i ultraljudsmappen. Observera att fysiologiskt </w:t>
      </w:r>
      <w:proofErr w:type="spellStart"/>
      <w:r w:rsidRPr="00F06F73">
        <w:t>omphalocele</w:t>
      </w:r>
      <w:proofErr w:type="spellEnd"/>
      <w:r w:rsidRPr="00F06F73">
        <w:t xml:space="preserve"> följs upp av barnmorska efter tre veckor. Om </w:t>
      </w:r>
      <w:proofErr w:type="spellStart"/>
      <w:r w:rsidRPr="00F06F73">
        <w:t>om</w:t>
      </w:r>
      <w:r w:rsidR="00253431" w:rsidRPr="00F06F73">
        <w:softHyphen/>
      </w:r>
      <w:r w:rsidRPr="00F06F73">
        <w:t>phalocele</w:t>
      </w:r>
      <w:proofErr w:type="spellEnd"/>
      <w:r w:rsidRPr="00F06F73">
        <w:t xml:space="preserve"> då kvarstår ska läkarbedömning göras. </w:t>
      </w:r>
    </w:p>
    <w:p w14:paraId="21A604D7" w14:textId="77777777" w:rsidR="005D064D" w:rsidRPr="00F06F73" w:rsidRDefault="005D064D" w:rsidP="00557042">
      <w:pPr>
        <w:pStyle w:val="Rubrik2"/>
      </w:pPr>
      <w:r w:rsidRPr="00F06F73">
        <w:t>Ultraljudsundersökning i vecka 18+0–19+6</w:t>
      </w:r>
    </w:p>
    <w:p w14:paraId="0C9B02B2" w14:textId="7F73FC09" w:rsidR="005D064D" w:rsidRPr="00F06F73" w:rsidRDefault="00D3612D" w:rsidP="00D3612D">
      <w:r w:rsidRPr="00DA5D25">
        <w:rPr>
          <w:highlight w:val="yellow"/>
        </w:rPr>
        <w:t xml:space="preserve">Ultraljudsbarnmorska bokar RUL </w:t>
      </w:r>
      <w:r w:rsidR="00DA5D25" w:rsidRPr="00DA5D25">
        <w:rPr>
          <w:highlight w:val="yellow"/>
        </w:rPr>
        <w:t>i samband med TUL/KUB-undersök</w:t>
      </w:r>
      <w:r w:rsidR="00631E30">
        <w:rPr>
          <w:highlight w:val="yellow"/>
        </w:rPr>
        <w:softHyphen/>
      </w:r>
      <w:r w:rsidR="00DA5D25" w:rsidRPr="00DA5D25">
        <w:rPr>
          <w:highlight w:val="yellow"/>
        </w:rPr>
        <w:t>ning. Om patienten önskar ändra sin RUL-tid eller avbokar den på grund av sjukdom kontaktar patienten specialist-MVC via 1177.</w:t>
      </w:r>
    </w:p>
    <w:p w14:paraId="232AFBA2" w14:textId="77777777" w:rsidR="005D064D" w:rsidRPr="00F06F73" w:rsidRDefault="005D064D" w:rsidP="000D5A4D">
      <w:r w:rsidRPr="00F06F73">
        <w:t>Syftet med undersökningen är:</w:t>
      </w:r>
    </w:p>
    <w:p w14:paraId="4304431A" w14:textId="77777777" w:rsidR="005D064D" w:rsidRPr="00F06F73" w:rsidRDefault="005D064D" w:rsidP="000D5A4D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Få en säker bedömning av beräknad partus om den inte redan är fastställd med tidigare ult</w:t>
      </w:r>
      <w:r w:rsidRPr="00F06F73">
        <w:rPr>
          <w:rFonts w:eastAsia="Calibri"/>
          <w:lang w:eastAsia="en-US"/>
        </w:rPr>
        <w:softHyphen/>
        <w:t xml:space="preserve">raljud. </w:t>
      </w:r>
    </w:p>
    <w:p w14:paraId="158F20B4" w14:textId="77777777" w:rsidR="005D064D" w:rsidRPr="00F06F73" w:rsidRDefault="005D064D" w:rsidP="000D5A4D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Upptäcka flerbörd. </w:t>
      </w:r>
    </w:p>
    <w:p w14:paraId="2EE64E37" w14:textId="77777777" w:rsidR="005D064D" w:rsidRPr="00F06F73" w:rsidRDefault="005D064D" w:rsidP="000D5A4D">
      <w:pPr>
        <w:pStyle w:val="Punktlista"/>
      </w:pPr>
      <w:r w:rsidRPr="00F06F73">
        <w:t xml:space="preserve">Upptäcka placenta </w:t>
      </w:r>
      <w:proofErr w:type="spellStart"/>
      <w:r w:rsidRPr="00F06F73">
        <w:t>previa</w:t>
      </w:r>
      <w:proofErr w:type="spellEnd"/>
      <w:r w:rsidRPr="00F06F73">
        <w:t>.</w:t>
      </w:r>
    </w:p>
    <w:p w14:paraId="54536FFE" w14:textId="02C9B531" w:rsidR="005D064D" w:rsidRPr="00F06F73" w:rsidRDefault="005D064D" w:rsidP="000D5A4D">
      <w:pPr>
        <w:pStyle w:val="Punktlista"/>
      </w:pPr>
      <w:r w:rsidRPr="00F06F73">
        <w:t xml:space="preserve">Upptäcka vissa missbildningar hos fostret. Se </w:t>
      </w:r>
      <w:hyperlink r:id="rId23" w:history="1">
        <w:r w:rsidRPr="00F06F73">
          <w:rPr>
            <w:color w:val="0563C1"/>
            <w:u w:val="single"/>
          </w:rPr>
          <w:t>Checklista för ult</w:t>
        </w:r>
        <w:r w:rsidR="00253431" w:rsidRPr="00F06F73">
          <w:rPr>
            <w:color w:val="0563C1"/>
            <w:u w:val="single"/>
          </w:rPr>
          <w:softHyphen/>
        </w:r>
        <w:r w:rsidRPr="00F06F73">
          <w:rPr>
            <w:color w:val="0563C1"/>
            <w:u w:val="single"/>
          </w:rPr>
          <w:t>raljudsundersökning i andra trimestern</w:t>
        </w:r>
      </w:hyperlink>
      <w:r w:rsidRPr="00F06F73">
        <w:t>.</w:t>
      </w:r>
    </w:p>
    <w:p w14:paraId="1FFC3F36" w14:textId="77777777" w:rsidR="005D064D" w:rsidRPr="00F06F73" w:rsidRDefault="005D064D" w:rsidP="005D064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5558694" w14:textId="53BCECF7" w:rsidR="005D064D" w:rsidRPr="00F06F73" w:rsidRDefault="005D064D" w:rsidP="00437093">
      <w:pPr>
        <w:rPr>
          <w:rFonts w:ascii="Arial" w:hAnsi="Arial" w:cs="Arial"/>
          <w:sz w:val="20"/>
          <w:szCs w:val="20"/>
        </w:rPr>
      </w:pPr>
      <w:r w:rsidRPr="00F06F73">
        <w:t>Om en avvikelse ses vid ultraljud och graviditeten fortsätter ska en pati</w:t>
      </w:r>
      <w:r w:rsidR="00253431" w:rsidRPr="00F06F73">
        <w:softHyphen/>
      </w:r>
      <w:r w:rsidRPr="00F06F73">
        <w:t>entnotering (”pop-</w:t>
      </w:r>
      <w:proofErr w:type="spellStart"/>
      <w:r w:rsidRPr="00F06F73">
        <w:t>up</w:t>
      </w:r>
      <w:proofErr w:type="spellEnd"/>
      <w:r w:rsidRPr="00F06F73">
        <w:t>-ruta”) göras i Obstetrix för att barnläkarna ska kunna följa upp fyndet på BB. Ett exempel är vidgade njur</w:t>
      </w:r>
      <w:r w:rsidRPr="00F06F73">
        <w:softHyphen/>
        <w:t>bäcken.</w:t>
      </w:r>
    </w:p>
    <w:p w14:paraId="1D18DAD9" w14:textId="77777777" w:rsidR="005D064D" w:rsidRPr="00F06F73" w:rsidRDefault="005D064D" w:rsidP="001B402D">
      <w:pPr>
        <w:pStyle w:val="Rubrik2"/>
        <w:rPr>
          <w:rFonts w:ascii="Arial" w:hAnsi="Arial"/>
          <w:b/>
        </w:rPr>
      </w:pPr>
      <w:r w:rsidRPr="00F06F73">
        <w:rPr>
          <w:rStyle w:val="Rubrik2Char"/>
        </w:rPr>
        <w:t>KUB (Kombinerat Ultraljud och Biokemi) i vecka 11+3–13+6</w:t>
      </w:r>
      <w:r w:rsidRPr="00F06F73">
        <w:rPr>
          <w:rFonts w:ascii="Arial" w:hAnsi="Arial"/>
          <w:b/>
        </w:rPr>
        <w:t xml:space="preserve"> </w:t>
      </w:r>
      <w:r w:rsidRPr="00F06F73">
        <w:rPr>
          <w:rFonts w:ascii="Arial" w:hAnsi="Arial"/>
          <w:sz w:val="20"/>
          <w:szCs w:val="20"/>
        </w:rPr>
        <w:t>(CRL 45–84 mm)</w:t>
      </w:r>
    </w:p>
    <w:p w14:paraId="5D906CB4" w14:textId="77777777" w:rsidR="005D064D" w:rsidRPr="00F06F73" w:rsidRDefault="005D064D" w:rsidP="000D5A4D">
      <w:r w:rsidRPr="00F06F73">
        <w:t xml:space="preserve">Syftet med undersökningen är att: </w:t>
      </w:r>
    </w:p>
    <w:p w14:paraId="08A7263D" w14:textId="77777777" w:rsidR="005D064D" w:rsidRPr="00F06F73" w:rsidRDefault="005D064D" w:rsidP="000D5A4D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Få ett bra underlag inför ställningstagande till NIPT/amniocentes. </w:t>
      </w:r>
    </w:p>
    <w:p w14:paraId="0F729468" w14:textId="2E529048" w:rsidR="005D064D" w:rsidRPr="00F06F73" w:rsidRDefault="005D064D" w:rsidP="000D5A4D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Få en individuell sannolikhetsbedömning vad gäller Downs, Ed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wards och </w:t>
      </w:r>
      <w:proofErr w:type="spellStart"/>
      <w:r w:rsidRPr="00F06F73">
        <w:rPr>
          <w:rFonts w:eastAsia="Calibri"/>
          <w:lang w:eastAsia="en-US"/>
        </w:rPr>
        <w:t>Pataus</w:t>
      </w:r>
      <w:proofErr w:type="spellEnd"/>
      <w:r w:rsidRPr="00F06F73">
        <w:rPr>
          <w:rFonts w:eastAsia="Calibri"/>
          <w:lang w:eastAsia="en-US"/>
        </w:rPr>
        <w:t xml:space="preserve"> syndrom (</w:t>
      </w:r>
      <w:proofErr w:type="spellStart"/>
      <w:r w:rsidRPr="00F06F73">
        <w:rPr>
          <w:rFonts w:eastAsia="Calibri"/>
          <w:lang w:eastAsia="en-US"/>
        </w:rPr>
        <w:t>trisomi</w:t>
      </w:r>
      <w:proofErr w:type="spellEnd"/>
      <w:r w:rsidRPr="00F06F73">
        <w:rPr>
          <w:rFonts w:eastAsia="Calibri"/>
          <w:lang w:eastAsia="en-US"/>
        </w:rPr>
        <w:t xml:space="preserve"> 21, 18 respektive 13). </w:t>
      </w:r>
    </w:p>
    <w:p w14:paraId="39B40DA2" w14:textId="77777777" w:rsidR="005D064D" w:rsidRPr="00F06F73" w:rsidRDefault="005D064D" w:rsidP="000D5A4D">
      <w:pPr>
        <w:pStyle w:val="Punktlista"/>
      </w:pPr>
      <w:r w:rsidRPr="00F06F73">
        <w:t>Få en säker bedömning av beräknad partus.</w:t>
      </w:r>
    </w:p>
    <w:p w14:paraId="4B7BCE00" w14:textId="77777777" w:rsidR="005D064D" w:rsidRPr="00F06F73" w:rsidRDefault="005D064D" w:rsidP="000D5A4D">
      <w:pPr>
        <w:pStyle w:val="Punktlista"/>
      </w:pPr>
      <w:r w:rsidRPr="00F06F73">
        <w:t>Erbjuds inte till kvinnor under 35 års ålder.</w:t>
      </w:r>
    </w:p>
    <w:p w14:paraId="62B55083" w14:textId="49051F4D" w:rsidR="00CB1654" w:rsidRPr="00F06F73" w:rsidRDefault="00CB1654" w:rsidP="000D5A4D">
      <w:pPr>
        <w:pStyle w:val="Punktlista"/>
      </w:pPr>
      <w:r w:rsidRPr="00F06F73">
        <w:t>Observera att vid äggdonation erbjuds KUB om donatorn är 35 år eller äldre.</w:t>
      </w:r>
    </w:p>
    <w:p w14:paraId="36F09EE7" w14:textId="77777777" w:rsidR="005D064D" w:rsidRPr="00F06F73" w:rsidRDefault="005D064D" w:rsidP="00557042">
      <w:pPr>
        <w:pStyle w:val="MellanrubrikVGR"/>
      </w:pPr>
      <w:r w:rsidRPr="00F06F73">
        <w:lastRenderedPageBreak/>
        <w:t xml:space="preserve">Blodprov (PAPP-A, fritt </w:t>
      </w:r>
      <w:r w:rsidRPr="00F06F73">
        <w:rPr>
          <w:rFonts w:cs="Arial"/>
        </w:rPr>
        <w:t>β</w:t>
      </w:r>
      <w:r w:rsidRPr="00F06F73">
        <w:t>-HCG)</w:t>
      </w:r>
    </w:p>
    <w:p w14:paraId="31A401A4" w14:textId="75C0DB5B" w:rsidR="005D064D" w:rsidRPr="00F06F73" w:rsidRDefault="005D064D" w:rsidP="000D5A4D">
      <w:r w:rsidRPr="00F06F73">
        <w:t xml:space="preserve">Tidigast i graviditetsvecka </w:t>
      </w:r>
      <w:r w:rsidRPr="006A25CE">
        <w:rPr>
          <w:highlight w:val="yellow"/>
        </w:rPr>
        <w:t>10+</w:t>
      </w:r>
      <w:r w:rsidR="006A25CE" w:rsidRPr="006A25CE">
        <w:rPr>
          <w:highlight w:val="yellow"/>
        </w:rPr>
        <w:t>0</w:t>
      </w:r>
      <w:r w:rsidRPr="00F06F73">
        <w:t xml:space="preserve"> och senast </w:t>
      </w:r>
      <w:r w:rsidR="0025554F" w:rsidRPr="00F06F73">
        <w:t>tio</w:t>
      </w:r>
      <w:r w:rsidRPr="00F06F73">
        <w:t xml:space="preserve"> dagar före ultraljudsun</w:t>
      </w:r>
      <w:r w:rsidR="00253431" w:rsidRPr="00F06F73">
        <w:softHyphen/>
      </w:r>
      <w:r w:rsidRPr="00F06F73">
        <w:t xml:space="preserve">dersökningen tas blodprovet på något av primärvårdens eller Unilabs laboratorier i Skaraborg. </w:t>
      </w:r>
      <w:r w:rsidRPr="006A25CE">
        <w:rPr>
          <w:b/>
          <w:bCs/>
          <w:i/>
          <w:iCs/>
        </w:rPr>
        <w:t>Undvik provtagning på fredagar eller sent på ef</w:t>
      </w:r>
      <w:r w:rsidR="00253431" w:rsidRPr="006A25CE">
        <w:rPr>
          <w:b/>
          <w:bCs/>
          <w:i/>
          <w:iCs/>
        </w:rPr>
        <w:softHyphen/>
      </w:r>
      <w:r w:rsidRPr="006A25CE">
        <w:rPr>
          <w:b/>
          <w:bCs/>
          <w:i/>
          <w:iCs/>
        </w:rPr>
        <w:t>termiddagarna.</w:t>
      </w:r>
      <w:r w:rsidRPr="00F06F73">
        <w:t xml:space="preserve"> I samband med provtagningen ska även blodgruppering tas om det inte är gjort. </w:t>
      </w:r>
    </w:p>
    <w:p w14:paraId="501B026F" w14:textId="0A228274" w:rsidR="005D064D" w:rsidRPr="00F06F73" w:rsidRDefault="005D064D" w:rsidP="000D5A4D">
      <w:r w:rsidRPr="00F06F73">
        <w:t>Provtagningsremisser för PAPP-A och fritt β-HCG beställs från specia</w:t>
      </w:r>
      <w:r w:rsidR="00253431" w:rsidRPr="00F06F73">
        <w:softHyphen/>
      </w:r>
      <w:r w:rsidRPr="00F06F73">
        <w:t xml:space="preserve">listmödravården. Beställ i god tid. </w:t>
      </w:r>
    </w:p>
    <w:p w14:paraId="2B8BDC27" w14:textId="6BB5B0E0" w:rsidR="005D064D" w:rsidRPr="00F06F73" w:rsidRDefault="005D064D" w:rsidP="000D5A4D">
      <w:r w:rsidRPr="00F06F73">
        <w:t xml:space="preserve">Provsvaret går direkt till specialistmödravården och journalförs av den person som gör ultraljudet. KUB-barnmorska signerar provsvaret och lägger det till sekreterarna. </w:t>
      </w:r>
    </w:p>
    <w:p w14:paraId="4A2CAAAE" w14:textId="5DD88541" w:rsidR="005D064D" w:rsidRPr="00F06F73" w:rsidRDefault="005D064D" w:rsidP="001B402D">
      <w:pPr>
        <w:rPr>
          <w:rFonts w:ascii="Arial" w:hAnsi="Arial" w:cs="Arial"/>
          <w:sz w:val="20"/>
          <w:szCs w:val="20"/>
        </w:rPr>
      </w:pPr>
      <w:r w:rsidRPr="00F06F73">
        <w:t>Om provsvar inte anlänt – ring Klinisk Kemi på SU, telefonnummer 031-342 25 44, för provsvar.</w:t>
      </w:r>
    </w:p>
    <w:p w14:paraId="2E9CA6CF" w14:textId="77777777" w:rsidR="005D064D" w:rsidRPr="00F06F73" w:rsidRDefault="005D064D" w:rsidP="00557042">
      <w:pPr>
        <w:pStyle w:val="MellanrubrikVGR"/>
      </w:pPr>
      <w:r w:rsidRPr="00F06F73">
        <w:t>Ultraljud</w:t>
      </w:r>
    </w:p>
    <w:p w14:paraId="1588171C" w14:textId="38324D8E" w:rsidR="005D064D" w:rsidRPr="00F06F73" w:rsidRDefault="005D064D" w:rsidP="000D5A4D">
      <w:r w:rsidRPr="00F06F73">
        <w:t xml:space="preserve">De som är 35 år eller äldre och som väljer att genomgå KUB ska </w:t>
      </w:r>
      <w:r w:rsidR="000A292C" w:rsidRPr="00F06F73">
        <w:t>BMM</w:t>
      </w:r>
      <w:r w:rsidRPr="00F06F73">
        <w:t xml:space="preserve">-barnmorskan boka in i ELVIS tidbok för ett ultraljud i graviditetsvecka </w:t>
      </w:r>
      <w:r w:rsidRPr="00CF165E">
        <w:rPr>
          <w:highlight w:val="yellow"/>
        </w:rPr>
        <w:t>1</w:t>
      </w:r>
      <w:r w:rsidR="00CF165E" w:rsidRPr="00CF165E">
        <w:rPr>
          <w:highlight w:val="yellow"/>
        </w:rPr>
        <w:t>1+3</w:t>
      </w:r>
      <w:r w:rsidRPr="00F06F73">
        <w:t xml:space="preserve"> till och med vecka 13+6. Optimalt är vecka 12+</w:t>
      </w:r>
      <w:r w:rsidR="00437093" w:rsidRPr="00F06F73">
        <w:t>4</w:t>
      </w:r>
      <w:r w:rsidRPr="00F06F73">
        <w:t xml:space="preserve">. </w:t>
      </w:r>
    </w:p>
    <w:p w14:paraId="7FB0E8B8" w14:textId="272A2ED9" w:rsidR="005D064D" w:rsidRPr="00F06F73" w:rsidRDefault="005D064D" w:rsidP="001B402D">
      <w:pPr>
        <w:rPr>
          <w:rFonts w:ascii="Arial" w:hAnsi="Arial"/>
          <w:b/>
          <w:sz w:val="20"/>
          <w:szCs w:val="20"/>
        </w:rPr>
      </w:pPr>
      <w:r w:rsidRPr="00F06F73">
        <w:t xml:space="preserve">Om nackuppklarningen tidigare än vecka 15+0 är </w:t>
      </w:r>
      <w:r w:rsidRPr="00F06F73">
        <w:rPr>
          <w:u w:val="single"/>
        </w:rPr>
        <w:t>&gt;</w:t>
      </w:r>
      <w:r w:rsidRPr="00F06F73">
        <w:t xml:space="preserve"> 3,5 mm ska patienten oavsett sannolikhet för kromosomavvikelse bokas för organscreening till läkare och erbjudas amniocentes för fullständig </w:t>
      </w:r>
      <w:proofErr w:type="spellStart"/>
      <w:r w:rsidRPr="00F06F73">
        <w:t>qf</w:t>
      </w:r>
      <w:proofErr w:type="spellEnd"/>
      <w:r w:rsidRPr="00F06F73">
        <w:t xml:space="preserve">-PCR </w:t>
      </w:r>
      <w:r w:rsidRPr="00F06F73">
        <w:rPr>
          <w:b/>
          <w:bCs/>
          <w:i/>
          <w:iCs/>
        </w:rPr>
        <w:t>och</w:t>
      </w:r>
      <w:r w:rsidRPr="00F06F73">
        <w:t xml:space="preserve"> </w:t>
      </w:r>
      <w:proofErr w:type="spellStart"/>
      <w:r w:rsidRPr="00F06F73">
        <w:t>microarray</w:t>
      </w:r>
      <w:proofErr w:type="spellEnd"/>
      <w:r w:rsidRPr="00F06F73">
        <w:t xml:space="preserve">. Skriv tydligt på remissen till </w:t>
      </w:r>
      <w:proofErr w:type="spellStart"/>
      <w:r w:rsidRPr="00F06F73">
        <w:t>genetiklab</w:t>
      </w:r>
      <w:proofErr w:type="spellEnd"/>
      <w:r w:rsidRPr="00F06F73">
        <w:t xml:space="preserve"> att det rör sig om en stor nack</w:t>
      </w:r>
      <w:r w:rsidR="00253431" w:rsidRPr="00F06F73">
        <w:softHyphen/>
      </w:r>
      <w:r w:rsidRPr="00F06F73">
        <w:t>uppklar</w:t>
      </w:r>
      <w:r w:rsidRPr="00F06F73">
        <w:softHyphen/>
        <w:t>ning och gärna måttet på uppklarningen. Ökad risk för bland an</w:t>
      </w:r>
      <w:r w:rsidR="00253431" w:rsidRPr="00F06F73">
        <w:softHyphen/>
      </w:r>
      <w:r w:rsidRPr="00F06F73">
        <w:t>nat hjärtmissbildning och kromo</w:t>
      </w:r>
      <w:r w:rsidRPr="00F06F73">
        <w:softHyphen/>
        <w:t>somavvikelser.</w:t>
      </w:r>
    </w:p>
    <w:p w14:paraId="40DCD055" w14:textId="77777777" w:rsidR="005D064D" w:rsidRPr="00F06F73" w:rsidRDefault="005D064D" w:rsidP="000D5A4D">
      <w:pPr>
        <w:pStyle w:val="MellanrubrikVGR"/>
      </w:pPr>
      <w:r w:rsidRPr="00F06F73">
        <w:t>Svar</w:t>
      </w:r>
    </w:p>
    <w:p w14:paraId="61933EEE" w14:textId="5752C87F" w:rsidR="005D064D" w:rsidRPr="00F06F73" w:rsidRDefault="005D064D" w:rsidP="001B402D">
      <w:pPr>
        <w:rPr>
          <w:rFonts w:ascii="Arial" w:hAnsi="Arial" w:cs="Arial"/>
          <w:sz w:val="20"/>
          <w:szCs w:val="20"/>
        </w:rPr>
      </w:pPr>
      <w:r w:rsidRPr="00F06F73">
        <w:rPr>
          <w:rFonts w:eastAsia="Calibri"/>
          <w:lang w:eastAsia="en-US"/>
        </w:rPr>
        <w:t>Patienten får svar på KUB-undersökningen i samband med ultraljudsun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dersökningen. Svaret ges av den person som gör ultraljudet. Sannolik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hetskvot mellan 1/51 och 1/200 utgör indikation för att erbjuda NIPT (Non </w:t>
      </w:r>
      <w:proofErr w:type="spellStart"/>
      <w:r w:rsidRPr="00F06F73">
        <w:rPr>
          <w:rFonts w:eastAsia="Calibri"/>
          <w:lang w:eastAsia="en-US"/>
        </w:rPr>
        <w:t>Invasive</w:t>
      </w:r>
      <w:proofErr w:type="spellEnd"/>
      <w:r w:rsidRPr="00F06F73">
        <w:rPr>
          <w:rFonts w:eastAsia="Calibri"/>
          <w:lang w:eastAsia="en-US"/>
        </w:rPr>
        <w:t xml:space="preserve"> Prenatal Test). Sannolikhetskvot upp till 1/50 utgör indi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kation för att erbjuda amniocentes eller eventuellt, efter individuell be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dömning, CVS. Om patienten så önskar bokas tid för amniocentes, tidig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ast vecka 15+0. Om patienten har behov av ytterligare samtal bokas tid till läkare på specialistmödravården. </w:t>
      </w:r>
    </w:p>
    <w:p w14:paraId="68E215FD" w14:textId="77777777" w:rsidR="005D064D" w:rsidRPr="00F06F73" w:rsidRDefault="005D064D" w:rsidP="00557042">
      <w:pPr>
        <w:pStyle w:val="Rubrik2"/>
      </w:pPr>
      <w:r w:rsidRPr="00F06F73">
        <w:t xml:space="preserve">NIPT </w:t>
      </w:r>
    </w:p>
    <w:p w14:paraId="44726978" w14:textId="7F7D9E09" w:rsidR="005D064D" w:rsidRPr="00F06F73" w:rsidRDefault="005D064D" w:rsidP="000D5A4D">
      <w:pPr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Syftet med NIPT är att erbjuda en </w:t>
      </w:r>
      <w:proofErr w:type="spellStart"/>
      <w:r w:rsidRPr="00F06F73">
        <w:rPr>
          <w:rFonts w:eastAsia="Calibri"/>
          <w:lang w:eastAsia="en-US"/>
        </w:rPr>
        <w:t>ickeinvasiv</w:t>
      </w:r>
      <w:proofErr w:type="spellEnd"/>
      <w:r w:rsidRPr="00F06F73">
        <w:rPr>
          <w:rFonts w:eastAsia="Calibri"/>
          <w:lang w:eastAsia="en-US"/>
        </w:rPr>
        <w:t xml:space="preserve"> metod för analys av kro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mosom 13, 18 och 21. Köns</w:t>
      </w:r>
      <w:r w:rsidRPr="00F06F73">
        <w:rPr>
          <w:rFonts w:eastAsia="Calibri"/>
          <w:lang w:eastAsia="en-US"/>
        </w:rPr>
        <w:softHyphen/>
        <w:t xml:space="preserve">kromosomer, </w:t>
      </w:r>
      <w:proofErr w:type="spellStart"/>
      <w:r w:rsidRPr="00F06F73">
        <w:rPr>
          <w:rFonts w:eastAsia="Calibri"/>
          <w:lang w:eastAsia="en-US"/>
        </w:rPr>
        <w:t>mikrodeletioner</w:t>
      </w:r>
      <w:proofErr w:type="spellEnd"/>
      <w:r w:rsidRPr="00F06F73">
        <w:rPr>
          <w:rFonts w:eastAsia="Calibri"/>
          <w:lang w:eastAsia="en-US"/>
        </w:rPr>
        <w:t xml:space="preserve"> eller mikroduplikationer analyseras inte. Provet kan tas tidigast </w:t>
      </w:r>
      <w:r w:rsidRPr="00F06F73">
        <w:rPr>
          <w:rFonts w:eastAsia="Calibri"/>
          <w:lang w:eastAsia="en-US"/>
        </w:rPr>
        <w:br/>
        <w:t>v 10+0.</w:t>
      </w:r>
    </w:p>
    <w:p w14:paraId="2CC83800" w14:textId="6F904CBF" w:rsidR="00CF6C15" w:rsidRPr="00F06F73" w:rsidRDefault="00CF6C15" w:rsidP="00CF6C15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lastRenderedPageBreak/>
        <w:t>Indikationer för provtagning:</w:t>
      </w:r>
      <w:r w:rsidRPr="00F06F73">
        <w:rPr>
          <w:rFonts w:eastAsia="Calibri"/>
          <w:lang w:eastAsia="en-US"/>
        </w:rPr>
        <w:br/>
        <w:t>-</w:t>
      </w:r>
      <w:r w:rsidR="00897790" w:rsidRPr="00F06F73">
        <w:rPr>
          <w:rFonts w:eastAsia="Calibri"/>
          <w:lang w:eastAsia="en-US"/>
        </w:rPr>
        <w:tab/>
        <w:t xml:space="preserve">KUB med sannolikhet för </w:t>
      </w:r>
      <w:proofErr w:type="spellStart"/>
      <w:r w:rsidR="00897790" w:rsidRPr="00F06F73">
        <w:rPr>
          <w:rFonts w:eastAsia="Calibri"/>
          <w:lang w:eastAsia="en-US"/>
        </w:rPr>
        <w:t>trisomi</w:t>
      </w:r>
      <w:proofErr w:type="spellEnd"/>
      <w:r w:rsidR="00897790" w:rsidRPr="00F06F73">
        <w:rPr>
          <w:rFonts w:eastAsia="Calibri"/>
          <w:lang w:eastAsia="en-US"/>
        </w:rPr>
        <w:t xml:space="preserve"> 13, 18 eller 21 mellan </w:t>
      </w:r>
      <w:r w:rsidR="00A4429D" w:rsidRPr="00F06F73">
        <w:rPr>
          <w:rFonts w:eastAsia="Calibri"/>
          <w:lang w:eastAsia="en-US"/>
        </w:rPr>
        <w:tab/>
      </w:r>
      <w:r w:rsidR="00897790" w:rsidRPr="00F06F73">
        <w:rPr>
          <w:rFonts w:eastAsia="Calibri"/>
          <w:lang w:eastAsia="en-US"/>
        </w:rPr>
        <w:t>1/51 och 1/200.</w:t>
      </w:r>
      <w:r w:rsidR="00897790" w:rsidRPr="00F06F73">
        <w:rPr>
          <w:rFonts w:eastAsia="Calibri"/>
          <w:lang w:eastAsia="en-US"/>
        </w:rPr>
        <w:br/>
        <w:t>-</w:t>
      </w:r>
      <w:r w:rsidR="00897790" w:rsidRPr="00F06F73">
        <w:rPr>
          <w:rFonts w:eastAsia="Calibri"/>
          <w:lang w:eastAsia="en-US"/>
        </w:rPr>
        <w:tab/>
        <w:t xml:space="preserve">Kvinna över 35 år som önskar KUB men där </w:t>
      </w:r>
      <w:r w:rsidR="00253431" w:rsidRPr="00F06F73">
        <w:rPr>
          <w:rFonts w:eastAsia="Calibri"/>
          <w:lang w:eastAsia="en-US"/>
        </w:rPr>
        <w:t>graviditet-</w:t>
      </w:r>
      <w:r w:rsidR="00A4429D" w:rsidRPr="00F06F73">
        <w:rPr>
          <w:rFonts w:eastAsia="Calibri"/>
          <w:lang w:eastAsia="en-US"/>
        </w:rPr>
        <w:tab/>
      </w:r>
      <w:r w:rsidR="00897790" w:rsidRPr="00F06F73">
        <w:rPr>
          <w:rFonts w:eastAsia="Calibri"/>
          <w:lang w:eastAsia="en-US"/>
        </w:rPr>
        <w:t>en</w:t>
      </w:r>
      <w:r w:rsidR="00D46998" w:rsidRPr="00F06F73">
        <w:rPr>
          <w:rFonts w:eastAsia="Calibri"/>
          <w:lang w:eastAsia="en-US"/>
        </w:rPr>
        <w:t xml:space="preserve"> är över vecka 13+6 (CRL </w:t>
      </w:r>
      <w:r w:rsidR="00D46998" w:rsidRPr="00F06F73">
        <w:rPr>
          <w:rFonts w:eastAsia="Calibri"/>
          <w:u w:val="single"/>
          <w:lang w:eastAsia="en-US"/>
        </w:rPr>
        <w:t>&gt;</w:t>
      </w:r>
      <w:r w:rsidR="00234B31" w:rsidRPr="00F06F73">
        <w:rPr>
          <w:rFonts w:eastAsia="Calibri"/>
          <w:lang w:eastAsia="en-US"/>
        </w:rPr>
        <w:t xml:space="preserve"> 84 mm).</w:t>
      </w:r>
      <w:r w:rsidR="00234B31" w:rsidRPr="00F06F73">
        <w:rPr>
          <w:rFonts w:eastAsia="Calibri"/>
          <w:lang w:eastAsia="en-US"/>
        </w:rPr>
        <w:br/>
        <w:t>-</w:t>
      </w:r>
      <w:r w:rsidR="00234B31" w:rsidRPr="00F06F73">
        <w:rPr>
          <w:rFonts w:eastAsia="Calibri"/>
          <w:lang w:eastAsia="en-US"/>
        </w:rPr>
        <w:tab/>
        <w:t xml:space="preserve">Kvinnor där man önskar kromosomanalys där </w:t>
      </w:r>
      <w:proofErr w:type="spellStart"/>
      <w:r w:rsidR="00253431" w:rsidRPr="00F06F73">
        <w:rPr>
          <w:rFonts w:eastAsia="Calibri"/>
          <w:lang w:eastAsia="en-US"/>
        </w:rPr>
        <w:t>amnio</w:t>
      </w:r>
      <w:proofErr w:type="spellEnd"/>
      <w:r w:rsidR="00253431" w:rsidRPr="00F06F73">
        <w:rPr>
          <w:rFonts w:eastAsia="Calibri"/>
          <w:lang w:eastAsia="en-US"/>
        </w:rPr>
        <w:t>-</w:t>
      </w:r>
      <w:r w:rsidR="00A4429D" w:rsidRPr="00F06F73">
        <w:rPr>
          <w:rFonts w:eastAsia="Calibri"/>
          <w:lang w:eastAsia="en-US"/>
        </w:rPr>
        <w:tab/>
      </w:r>
      <w:proofErr w:type="spellStart"/>
      <w:r w:rsidR="00234B31" w:rsidRPr="00F06F73">
        <w:rPr>
          <w:rFonts w:eastAsia="Calibri"/>
          <w:lang w:eastAsia="en-US"/>
        </w:rPr>
        <w:t>centes</w:t>
      </w:r>
      <w:proofErr w:type="spellEnd"/>
      <w:r w:rsidR="00A4429D" w:rsidRPr="00F06F73">
        <w:rPr>
          <w:rFonts w:eastAsia="Calibri"/>
          <w:lang w:eastAsia="en-US"/>
        </w:rPr>
        <w:t xml:space="preserve"> eller CVS är kontraindicerat, till exempel </w:t>
      </w:r>
      <w:r w:rsidR="00253431" w:rsidRPr="00F06F73">
        <w:rPr>
          <w:rFonts w:eastAsia="Calibri"/>
          <w:lang w:eastAsia="en-US"/>
        </w:rPr>
        <w:t>vid</w:t>
      </w:r>
      <w:r w:rsidR="00A4429D" w:rsidRPr="00F06F73">
        <w:rPr>
          <w:rFonts w:eastAsia="Calibri"/>
          <w:lang w:eastAsia="en-US"/>
        </w:rPr>
        <w:tab/>
        <w:t>blodsmitta.</w:t>
      </w:r>
    </w:p>
    <w:p w14:paraId="4FC89972" w14:textId="77777777" w:rsidR="005D3E52" w:rsidRPr="00F06F73" w:rsidRDefault="00B52656" w:rsidP="00B52656">
      <w:pPr>
        <w:pStyle w:val="Punktlista"/>
        <w:numPr>
          <w:ilvl w:val="0"/>
          <w:numId w:val="0"/>
        </w:numPr>
        <w:ind w:left="993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För p</w:t>
      </w:r>
      <w:r w:rsidR="005079FD" w:rsidRPr="00F06F73">
        <w:rPr>
          <w:rFonts w:eastAsia="Calibri"/>
          <w:lang w:eastAsia="en-US"/>
        </w:rPr>
        <w:t>atient</w:t>
      </w:r>
      <w:r w:rsidRPr="00F06F73">
        <w:rPr>
          <w:rFonts w:eastAsia="Calibri"/>
          <w:lang w:eastAsia="en-US"/>
        </w:rPr>
        <w:t>er</w:t>
      </w:r>
      <w:r w:rsidR="005079FD" w:rsidRPr="00F06F73">
        <w:rPr>
          <w:rFonts w:eastAsia="Calibri"/>
          <w:lang w:eastAsia="en-US"/>
        </w:rPr>
        <w:t xml:space="preserve"> som gjort</w:t>
      </w:r>
      <w:r w:rsidR="0055481F" w:rsidRPr="00F06F73">
        <w:rPr>
          <w:rFonts w:eastAsia="Calibri"/>
          <w:lang w:eastAsia="en-US"/>
        </w:rPr>
        <w:t xml:space="preserve"> privat NIPT ingår</w:t>
      </w:r>
      <w:r w:rsidR="00A61D13" w:rsidRPr="00F06F73">
        <w:rPr>
          <w:rFonts w:eastAsia="Calibri"/>
          <w:lang w:eastAsia="en-US"/>
        </w:rPr>
        <w:t xml:space="preserve"> inte TUL</w:t>
      </w:r>
      <w:r w:rsidR="00C82A4D" w:rsidRPr="00F06F73">
        <w:rPr>
          <w:rFonts w:eastAsia="Calibri"/>
          <w:lang w:eastAsia="en-US"/>
        </w:rPr>
        <w:t>-undersökning</w:t>
      </w:r>
      <w:r w:rsidR="00A61D13" w:rsidRPr="00F06F73">
        <w:rPr>
          <w:rFonts w:eastAsia="Calibri"/>
          <w:lang w:eastAsia="en-US"/>
        </w:rPr>
        <w:t xml:space="preserve"> och </w:t>
      </w:r>
      <w:r w:rsidR="00C82A4D" w:rsidRPr="00F06F73">
        <w:rPr>
          <w:rFonts w:eastAsia="Calibri"/>
          <w:lang w:eastAsia="en-US"/>
        </w:rPr>
        <w:t xml:space="preserve">dessa </w:t>
      </w:r>
      <w:r w:rsidR="00A61D13" w:rsidRPr="00F06F73">
        <w:rPr>
          <w:rFonts w:eastAsia="Calibri"/>
          <w:lang w:eastAsia="en-US"/>
        </w:rPr>
        <w:t>patiente</w:t>
      </w:r>
      <w:r w:rsidR="00C82A4D" w:rsidRPr="00F06F73">
        <w:rPr>
          <w:rFonts w:eastAsia="Calibri"/>
          <w:lang w:eastAsia="en-US"/>
        </w:rPr>
        <w:t>r</w:t>
      </w:r>
      <w:r w:rsidR="00A61D13" w:rsidRPr="00F06F73">
        <w:rPr>
          <w:rFonts w:eastAsia="Calibri"/>
          <w:lang w:eastAsia="en-US"/>
        </w:rPr>
        <w:t xml:space="preserve"> ska därför erbjudas TUL</w:t>
      </w:r>
      <w:r w:rsidR="00C82A4D" w:rsidRPr="00F06F73">
        <w:rPr>
          <w:rFonts w:eastAsia="Calibri"/>
          <w:lang w:eastAsia="en-US"/>
        </w:rPr>
        <w:t xml:space="preserve"> och RUL</w:t>
      </w:r>
      <w:r w:rsidR="00A61D13" w:rsidRPr="00F06F73">
        <w:rPr>
          <w:rFonts w:eastAsia="Calibri"/>
          <w:lang w:eastAsia="en-US"/>
        </w:rPr>
        <w:t>.</w:t>
      </w:r>
      <w:r w:rsidR="00C82A4D" w:rsidRPr="00F06F73">
        <w:rPr>
          <w:rFonts w:eastAsia="Calibri"/>
          <w:lang w:eastAsia="en-US"/>
        </w:rPr>
        <w:t xml:space="preserve"> </w:t>
      </w:r>
    </w:p>
    <w:p w14:paraId="3CA2ECF6" w14:textId="74F4009E" w:rsidR="0055481F" w:rsidRPr="00F06F73" w:rsidRDefault="00B52656" w:rsidP="00B52656">
      <w:pPr>
        <w:pStyle w:val="Punktlista"/>
        <w:numPr>
          <w:ilvl w:val="0"/>
          <w:numId w:val="0"/>
        </w:numPr>
        <w:ind w:left="993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Patienter som gjort KUB hos pr</w:t>
      </w:r>
      <w:r w:rsidR="00FD36C6" w:rsidRPr="00F06F73">
        <w:rPr>
          <w:rFonts w:eastAsia="Calibri"/>
          <w:lang w:eastAsia="en-US"/>
        </w:rPr>
        <w:t>i</w:t>
      </w:r>
      <w:r w:rsidRPr="00F06F73">
        <w:rPr>
          <w:rFonts w:eastAsia="Calibri"/>
          <w:lang w:eastAsia="en-US"/>
        </w:rPr>
        <w:t>vat vårdgivare erbjuds inte TUL men RUL.</w:t>
      </w:r>
    </w:p>
    <w:p w14:paraId="08716D3E" w14:textId="7FBA1532" w:rsidR="00B463B3" w:rsidRPr="00F06F73" w:rsidRDefault="00B463B3" w:rsidP="00B52656">
      <w:pPr>
        <w:pStyle w:val="Punktlista"/>
        <w:numPr>
          <w:ilvl w:val="0"/>
          <w:numId w:val="0"/>
        </w:numPr>
        <w:ind w:left="993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Patienter som genomgått TUL/RUL utomlands eller hos vårdgivare utan</w:t>
      </w:r>
      <w:r w:rsidR="00D73E69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för VGR ombeds ta med dessa </w:t>
      </w:r>
      <w:r w:rsidR="005D3E52" w:rsidRPr="00F06F73">
        <w:rPr>
          <w:rFonts w:eastAsia="Calibri"/>
          <w:lang w:eastAsia="en-US"/>
        </w:rPr>
        <w:t>journalkopior till BMM så att värdena kan överföras till Obstetrix.</w:t>
      </w:r>
    </w:p>
    <w:p w14:paraId="1B623A6A" w14:textId="3CC0DC58" w:rsidR="00555B7C" w:rsidRPr="00F06F73" w:rsidRDefault="00555B7C" w:rsidP="00B52656">
      <w:pPr>
        <w:pStyle w:val="Punktlista"/>
        <w:numPr>
          <w:ilvl w:val="0"/>
          <w:numId w:val="0"/>
        </w:numPr>
        <w:ind w:left="993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Om TUL/RUL gjorts utanför Norden ska remiss skickas till specialist-MVC för ställningstagande till extra ultraljud</w:t>
      </w:r>
      <w:r w:rsidR="00BC2285" w:rsidRPr="00F06F73">
        <w:rPr>
          <w:rFonts w:eastAsia="Calibri"/>
          <w:lang w:eastAsia="en-US"/>
        </w:rPr>
        <w:t>/tillväxtkontroll.</w:t>
      </w:r>
    </w:p>
    <w:p w14:paraId="449AAE83" w14:textId="27467221" w:rsidR="005D064D" w:rsidRPr="00F06F73" w:rsidRDefault="005D064D" w:rsidP="000D5A4D">
      <w:pPr>
        <w:pStyle w:val="MellanrubrikVGR"/>
      </w:pPr>
      <w:r w:rsidRPr="00F06F73">
        <w:t xml:space="preserve">Patientinformation </w:t>
      </w:r>
      <w:r w:rsidRPr="00F06F73">
        <w:rPr>
          <w:rFonts w:ascii="Times New Roman" w:hAnsi="Times New Roman"/>
          <w:b w:val="0"/>
          <w:bCs/>
          <w:sz w:val="24"/>
          <w:szCs w:val="24"/>
        </w:rPr>
        <w:t xml:space="preserve">(se även </w:t>
      </w:r>
      <w:r w:rsidR="00830D5D" w:rsidRPr="00F06F73">
        <w:rPr>
          <w:rFonts w:ascii="Times New Roman" w:hAnsi="Times New Roman"/>
          <w:b w:val="0"/>
          <w:bCs/>
          <w:sz w:val="24"/>
          <w:szCs w:val="24"/>
        </w:rPr>
        <w:t xml:space="preserve">SkaS </w:t>
      </w:r>
      <w:r w:rsidRPr="00F06F73">
        <w:rPr>
          <w:rFonts w:ascii="Times New Roman" w:hAnsi="Times New Roman"/>
          <w:b w:val="0"/>
          <w:bCs/>
          <w:sz w:val="24"/>
          <w:szCs w:val="24"/>
        </w:rPr>
        <w:t>hemsida för fosterdiagnostik)</w:t>
      </w:r>
    </w:p>
    <w:p w14:paraId="2B1A2EDE" w14:textId="702D9F46" w:rsidR="005D064D" w:rsidRPr="00F06F73" w:rsidRDefault="005D064D" w:rsidP="001B402D">
      <w:pPr>
        <w:rPr>
          <w:rFonts w:ascii="Arial" w:hAnsi="Arial" w:cs="Arial"/>
          <w:bCs/>
          <w:sz w:val="20"/>
          <w:szCs w:val="20"/>
        </w:rPr>
      </w:pPr>
      <w:r w:rsidRPr="00F06F73">
        <w:t>Patienten ska informeras om att man analyserar små bitar av DNA från placenta som cirkulerar i moderns blod och att detta DNA speglar fost</w:t>
      </w:r>
      <w:r w:rsidR="00253431" w:rsidRPr="00F06F73">
        <w:softHyphen/>
      </w:r>
      <w:r w:rsidRPr="00F06F73">
        <w:t xml:space="preserve">rets DNA (som vid CVS). Provet är ett screeningtest som är säkrare än KUB och att väldigt få fall är falskt negativa (sensitivitet för </w:t>
      </w:r>
      <w:proofErr w:type="spellStart"/>
      <w:r w:rsidRPr="00F06F73">
        <w:t>trisomi</w:t>
      </w:r>
      <w:proofErr w:type="spellEnd"/>
      <w:r w:rsidRPr="00F06F73">
        <w:t xml:space="preserve"> 21 99,3%, </w:t>
      </w:r>
      <w:proofErr w:type="spellStart"/>
      <w:r w:rsidRPr="00F06F73">
        <w:t>trisomi</w:t>
      </w:r>
      <w:proofErr w:type="spellEnd"/>
      <w:r w:rsidRPr="00F06F73">
        <w:t xml:space="preserve"> 18 97,4% och </w:t>
      </w:r>
      <w:proofErr w:type="spellStart"/>
      <w:r w:rsidRPr="00F06F73">
        <w:t>trisomi</w:t>
      </w:r>
      <w:proofErr w:type="spellEnd"/>
      <w:r w:rsidRPr="00F06F73">
        <w:t xml:space="preserve"> 13 91,6%). Falskt positiva fall före</w:t>
      </w:r>
      <w:r w:rsidR="00253431" w:rsidRPr="00F06F73">
        <w:softHyphen/>
      </w:r>
      <w:r w:rsidRPr="00F06F73">
        <w:t>kommer dock och därför ska dessa alltid bekräftas med amniocentes. Av anamnesen ska framgå om det föreligger habituell abort</w:t>
      </w:r>
      <w:r w:rsidRPr="00F06F73">
        <w:softHyphen/>
        <w:t>benägenhet som inte är utredd och familjeanamnes avseende ärftliga sjukdomar. Annan analys kan då komma ifråga och klinisk genetik rådfrågas. I vissa fall får man inget konklusivt svar. Patienterna kan även själva kontakta klinisk genetik om de önskar mer utförliga svar.</w:t>
      </w:r>
    </w:p>
    <w:p w14:paraId="2684B65E" w14:textId="00CF5EF4" w:rsidR="005D064D" w:rsidRPr="00F06F73" w:rsidRDefault="005D064D" w:rsidP="000D5A4D">
      <w:pPr>
        <w:pStyle w:val="MellanrubrikVGR"/>
      </w:pPr>
      <w:r w:rsidRPr="00F06F73">
        <w:t>Provtagning i praktiken</w:t>
      </w:r>
    </w:p>
    <w:p w14:paraId="08B3B30D" w14:textId="75C99FE8" w:rsidR="005D064D" w:rsidRPr="00F06F73" w:rsidRDefault="003119D0" w:rsidP="00354160">
      <w:pPr>
        <w:pStyle w:val="Punktlista"/>
      </w:pPr>
      <w:r w:rsidRPr="00F06F73">
        <w:t>Information ges av den som gjort KUB. Standardremiss till kli</w:t>
      </w:r>
      <w:r w:rsidR="00253431" w:rsidRPr="00F06F73">
        <w:softHyphen/>
      </w:r>
      <w:r w:rsidRPr="00F06F73">
        <w:t>nisk genetik fylls i av barnmorskan/läkaren. I den ska det framgå:</w:t>
      </w:r>
      <w:r w:rsidRPr="00F06F73">
        <w:br/>
        <w:t>-</w:t>
      </w:r>
      <w:r w:rsidRPr="00F06F73">
        <w:tab/>
        <w:t>Provtagningsdatum.</w:t>
      </w:r>
      <w:r w:rsidRPr="00F06F73">
        <w:br/>
        <w:t>-</w:t>
      </w:r>
      <w:r w:rsidRPr="00F06F73">
        <w:tab/>
        <w:t>Graviditetslängd enligt ultraljud.</w:t>
      </w:r>
      <w:r w:rsidRPr="00F06F73">
        <w:br/>
        <w:t>-</w:t>
      </w:r>
      <w:r w:rsidRPr="00F06F73">
        <w:tab/>
        <w:t>Patientens vikt och längd.</w:t>
      </w:r>
      <w:r w:rsidRPr="00F06F73">
        <w:br/>
        <w:t>-</w:t>
      </w:r>
      <w:r w:rsidRPr="00F06F73">
        <w:tab/>
      </w:r>
      <w:r w:rsidR="00C57F3C" w:rsidRPr="00F06F73">
        <w:t>Om</w:t>
      </w:r>
      <w:r w:rsidR="00C761DF" w:rsidRPr="00F06F73">
        <w:t xml:space="preserve"> patienten genomgått blodtransfusion eller </w:t>
      </w:r>
      <w:r w:rsidR="00253431" w:rsidRPr="00F06F73">
        <w:t>stam-</w:t>
      </w:r>
      <w:r w:rsidR="00354160" w:rsidRPr="00F06F73">
        <w:tab/>
      </w:r>
      <w:proofErr w:type="spellStart"/>
      <w:r w:rsidR="00C761DF" w:rsidRPr="00F06F73">
        <w:t>cellstransplantation</w:t>
      </w:r>
      <w:proofErr w:type="spellEnd"/>
      <w:r w:rsidR="00C761DF" w:rsidRPr="00F06F73">
        <w:t>.</w:t>
      </w:r>
      <w:r w:rsidR="00C761DF" w:rsidRPr="00F06F73">
        <w:br/>
        <w:t>-</w:t>
      </w:r>
      <w:r w:rsidR="00C761DF" w:rsidRPr="00F06F73">
        <w:tab/>
        <w:t>Eventuella läkemedel.</w:t>
      </w:r>
      <w:r w:rsidR="00C761DF" w:rsidRPr="00F06F73">
        <w:br/>
        <w:t>-</w:t>
      </w:r>
      <w:r w:rsidR="00C761DF" w:rsidRPr="00F06F73">
        <w:tab/>
        <w:t>IVF, äggdonation, hormonstimulering:</w:t>
      </w:r>
      <w:r w:rsidR="005D5B45" w:rsidRPr="00F06F73">
        <w:br/>
      </w:r>
      <w:r w:rsidR="005D5B45" w:rsidRPr="00F06F73">
        <w:tab/>
        <w:t xml:space="preserve">* Provtagning sker på specialistmödravården i Skövde </w:t>
      </w:r>
      <w:r w:rsidR="00354160" w:rsidRPr="00F06F73">
        <w:lastRenderedPageBreak/>
        <w:tab/>
      </w:r>
      <w:r w:rsidR="005D5B45" w:rsidRPr="00F06F73">
        <w:t>på måndag–</w:t>
      </w:r>
      <w:r w:rsidR="00F74E9A" w:rsidRPr="00F74E9A">
        <w:rPr>
          <w:highlight w:val="yellow"/>
        </w:rPr>
        <w:t>ti</w:t>
      </w:r>
      <w:r w:rsidR="005D5B45" w:rsidRPr="00F74E9A">
        <w:rPr>
          <w:highlight w:val="yellow"/>
        </w:rPr>
        <w:t>sdag</w:t>
      </w:r>
      <w:r w:rsidR="005D5B45" w:rsidRPr="00F06F73">
        <w:t xml:space="preserve"> 08.30. Provtagaren tar 10 ml </w:t>
      </w:r>
      <w:r w:rsidR="00253431" w:rsidRPr="00F06F73">
        <w:t>blod-</w:t>
      </w:r>
      <w:r w:rsidR="00354160" w:rsidRPr="00F06F73">
        <w:tab/>
      </w:r>
      <w:r w:rsidR="005D5B45" w:rsidRPr="00F06F73">
        <w:t xml:space="preserve">prov i </w:t>
      </w:r>
      <w:r w:rsidR="005D5B45" w:rsidRPr="00F06F73">
        <w:rPr>
          <w:rFonts w:eastAsia="Calibri"/>
          <w:lang w:eastAsia="en-US"/>
        </w:rPr>
        <w:t xml:space="preserve">Streck™ BCT-provrör med </w:t>
      </w:r>
      <w:proofErr w:type="spellStart"/>
      <w:r w:rsidR="005D5B45" w:rsidRPr="00F06F73">
        <w:rPr>
          <w:rFonts w:eastAsia="Calibri"/>
          <w:lang w:eastAsia="en-US"/>
        </w:rPr>
        <w:t>Vacutainer</w:t>
      </w:r>
      <w:proofErr w:type="spellEnd"/>
      <w:r w:rsidR="005D5B45" w:rsidRPr="00F06F73">
        <w:rPr>
          <w:rFonts w:eastAsia="Calibri"/>
          <w:lang w:eastAsia="en-US"/>
        </w:rPr>
        <w:t xml:space="preserve"> utan </w:t>
      </w:r>
      <w:r w:rsidR="00354160" w:rsidRPr="00F06F73">
        <w:rPr>
          <w:rFonts w:eastAsia="Calibri"/>
          <w:lang w:eastAsia="en-US"/>
        </w:rPr>
        <w:tab/>
      </w:r>
      <w:r w:rsidR="005D5B45" w:rsidRPr="00F06F73">
        <w:rPr>
          <w:rFonts w:eastAsia="Calibri"/>
          <w:lang w:eastAsia="en-US"/>
        </w:rPr>
        <w:t>”</w:t>
      </w:r>
      <w:proofErr w:type="spellStart"/>
      <w:r w:rsidR="005D5B45" w:rsidRPr="00F06F73">
        <w:rPr>
          <w:rFonts w:eastAsia="Calibri"/>
          <w:lang w:eastAsia="en-US"/>
        </w:rPr>
        <w:t>tubing</w:t>
      </w:r>
      <w:proofErr w:type="spellEnd"/>
      <w:r w:rsidR="005D5B45" w:rsidRPr="00F06F73">
        <w:rPr>
          <w:rFonts w:eastAsia="Calibri"/>
          <w:lang w:eastAsia="en-US"/>
        </w:rPr>
        <w:t>”. Ett rör tas per patient</w:t>
      </w:r>
      <w:r w:rsidR="00354160" w:rsidRPr="00F06F73">
        <w:rPr>
          <w:rFonts w:eastAsia="Calibri"/>
          <w:lang w:eastAsia="en-US"/>
        </w:rPr>
        <w:t xml:space="preserve">. OBS! Det måste vara </w:t>
      </w:r>
      <w:r w:rsidR="00354160" w:rsidRPr="00F06F73">
        <w:rPr>
          <w:rFonts w:eastAsia="Calibri"/>
          <w:lang w:eastAsia="en-US"/>
        </w:rPr>
        <w:tab/>
        <w:t xml:space="preserve">minst 7 ml blod i röret!!! OBS! Vänd rören upp och ner </w:t>
      </w:r>
      <w:r w:rsidR="00354160" w:rsidRPr="00F06F73">
        <w:rPr>
          <w:rFonts w:eastAsia="Calibri"/>
          <w:lang w:eastAsia="en-US"/>
        </w:rPr>
        <w:tab/>
        <w:t>8–10 gånger efter provtagning:</w:t>
      </w:r>
    </w:p>
    <w:p w14:paraId="70E8BC7B" w14:textId="452EECC2" w:rsidR="005D064D" w:rsidRPr="00F06F73" w:rsidRDefault="005D064D" w:rsidP="005D064D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  <w:r w:rsidRPr="00F06F73">
        <w:rPr>
          <w:rFonts w:ascii="Arial" w:eastAsia="Calibri" w:hAnsi="Arial" w:cs="Arial"/>
          <w:noProof/>
          <w:color w:val="000000"/>
          <w:sz w:val="20"/>
          <w:szCs w:val="20"/>
        </w:rPr>
        <w:drawing>
          <wp:inline distT="0" distB="0" distL="0" distR="0" wp14:anchorId="76DA8012" wp14:editId="29553715">
            <wp:extent cx="3819525" cy="990600"/>
            <wp:effectExtent l="0" t="0" r="952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93B4D1" w14:textId="77777777" w:rsidR="005D064D" w:rsidRPr="00F06F73" w:rsidRDefault="005D064D" w:rsidP="005D064D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</w:pPr>
    </w:p>
    <w:p w14:paraId="5C8C92C3" w14:textId="77777777" w:rsidR="005D064D" w:rsidRPr="00F06F73" w:rsidRDefault="005D064D" w:rsidP="005306D3">
      <w:pPr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Röret märks som vanligt med personnummer och namn. </w:t>
      </w:r>
    </w:p>
    <w:p w14:paraId="17E71EB4" w14:textId="579E978F" w:rsidR="005D064D" w:rsidRPr="00F06F73" w:rsidRDefault="005D064D" w:rsidP="005306D3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Provet </w:t>
      </w:r>
      <w:r w:rsidR="002F121C" w:rsidRPr="00032DD0">
        <w:rPr>
          <w:rFonts w:eastAsia="Calibri"/>
          <w:highlight w:val="yellow"/>
          <w:lang w:eastAsia="en-US"/>
        </w:rPr>
        <w:t xml:space="preserve">lämnas till </w:t>
      </w:r>
      <w:proofErr w:type="spellStart"/>
      <w:r w:rsidR="002F121C" w:rsidRPr="00032DD0">
        <w:rPr>
          <w:rFonts w:eastAsia="Calibri"/>
          <w:highlight w:val="yellow"/>
          <w:lang w:eastAsia="en-US"/>
        </w:rPr>
        <w:t>lab</w:t>
      </w:r>
      <w:proofErr w:type="spellEnd"/>
      <w:r w:rsidR="002F121C" w:rsidRPr="00032DD0">
        <w:rPr>
          <w:rFonts w:eastAsia="Calibri"/>
          <w:highlight w:val="yellow"/>
          <w:lang w:eastAsia="en-US"/>
        </w:rPr>
        <w:t xml:space="preserve"> som ombesörjer transport</w:t>
      </w:r>
      <w:r w:rsidR="002F121C">
        <w:rPr>
          <w:rFonts w:eastAsia="Calibri"/>
          <w:lang w:eastAsia="en-US"/>
        </w:rPr>
        <w:t xml:space="preserve"> till</w:t>
      </w:r>
      <w:r w:rsidRPr="00F06F73">
        <w:rPr>
          <w:rFonts w:eastAsia="Calibri"/>
          <w:lang w:eastAsia="en-US"/>
        </w:rPr>
        <w:t xml:space="preserve"> klinisk gene</w:t>
      </w:r>
      <w:r w:rsidR="00631E30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tik i Göteborg. </w:t>
      </w:r>
    </w:p>
    <w:p w14:paraId="1891AD65" w14:textId="6828926A" w:rsidR="005D064D" w:rsidRPr="00F06F73" w:rsidRDefault="005D064D" w:rsidP="005306D3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Barnmorska på specialistmödravården Skövde kontaktar patien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ten när provsvar kommer. Svarstid upp till 18 dagar efter provtag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ning.</w:t>
      </w:r>
    </w:p>
    <w:p w14:paraId="27B5B28A" w14:textId="77777777" w:rsidR="005D064D" w:rsidRPr="00F06F73" w:rsidRDefault="005D064D" w:rsidP="005306D3">
      <w:pPr>
        <w:pStyle w:val="Punktlista"/>
        <w:rPr>
          <w:rFonts w:ascii="HOVFW S+ Arial" w:eastAsia="Calibri" w:hAnsi="HOVFW S+ Arial" w:cs="HOVFW S+ Arial"/>
          <w:lang w:eastAsia="en-US"/>
        </w:rPr>
      </w:pPr>
      <w:r w:rsidRPr="00F06F73">
        <w:rPr>
          <w:rFonts w:eastAsia="Calibri"/>
          <w:lang w:eastAsia="en-US"/>
        </w:rPr>
        <w:t xml:space="preserve">Om NIPT visar </w:t>
      </w:r>
      <w:proofErr w:type="spellStart"/>
      <w:r w:rsidRPr="00F06F73">
        <w:rPr>
          <w:rFonts w:eastAsia="Calibri"/>
          <w:lang w:eastAsia="en-US"/>
        </w:rPr>
        <w:t>trisomi</w:t>
      </w:r>
      <w:proofErr w:type="spellEnd"/>
      <w:r w:rsidRPr="00F06F73">
        <w:rPr>
          <w:rFonts w:eastAsia="Calibri"/>
          <w:lang w:eastAsia="en-US"/>
        </w:rPr>
        <w:t xml:space="preserve"> 13, 18 eller 21 ska amniocentes göras för att bekräfta resultatet. QF-PCR görs då.</w:t>
      </w:r>
    </w:p>
    <w:p w14:paraId="008F307A" w14:textId="77777777" w:rsidR="005D064D" w:rsidRPr="00F06F73" w:rsidRDefault="005D064D" w:rsidP="005306D3">
      <w:pPr>
        <w:pStyle w:val="Punktlista"/>
        <w:rPr>
          <w:rFonts w:ascii="HOVFW S+ Arial" w:eastAsia="Calibri" w:hAnsi="HOVFW S+ Arial" w:cs="HOVFW S+ Arial"/>
          <w:lang w:eastAsia="en-US"/>
        </w:rPr>
      </w:pPr>
      <w:r w:rsidRPr="00F06F73">
        <w:rPr>
          <w:rFonts w:eastAsia="Calibri"/>
          <w:lang w:eastAsia="en-US"/>
        </w:rPr>
        <w:t>Vid icke konklusivt svar erbjuds patienten amniocentes.</w:t>
      </w:r>
    </w:p>
    <w:p w14:paraId="066E5892" w14:textId="77777777" w:rsidR="005D064D" w:rsidRPr="00F06F73" w:rsidRDefault="005D064D" w:rsidP="000D5A4D">
      <w:pPr>
        <w:pStyle w:val="MellanrubrikVGR"/>
      </w:pPr>
      <w:r w:rsidRPr="00F06F73">
        <w:t xml:space="preserve">Graviditet över v 13+6 (CRL </w:t>
      </w:r>
      <w:r w:rsidRPr="00F06F73">
        <w:rPr>
          <w:u w:val="single"/>
        </w:rPr>
        <w:t>&gt;</w:t>
      </w:r>
      <w:r w:rsidRPr="00F06F73">
        <w:t xml:space="preserve"> 84 mm) där patienten önskat KUB</w:t>
      </w:r>
    </w:p>
    <w:p w14:paraId="524884E9" w14:textId="51C2DC32" w:rsidR="005D064D" w:rsidRPr="00F06F73" w:rsidRDefault="005D064D" w:rsidP="005306D3">
      <w:pPr>
        <w:pStyle w:val="Punktlista"/>
      </w:pPr>
      <w:r w:rsidRPr="00F06F73">
        <w:t>För kvinnor minst 35 år eller de med kontraindikation mot amni</w:t>
      </w:r>
      <w:r w:rsidR="00253431" w:rsidRPr="00F06F73">
        <w:softHyphen/>
      </w:r>
      <w:r w:rsidRPr="00F06F73">
        <w:t>ocentes: Individuell rådgiv</w:t>
      </w:r>
      <w:r w:rsidRPr="00F06F73">
        <w:softHyphen/>
        <w:t>ning hos läkare på specialistmödravår</w:t>
      </w:r>
      <w:r w:rsidR="00253431" w:rsidRPr="00F06F73">
        <w:softHyphen/>
      </w:r>
      <w:r w:rsidRPr="00F06F73">
        <w:t>den i Skövde bokas så snart som möjligt. NIPT er</w:t>
      </w:r>
      <w:r w:rsidRPr="00F06F73">
        <w:softHyphen/>
        <w:t>bjuds.</w:t>
      </w:r>
    </w:p>
    <w:p w14:paraId="431FB2C0" w14:textId="4C5728C7" w:rsidR="005D064D" w:rsidRPr="00F06F73" w:rsidRDefault="005D064D" w:rsidP="005306D3">
      <w:pPr>
        <w:pStyle w:val="Punktlista"/>
      </w:pPr>
      <w:r w:rsidRPr="00F06F73">
        <w:t>För kvinnor under 35 år: Individuell rådgivning hos läkare på specialistmödravården i Skövde bokas tidigast v 15+0. Amni</w:t>
      </w:r>
      <w:r w:rsidR="00253431" w:rsidRPr="00F06F73">
        <w:softHyphen/>
      </w:r>
      <w:r w:rsidRPr="00F06F73">
        <w:t xml:space="preserve">ocentes erbjuds. </w:t>
      </w:r>
    </w:p>
    <w:p w14:paraId="64899C4E" w14:textId="77777777" w:rsidR="005D064D" w:rsidRPr="00F06F73" w:rsidRDefault="005D064D" w:rsidP="00557042">
      <w:pPr>
        <w:pStyle w:val="Rubrik2"/>
      </w:pPr>
      <w:r w:rsidRPr="00F06F73">
        <w:t xml:space="preserve">Amniocentes </w:t>
      </w:r>
    </w:p>
    <w:p w14:paraId="04BC81FF" w14:textId="2A244B13" w:rsidR="005D064D" w:rsidRPr="00F06F73" w:rsidRDefault="005D064D" w:rsidP="005306D3">
      <w:pPr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Syftet med amniocentes är att diagnostisera kromosomavvikelser. Vid analys av fostervatten utförs QF-PCR om indikationen är förhöjd sanno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likhet vid KUB. I andra fall görs individuell bedömning. </w:t>
      </w:r>
    </w:p>
    <w:p w14:paraId="2D879556" w14:textId="2FA8DD45" w:rsidR="005D064D" w:rsidRPr="00F06F73" w:rsidRDefault="005D064D" w:rsidP="005306D3">
      <w:pPr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När amniocentes utförs ska en </w:t>
      </w:r>
      <w:r w:rsidRPr="00F06F73">
        <w:rPr>
          <w:rFonts w:eastAsia="Calibri"/>
          <w:i/>
          <w:iCs/>
          <w:lang w:eastAsia="en-US"/>
        </w:rPr>
        <w:t xml:space="preserve">blodgruppering </w:t>
      </w:r>
      <w:r w:rsidRPr="00F06F73">
        <w:rPr>
          <w:rFonts w:eastAsia="Calibri"/>
          <w:lang w:eastAsia="en-US"/>
        </w:rPr>
        <w:t xml:space="preserve">finnas tillgänglig. Icke </w:t>
      </w:r>
      <w:proofErr w:type="spellStart"/>
      <w:r w:rsidRPr="00F06F73">
        <w:rPr>
          <w:rFonts w:eastAsia="Calibri"/>
          <w:lang w:eastAsia="en-US"/>
        </w:rPr>
        <w:t>Rh</w:t>
      </w:r>
      <w:proofErr w:type="spellEnd"/>
      <w:r w:rsidRPr="00F06F73">
        <w:rPr>
          <w:rFonts w:eastAsia="Calibri"/>
          <w:lang w:eastAsia="en-US"/>
        </w:rPr>
        <w:t xml:space="preserve">-immuniserade kvinnor (D-faktor) med </w:t>
      </w:r>
      <w:proofErr w:type="spellStart"/>
      <w:r w:rsidRPr="00F06F73">
        <w:rPr>
          <w:rFonts w:eastAsia="Calibri"/>
          <w:lang w:eastAsia="en-US"/>
        </w:rPr>
        <w:t>Rh</w:t>
      </w:r>
      <w:proofErr w:type="spellEnd"/>
      <w:r w:rsidRPr="00F06F73">
        <w:rPr>
          <w:rFonts w:eastAsia="Calibri"/>
          <w:lang w:eastAsia="en-US"/>
        </w:rPr>
        <w:t>-negativ blodgrupp ska ha anti-D</w:t>
      </w:r>
      <w:r w:rsidR="00885EA6" w:rsidRPr="00F06F73">
        <w:rPr>
          <w:rFonts w:eastAsia="Calibri"/>
          <w:lang w:eastAsia="en-US"/>
        </w:rPr>
        <w:t xml:space="preserve">, se styrdokument </w:t>
      </w:r>
      <w:hyperlink r:id="rId25" w:history="1">
        <w:proofErr w:type="spellStart"/>
        <w:r w:rsidR="00591D94" w:rsidRPr="00F06F73">
          <w:rPr>
            <w:rStyle w:val="Hyperlnk"/>
            <w:rFonts w:eastAsia="Calibri"/>
            <w:lang w:eastAsia="en-US"/>
          </w:rPr>
          <w:t>Erytrocytimmunisering</w:t>
        </w:r>
        <w:proofErr w:type="spellEnd"/>
        <w:r w:rsidR="00591D94" w:rsidRPr="00F06F73">
          <w:rPr>
            <w:rStyle w:val="Hyperlnk"/>
            <w:rFonts w:eastAsia="Calibri"/>
            <w:lang w:eastAsia="en-US"/>
          </w:rPr>
          <w:t xml:space="preserve"> under graviditet</w:t>
        </w:r>
        <w:r w:rsidR="00832FDA" w:rsidRPr="00F06F73">
          <w:rPr>
            <w:rStyle w:val="Hyperlnk"/>
            <w:rFonts w:eastAsia="Calibri"/>
            <w:lang w:eastAsia="en-US"/>
          </w:rPr>
          <w:t xml:space="preserve">, </w:t>
        </w:r>
        <w:r w:rsidR="00C4103B" w:rsidRPr="00F06F73">
          <w:rPr>
            <w:rStyle w:val="Hyperlnk"/>
            <w:rFonts w:eastAsia="Calibri"/>
            <w:lang w:eastAsia="en-US"/>
          </w:rPr>
          <w:t>hand</w:t>
        </w:r>
        <w:r w:rsidR="008E56C5" w:rsidRPr="00F06F73">
          <w:rPr>
            <w:rStyle w:val="Hyperlnk"/>
            <w:rFonts w:eastAsia="Calibri"/>
            <w:lang w:eastAsia="en-US"/>
          </w:rPr>
          <w:softHyphen/>
        </w:r>
        <w:r w:rsidR="00C4103B" w:rsidRPr="00F06F73">
          <w:rPr>
            <w:rStyle w:val="Hyperlnk"/>
            <w:rFonts w:eastAsia="Calibri"/>
            <w:lang w:eastAsia="en-US"/>
          </w:rPr>
          <w:t>läggning på barnmorskemottagning</w:t>
        </w:r>
      </w:hyperlink>
      <w:r w:rsidRPr="00F06F73">
        <w:rPr>
          <w:rFonts w:eastAsia="Calibri"/>
          <w:lang w:eastAsia="en-US"/>
        </w:rPr>
        <w:t xml:space="preserve">. Läkemedlet ordineras av läkare och ges och journalförs av barnmorska. </w:t>
      </w:r>
      <w:proofErr w:type="spellStart"/>
      <w:r w:rsidRPr="00F06F73">
        <w:rPr>
          <w:rFonts w:eastAsia="Calibri"/>
          <w:lang w:eastAsia="en-US"/>
        </w:rPr>
        <w:t>Batchnummer</w:t>
      </w:r>
      <w:proofErr w:type="spellEnd"/>
      <w:r w:rsidRPr="00F06F73">
        <w:rPr>
          <w:rFonts w:eastAsia="Calibri"/>
          <w:lang w:eastAsia="en-US"/>
        </w:rPr>
        <w:t xml:space="preserve"> ska skrivas in i journa</w:t>
      </w:r>
      <w:r w:rsidR="008E56C5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len.</w:t>
      </w:r>
    </w:p>
    <w:p w14:paraId="53D5B101" w14:textId="247AAD4F" w:rsidR="005D064D" w:rsidRPr="00F06F73" w:rsidRDefault="005D064D" w:rsidP="005306D3">
      <w:pPr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lastRenderedPageBreak/>
        <w:t>Två provrör med fostervatten tas. Ett EDTA-rör med blod från mor bifo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gas </w:t>
      </w:r>
      <w:proofErr w:type="spellStart"/>
      <w:r w:rsidRPr="00F06F73">
        <w:rPr>
          <w:rFonts w:eastAsia="Calibri"/>
          <w:lang w:eastAsia="en-US"/>
        </w:rPr>
        <w:t>också.Information</w:t>
      </w:r>
      <w:proofErr w:type="spellEnd"/>
      <w:r w:rsidRPr="00F06F73">
        <w:rPr>
          <w:rFonts w:eastAsia="Calibri"/>
          <w:lang w:eastAsia="en-US"/>
        </w:rPr>
        <w:t xml:space="preserve"> om fostrets kön lämnas ut enbart på direkt begä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ran. Barnmorska på specialistmödra</w:t>
      </w:r>
      <w:r w:rsidRPr="00F06F73">
        <w:rPr>
          <w:rFonts w:eastAsia="Calibri"/>
          <w:lang w:eastAsia="en-US"/>
        </w:rPr>
        <w:softHyphen/>
        <w:t xml:space="preserve">vården får lämna svar. </w:t>
      </w:r>
    </w:p>
    <w:p w14:paraId="034549ED" w14:textId="7BD7E26B" w:rsidR="005D064D" w:rsidRPr="00F06F73" w:rsidRDefault="005D064D" w:rsidP="001B402D">
      <w:r w:rsidRPr="00F06F73">
        <w:t xml:space="preserve">Om PCR påvisar </w:t>
      </w:r>
      <w:proofErr w:type="spellStart"/>
      <w:r w:rsidRPr="00F06F73">
        <w:t>trisomi</w:t>
      </w:r>
      <w:proofErr w:type="spellEnd"/>
      <w:r w:rsidRPr="00F06F73">
        <w:t xml:space="preserve"> 13, 18 eller 21 görs fortsatt kromosomodling för fullständig </w:t>
      </w:r>
      <w:proofErr w:type="spellStart"/>
      <w:r w:rsidRPr="00F06F73">
        <w:t>karyotypering</w:t>
      </w:r>
      <w:proofErr w:type="spellEnd"/>
      <w:r w:rsidRPr="00F06F73">
        <w:t xml:space="preserve"> automatiskt av Klinisk Genetik på SU för att fina eventuella </w:t>
      </w:r>
      <w:proofErr w:type="spellStart"/>
      <w:r w:rsidRPr="00F06F73">
        <w:t>translokationer</w:t>
      </w:r>
      <w:proofErr w:type="spellEnd"/>
      <w:r w:rsidRPr="00F06F73">
        <w:t xml:space="preserve"> (vilket kan vara nedärvt från mor eller far).</w:t>
      </w:r>
    </w:p>
    <w:p w14:paraId="1431C8DD" w14:textId="77777777" w:rsidR="005D064D" w:rsidRPr="00F06F73" w:rsidRDefault="005D064D" w:rsidP="00557042">
      <w:pPr>
        <w:pStyle w:val="Rubrik2"/>
      </w:pPr>
      <w:r w:rsidRPr="00F06F73">
        <w:t>CVS (</w:t>
      </w:r>
      <w:proofErr w:type="spellStart"/>
      <w:r w:rsidRPr="00F06F73">
        <w:t>Chorionic</w:t>
      </w:r>
      <w:proofErr w:type="spellEnd"/>
      <w:r w:rsidRPr="00F06F73">
        <w:t xml:space="preserve"> </w:t>
      </w:r>
      <w:proofErr w:type="spellStart"/>
      <w:r w:rsidRPr="00F06F73">
        <w:t>Villus</w:t>
      </w:r>
      <w:proofErr w:type="spellEnd"/>
      <w:r w:rsidRPr="00F06F73">
        <w:t xml:space="preserve"> Sampling)</w:t>
      </w:r>
    </w:p>
    <w:p w14:paraId="1EE3105E" w14:textId="227368E0" w:rsidR="005D064D" w:rsidRPr="00F06F73" w:rsidRDefault="005D064D" w:rsidP="001B402D">
      <w:pPr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CVS görs inte på SkaS Skövde. Patienten remitteras från specialistmöd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>ravården SkaS Skövde till Östra sjukhuset. CVS tas tidigast vecka 10+0, helst vecka 11+0. CVS görs på speciell indikation efter individuell be</w:t>
      </w:r>
      <w:r w:rsidR="00253431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dömning. Se annars under amniocentes ovan. </w:t>
      </w:r>
    </w:p>
    <w:p w14:paraId="6CC41C03" w14:textId="2DB698EA" w:rsidR="00926573" w:rsidRPr="00F06F73" w:rsidRDefault="00A35F8C" w:rsidP="00A35F8C">
      <w:pPr>
        <w:pStyle w:val="Rubrik3"/>
        <w:rPr>
          <w:lang w:eastAsia="en-US"/>
        </w:rPr>
      </w:pPr>
      <w:r w:rsidRPr="00F06F73">
        <w:rPr>
          <w:lang w:eastAsia="en-US"/>
        </w:rPr>
        <w:t>Rutiner</w:t>
      </w:r>
      <w:r w:rsidR="00632D0A" w:rsidRPr="00F06F73">
        <w:rPr>
          <w:lang w:eastAsia="en-US"/>
        </w:rPr>
        <w:t xml:space="preserve"> för amniocentes och CV</w:t>
      </w:r>
      <w:r w:rsidR="00711D66" w:rsidRPr="00F06F73">
        <w:rPr>
          <w:lang w:eastAsia="en-US"/>
        </w:rPr>
        <w:t>S</w:t>
      </w:r>
      <w:r w:rsidR="00632D0A" w:rsidRPr="00F06F73">
        <w:rPr>
          <w:lang w:eastAsia="en-US"/>
        </w:rPr>
        <w:t xml:space="preserve"> v</w:t>
      </w:r>
      <w:r w:rsidR="00695AE5" w:rsidRPr="00F06F73">
        <w:rPr>
          <w:lang w:eastAsia="en-US"/>
        </w:rPr>
        <w:t>id</w:t>
      </w:r>
      <w:r w:rsidRPr="00F06F73">
        <w:rPr>
          <w:lang w:eastAsia="en-US"/>
        </w:rPr>
        <w:t xml:space="preserve"> ökad blöd</w:t>
      </w:r>
      <w:r w:rsidR="008E56C5" w:rsidRPr="00F06F73">
        <w:rPr>
          <w:lang w:eastAsia="en-US"/>
        </w:rPr>
        <w:softHyphen/>
      </w:r>
      <w:r w:rsidRPr="00F06F73">
        <w:rPr>
          <w:lang w:eastAsia="en-US"/>
        </w:rPr>
        <w:t>ningsbenägenhet</w:t>
      </w:r>
    </w:p>
    <w:p w14:paraId="2FDA88ED" w14:textId="1294A3DF" w:rsidR="008764A7" w:rsidRPr="00F06F73" w:rsidRDefault="008764A7" w:rsidP="008764A7">
      <w:pPr>
        <w:rPr>
          <w:lang w:eastAsia="en-US"/>
        </w:rPr>
      </w:pPr>
      <w:r w:rsidRPr="00F06F73">
        <w:rPr>
          <w:lang w:eastAsia="en-US"/>
        </w:rPr>
        <w:t xml:space="preserve">En avvägning avseende </w:t>
      </w:r>
      <w:r w:rsidR="006E70E9" w:rsidRPr="00F06F73">
        <w:rPr>
          <w:lang w:eastAsia="en-US"/>
        </w:rPr>
        <w:t>risk/nytta</w:t>
      </w:r>
      <w:r w:rsidR="00511984" w:rsidRPr="00F06F73">
        <w:rPr>
          <w:lang w:eastAsia="en-US"/>
        </w:rPr>
        <w:t xml:space="preserve"> måste göras då provtagningen ibland är brådskande.</w:t>
      </w:r>
    </w:p>
    <w:p w14:paraId="349A7C49" w14:textId="723ADADF" w:rsidR="00A35F8C" w:rsidRPr="00F06F73" w:rsidRDefault="00632D0A" w:rsidP="008764A7">
      <w:pPr>
        <w:pStyle w:val="MellanrubrikVGR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Patienter </w:t>
      </w:r>
      <w:r w:rsidR="00695AE5" w:rsidRPr="00F06F73">
        <w:rPr>
          <w:rFonts w:eastAsia="Calibri"/>
          <w:lang w:eastAsia="en-US"/>
        </w:rPr>
        <w:t>som behandlas med ASA (acetylsalicylsyra)</w:t>
      </w:r>
    </w:p>
    <w:p w14:paraId="264BEC21" w14:textId="79F6B230" w:rsidR="00695AE5" w:rsidRPr="00F06F73" w:rsidRDefault="00695AE5" w:rsidP="00695AE5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ASA</w:t>
      </w:r>
      <w:r w:rsidR="007031BB" w:rsidRPr="00F06F73">
        <w:rPr>
          <w:rFonts w:eastAsia="Calibri"/>
          <w:lang w:eastAsia="en-US"/>
        </w:rPr>
        <w:t xml:space="preserve"> utsätts 3 dagar innan provtagning och kan startas på kvällen efter punktionen.</w:t>
      </w:r>
    </w:p>
    <w:p w14:paraId="2A474993" w14:textId="300DD5A5" w:rsidR="00511984" w:rsidRPr="00F06F73" w:rsidRDefault="003A6C52" w:rsidP="00511984">
      <w:pPr>
        <w:pStyle w:val="MellanrubrikVGR"/>
        <w:rPr>
          <w:rFonts w:eastAsia="Calibri"/>
          <w:lang w:eastAsia="en-US"/>
        </w:rPr>
      </w:pPr>
      <w:proofErr w:type="spellStart"/>
      <w:r w:rsidRPr="00F06F73">
        <w:rPr>
          <w:rFonts w:eastAsia="Calibri"/>
          <w:lang w:eastAsia="en-US"/>
        </w:rPr>
        <w:t>Trombocytopeni</w:t>
      </w:r>
      <w:proofErr w:type="spellEnd"/>
      <w:r w:rsidRPr="00F06F73">
        <w:rPr>
          <w:rFonts w:eastAsia="Calibri"/>
          <w:lang w:eastAsia="en-US"/>
        </w:rPr>
        <w:t xml:space="preserve"> </w:t>
      </w:r>
    </w:p>
    <w:p w14:paraId="641D183A" w14:textId="5C85BA9D" w:rsidR="003A6C52" w:rsidRPr="00F06F73" w:rsidRDefault="003A6C52" w:rsidP="003A6C52">
      <w:pPr>
        <w:pStyle w:val="Punktlista"/>
        <w:rPr>
          <w:rFonts w:eastAsia="Calibri"/>
          <w:lang w:eastAsia="en-US"/>
        </w:rPr>
      </w:pPr>
      <w:proofErr w:type="spellStart"/>
      <w:r w:rsidRPr="00F06F73">
        <w:rPr>
          <w:rFonts w:eastAsia="Calibri"/>
          <w:lang w:eastAsia="en-US"/>
        </w:rPr>
        <w:t>Invasiv</w:t>
      </w:r>
      <w:proofErr w:type="spellEnd"/>
      <w:r w:rsidRPr="00F06F73">
        <w:rPr>
          <w:rFonts w:eastAsia="Calibri"/>
          <w:lang w:eastAsia="en-US"/>
        </w:rPr>
        <w:t xml:space="preserve"> provtagning kan ske om TPK är &gt; 80. Patienten ska ta TPK tidigast ett dygn före fostervattenprovet.</w:t>
      </w:r>
    </w:p>
    <w:p w14:paraId="5866E94B" w14:textId="0E6C506F" w:rsidR="006E7AD9" w:rsidRPr="00F06F73" w:rsidRDefault="006E7AD9" w:rsidP="006E7AD9">
      <w:pPr>
        <w:pStyle w:val="MellanrubrikVGR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Lågmolekylärt heparin, till exempel Fragmin, </w:t>
      </w:r>
      <w:proofErr w:type="spellStart"/>
      <w:r w:rsidRPr="00F06F73">
        <w:rPr>
          <w:rFonts w:eastAsia="Calibri"/>
          <w:lang w:eastAsia="en-US"/>
        </w:rPr>
        <w:t>normaldosprofylax</w:t>
      </w:r>
      <w:proofErr w:type="spellEnd"/>
    </w:p>
    <w:p w14:paraId="479811A6" w14:textId="5C751489" w:rsidR="006E7AD9" w:rsidRPr="00F06F73" w:rsidRDefault="006E7AD9" w:rsidP="006E7AD9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Om patienten står på morgondos avstås injektion på punktions</w:t>
      </w:r>
      <w:r w:rsidR="008E56C5" w:rsidRPr="00F06F73">
        <w:rPr>
          <w:rFonts w:eastAsia="Calibri"/>
          <w:lang w:eastAsia="en-US"/>
        </w:rPr>
        <w:softHyphen/>
      </w:r>
      <w:r w:rsidR="00965C67" w:rsidRPr="00F06F73">
        <w:rPr>
          <w:rFonts w:eastAsia="Calibri"/>
          <w:lang w:eastAsia="en-US"/>
        </w:rPr>
        <w:t>dagens morgon för att i stället ta den senare samma kväll.</w:t>
      </w:r>
    </w:p>
    <w:p w14:paraId="5655868B" w14:textId="25D2BB9F" w:rsidR="00965C67" w:rsidRPr="00F06F73" w:rsidRDefault="00965C67" w:rsidP="006E7AD9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Om punktionen står på kvällsdos avstås från injektion</w:t>
      </w:r>
      <w:r w:rsidR="0026119C" w:rsidRPr="00F06F73">
        <w:rPr>
          <w:rFonts w:eastAsia="Calibri"/>
          <w:lang w:eastAsia="en-US"/>
        </w:rPr>
        <w:t xml:space="preserve"> kvällen in</w:t>
      </w:r>
      <w:r w:rsidR="008E56C5" w:rsidRPr="00F06F73">
        <w:rPr>
          <w:rFonts w:eastAsia="Calibri"/>
          <w:lang w:eastAsia="en-US"/>
        </w:rPr>
        <w:softHyphen/>
      </w:r>
      <w:r w:rsidR="0026119C" w:rsidRPr="00F06F73">
        <w:rPr>
          <w:rFonts w:eastAsia="Calibri"/>
          <w:lang w:eastAsia="en-US"/>
        </w:rPr>
        <w:t>nan punktionsdagen. På punktionsdagen kan patienten återgå till normaldos på kvällen efter punktionen.</w:t>
      </w:r>
    </w:p>
    <w:p w14:paraId="28DCB04B" w14:textId="0CBF15EE" w:rsidR="0026119C" w:rsidRPr="00F06F73" w:rsidRDefault="0026119C" w:rsidP="0026119C">
      <w:pPr>
        <w:pStyle w:val="MellanrubrikVGR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Lågmolekylärt heparin, till exempel Fragmin, </w:t>
      </w:r>
      <w:proofErr w:type="spellStart"/>
      <w:r w:rsidRPr="00F06F73">
        <w:rPr>
          <w:rFonts w:eastAsia="Calibri"/>
          <w:lang w:eastAsia="en-US"/>
        </w:rPr>
        <w:t>hödosprofylax</w:t>
      </w:r>
      <w:proofErr w:type="spellEnd"/>
    </w:p>
    <w:p w14:paraId="6724E55C" w14:textId="6BA53F98" w:rsidR="0026119C" w:rsidRPr="00F06F73" w:rsidRDefault="0026119C" w:rsidP="0026119C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Ställningstagande om alternativ till invasivt prov är möjligt, såsom NIPT. Om invasivt prov ändå är indicerat, rekommenderas AC i första hand.</w:t>
      </w:r>
    </w:p>
    <w:p w14:paraId="4C0D2139" w14:textId="6953DAA7" w:rsidR="0026119C" w:rsidRPr="00F06F73" w:rsidRDefault="0026119C" w:rsidP="0026119C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Dagen innan punktionen ska patienten minska Fragmindosen till 2500 x 2. Ingen injektion ska ges på morgonen innan punktionen. </w:t>
      </w:r>
      <w:r w:rsidRPr="00F06F73">
        <w:rPr>
          <w:rFonts w:eastAsia="Calibri"/>
          <w:lang w:eastAsia="en-US"/>
        </w:rPr>
        <w:lastRenderedPageBreak/>
        <w:t xml:space="preserve">Efter provtagning kan patienten återgå till </w:t>
      </w:r>
      <w:proofErr w:type="spellStart"/>
      <w:r w:rsidR="00C9212D" w:rsidRPr="00F06F73">
        <w:rPr>
          <w:rFonts w:eastAsia="Calibri"/>
          <w:lang w:eastAsia="en-US"/>
        </w:rPr>
        <w:t>högdosprofylax</w:t>
      </w:r>
      <w:proofErr w:type="spellEnd"/>
      <w:r w:rsidR="00C9212D" w:rsidRPr="00F06F73">
        <w:rPr>
          <w:rFonts w:eastAsia="Calibri"/>
          <w:lang w:eastAsia="en-US"/>
        </w:rPr>
        <w:t xml:space="preserve"> på kvällen.</w:t>
      </w:r>
    </w:p>
    <w:p w14:paraId="5DC75364" w14:textId="3918A29D" w:rsidR="00C9212D" w:rsidRPr="00F06F73" w:rsidRDefault="00C9212D" w:rsidP="00C9212D">
      <w:pPr>
        <w:pStyle w:val="MellanrubrikVGR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Lågmolekylärt heparin, till exempel Fragmin, behandlingsdos</w:t>
      </w:r>
    </w:p>
    <w:p w14:paraId="3D578EEA" w14:textId="1B3DA782" w:rsidR="00C9212D" w:rsidRPr="00F06F73" w:rsidRDefault="00104478" w:rsidP="00104478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Ställningstagande om alternativ till invasivt prov är möjligt, såsom NIPT. Om invasivt prov ändå är indicerat, rekommenderas AC i första hand (inte CVS).</w:t>
      </w:r>
    </w:p>
    <w:p w14:paraId="7AB2AF01" w14:textId="04E0A6FF" w:rsidR="0015093E" w:rsidRPr="00F06F73" w:rsidRDefault="0015093E" w:rsidP="00104478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Patienten ska bokas så att man kan kontrollera anti-</w:t>
      </w:r>
      <w:proofErr w:type="spellStart"/>
      <w:r w:rsidRPr="00F06F73">
        <w:rPr>
          <w:rFonts w:eastAsia="Calibri"/>
          <w:lang w:eastAsia="en-US"/>
        </w:rPr>
        <w:t>Xa</w:t>
      </w:r>
      <w:proofErr w:type="spellEnd"/>
      <w:r w:rsidRPr="00F06F73">
        <w:rPr>
          <w:rFonts w:eastAsia="Calibri"/>
          <w:lang w:eastAsia="en-US"/>
        </w:rPr>
        <w:t xml:space="preserve"> aktivitet. Föreslagen regim är att patienten tar sin ordinarie dos på morgo</w:t>
      </w:r>
      <w:r w:rsidR="008E56C5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nen innan provtagningen och reducerad dos, 2500 E på kvällen. På provtagningsdagen ska patienten gå till </w:t>
      </w:r>
      <w:proofErr w:type="spellStart"/>
      <w:r w:rsidRPr="00F06F73">
        <w:rPr>
          <w:rFonts w:eastAsia="Calibri"/>
          <w:lang w:eastAsia="en-US"/>
        </w:rPr>
        <w:t>lab</w:t>
      </w:r>
      <w:proofErr w:type="spellEnd"/>
      <w:r w:rsidRPr="00F06F73">
        <w:rPr>
          <w:rFonts w:eastAsia="Calibri"/>
          <w:lang w:eastAsia="en-US"/>
        </w:rPr>
        <w:t xml:space="preserve"> och </w:t>
      </w:r>
      <w:proofErr w:type="spellStart"/>
      <w:r w:rsidRPr="00F06F73">
        <w:rPr>
          <w:rFonts w:eastAsia="Calibri"/>
          <w:lang w:eastAsia="en-US"/>
        </w:rPr>
        <w:t>provtas</w:t>
      </w:r>
      <w:proofErr w:type="spellEnd"/>
      <w:r w:rsidRPr="00F06F73">
        <w:rPr>
          <w:rFonts w:eastAsia="Calibri"/>
          <w:lang w:eastAsia="en-US"/>
        </w:rPr>
        <w:t xml:space="preserve"> för anti-</w:t>
      </w:r>
      <w:proofErr w:type="spellStart"/>
      <w:r w:rsidRPr="00F06F73">
        <w:rPr>
          <w:rFonts w:eastAsia="Calibri"/>
          <w:lang w:eastAsia="en-US"/>
        </w:rPr>
        <w:t>Xa</w:t>
      </w:r>
      <w:proofErr w:type="spellEnd"/>
      <w:r w:rsidRPr="00F06F73">
        <w:rPr>
          <w:rFonts w:eastAsia="Calibri"/>
          <w:lang w:eastAsia="en-US"/>
        </w:rPr>
        <w:t xml:space="preserve"> aktivitet som ska ligga på </w:t>
      </w:r>
      <w:r w:rsidR="00B26543" w:rsidRPr="00F06F73">
        <w:rPr>
          <w:rFonts w:eastAsia="Calibri"/>
          <w:lang w:eastAsia="en-US"/>
        </w:rPr>
        <w:t xml:space="preserve">&lt; 0,1 </w:t>
      </w:r>
      <w:proofErr w:type="spellStart"/>
      <w:r w:rsidR="00B26543" w:rsidRPr="00F06F73">
        <w:rPr>
          <w:rFonts w:eastAsia="Calibri"/>
          <w:lang w:eastAsia="en-US"/>
        </w:rPr>
        <w:t>kIE</w:t>
      </w:r>
      <w:proofErr w:type="spellEnd"/>
      <w:r w:rsidR="00B26543" w:rsidRPr="00F06F73">
        <w:rPr>
          <w:rFonts w:eastAsia="Calibri"/>
          <w:lang w:eastAsia="en-US"/>
        </w:rPr>
        <w:t>/L.</w:t>
      </w:r>
    </w:p>
    <w:p w14:paraId="1E548AB6" w14:textId="45F18157" w:rsidR="00B26543" w:rsidRPr="00F06F73" w:rsidRDefault="00B26543" w:rsidP="00B26543">
      <w:pPr>
        <w:pStyle w:val="MellanrubrikVGR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Ökad blödningsbenägenhet av annat skäl än läkemedel eller </w:t>
      </w:r>
      <w:proofErr w:type="spellStart"/>
      <w:r w:rsidRPr="00F06F73">
        <w:rPr>
          <w:rFonts w:eastAsia="Calibri"/>
          <w:lang w:eastAsia="en-US"/>
        </w:rPr>
        <w:t>trom</w:t>
      </w:r>
      <w:r w:rsidR="008E56C5" w:rsidRPr="00F06F73">
        <w:rPr>
          <w:rFonts w:eastAsia="Calibri"/>
          <w:lang w:eastAsia="en-US"/>
        </w:rPr>
        <w:t>b</w:t>
      </w:r>
      <w:r w:rsidRPr="00F06F73">
        <w:rPr>
          <w:rFonts w:eastAsia="Calibri"/>
          <w:lang w:eastAsia="en-US"/>
        </w:rPr>
        <w:t>o</w:t>
      </w:r>
      <w:r w:rsidR="008E56C5" w:rsidRPr="00F06F73">
        <w:rPr>
          <w:rFonts w:eastAsia="Calibri"/>
          <w:lang w:eastAsia="en-US"/>
        </w:rPr>
        <w:t>c</w:t>
      </w:r>
      <w:r w:rsidRPr="00F06F73">
        <w:rPr>
          <w:rFonts w:eastAsia="Calibri"/>
          <w:lang w:eastAsia="en-US"/>
        </w:rPr>
        <w:t>ytopeni</w:t>
      </w:r>
      <w:proofErr w:type="spellEnd"/>
    </w:p>
    <w:p w14:paraId="350732DB" w14:textId="3D281E09" w:rsidR="00A35F8C" w:rsidRPr="00F06F73" w:rsidRDefault="00B26543" w:rsidP="00375709">
      <w:pPr>
        <w:pStyle w:val="Punktlista"/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>Individuell be</w:t>
      </w:r>
      <w:r w:rsidR="00375709" w:rsidRPr="00F06F73">
        <w:rPr>
          <w:rFonts w:eastAsia="Calibri"/>
          <w:lang w:eastAsia="en-US"/>
        </w:rPr>
        <w:t>dömning av indikation för invasivt prov och plane</w:t>
      </w:r>
      <w:r w:rsidR="008E56C5" w:rsidRPr="00F06F73">
        <w:rPr>
          <w:rFonts w:eastAsia="Calibri"/>
          <w:lang w:eastAsia="en-US"/>
        </w:rPr>
        <w:softHyphen/>
      </w:r>
      <w:r w:rsidR="00375709" w:rsidRPr="00F06F73">
        <w:rPr>
          <w:rFonts w:eastAsia="Calibri"/>
          <w:lang w:eastAsia="en-US"/>
        </w:rPr>
        <w:t>ring för provtagning görs.</w:t>
      </w:r>
    </w:p>
    <w:p w14:paraId="07F79C07" w14:textId="77777777" w:rsidR="005D064D" w:rsidRPr="00F06F73" w:rsidRDefault="005D064D" w:rsidP="00557042">
      <w:pPr>
        <w:pStyle w:val="Rubrik2"/>
      </w:pPr>
      <w:r w:rsidRPr="00F06F73">
        <w:t>Tidsbeställning</w:t>
      </w:r>
    </w:p>
    <w:p w14:paraId="6AD487FF" w14:textId="5CBECBAF" w:rsidR="005D064D" w:rsidRPr="00F06F73" w:rsidRDefault="005D064D" w:rsidP="005306D3">
      <w:pPr>
        <w:rPr>
          <w:rFonts w:eastAsia="Calibri"/>
          <w:lang w:eastAsia="en-US"/>
        </w:rPr>
      </w:pPr>
      <w:r w:rsidRPr="00F06F73">
        <w:rPr>
          <w:rFonts w:eastAsia="Calibri"/>
          <w:lang w:eastAsia="en-US"/>
        </w:rPr>
        <w:t xml:space="preserve">Tidsbeställning sker via </w:t>
      </w:r>
      <w:r w:rsidR="002D6167" w:rsidRPr="00F06F73">
        <w:rPr>
          <w:rFonts w:eastAsia="Calibri"/>
          <w:lang w:eastAsia="en-US"/>
        </w:rPr>
        <w:t>BMM</w:t>
      </w:r>
      <w:r w:rsidRPr="00F06F73">
        <w:rPr>
          <w:rFonts w:eastAsia="Calibri"/>
          <w:lang w:eastAsia="en-US"/>
        </w:rPr>
        <w:t xml:space="preserve"> på den gravida kvinnans initiativ. Bok</w:t>
      </w:r>
      <w:r w:rsidR="00D73E69" w:rsidRPr="00F06F73">
        <w:rPr>
          <w:rFonts w:eastAsia="Calibri"/>
          <w:lang w:eastAsia="en-US"/>
        </w:rPr>
        <w:softHyphen/>
      </w:r>
      <w:r w:rsidRPr="00F06F73">
        <w:rPr>
          <w:rFonts w:eastAsia="Calibri"/>
          <w:lang w:eastAsia="en-US"/>
        </w:rPr>
        <w:t xml:space="preserve">ning av tid för KUB och för </w:t>
      </w:r>
      <w:r w:rsidR="00D502C9" w:rsidRPr="00D502C9">
        <w:rPr>
          <w:rFonts w:eastAsia="Calibri"/>
          <w:highlight w:val="yellow"/>
          <w:lang w:eastAsia="en-US"/>
        </w:rPr>
        <w:t>TUL</w:t>
      </w:r>
      <w:r w:rsidRPr="00F06F73">
        <w:rPr>
          <w:rFonts w:eastAsia="Calibri"/>
          <w:lang w:eastAsia="en-US"/>
        </w:rPr>
        <w:t xml:space="preserve"> sker på </w:t>
      </w:r>
      <w:r w:rsidR="002D6167" w:rsidRPr="00F06F73">
        <w:rPr>
          <w:rFonts w:eastAsia="Calibri"/>
          <w:lang w:eastAsia="en-US"/>
        </w:rPr>
        <w:t>BMM</w:t>
      </w:r>
      <w:r w:rsidRPr="00F06F73">
        <w:rPr>
          <w:rFonts w:eastAsia="Calibri"/>
          <w:lang w:eastAsia="en-US"/>
        </w:rPr>
        <w:t xml:space="preserve"> via bokning i </w:t>
      </w:r>
      <w:r w:rsidR="007B4A13" w:rsidRPr="00F06F73">
        <w:rPr>
          <w:rFonts w:eastAsia="Calibri"/>
          <w:lang w:eastAsia="en-US"/>
        </w:rPr>
        <w:t>ELVIS</w:t>
      </w:r>
      <w:r w:rsidRPr="00F06F73">
        <w:rPr>
          <w:rFonts w:eastAsia="Calibri"/>
          <w:lang w:eastAsia="en-US"/>
        </w:rPr>
        <w:t xml:space="preserve"> tidbok. Bokning av KUB för kvinnor under 35 år sker efter kontakt med specialistmödravården, var god se ovan. </w:t>
      </w:r>
    </w:p>
    <w:p w14:paraId="18630622" w14:textId="63FDAE15" w:rsidR="005D064D" w:rsidRPr="00F06F73" w:rsidRDefault="005D064D" w:rsidP="001B402D">
      <w:pPr>
        <w:rPr>
          <w:rFonts w:ascii="Arial" w:hAnsi="Arial" w:cs="Arial"/>
          <w:sz w:val="20"/>
          <w:szCs w:val="20"/>
        </w:rPr>
      </w:pPr>
      <w:r w:rsidRPr="00F06F73">
        <w:t xml:space="preserve">Information/vägledning vid ökad risk för fosteravvikelse bokas också av </w:t>
      </w:r>
      <w:r w:rsidR="002D6167" w:rsidRPr="00F06F73">
        <w:t>BMM</w:t>
      </w:r>
      <w:r w:rsidRPr="00F06F73">
        <w:t xml:space="preserve"> via ett telefonsamtal till specialistmödravården.</w:t>
      </w:r>
    </w:p>
    <w:p w14:paraId="29EF0B36" w14:textId="77777777" w:rsidR="005D064D" w:rsidRPr="00F06F73" w:rsidRDefault="005D064D" w:rsidP="00557042">
      <w:pPr>
        <w:pStyle w:val="Rubrik2"/>
      </w:pPr>
      <w:r w:rsidRPr="00F06F73">
        <w:t>Länkar</w:t>
      </w:r>
    </w:p>
    <w:p w14:paraId="29E42EF6" w14:textId="02FC1A51" w:rsidR="005D064D" w:rsidRPr="00F06F73" w:rsidRDefault="002D6167" w:rsidP="005306D3">
      <w:r w:rsidRPr="00F06F73">
        <w:t>Region</w:t>
      </w:r>
      <w:r w:rsidR="005D064D" w:rsidRPr="00F06F73">
        <w:t>hälsans patientinformation</w:t>
      </w:r>
      <w:r w:rsidR="00FF63AB" w:rsidRPr="00F06F73">
        <w:t xml:space="preserve">ssida </w:t>
      </w:r>
      <w:hyperlink r:id="rId26" w:history="1">
        <w:r w:rsidR="00FF63AB" w:rsidRPr="004410AE">
          <w:rPr>
            <w:rStyle w:val="Hyperlnk"/>
          </w:rPr>
          <w:t>Fosterdiagnostik</w:t>
        </w:r>
        <w:r w:rsidR="006913B4" w:rsidRPr="004410AE">
          <w:rPr>
            <w:rStyle w:val="Hyperlnk"/>
          </w:rPr>
          <w:t xml:space="preserve"> – regiongemensamt material</w:t>
        </w:r>
      </w:hyperlink>
      <w:r w:rsidR="006913B4">
        <w:t xml:space="preserve"> (BMM).</w:t>
      </w:r>
    </w:p>
    <w:p w14:paraId="0B07E3B9" w14:textId="607E73D1" w:rsidR="005D064D" w:rsidRPr="00F06F73" w:rsidRDefault="005D064D" w:rsidP="005306D3">
      <w:r w:rsidRPr="00F06F73">
        <w:t xml:space="preserve">På </w:t>
      </w:r>
      <w:proofErr w:type="spellStart"/>
      <w:r w:rsidRPr="00F06F73">
        <w:t>Snifs</w:t>
      </w:r>
      <w:proofErr w:type="spellEnd"/>
      <w:r w:rsidRPr="00F06F73">
        <w:t xml:space="preserve"> (Svenskt nätverk för information kring fosterdiagnostik) hem</w:t>
      </w:r>
      <w:r w:rsidR="00253431" w:rsidRPr="00F06F73">
        <w:softHyphen/>
      </w:r>
      <w:r w:rsidRPr="00F06F73">
        <w:t xml:space="preserve">sida, </w:t>
      </w:r>
      <w:hyperlink r:id="rId27" w:history="1">
        <w:r w:rsidR="00A47B80" w:rsidRPr="00F06F73">
          <w:rPr>
            <w:rStyle w:val="Hyperlnk"/>
          </w:rPr>
          <w:t>https://nnkkf.n.nu/</w:t>
        </w:r>
      </w:hyperlink>
      <w:r w:rsidR="006D2AFE" w:rsidRPr="00F06F73">
        <w:t xml:space="preserve"> </w:t>
      </w:r>
      <w:r w:rsidRPr="00F06F73">
        <w:t xml:space="preserve">finns patientinformation om </w:t>
      </w:r>
      <w:hyperlink r:id="rId28" w:history="1">
        <w:r w:rsidRPr="00F06F73">
          <w:rPr>
            <w:color w:val="0563C1"/>
            <w:u w:val="single"/>
          </w:rPr>
          <w:t>Downs syndrom</w:t>
        </w:r>
      </w:hyperlink>
      <w:r w:rsidRPr="00F06F73">
        <w:t xml:space="preserve">, </w:t>
      </w:r>
      <w:hyperlink r:id="rId29" w:history="1">
        <w:proofErr w:type="spellStart"/>
        <w:r w:rsidRPr="00F06F73">
          <w:rPr>
            <w:color w:val="0563C1"/>
            <w:u w:val="single"/>
          </w:rPr>
          <w:t>Kline</w:t>
        </w:r>
        <w:r w:rsidR="00253431" w:rsidRPr="00F06F73">
          <w:rPr>
            <w:color w:val="0563C1"/>
            <w:u w:val="single"/>
          </w:rPr>
          <w:softHyphen/>
        </w:r>
        <w:r w:rsidRPr="00F06F73">
          <w:rPr>
            <w:color w:val="0563C1"/>
            <w:u w:val="single"/>
          </w:rPr>
          <w:t>felter</w:t>
        </w:r>
        <w:proofErr w:type="spellEnd"/>
      </w:hyperlink>
      <w:r w:rsidRPr="00F06F73">
        <w:t xml:space="preserve">, </w:t>
      </w:r>
      <w:hyperlink r:id="rId30" w:history="1">
        <w:r w:rsidRPr="00F06F73">
          <w:rPr>
            <w:color w:val="0563C1"/>
            <w:u w:val="single"/>
          </w:rPr>
          <w:t>Turner</w:t>
        </w:r>
      </w:hyperlink>
      <w:r w:rsidRPr="00F06F73">
        <w:t xml:space="preserve">, </w:t>
      </w:r>
      <w:hyperlink r:id="rId31" w:history="1">
        <w:r w:rsidRPr="00F06F73">
          <w:rPr>
            <w:color w:val="0563C1"/>
            <w:u w:val="single"/>
          </w:rPr>
          <w:t>mjuka markörer</w:t>
        </w:r>
      </w:hyperlink>
      <w:r w:rsidRPr="00F06F73">
        <w:t xml:space="preserve">, </w:t>
      </w:r>
      <w:hyperlink r:id="rId32" w:history="1">
        <w:r w:rsidRPr="00F06F73">
          <w:rPr>
            <w:color w:val="0563C1"/>
            <w:u w:val="single"/>
          </w:rPr>
          <w:t>genetiska analyser</w:t>
        </w:r>
      </w:hyperlink>
      <w:r w:rsidRPr="00F06F73">
        <w:t xml:space="preserve"> och filmer om foster</w:t>
      </w:r>
      <w:r w:rsidR="00253431" w:rsidRPr="00F06F73">
        <w:softHyphen/>
      </w:r>
      <w:r w:rsidRPr="00F06F73">
        <w:t>diagnostiska metoder.</w:t>
      </w:r>
    </w:p>
    <w:p w14:paraId="5280F86B" w14:textId="23E40DC1" w:rsidR="005D064D" w:rsidRPr="00F06F73" w:rsidRDefault="005D064D" w:rsidP="005306D3">
      <w:r w:rsidRPr="00F06F73">
        <w:t xml:space="preserve">SFOG </w:t>
      </w:r>
      <w:hyperlink r:id="rId33" w:history="1">
        <w:r w:rsidRPr="00C4276C">
          <w:rPr>
            <w:rStyle w:val="Hyperlnk"/>
          </w:rPr>
          <w:t>Checklista TUL</w:t>
        </w:r>
      </w:hyperlink>
      <w:r w:rsidR="008C1F67" w:rsidRPr="00F06F73">
        <w:t>.</w:t>
      </w:r>
    </w:p>
    <w:p w14:paraId="38C6F3F8" w14:textId="7023B203" w:rsidR="005D064D" w:rsidRPr="005306D3" w:rsidRDefault="005D064D" w:rsidP="005306D3">
      <w:r w:rsidRPr="00F06F73">
        <w:t xml:space="preserve">SFOG </w:t>
      </w:r>
      <w:hyperlink r:id="rId34" w:history="1">
        <w:r w:rsidRPr="00C4276C">
          <w:rPr>
            <w:rStyle w:val="Hyperlnk"/>
          </w:rPr>
          <w:t>Checklista RUL</w:t>
        </w:r>
      </w:hyperlink>
      <w:r w:rsidR="008C1F67" w:rsidRPr="00F06F73">
        <w:rPr>
          <w:color w:val="0563C1"/>
          <w:u w:val="single"/>
        </w:rPr>
        <w:t>.</w:t>
      </w:r>
    </w:p>
    <w:p w14:paraId="438A356E" w14:textId="77777777" w:rsidR="005D064D" w:rsidRPr="005D064D" w:rsidRDefault="005D064D" w:rsidP="005D064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D064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49A95" w14:textId="77777777" w:rsidR="00C36C2E" w:rsidRDefault="00C36C2E">
      <w:r>
        <w:separator/>
      </w:r>
    </w:p>
  </w:endnote>
  <w:endnote w:type="continuationSeparator" w:id="0">
    <w:p w14:paraId="6A03F821" w14:textId="77777777" w:rsidR="00C36C2E" w:rsidRDefault="00C36C2E">
      <w:r>
        <w:continuationSeparator/>
      </w:r>
    </w:p>
  </w:endnote>
  <w:endnote w:type="continuationNotice" w:id="1">
    <w:p w14:paraId="493A1F55" w14:textId="77777777" w:rsidR="00C36C2E" w:rsidRDefault="00C36C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HOVFW S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8A709F" w14:textId="77777777" w:rsidR="00C36C2E" w:rsidRDefault="00C36C2E"/>
  </w:footnote>
  <w:footnote w:type="continuationSeparator" w:id="0">
    <w:p w14:paraId="0DC8A023" w14:textId="77777777" w:rsidR="00C36C2E" w:rsidRDefault="00C36C2E">
      <w:r>
        <w:continuationSeparator/>
      </w:r>
    </w:p>
  </w:footnote>
  <w:footnote w:type="continuationNotice" w:id="1">
    <w:p w14:paraId="6AF1360F" w14:textId="77777777" w:rsidR="00C36C2E" w:rsidRDefault="00C36C2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4E4386"/>
    <w:multiLevelType w:val="hybridMultilevel"/>
    <w:tmpl w:val="7CAEA4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A80AA3"/>
    <w:multiLevelType w:val="hybridMultilevel"/>
    <w:tmpl w:val="8C9230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14638F8"/>
    <w:multiLevelType w:val="hybridMultilevel"/>
    <w:tmpl w:val="88D86A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AE0285"/>
    <w:multiLevelType w:val="hybridMultilevel"/>
    <w:tmpl w:val="BCD862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1C2E49"/>
    <w:multiLevelType w:val="hybridMultilevel"/>
    <w:tmpl w:val="D8C0DDEE"/>
    <w:lvl w:ilvl="0" w:tplc="FFFFFFFF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 w15:restartNumberingAfterBreak="0">
    <w:nsid w:val="4C3C6B65"/>
    <w:multiLevelType w:val="hybridMultilevel"/>
    <w:tmpl w:val="69DEFF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4A3C0B"/>
    <w:multiLevelType w:val="hybridMultilevel"/>
    <w:tmpl w:val="38521B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E2971C4"/>
    <w:multiLevelType w:val="hybridMultilevel"/>
    <w:tmpl w:val="84B6CB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24884750">
    <w:abstractNumId w:val="25"/>
  </w:num>
  <w:num w:numId="2" w16cid:durableId="454906961">
    <w:abstractNumId w:val="21"/>
  </w:num>
  <w:num w:numId="3" w16cid:durableId="886334715">
    <w:abstractNumId w:val="0"/>
  </w:num>
  <w:num w:numId="4" w16cid:durableId="1392537425">
    <w:abstractNumId w:val="8"/>
  </w:num>
  <w:num w:numId="5" w16cid:durableId="684327361">
    <w:abstractNumId w:val="23"/>
  </w:num>
  <w:num w:numId="6" w16cid:durableId="80759053">
    <w:abstractNumId w:val="3"/>
  </w:num>
  <w:num w:numId="7" w16cid:durableId="425732104">
    <w:abstractNumId w:val="15"/>
  </w:num>
  <w:num w:numId="8" w16cid:durableId="1927376941">
    <w:abstractNumId w:val="12"/>
  </w:num>
  <w:num w:numId="9" w16cid:durableId="1729305067">
    <w:abstractNumId w:val="1"/>
  </w:num>
  <w:num w:numId="10" w16cid:durableId="1792673279">
    <w:abstractNumId w:val="1"/>
  </w:num>
  <w:num w:numId="11" w16cid:durableId="1483697330">
    <w:abstractNumId w:val="4"/>
  </w:num>
  <w:num w:numId="12" w16cid:durableId="192116538">
    <w:abstractNumId w:val="5"/>
  </w:num>
  <w:num w:numId="13" w16cid:durableId="1839038258">
    <w:abstractNumId w:val="20"/>
  </w:num>
  <w:num w:numId="14" w16cid:durableId="879821034">
    <w:abstractNumId w:val="13"/>
  </w:num>
  <w:num w:numId="15" w16cid:durableId="919945064">
    <w:abstractNumId w:val="9"/>
  </w:num>
  <w:num w:numId="16" w16cid:durableId="404837075">
    <w:abstractNumId w:val="19"/>
  </w:num>
  <w:num w:numId="17" w16cid:durableId="732193329">
    <w:abstractNumId w:val="6"/>
  </w:num>
  <w:num w:numId="18" w16cid:durableId="1593660952">
    <w:abstractNumId w:val="14"/>
  </w:num>
  <w:num w:numId="19" w16cid:durableId="1676610376">
    <w:abstractNumId w:val="24"/>
  </w:num>
  <w:num w:numId="20" w16cid:durableId="699816126">
    <w:abstractNumId w:val="10"/>
  </w:num>
  <w:num w:numId="21" w16cid:durableId="1112893998">
    <w:abstractNumId w:val="2"/>
  </w:num>
  <w:num w:numId="22" w16cid:durableId="647981888">
    <w:abstractNumId w:val="18"/>
  </w:num>
  <w:num w:numId="23" w16cid:durableId="391657795">
    <w:abstractNumId w:val="11"/>
  </w:num>
  <w:num w:numId="24" w16cid:durableId="2003653633">
    <w:abstractNumId w:val="22"/>
  </w:num>
  <w:num w:numId="25" w16cid:durableId="1847984786">
    <w:abstractNumId w:val="7"/>
  </w:num>
  <w:num w:numId="26" w16cid:durableId="546338046">
    <w:abstractNumId w:val="16"/>
  </w:num>
  <w:num w:numId="27" w16cid:durableId="113633300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0EC"/>
    <w:rsid w:val="0002435C"/>
    <w:rsid w:val="00030DDD"/>
    <w:rsid w:val="000313BB"/>
    <w:rsid w:val="00032DD0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92C"/>
    <w:rsid w:val="000A4C35"/>
    <w:rsid w:val="000A611A"/>
    <w:rsid w:val="000B12D9"/>
    <w:rsid w:val="000B4536"/>
    <w:rsid w:val="000B7715"/>
    <w:rsid w:val="000D5A4D"/>
    <w:rsid w:val="000E463B"/>
    <w:rsid w:val="000E5A7E"/>
    <w:rsid w:val="000F43A3"/>
    <w:rsid w:val="000F7681"/>
    <w:rsid w:val="00103031"/>
    <w:rsid w:val="0010372E"/>
    <w:rsid w:val="00104478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93E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2A1"/>
    <w:rsid w:val="0019632A"/>
    <w:rsid w:val="001A4E7C"/>
    <w:rsid w:val="001B402D"/>
    <w:rsid w:val="001B762C"/>
    <w:rsid w:val="001C4D0A"/>
    <w:rsid w:val="001C5FEF"/>
    <w:rsid w:val="001F1210"/>
    <w:rsid w:val="00211487"/>
    <w:rsid w:val="00211D91"/>
    <w:rsid w:val="00212057"/>
    <w:rsid w:val="00217DEC"/>
    <w:rsid w:val="00234B31"/>
    <w:rsid w:val="00235B57"/>
    <w:rsid w:val="00250F24"/>
    <w:rsid w:val="002523C5"/>
    <w:rsid w:val="00253431"/>
    <w:rsid w:val="0025380B"/>
    <w:rsid w:val="0025554F"/>
    <w:rsid w:val="0025703A"/>
    <w:rsid w:val="0026119C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167"/>
    <w:rsid w:val="002E263F"/>
    <w:rsid w:val="002E6F81"/>
    <w:rsid w:val="002F08BA"/>
    <w:rsid w:val="002F0D38"/>
    <w:rsid w:val="002F121C"/>
    <w:rsid w:val="002F1562"/>
    <w:rsid w:val="002F2CFF"/>
    <w:rsid w:val="002F568B"/>
    <w:rsid w:val="002F7818"/>
    <w:rsid w:val="003066D0"/>
    <w:rsid w:val="00311401"/>
    <w:rsid w:val="003119D0"/>
    <w:rsid w:val="00313707"/>
    <w:rsid w:val="003203D7"/>
    <w:rsid w:val="00320F86"/>
    <w:rsid w:val="00324171"/>
    <w:rsid w:val="00326C24"/>
    <w:rsid w:val="00334305"/>
    <w:rsid w:val="00337F99"/>
    <w:rsid w:val="0034307B"/>
    <w:rsid w:val="00345EB1"/>
    <w:rsid w:val="00350CC4"/>
    <w:rsid w:val="00354160"/>
    <w:rsid w:val="00360E0D"/>
    <w:rsid w:val="0036357D"/>
    <w:rsid w:val="00363B23"/>
    <w:rsid w:val="0036594C"/>
    <w:rsid w:val="00367D19"/>
    <w:rsid w:val="00371BED"/>
    <w:rsid w:val="00375709"/>
    <w:rsid w:val="00384019"/>
    <w:rsid w:val="003854F1"/>
    <w:rsid w:val="0039118E"/>
    <w:rsid w:val="00394447"/>
    <w:rsid w:val="00397F54"/>
    <w:rsid w:val="003A0D43"/>
    <w:rsid w:val="003A6C52"/>
    <w:rsid w:val="003A7656"/>
    <w:rsid w:val="003B1A32"/>
    <w:rsid w:val="003B2A4B"/>
    <w:rsid w:val="003B7FCB"/>
    <w:rsid w:val="003D099E"/>
    <w:rsid w:val="003D21A2"/>
    <w:rsid w:val="003D29D2"/>
    <w:rsid w:val="003E0705"/>
    <w:rsid w:val="003E1411"/>
    <w:rsid w:val="003E2FF7"/>
    <w:rsid w:val="003E4D48"/>
    <w:rsid w:val="003F1013"/>
    <w:rsid w:val="003F1ACF"/>
    <w:rsid w:val="003F64C2"/>
    <w:rsid w:val="00404948"/>
    <w:rsid w:val="00406BEA"/>
    <w:rsid w:val="00413A60"/>
    <w:rsid w:val="00420035"/>
    <w:rsid w:val="004230F7"/>
    <w:rsid w:val="0043167E"/>
    <w:rsid w:val="0043409A"/>
    <w:rsid w:val="00437093"/>
    <w:rsid w:val="004410AE"/>
    <w:rsid w:val="00441DB0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E37"/>
    <w:rsid w:val="004D7BA3"/>
    <w:rsid w:val="004E388F"/>
    <w:rsid w:val="004F4518"/>
    <w:rsid w:val="004F4C62"/>
    <w:rsid w:val="00501433"/>
    <w:rsid w:val="005079FD"/>
    <w:rsid w:val="00511984"/>
    <w:rsid w:val="00511CC4"/>
    <w:rsid w:val="00520060"/>
    <w:rsid w:val="00520578"/>
    <w:rsid w:val="005306D3"/>
    <w:rsid w:val="00531E60"/>
    <w:rsid w:val="00536A5A"/>
    <w:rsid w:val="00541D07"/>
    <w:rsid w:val="00544BAB"/>
    <w:rsid w:val="00545F31"/>
    <w:rsid w:val="005517C2"/>
    <w:rsid w:val="0055481F"/>
    <w:rsid w:val="00555B7C"/>
    <w:rsid w:val="00557042"/>
    <w:rsid w:val="005578FA"/>
    <w:rsid w:val="00565129"/>
    <w:rsid w:val="00565CD0"/>
    <w:rsid w:val="00567820"/>
    <w:rsid w:val="005770AD"/>
    <w:rsid w:val="00581414"/>
    <w:rsid w:val="00582490"/>
    <w:rsid w:val="005826FA"/>
    <w:rsid w:val="00591D9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64D"/>
    <w:rsid w:val="005D0B0C"/>
    <w:rsid w:val="005D3E52"/>
    <w:rsid w:val="005D5B45"/>
    <w:rsid w:val="005E02B3"/>
    <w:rsid w:val="005E1E24"/>
    <w:rsid w:val="005F5047"/>
    <w:rsid w:val="0060596B"/>
    <w:rsid w:val="00606D97"/>
    <w:rsid w:val="00614E64"/>
    <w:rsid w:val="00617710"/>
    <w:rsid w:val="00617EE6"/>
    <w:rsid w:val="0062126A"/>
    <w:rsid w:val="0062184C"/>
    <w:rsid w:val="00623724"/>
    <w:rsid w:val="00627BEA"/>
    <w:rsid w:val="006319DB"/>
    <w:rsid w:val="00631E30"/>
    <w:rsid w:val="00632D0A"/>
    <w:rsid w:val="0065595B"/>
    <w:rsid w:val="00660269"/>
    <w:rsid w:val="00665F89"/>
    <w:rsid w:val="00673C92"/>
    <w:rsid w:val="006753EC"/>
    <w:rsid w:val="00675BCE"/>
    <w:rsid w:val="006913B4"/>
    <w:rsid w:val="00695AE5"/>
    <w:rsid w:val="006A25CE"/>
    <w:rsid w:val="006A2789"/>
    <w:rsid w:val="006A4978"/>
    <w:rsid w:val="006A7261"/>
    <w:rsid w:val="006B0D29"/>
    <w:rsid w:val="006B1819"/>
    <w:rsid w:val="006B5DE7"/>
    <w:rsid w:val="006C502F"/>
    <w:rsid w:val="006C5048"/>
    <w:rsid w:val="006C6A4B"/>
    <w:rsid w:val="006C72B8"/>
    <w:rsid w:val="006C779F"/>
    <w:rsid w:val="006C79B8"/>
    <w:rsid w:val="006D01F5"/>
    <w:rsid w:val="006D0CFB"/>
    <w:rsid w:val="006D2AFE"/>
    <w:rsid w:val="006D30C0"/>
    <w:rsid w:val="006D7535"/>
    <w:rsid w:val="006E450B"/>
    <w:rsid w:val="006E70E9"/>
    <w:rsid w:val="006E7AD9"/>
    <w:rsid w:val="006F0D7E"/>
    <w:rsid w:val="007031BB"/>
    <w:rsid w:val="00705D8B"/>
    <w:rsid w:val="00710B77"/>
    <w:rsid w:val="00711D66"/>
    <w:rsid w:val="00712E27"/>
    <w:rsid w:val="0072075B"/>
    <w:rsid w:val="007221C2"/>
    <w:rsid w:val="00725816"/>
    <w:rsid w:val="00726A7B"/>
    <w:rsid w:val="00730955"/>
    <w:rsid w:val="00733A9C"/>
    <w:rsid w:val="00734860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A13"/>
    <w:rsid w:val="007D4241"/>
    <w:rsid w:val="007D4317"/>
    <w:rsid w:val="007D4EA3"/>
    <w:rsid w:val="007E04E4"/>
    <w:rsid w:val="007E56E8"/>
    <w:rsid w:val="007F1CFF"/>
    <w:rsid w:val="007F5DD5"/>
    <w:rsid w:val="008043E1"/>
    <w:rsid w:val="00816606"/>
    <w:rsid w:val="00821A1B"/>
    <w:rsid w:val="008262E9"/>
    <w:rsid w:val="00827E69"/>
    <w:rsid w:val="00830D5D"/>
    <w:rsid w:val="00832FDA"/>
    <w:rsid w:val="00835C4D"/>
    <w:rsid w:val="00843F48"/>
    <w:rsid w:val="00851423"/>
    <w:rsid w:val="00855CE4"/>
    <w:rsid w:val="00857848"/>
    <w:rsid w:val="008654B6"/>
    <w:rsid w:val="0087139C"/>
    <w:rsid w:val="008764A7"/>
    <w:rsid w:val="00880E83"/>
    <w:rsid w:val="00883A0A"/>
    <w:rsid w:val="00885EA6"/>
    <w:rsid w:val="00892F28"/>
    <w:rsid w:val="00894DFD"/>
    <w:rsid w:val="00897790"/>
    <w:rsid w:val="008A0C5F"/>
    <w:rsid w:val="008A3DEA"/>
    <w:rsid w:val="008A4EB9"/>
    <w:rsid w:val="008A74C0"/>
    <w:rsid w:val="008B0A99"/>
    <w:rsid w:val="008B1694"/>
    <w:rsid w:val="008B2BEA"/>
    <w:rsid w:val="008B6565"/>
    <w:rsid w:val="008C1F67"/>
    <w:rsid w:val="008C4A94"/>
    <w:rsid w:val="008C4B27"/>
    <w:rsid w:val="008C7F2A"/>
    <w:rsid w:val="008E36F8"/>
    <w:rsid w:val="008E46B2"/>
    <w:rsid w:val="008E56C5"/>
    <w:rsid w:val="008E682C"/>
    <w:rsid w:val="008E78A1"/>
    <w:rsid w:val="008F589F"/>
    <w:rsid w:val="00906238"/>
    <w:rsid w:val="00907EF9"/>
    <w:rsid w:val="0091295C"/>
    <w:rsid w:val="00914D58"/>
    <w:rsid w:val="00917B33"/>
    <w:rsid w:val="00921F47"/>
    <w:rsid w:val="009228AB"/>
    <w:rsid w:val="00926573"/>
    <w:rsid w:val="0093085B"/>
    <w:rsid w:val="00930DA9"/>
    <w:rsid w:val="00931C57"/>
    <w:rsid w:val="009347A5"/>
    <w:rsid w:val="00942257"/>
    <w:rsid w:val="009471BF"/>
    <w:rsid w:val="00950E4E"/>
    <w:rsid w:val="009529BD"/>
    <w:rsid w:val="009533B4"/>
    <w:rsid w:val="00965C67"/>
    <w:rsid w:val="00971D93"/>
    <w:rsid w:val="009B1F6B"/>
    <w:rsid w:val="009C0D12"/>
    <w:rsid w:val="009C192E"/>
    <w:rsid w:val="009C4BD4"/>
    <w:rsid w:val="009D6819"/>
    <w:rsid w:val="009D6D1C"/>
    <w:rsid w:val="009E0CF9"/>
    <w:rsid w:val="009E531B"/>
    <w:rsid w:val="009E6C56"/>
    <w:rsid w:val="009E7DCF"/>
    <w:rsid w:val="009F2FE3"/>
    <w:rsid w:val="009F4A56"/>
    <w:rsid w:val="009F4E65"/>
    <w:rsid w:val="00A006A5"/>
    <w:rsid w:val="00A05942"/>
    <w:rsid w:val="00A07BEC"/>
    <w:rsid w:val="00A264BE"/>
    <w:rsid w:val="00A272CA"/>
    <w:rsid w:val="00A33051"/>
    <w:rsid w:val="00A35F8C"/>
    <w:rsid w:val="00A407AD"/>
    <w:rsid w:val="00A40923"/>
    <w:rsid w:val="00A41C05"/>
    <w:rsid w:val="00A42426"/>
    <w:rsid w:val="00A43B77"/>
    <w:rsid w:val="00A4429D"/>
    <w:rsid w:val="00A47B80"/>
    <w:rsid w:val="00A514B7"/>
    <w:rsid w:val="00A54A0B"/>
    <w:rsid w:val="00A61D13"/>
    <w:rsid w:val="00A65FD4"/>
    <w:rsid w:val="00A7093F"/>
    <w:rsid w:val="00A81198"/>
    <w:rsid w:val="00A81E48"/>
    <w:rsid w:val="00A82035"/>
    <w:rsid w:val="00A90D77"/>
    <w:rsid w:val="00A92E07"/>
    <w:rsid w:val="00A95F18"/>
    <w:rsid w:val="00A97374"/>
    <w:rsid w:val="00AA0B3A"/>
    <w:rsid w:val="00AA6EB4"/>
    <w:rsid w:val="00AA767D"/>
    <w:rsid w:val="00AB0CC9"/>
    <w:rsid w:val="00AB6932"/>
    <w:rsid w:val="00AC3FF6"/>
    <w:rsid w:val="00AD73EC"/>
    <w:rsid w:val="00AD79BF"/>
    <w:rsid w:val="00AE5BC7"/>
    <w:rsid w:val="00AF5AAF"/>
    <w:rsid w:val="00B046D8"/>
    <w:rsid w:val="00B13F4C"/>
    <w:rsid w:val="00B16219"/>
    <w:rsid w:val="00B16C59"/>
    <w:rsid w:val="00B2019B"/>
    <w:rsid w:val="00B26543"/>
    <w:rsid w:val="00B33FDD"/>
    <w:rsid w:val="00B359CC"/>
    <w:rsid w:val="00B36107"/>
    <w:rsid w:val="00B41789"/>
    <w:rsid w:val="00B463B3"/>
    <w:rsid w:val="00B46C03"/>
    <w:rsid w:val="00B52656"/>
    <w:rsid w:val="00B60C6C"/>
    <w:rsid w:val="00B619A9"/>
    <w:rsid w:val="00B65A9D"/>
    <w:rsid w:val="00B66D60"/>
    <w:rsid w:val="00B73BCE"/>
    <w:rsid w:val="00B75EDE"/>
    <w:rsid w:val="00B7609C"/>
    <w:rsid w:val="00B77D88"/>
    <w:rsid w:val="00B77FAF"/>
    <w:rsid w:val="00B81703"/>
    <w:rsid w:val="00B84336"/>
    <w:rsid w:val="00B851B9"/>
    <w:rsid w:val="00B86453"/>
    <w:rsid w:val="00B90054"/>
    <w:rsid w:val="00B92C14"/>
    <w:rsid w:val="00BA0066"/>
    <w:rsid w:val="00BB69DB"/>
    <w:rsid w:val="00BC2285"/>
    <w:rsid w:val="00BC322E"/>
    <w:rsid w:val="00BC44CD"/>
    <w:rsid w:val="00BC48A6"/>
    <w:rsid w:val="00BC4BEB"/>
    <w:rsid w:val="00BE7978"/>
    <w:rsid w:val="00BF7A97"/>
    <w:rsid w:val="00C07DDB"/>
    <w:rsid w:val="00C248FE"/>
    <w:rsid w:val="00C36C2E"/>
    <w:rsid w:val="00C4103B"/>
    <w:rsid w:val="00C4115D"/>
    <w:rsid w:val="00C4276C"/>
    <w:rsid w:val="00C43BDD"/>
    <w:rsid w:val="00C47778"/>
    <w:rsid w:val="00C5011E"/>
    <w:rsid w:val="00C50EE5"/>
    <w:rsid w:val="00C5240A"/>
    <w:rsid w:val="00C5398F"/>
    <w:rsid w:val="00C556F5"/>
    <w:rsid w:val="00C57F3C"/>
    <w:rsid w:val="00C70E19"/>
    <w:rsid w:val="00C72574"/>
    <w:rsid w:val="00C7430C"/>
    <w:rsid w:val="00C761DF"/>
    <w:rsid w:val="00C82A4D"/>
    <w:rsid w:val="00C85DA1"/>
    <w:rsid w:val="00C9071C"/>
    <w:rsid w:val="00C908FF"/>
    <w:rsid w:val="00C9212D"/>
    <w:rsid w:val="00C97BD3"/>
    <w:rsid w:val="00CA39EF"/>
    <w:rsid w:val="00CA521F"/>
    <w:rsid w:val="00CB0493"/>
    <w:rsid w:val="00CB1654"/>
    <w:rsid w:val="00CB17FF"/>
    <w:rsid w:val="00CB1ED7"/>
    <w:rsid w:val="00CC167C"/>
    <w:rsid w:val="00CC52D9"/>
    <w:rsid w:val="00CD3986"/>
    <w:rsid w:val="00CD6647"/>
    <w:rsid w:val="00CE4B73"/>
    <w:rsid w:val="00CF165E"/>
    <w:rsid w:val="00CF6C15"/>
    <w:rsid w:val="00CF70BB"/>
    <w:rsid w:val="00D03576"/>
    <w:rsid w:val="00D074DB"/>
    <w:rsid w:val="00D1008C"/>
    <w:rsid w:val="00D139CF"/>
    <w:rsid w:val="00D24189"/>
    <w:rsid w:val="00D3612D"/>
    <w:rsid w:val="00D37E7F"/>
    <w:rsid w:val="00D46998"/>
    <w:rsid w:val="00D47AD7"/>
    <w:rsid w:val="00D502C9"/>
    <w:rsid w:val="00D51529"/>
    <w:rsid w:val="00D73E69"/>
    <w:rsid w:val="00D83E14"/>
    <w:rsid w:val="00D85218"/>
    <w:rsid w:val="00D915B1"/>
    <w:rsid w:val="00DA299D"/>
    <w:rsid w:val="00DA5D25"/>
    <w:rsid w:val="00DA65C4"/>
    <w:rsid w:val="00DC6362"/>
    <w:rsid w:val="00DD2BE0"/>
    <w:rsid w:val="00DE4447"/>
    <w:rsid w:val="00DE5DA2"/>
    <w:rsid w:val="00DF0033"/>
    <w:rsid w:val="00E026BF"/>
    <w:rsid w:val="00E07B1B"/>
    <w:rsid w:val="00E11853"/>
    <w:rsid w:val="00E12267"/>
    <w:rsid w:val="00E52A86"/>
    <w:rsid w:val="00E54B47"/>
    <w:rsid w:val="00E553BF"/>
    <w:rsid w:val="00E55D93"/>
    <w:rsid w:val="00E61294"/>
    <w:rsid w:val="00E7237C"/>
    <w:rsid w:val="00E759E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62B"/>
    <w:rsid w:val="00EE2A56"/>
    <w:rsid w:val="00EE3818"/>
    <w:rsid w:val="00F04C69"/>
    <w:rsid w:val="00F06F73"/>
    <w:rsid w:val="00F22264"/>
    <w:rsid w:val="00F2564D"/>
    <w:rsid w:val="00F35B05"/>
    <w:rsid w:val="00F413D9"/>
    <w:rsid w:val="00F5135F"/>
    <w:rsid w:val="00F51F78"/>
    <w:rsid w:val="00F74E9A"/>
    <w:rsid w:val="00F86F47"/>
    <w:rsid w:val="00F90B64"/>
    <w:rsid w:val="00FB2F0F"/>
    <w:rsid w:val="00FB5086"/>
    <w:rsid w:val="00FB5411"/>
    <w:rsid w:val="00FB6392"/>
    <w:rsid w:val="00FD36C6"/>
    <w:rsid w:val="00FD3C70"/>
    <w:rsid w:val="00FD6820"/>
    <w:rsid w:val="00FE12D8"/>
    <w:rsid w:val="00FF63A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6C15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248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regionhalsan/vard/barnmorskemottagningarochgynekologi/bmm/fosterdiagnostik-bmm/" TargetMode="External" Id="rId18" /><Relationship Type="http://schemas.openxmlformats.org/officeDocument/2006/relationships/hyperlink" Target="https://insidan.vgregion.se/forvaltningar/regionhalsan/vard/barnmorskemottagningarochgynekologi/bmm/fosterdiagnostik-bmm/" TargetMode="External" Id="rId26" /><Relationship Type="http://schemas.openxmlformats.org/officeDocument/2006/relationships/hyperlink" Target="https://mellanarkiv-offentlig.vgregion.se/alfresco/s/archive/stream/public/v1/source/available/sofia/skas9716-1940753776-40/surrogate/Tidigt%20ultraljud%20(TUL)%2c%20med%20eller%20utan%20kombinerat%20ultraljud%20och%20blodprov%20(KUB).pdf" TargetMode="External" Id="rId21" /><Relationship Type="http://schemas.openxmlformats.org/officeDocument/2006/relationships/hyperlink" Target="https://www.sfog.se/wp-content/uploads/2025/03/checklista-fosteranatomigranskning-v-18-20.pdf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gregion.se/s/skaraborgs-sjukhus/patient-hos-oss/graviditet-och-forlossning/vanta-barn/fosterdiagnostik/" TargetMode="External" Id="rId17" /><Relationship Type="http://schemas.openxmlformats.org/officeDocument/2006/relationships/hyperlink" Target="https://mellanarkiv-offentlig.vgregion.se/alfresco/s/archive/stream/public/v1/source/available/sofia/skas9716-1940753776-125/surrogate/Erytrocytimmunisering%20under%20graviditet%2c%20handl%c3%a4ggning%20p%c3%a5%20barnmorskemottagning.pdf" TargetMode="External" Id="rId25" /><Relationship Type="http://schemas.openxmlformats.org/officeDocument/2006/relationships/hyperlink" Target="https://www.sfog.se/wp-content/uploads/2025/03/ra-d_checklista-1-trimester-nationell_20200130.pdf" TargetMode="External" Id="rId33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716-1940753776-40/surrogate/Tidigt%20ultraljud%20(TUL)%2c%20med%20eller%20utan%20kombinerat%20ultraljud%20och%20blodprov%20(KUB).pdf" TargetMode="External" Id="rId20" /><Relationship Type="http://schemas.openxmlformats.org/officeDocument/2006/relationships/hyperlink" Target="https://uploads.staticjw.com/nn/nnkkf/om-klinefelters-syndrom-2019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yperlink" Target="https://uploads.staticjw.com/nn/nnkkf/genetiska-analyser-vid-fosterdiagnostik.pdf" TargetMode="External" Id="rId32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kas6086-227296039-44/native/Checklista%20u-ljud%20i%20andra%20trimestern.pdf" TargetMode="External" Id="rId23" /><Relationship Type="http://schemas.openxmlformats.org/officeDocument/2006/relationships/hyperlink" Target="https://uploads.staticjw.com/nn/nnkkf/om-downs-syndrom-rev-2018-07-05.pdf" TargetMode="External" Id="rId28" /><Relationship Type="http://schemas.openxmlformats.org/officeDocument/2006/relationships/theme" Target="theme/theme1.xm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5508-1258317394-263/native/Checklista%20ultraljud%20i%20andra%20trimestern.pdf" TargetMode="External" Id="rId19" /><Relationship Type="http://schemas.openxmlformats.org/officeDocument/2006/relationships/hyperlink" Target="https://uploads.staticjw.com/nn/nnkkf/genetiska-ultraljudsmarkorer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www.janusinfo.se/" TargetMode="External" Id="rId22" /><Relationship Type="http://schemas.openxmlformats.org/officeDocument/2006/relationships/hyperlink" Target="https://nnkkf.n.nu/" TargetMode="External" Id="rId27" /><Relationship Type="http://schemas.openxmlformats.org/officeDocument/2006/relationships/hyperlink" Target="https://uploads.staticjw.com/nn/nnkkf/om-turners-syndrom-2019.pdf" TargetMode="External" Id="rId30" /><Relationship Type="http://schemas.openxmlformats.org/officeDocument/2006/relationships/fontTable" Target="fontTable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409</TotalTime>
  <Pages>8</Pages>
  <Words>1963</Words>
  <Characters>14228</Characters>
  <Application>Microsoft Office Word</Application>
  <DocSecurity>0</DocSecurity>
  <Lines>118</Lines>
  <Paragraphs>32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16159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Fosterdiagnostik - handläggning</dc:title>
  <dc:subject/>
  <dc:creator>patrik.jens.johansson@vgregion.se</dc:creator>
  <keywords/>
  <lastModifiedBy>Pernilla Käll Borg</lastModifiedBy>
  <revision>134</revision>
  <lastPrinted>2016-03-31T10:56:00.0000000Z</lastPrinted>
  <dcterms:created xsi:type="dcterms:W3CDTF">2022-03-07T08:28:00.0000000Z</dcterms:created>
  <dcterms:modified xsi:type="dcterms:W3CDTF">2026-03-19T09:46:00.0000000Z</dcterms:modified>
</coreProperties>
</file>