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544F6" w:rsidP="00F35B05" w:rsidRDefault="000544F6" w14:paraId="5728ECF7" w14:textId="77777777">
      <w:pPr>
        <w:pStyle w:val="Rubrik2"/>
        <w:sectPr w:rsidR="000544F6" w:rsidSect="000544F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A06AFB" w:rsidP="00A06AFB" w:rsidRDefault="00A06AFB" w14:paraId="25E1C280" w14:textId="5C622F9E">
      <w:pPr>
        <w:pStyle w:val="Rubrik1"/>
      </w:pPr>
      <w:r>
        <w:t xml:space="preserve">Datortomografiundersökning (DT) med intravenös kontrast - </w:t>
      </w:r>
      <w:proofErr w:type="spellStart"/>
      <w:r>
        <w:t>venport</w:t>
      </w:r>
      <w:proofErr w:type="spellEnd"/>
    </w:p>
    <w:p w:rsidRPr="000544F6" w:rsidR="000544F6" w:rsidP="00A06AFB" w:rsidRDefault="00A06AFB" w14:paraId="5817B6DE" w14:textId="1BAB0936">
      <w:pPr>
        <w:pStyle w:val="Rubrik2"/>
      </w:pPr>
      <w:r>
        <w:t>Förändringar sedan föregående version</w:t>
      </w:r>
    </w:p>
    <w:p w:rsidRPr="000544F6" w:rsidR="000544F6" w:rsidP="00A06AFB" w:rsidRDefault="000544F6" w14:paraId="4836A5C1" w14:textId="3980B3A3">
      <w:pPr>
        <w:rPr>
          <w:rFonts w:ascii="Arial" w:hAnsi="Arial" w:cs="Arial"/>
          <w:sz w:val="20"/>
          <w:szCs w:val="20"/>
        </w:rPr>
      </w:pPr>
      <w:r w:rsidRPr="000544F6">
        <w:t>Förläng</w:t>
      </w:r>
      <w:r w:rsidR="00A06AFB">
        <w:t xml:space="preserve">er </w:t>
      </w:r>
      <w:r w:rsidRPr="000544F6">
        <w:t xml:space="preserve">giltighetsdatum. </w:t>
      </w:r>
      <w:r w:rsidR="00A06AFB">
        <w:t>Revidering av textinnehåll.</w:t>
      </w:r>
    </w:p>
    <w:p w:rsidRPr="000544F6" w:rsidR="000544F6" w:rsidP="00A06AFB" w:rsidRDefault="000544F6" w14:paraId="7381CABB" w14:textId="77777777">
      <w:pPr>
        <w:pStyle w:val="Rubrik2"/>
      </w:pPr>
      <w:r w:rsidRPr="000544F6">
        <w:t>Syfte</w:t>
      </w:r>
    </w:p>
    <w:p w:rsidRPr="000544F6" w:rsidR="000544F6" w:rsidP="00A06AFB" w:rsidRDefault="000544F6" w14:paraId="554B5E2B" w14:textId="77777777">
      <w:r w:rsidRPr="000544F6">
        <w:t>Kunna använda befintlig högtrycksport (Ven port, Port-a-</w:t>
      </w:r>
      <w:proofErr w:type="spellStart"/>
      <w:r w:rsidRPr="000544F6">
        <w:t>cath</w:t>
      </w:r>
      <w:proofErr w:type="spellEnd"/>
      <w:r w:rsidRPr="000544F6">
        <w:t xml:space="preserve"> system) vid datortomografiundersökningar med kontrast.</w:t>
      </w:r>
    </w:p>
    <w:p w:rsidRPr="000544F6" w:rsidR="000544F6" w:rsidP="00A06AFB" w:rsidRDefault="000544F6" w14:paraId="1078E3A4" w14:textId="77777777">
      <w:pPr>
        <w:pStyle w:val="Rubrik2"/>
      </w:pPr>
      <w:r w:rsidRPr="000544F6">
        <w:t>Förutsättningar</w:t>
      </w:r>
    </w:p>
    <w:p w:rsidRPr="000544F6" w:rsidR="000544F6" w:rsidP="00A06AFB" w:rsidRDefault="000544F6" w14:paraId="08C1C51A" w14:textId="46F60790">
      <w:r w:rsidR="000544F6">
        <w:rPr/>
        <w:t>En förutsättning för att de ska kunna användas är att de är så kallade högtrycksportar godkända till ett tryck med 325</w:t>
      </w:r>
      <w:r w:rsidR="149F8CA8">
        <w:rPr/>
        <w:t xml:space="preserve"> </w:t>
      </w:r>
      <w:r w:rsidR="000544F6">
        <w:rPr/>
        <w:t>psi</w:t>
      </w:r>
      <w:r w:rsidR="000544F6">
        <w:rPr/>
        <w:t xml:space="preserve"> och max 5</w:t>
      </w:r>
      <w:r w:rsidR="3FBBD4CE">
        <w:rPr/>
        <w:t xml:space="preserve"> </w:t>
      </w:r>
      <w:r w:rsidR="000544F6">
        <w:rPr/>
        <w:t xml:space="preserve">ml/sek flöde tillsammans med speciell Hubernål som också är godkänd för dessa förutsättningar. Nålen ska vara markerad med max </w:t>
      </w:r>
      <w:r w:rsidR="000544F6">
        <w:rPr/>
        <w:t>psi</w:t>
      </w:r>
      <w:r w:rsidR="000544F6">
        <w:rPr/>
        <w:t xml:space="preserve"> och storlek i Gauge. För att klara flöde upp till 5</w:t>
      </w:r>
      <w:r w:rsidR="1A58CB51">
        <w:rPr/>
        <w:t xml:space="preserve"> </w:t>
      </w:r>
      <w:r w:rsidR="000544F6">
        <w:rPr/>
        <w:t>ml/sek ska en 19G nål användas.</w:t>
      </w:r>
      <w:r>
        <w:br/>
      </w:r>
      <w:r w:rsidR="000544F6">
        <w:rPr/>
        <w:t xml:space="preserve">Det ska finnas ett backflöde i porten. För att den ska kunna användas till en datortomografiundersökning med intravenös kontrast. </w:t>
      </w:r>
    </w:p>
    <w:p w:rsidRPr="000544F6" w:rsidR="000544F6" w:rsidP="00A06AFB" w:rsidRDefault="000544F6" w14:paraId="4F8FFD96" w14:textId="77777777">
      <w:r w:rsidRPr="000544F6">
        <w:t xml:space="preserve">Normalt kan porten användas direkt. </w:t>
      </w:r>
      <w:proofErr w:type="spellStart"/>
      <w:r w:rsidRPr="000544F6">
        <w:t>Hematom</w:t>
      </w:r>
      <w:proofErr w:type="spellEnd"/>
      <w:r w:rsidRPr="000544F6">
        <w:t>/postoperativ svullnad kan lyfta ut nålen ur porten vid tidig användning. Detta måste kontrolleras av den som använder porten tidigt postoperativt.</w:t>
      </w:r>
    </w:p>
    <w:p w:rsidRPr="000544F6" w:rsidR="000544F6" w:rsidP="00A06AFB" w:rsidRDefault="000544F6" w14:paraId="41C72ED0" w14:textId="77777777">
      <w:r w:rsidRPr="000544F6">
        <w:t xml:space="preserve">Vad gäller </w:t>
      </w:r>
      <w:r w:rsidRPr="000544F6">
        <w:rPr>
          <w:b/>
          <w:bCs/>
        </w:rPr>
        <w:t>skötsel och handhavande</w:t>
      </w:r>
      <w:r w:rsidRPr="000544F6">
        <w:t xml:space="preserve"> av ven portar hänvisas till ”Handbok för hälso- och sjukvård” </w:t>
      </w:r>
      <w:r w:rsidRPr="000544F6">
        <w:br/>
      </w:r>
      <w:r w:rsidRPr="000544F6">
        <w:t>(</w:t>
      </w:r>
      <w:hyperlink w:tgtFrame="_blank" w:history="1" r:id="rId17">
        <w:r w:rsidRPr="000544F6">
          <w:rPr>
            <w:color w:val="0000FF"/>
            <w:u w:val="single"/>
          </w:rPr>
          <w:t>www.infomedica.se/handboken</w:t>
        </w:r>
      </w:hyperlink>
      <w:r w:rsidRPr="000544F6">
        <w:t>). Observera att endast specialnål, så kallad Hubernål, får användas för att punktera membranet. För att förebygga stopp ska systemet genomspolas med koksalt, så snart inte infusion går.</w:t>
      </w:r>
    </w:p>
    <w:p w:rsidRPr="000544F6" w:rsidR="000544F6" w:rsidP="00C56D6C" w:rsidRDefault="000544F6" w14:paraId="080E8623" w14:textId="77777777">
      <w:pPr>
        <w:pStyle w:val="MellanrubrikVGR"/>
      </w:pPr>
      <w:r w:rsidRPr="000544F6">
        <w:t>Ansvar</w:t>
      </w:r>
    </w:p>
    <w:p w:rsidRPr="000544F6" w:rsidR="000544F6" w:rsidP="00C56D6C" w:rsidRDefault="000544F6" w14:paraId="303C9554" w14:textId="77777777">
      <w:r w:rsidRPr="000544F6">
        <w:t>Remittenten/Narkosen ansvarar för att porten är kontrollerad med kontrast av läget.</w:t>
      </w:r>
    </w:p>
    <w:p w:rsidRPr="000544F6" w:rsidR="000544F6" w:rsidP="00C56D6C" w:rsidRDefault="000544F6" w14:paraId="1F397C3A" w14:textId="77777777">
      <w:r w:rsidRPr="000544F6">
        <w:t>Röntgensjuksköterskan ansvarar för skötsel och handhavande och att kolla backflöde.</w:t>
      </w:r>
    </w:p>
    <w:p w:rsidRPr="000544F6" w:rsidR="000544F6" w:rsidP="00C56D6C" w:rsidRDefault="000544F6" w14:paraId="7B5F8632" w14:textId="77777777">
      <w:r w:rsidRPr="000544F6">
        <w:t>Radiolog ansvarar för kontakt med Anestesin vid problem med backflöde.</w:t>
      </w:r>
    </w:p>
    <w:p w:rsidRPr="000544F6" w:rsidR="000544F6" w:rsidP="00C56D6C" w:rsidRDefault="000544F6" w14:paraId="5BCCD145" w14:textId="77777777">
      <w:pPr>
        <w:pStyle w:val="Rubrik3"/>
      </w:pPr>
      <w:r w:rsidRPr="000544F6">
        <w:t>Avgränsningar</w:t>
      </w:r>
    </w:p>
    <w:p w:rsidRPr="000544F6" w:rsidR="000544F6" w:rsidP="00C56D6C" w:rsidRDefault="000544F6" w14:paraId="5B8538CE" w14:textId="77777777">
      <w:r w:rsidRPr="000544F6">
        <w:t>Dokumentet gäller för röntgensjuksköterskor och läkare inom Bild- och Funktionsmedicin, Radiologi, SkaS vid prioritering, berättigandebedömning, utförande och bedömning.</w:t>
      </w:r>
    </w:p>
    <w:p w:rsidRPr="000544F6" w:rsidR="000544F6" w:rsidP="00C56D6C" w:rsidRDefault="000544F6" w14:paraId="7543CEC6" w14:textId="77777777">
      <w:pPr>
        <w:pStyle w:val="Rubrik3"/>
      </w:pPr>
      <w:r w:rsidRPr="000544F6">
        <w:t>Utrustning</w:t>
      </w:r>
    </w:p>
    <w:p w:rsidRPr="000544F6" w:rsidR="000544F6" w:rsidP="00C56D6C" w:rsidRDefault="000544F6" w14:paraId="456089ED" w14:textId="77777777">
      <w:r w:rsidRPr="000544F6">
        <w:t>Datortomografisk utrustning lämplig för undersökningen.</w:t>
      </w:r>
    </w:p>
    <w:p w:rsidRPr="000544F6" w:rsidR="000544F6" w:rsidP="00C56D6C" w:rsidRDefault="00C56D6C" w14:paraId="1CA9B812" w14:textId="4795423E">
      <w:pPr>
        <w:pStyle w:val="Rubrik2"/>
      </w:pPr>
      <w:r>
        <w:t>Utförande</w:t>
      </w:r>
    </w:p>
    <w:p w:rsidRPr="00EB6F37" w:rsidR="000544F6" w:rsidP="00102C77" w:rsidRDefault="000544F6" w14:paraId="3607553E" w14:textId="77777777">
      <w:pPr>
        <w:pStyle w:val="MellanrubrikVGR"/>
      </w:pPr>
      <w:r w:rsidRPr="00EB6F37">
        <w:t xml:space="preserve">Portnålssättning </w:t>
      </w:r>
    </w:p>
    <w:p w:rsidRPr="000544F6" w:rsidR="000544F6" w:rsidP="00EB6F37" w:rsidRDefault="000544F6" w14:paraId="525E0908" w14:textId="77777777">
      <w:r w:rsidRPr="000544F6">
        <w:t>Inför portnålssättning kan barn och vissa vuxna behöva hudbedövning som i så fall ska appliceras minst en timme före nålsättningen.</w:t>
      </w:r>
    </w:p>
    <w:p w:rsidRPr="000544F6" w:rsidR="000544F6" w:rsidP="00EB6F37" w:rsidRDefault="000544F6" w14:paraId="7C8D6C1E" w14:textId="77777777">
      <w:pPr>
        <w:pStyle w:val="Liststycke"/>
      </w:pPr>
      <w:r w:rsidRPr="000544F6">
        <w:t xml:space="preserve">Informera patienten och eventuella föräldrar/närstående. </w:t>
      </w:r>
    </w:p>
    <w:p w:rsidRPr="000544F6" w:rsidR="000544F6" w:rsidP="00EB6F37" w:rsidRDefault="000544F6" w14:paraId="5879B089" w14:textId="77777777">
      <w:pPr>
        <w:pStyle w:val="Liststycke"/>
      </w:pPr>
      <w:r w:rsidRPr="000544F6">
        <w:t xml:space="preserve">Duka upp allt material i förväg. </w:t>
      </w:r>
    </w:p>
    <w:p w:rsidRPr="000544F6" w:rsidR="000544F6" w:rsidP="00EB6F37" w:rsidRDefault="000544F6" w14:paraId="4F765880" w14:textId="77777777">
      <w:pPr>
        <w:pStyle w:val="Liststycke"/>
      </w:pPr>
      <w:r w:rsidRPr="000544F6">
        <w:t xml:space="preserve">Ta på engångs plastförkläde. </w:t>
      </w:r>
    </w:p>
    <w:p w:rsidRPr="000544F6" w:rsidR="000544F6" w:rsidP="00EB6F37" w:rsidRDefault="000544F6" w14:paraId="0A2E1373" w14:textId="77777777">
      <w:pPr>
        <w:pStyle w:val="Liststycke"/>
      </w:pPr>
      <w:r w:rsidRPr="000544F6">
        <w:t xml:space="preserve">Sänk huvudändan. </w:t>
      </w:r>
    </w:p>
    <w:p w:rsidRPr="000544F6" w:rsidR="000544F6" w:rsidP="00EB6F37" w:rsidRDefault="000544F6" w14:paraId="24ACDA4D" w14:textId="77777777">
      <w:pPr>
        <w:pStyle w:val="Liststycke"/>
      </w:pPr>
      <w:r w:rsidRPr="000544F6">
        <w:t xml:space="preserve">Desinfektera händerna. </w:t>
      </w:r>
    </w:p>
    <w:p w:rsidRPr="000544F6" w:rsidR="000544F6" w:rsidP="00EB6F37" w:rsidRDefault="000544F6" w14:paraId="163F864E" w14:textId="7BA36C71">
      <w:pPr>
        <w:pStyle w:val="Liststycke"/>
      </w:pPr>
      <w:proofErr w:type="spellStart"/>
      <w:r w:rsidRPr="000544F6">
        <w:t>Genomfukta</w:t>
      </w:r>
      <w:proofErr w:type="spellEnd"/>
      <w:r w:rsidRPr="000544F6">
        <w:t xml:space="preserve"> </w:t>
      </w:r>
      <w:proofErr w:type="spellStart"/>
      <w:r w:rsidRPr="000544F6">
        <w:t>tvätt-torken</w:t>
      </w:r>
      <w:proofErr w:type="spellEnd"/>
      <w:r w:rsidRPr="000544F6">
        <w:t xml:space="preserve"> ordentligt med </w:t>
      </w:r>
      <w:proofErr w:type="spellStart"/>
      <w:r w:rsidR="0054031A">
        <w:t>K</w:t>
      </w:r>
      <w:r w:rsidRPr="000544F6">
        <w:t>lorhexidinsprit</w:t>
      </w:r>
      <w:proofErr w:type="spellEnd"/>
      <w:r w:rsidRPr="000544F6">
        <w:t xml:space="preserve">. </w:t>
      </w:r>
    </w:p>
    <w:p w:rsidRPr="000544F6" w:rsidR="000544F6" w:rsidP="00EB6F37" w:rsidRDefault="000544F6" w14:paraId="1E101902" w14:textId="77777777">
      <w:pPr>
        <w:pStyle w:val="Liststycke"/>
      </w:pPr>
      <w:r w:rsidRPr="000544F6">
        <w:t xml:space="preserve">Fyll sprutorna med Natriumklorid 9 mg/ml alt. koppla och fyll koksaltpåsen och droppaggregat. </w:t>
      </w:r>
    </w:p>
    <w:p w:rsidRPr="000544F6" w:rsidR="000544F6" w:rsidP="00EB6F37" w:rsidRDefault="000544F6" w14:paraId="6A9C1DD1" w14:textId="77777777">
      <w:pPr>
        <w:pStyle w:val="Liststycke"/>
      </w:pPr>
      <w:r w:rsidRPr="000544F6">
        <w:t xml:space="preserve">Koppla samman injektionsventiler och trevägskranar med </w:t>
      </w:r>
      <w:proofErr w:type="spellStart"/>
      <w:r w:rsidRPr="000544F6">
        <w:t>portnål</w:t>
      </w:r>
      <w:proofErr w:type="spellEnd"/>
      <w:r w:rsidRPr="000544F6">
        <w:t xml:space="preserve">. Var noga med att inte komma åt nålspetsen, kranmynningar eller injektionsmembran. Kontrollera att alla kopplingar är korrekt ihopsatta. </w:t>
      </w:r>
    </w:p>
    <w:p w:rsidRPr="000544F6" w:rsidR="000544F6" w:rsidP="00EB6F37" w:rsidRDefault="000544F6" w14:paraId="0230CEB2" w14:textId="77777777">
      <w:pPr>
        <w:pStyle w:val="Liststycke"/>
      </w:pPr>
      <w:r w:rsidRPr="000544F6">
        <w:t xml:space="preserve">Fyll dessa med Natriumklorid 9 mg/ml. Stäng kranarna för att undvika att luft kommer in. Stäng portnålens klämma. </w:t>
      </w:r>
    </w:p>
    <w:p w:rsidRPr="000544F6" w:rsidR="000544F6" w:rsidP="00EB6F37" w:rsidRDefault="000544F6" w14:paraId="25762821" w14:textId="77777777">
      <w:pPr>
        <w:pStyle w:val="Liststycke"/>
      </w:pPr>
      <w:r w:rsidRPr="000544F6">
        <w:t xml:space="preserve">Ta på rena eller sterila undersökningshandskar. </w:t>
      </w:r>
    </w:p>
    <w:p w:rsidRPr="000544F6" w:rsidR="000544F6" w:rsidP="00EB6F37" w:rsidRDefault="000544F6" w14:paraId="40EE4CF0" w14:textId="33FAD441">
      <w:pPr>
        <w:pStyle w:val="Liststycke"/>
      </w:pPr>
      <w:r w:rsidRPr="000544F6">
        <w:t xml:space="preserve">Tvätta huden runtomkring den subkutana </w:t>
      </w:r>
      <w:proofErr w:type="spellStart"/>
      <w:r w:rsidRPr="000544F6">
        <w:t>venporten</w:t>
      </w:r>
      <w:proofErr w:type="spellEnd"/>
      <w:r w:rsidRPr="000544F6">
        <w:t xml:space="preserve"> (SVP) med god marginal. Använd </w:t>
      </w:r>
      <w:proofErr w:type="spellStart"/>
      <w:r w:rsidRPr="000544F6">
        <w:t>tvätt-tork</w:t>
      </w:r>
      <w:proofErr w:type="spellEnd"/>
      <w:r w:rsidRPr="000544F6">
        <w:t xml:space="preserve"> med rikligt med </w:t>
      </w:r>
      <w:proofErr w:type="spellStart"/>
      <w:r w:rsidR="0054031A">
        <w:t>K</w:t>
      </w:r>
      <w:r w:rsidRPr="000544F6">
        <w:t>lorhexidinsprit</w:t>
      </w:r>
      <w:proofErr w:type="spellEnd"/>
      <w:r w:rsidRPr="000544F6">
        <w:t xml:space="preserve">. Låt huden lufttorka. </w:t>
      </w:r>
    </w:p>
    <w:p w:rsidRPr="000544F6" w:rsidR="000544F6" w:rsidP="00EB6F37" w:rsidRDefault="000544F6" w14:paraId="110A6097" w14:textId="77777777">
      <w:pPr>
        <w:pStyle w:val="Liststycke"/>
      </w:pPr>
      <w:r w:rsidRPr="000544F6">
        <w:t xml:space="preserve">Ta ett stadigt grepp om porten mellan ena handens tumme och pekfinger. Var noga med att inte komma i kontakt med insticksstället, det vill säga huden direkt över porten. </w:t>
      </w:r>
    </w:p>
    <w:p w:rsidRPr="000544F6" w:rsidR="000544F6" w:rsidP="00EB6F37" w:rsidRDefault="000544F6" w14:paraId="56284CAF" w14:textId="77777777">
      <w:pPr>
        <w:pStyle w:val="Liststycke"/>
      </w:pPr>
      <w:r w:rsidRPr="000544F6">
        <w:t xml:space="preserve">Ta ett stadigt grepp om portnålen med andra handens tumme och pekfinger. </w:t>
      </w:r>
    </w:p>
    <w:p w:rsidRPr="000544F6" w:rsidR="000544F6" w:rsidP="00192715" w:rsidRDefault="000544F6" w14:paraId="6312A885" w14:textId="736ABB92">
      <w:pPr>
        <w:pStyle w:val="Liststycke"/>
      </w:pPr>
      <w:r w:rsidRPr="000544F6">
        <w:t xml:space="preserve">Stick in portnålen genom huden och portmembranets centrala del med en bestämd rörelse tills nålen "bottnar" mot portens metallplatta. Lägg tyngdpunkten rakt ovanför kanylspetsen. Var fast på hand, men använd inte onödigt mycket kraft, för att undvika att skada nålen och därmed portmembranet när nålen senare avlägsnas. Observera att stickriktningen ska vara vinkelrätt mot portmembranets yta, vilket i enstaka fall kan skilja sig mot hudplanets. </w:t>
      </w:r>
    </w:p>
    <w:p w:rsidR="00192715" w:rsidP="00192715" w:rsidRDefault="00000000" w14:paraId="15B8449A" w14:textId="77777777">
      <w:pPr>
        <w:pStyle w:val="Liststycke"/>
        <w:numPr>
          <w:ilvl w:val="0"/>
          <w:numId w:val="0"/>
        </w:numPr>
        <w:ind w:left="1712"/>
        <w:rPr>
          <w:color w:val="000000"/>
        </w:rPr>
      </w:pPr>
      <w:r>
        <w:rPr>
          <w:color w:val="000000"/>
        </w:rPr>
        <w:fldChar w:fldCharType="begin"/>
      </w:r>
      <w:r>
        <w:rPr>
          <w:color w:val="000000"/>
        </w:rPr>
        <w:instrText xml:space="preserve"> INCLUDEPICTURE  "http://skaskssw3dom01.skar.vgregion.se/DocMan/pm.nsf/0/daa786816301a2f7c12576e100511e5f/Body/26.3A54?OpenElement&amp;FieldElemFormat=gif" \* MERGEFORMATINET </w:instrText>
      </w:r>
      <w:r>
        <w:rPr>
          <w:color w:val="000000"/>
        </w:rPr>
        <w:fldChar w:fldCharType="separate"/>
      </w:r>
      <w:r>
        <w:rPr>
          <w:color w:val="000000"/>
        </w:rPr>
        <w:fldChar w:fldCharType="begin"/>
      </w:r>
      <w:r>
        <w:rPr>
          <w:color w:val="000000"/>
        </w:rPr>
        <w:instrText xml:space="preserve"> INCLUDEPICTURE  "http://skaskssw3dom01.skar.vgregion.se/DocMan/pm.nsf/0/daa786816301a2f7c12576e100511e5f/Body/26.3A54?OpenElement&amp;FieldElemFormat=gif" \* MERGEFORMATINET </w:instrText>
      </w:r>
      <w:r>
        <w:rPr>
          <w:color w:val="000000"/>
        </w:rPr>
        <w:fldChar w:fldCharType="separate"/>
      </w:r>
      <w:r>
        <w:rPr>
          <w:color w:val="000000"/>
        </w:rPr>
        <w:pict w14:anchorId="59BFCDB8">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73" style="width:167.2pt;height:129.05pt" type="#_x0000_t75">
            <v:imagedata r:id="rId18" r:href="rId19"/>
          </v:shape>
        </w:pict>
      </w:r>
      <w:r>
        <w:rPr>
          <w:color w:val="000000"/>
        </w:rPr>
        <w:fldChar w:fldCharType="end"/>
      </w:r>
      <w:r>
        <w:rPr>
          <w:color w:val="000000"/>
        </w:rPr>
        <w:fldChar w:fldCharType="end"/>
      </w:r>
    </w:p>
    <w:p w:rsidRPr="00192715" w:rsidR="000544F6" w:rsidP="00192715" w:rsidRDefault="000544F6" w14:paraId="3BC97B29" w14:textId="144E2A45">
      <w:pPr>
        <w:pStyle w:val="Liststycke"/>
        <w:rPr>
          <w:color w:val="000000"/>
        </w:rPr>
      </w:pPr>
      <w:r w:rsidRPr="000544F6">
        <w:t xml:space="preserve">Öppna klämman. </w:t>
      </w:r>
    </w:p>
    <w:p w:rsidRPr="000544F6" w:rsidR="000544F6" w:rsidP="00EB6F37" w:rsidRDefault="000544F6" w14:paraId="3B86A604" w14:textId="77777777">
      <w:pPr>
        <w:pStyle w:val="Liststycke"/>
      </w:pPr>
      <w:r w:rsidRPr="000544F6">
        <w:t xml:space="preserve">Aspirera försiktigt så att blod syns i katetern för att kontrollera blodretur/ öppna droppet och kontrollera blodretur. </w:t>
      </w:r>
    </w:p>
    <w:p w:rsidRPr="000544F6" w:rsidR="000544F6" w:rsidP="00EB6F37" w:rsidRDefault="000544F6" w14:paraId="379BC44A" w14:textId="77777777">
      <w:pPr>
        <w:pStyle w:val="Liststycke"/>
      </w:pPr>
      <w:r w:rsidRPr="000544F6">
        <w:t xml:space="preserve">Täck insticksstället och port nål med högpermeabelt polyuretanfilm. Var noga med att huden är helt torr innan. </w:t>
      </w:r>
    </w:p>
    <w:p w:rsidRPr="000544F6" w:rsidR="000544F6" w:rsidP="00EB6F37" w:rsidRDefault="000544F6" w14:paraId="6DC626BE" w14:textId="77777777">
      <w:pPr>
        <w:pStyle w:val="Liststycke"/>
      </w:pPr>
      <w:r w:rsidRPr="000544F6">
        <w:t xml:space="preserve">Koppla ven porten med till kontrastslangen och öppna klämman. </w:t>
      </w:r>
    </w:p>
    <w:p w:rsidRPr="000544F6" w:rsidR="000544F6" w:rsidP="00EB6F37" w:rsidRDefault="000544F6" w14:paraId="65C93B63" w14:textId="77777777">
      <w:pPr>
        <w:pStyle w:val="Liststycke"/>
      </w:pPr>
      <w:r w:rsidRPr="000544F6">
        <w:t xml:space="preserve">Utför undersökningen. </w:t>
      </w:r>
    </w:p>
    <w:p w:rsidRPr="000544F6" w:rsidR="000544F6" w:rsidP="00EB6F37" w:rsidRDefault="000544F6" w14:paraId="73F8223F" w14:textId="77777777">
      <w:pPr>
        <w:pStyle w:val="Liststycke"/>
      </w:pPr>
      <w:r w:rsidRPr="000544F6">
        <w:t xml:space="preserve">Avsluta med att spola med minst 50 ml Natriumklorid. </w:t>
      </w:r>
    </w:p>
    <w:p w:rsidRPr="000544F6" w:rsidR="000544F6" w:rsidP="00EB6F37" w:rsidRDefault="000544F6" w14:paraId="1146D090" w14:textId="77777777">
      <w:pPr>
        <w:pStyle w:val="Liststycke"/>
      </w:pPr>
      <w:r w:rsidRPr="000544F6">
        <w:t xml:space="preserve">Om porten ska tas bort stabilisera porten med ena handen och kanylen dras långsamt upp med den andra för att motverka så kallad rekyleffekt. </w:t>
      </w:r>
    </w:p>
    <w:p w:rsidRPr="000544F6" w:rsidR="000544F6" w:rsidP="00EB6F37" w:rsidRDefault="000544F6" w14:paraId="64BBD996" w14:textId="77777777">
      <w:pPr>
        <w:pStyle w:val="Liststycke"/>
      </w:pPr>
      <w:r w:rsidRPr="000544F6">
        <w:t xml:space="preserve">Tvätta vid behov och sätt på plåster. </w:t>
      </w:r>
    </w:p>
    <w:p w:rsidRPr="000544F6" w:rsidR="000544F6" w:rsidP="00192715" w:rsidRDefault="000544F6" w14:paraId="15972EF4" w14:textId="77777777">
      <w:pPr>
        <w:pStyle w:val="Rubrik2"/>
      </w:pPr>
      <w:r w:rsidRPr="000544F6">
        <w:t>Relaterad information</w:t>
      </w:r>
    </w:p>
    <w:p w:rsidRPr="000544F6" w:rsidR="000544F6" w:rsidP="00102C77" w:rsidRDefault="000544F6" w14:paraId="63F109D9" w14:textId="598313E0">
      <w:r w:rsidRPr="000544F6">
        <w:t>Lokala anvisningar</w:t>
      </w:r>
      <w:r w:rsidR="00102C77">
        <w:t>.</w:t>
      </w:r>
    </w:p>
    <w:p w:rsidRPr="000544F6" w:rsidR="000544F6" w:rsidP="00102C77" w:rsidRDefault="000544F6" w14:paraId="3113C76A" w14:textId="77777777">
      <w:r w:rsidRPr="000544F6">
        <w:t>Rutiner rörande datortomografi, kontrastmedel, berättigande och prioritering.</w:t>
      </w:r>
    </w:p>
    <w:p w:rsidRPr="000544F6" w:rsidR="000544F6" w:rsidP="00102C77" w:rsidRDefault="000544F6" w14:paraId="509D58C4" w14:textId="77777777">
      <w:pPr>
        <w:pStyle w:val="Rubrik2"/>
      </w:pPr>
      <w:r w:rsidRPr="000544F6">
        <w:t>Arbetsgrupp</w:t>
      </w:r>
    </w:p>
    <w:p w:rsidRPr="000544F6" w:rsidR="000544F6" w:rsidP="00102C77" w:rsidRDefault="000544F6" w14:paraId="3F633EAE" w14:textId="77777777">
      <w:r w:rsidRPr="000544F6">
        <w:t>Medicinska processen för datortomografi.</w:t>
      </w:r>
    </w:p>
    <w:bookmarkEnd w:id="0"/>
    <w:p w:rsidRPr="00536A5A" w:rsidR="00536A5A" w:rsidP="00536A5A" w:rsidRDefault="00536A5A" w14:paraId="76B9F95B" w14:textId="24513497">
      <w:pPr>
        <w:spacing w:after="0" w:line="240" w:lineRule="auto"/>
        <w:ind w:left="0" w:right="0"/>
      </w:pPr>
    </w:p>
    <w:sectPr w:rsidRPr="00536A5A" w:rsidR="00536A5A" w:rsidSect="000544F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C2D35" w:rsidRDefault="008C2D35" w14:paraId="12D01766" w14:textId="77777777">
      <w:r>
        <w:separator/>
      </w:r>
    </w:p>
  </w:endnote>
  <w:endnote w:type="continuationSeparator" w:id="0">
    <w:p w:rsidR="008C2D35" w:rsidRDefault="008C2D35" w14:paraId="2A83F46B" w14:textId="77777777">
      <w:r>
        <w:continuationSeparator/>
      </w:r>
    </w:p>
  </w:endnote>
  <w:endnote w:type="continuationNotice" w:id="1">
    <w:p w:rsidR="008C2D35" w:rsidRDefault="008C2D35" w14:paraId="12A3D75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C2D35" w:rsidRDefault="008C2D35" w14:paraId="01CA8D51" w14:textId="77777777"/>
  </w:footnote>
  <w:footnote w:type="continuationSeparator" w:id="0">
    <w:p w:rsidR="008C2D35" w:rsidRDefault="008C2D35" w14:paraId="48B05BDE" w14:textId="77777777">
      <w:r>
        <w:continuationSeparator/>
      </w:r>
    </w:p>
  </w:footnote>
  <w:footnote w:type="continuationNotice" w:id="1">
    <w:p w:rsidR="008C2D35" w:rsidRDefault="008C2D35" w14:paraId="7DFDC5F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5AF9D9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2FE59D5">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6EE2361D"/>
    <w:multiLevelType w:val="multilevel"/>
    <w:tmpl w:val="BF966796"/>
    <w:lvl w:ilvl="0">
      <w:start w:val="1"/>
      <w:numFmt w:val="decimal"/>
      <w:lvlText w:val="%1."/>
      <w:lvlJc w:val="left"/>
      <w:pPr>
        <w:tabs>
          <w:tab w:val="num" w:pos="720"/>
        </w:tabs>
        <w:ind w:left="720" w:hanging="360"/>
      </w:pPr>
      <w:rPr>
        <w:rFonts w:hint="default" w:ascii="Arial" w:hAnsi="Arial" w:cs="Aria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286738502">
    <w:abstractNumId w:val="18"/>
  </w:num>
  <w:num w:numId="2" w16cid:durableId="6564255">
    <w:abstractNumId w:val="14"/>
  </w:num>
  <w:num w:numId="3" w16cid:durableId="712388145">
    <w:abstractNumId w:val="0"/>
  </w:num>
  <w:num w:numId="4" w16cid:durableId="1721056081">
    <w:abstractNumId w:val="6"/>
  </w:num>
  <w:num w:numId="5" w16cid:durableId="1624847140">
    <w:abstractNumId w:val="16"/>
  </w:num>
  <w:num w:numId="6" w16cid:durableId="1087310737">
    <w:abstractNumId w:val="2"/>
  </w:num>
  <w:num w:numId="7" w16cid:durableId="1016879879">
    <w:abstractNumId w:val="11"/>
  </w:num>
  <w:num w:numId="8" w16cid:durableId="1816797095">
    <w:abstractNumId w:val="8"/>
  </w:num>
  <w:num w:numId="9" w16cid:durableId="486824187">
    <w:abstractNumId w:val="1"/>
  </w:num>
  <w:num w:numId="10" w16cid:durableId="1256473169">
    <w:abstractNumId w:val="1"/>
  </w:num>
  <w:num w:numId="11" w16cid:durableId="1828477066">
    <w:abstractNumId w:val="3"/>
  </w:num>
  <w:num w:numId="12" w16cid:durableId="1513881797">
    <w:abstractNumId w:val="4"/>
  </w:num>
  <w:num w:numId="13" w16cid:durableId="726799761">
    <w:abstractNumId w:val="13"/>
  </w:num>
  <w:num w:numId="14" w16cid:durableId="1515653037">
    <w:abstractNumId w:val="9"/>
  </w:num>
  <w:num w:numId="15" w16cid:durableId="1641611943">
    <w:abstractNumId w:val="7"/>
  </w:num>
  <w:num w:numId="16" w16cid:durableId="366879413">
    <w:abstractNumId w:val="12"/>
  </w:num>
  <w:num w:numId="17" w16cid:durableId="1953786077">
    <w:abstractNumId w:val="5"/>
  </w:num>
  <w:num w:numId="18" w16cid:durableId="33891137">
    <w:abstractNumId w:val="10"/>
  </w:num>
  <w:num w:numId="19" w16cid:durableId="1792242289">
    <w:abstractNumId w:val="17"/>
  </w:num>
  <w:num w:numId="20" w16cid:durableId="562450446">
    <w:abstractNumId w:val="1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51D5"/>
    <w:rsid w:val="00006D2A"/>
    <w:rsid w:val="00010D47"/>
    <w:rsid w:val="00016CF0"/>
    <w:rsid w:val="0002435C"/>
    <w:rsid w:val="00030DDD"/>
    <w:rsid w:val="000313BB"/>
    <w:rsid w:val="00033ED5"/>
    <w:rsid w:val="00050500"/>
    <w:rsid w:val="000544F6"/>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2C77"/>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2715"/>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C83"/>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031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26E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B7159"/>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2D35"/>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6AFB"/>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7C1C"/>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0C60"/>
    <w:rsid w:val="00BE7978"/>
    <w:rsid w:val="00C0456E"/>
    <w:rsid w:val="00C07DDB"/>
    <w:rsid w:val="00C4115D"/>
    <w:rsid w:val="00C41371"/>
    <w:rsid w:val="00C43BDD"/>
    <w:rsid w:val="00C47778"/>
    <w:rsid w:val="00C5011E"/>
    <w:rsid w:val="00C50EE5"/>
    <w:rsid w:val="00C5240A"/>
    <w:rsid w:val="00C5398F"/>
    <w:rsid w:val="00C556F5"/>
    <w:rsid w:val="00C56D6C"/>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B6F37"/>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49F8CA8"/>
    <w:rsid w:val="1A58CB51"/>
    <w:rsid w:val="3FBBD4CE"/>
    <w:rsid w:val="5CC7F4E4"/>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png"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1177.se/handboken/"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http://skaskssw3dom01.skar.vgregion.se/DocMan/pm.nsf/0/daa786816301a2f7c12576e100511e5f/Body/26.3A54?OpenElement&amp;FieldElemFormat=gif"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Datortomografiundersökning (DT) med intravenös kontrast - venport</dc:title>
  <dc:subject/>
  <dc:creator>patrik.jens.johansson@vgregion.se</dc:creator>
  <keywords/>
  <lastModifiedBy>Karin Wennerstrand</lastModifiedBy>
  <revision>15</revision>
  <lastPrinted>2016-03-31T10:56:00.0000000Z</lastPrinted>
  <dcterms:created xsi:type="dcterms:W3CDTF">2022-03-03T06:24:00.0000000Z</dcterms:created>
  <dcterms:modified xsi:type="dcterms:W3CDTF">2024-04-04T08:26:56.0000000Z</dcterms:modified>
</coreProperties>
</file>