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1257E8" w14:textId="77777777" w:rsidR="00B8799B" w:rsidRPr="008632E3" w:rsidRDefault="00B8799B" w:rsidP="78CA787A">
      <w:pPr>
        <w:pStyle w:val="RubrikVGR"/>
        <w:rPr>
          <w:rFonts w:ascii="Verdana" w:hAnsi="Verdana"/>
          <w:b/>
          <w:bCs w:val="0"/>
          <w:sz w:val="44"/>
          <w:szCs w:val="44"/>
        </w:rPr>
      </w:pPr>
      <w:bookmarkStart w:id="0" w:name="_Int_RwxTnrbJ"/>
      <w:bookmarkStart w:id="1" w:name="_Toc321146591"/>
      <w:bookmarkStart w:id="2" w:name="_Toc100327185"/>
      <w:bookmarkStart w:id="3" w:name="_Toc106874288"/>
      <w:bookmarkStart w:id="4" w:name="_Toc72840807"/>
      <w:r w:rsidRPr="008632E3">
        <w:rPr>
          <w:rFonts w:ascii="Verdana" w:hAnsi="Verdana"/>
          <w:b/>
          <w:bCs w:val="0"/>
          <w:sz w:val="44"/>
          <w:szCs w:val="44"/>
        </w:rPr>
        <w:t xml:space="preserve">Funktionskontroll av </w:t>
      </w:r>
      <w:proofErr w:type="spellStart"/>
      <w:r w:rsidRPr="008632E3">
        <w:rPr>
          <w:rFonts w:ascii="Verdana" w:hAnsi="Verdana"/>
          <w:b/>
          <w:bCs w:val="0"/>
          <w:sz w:val="44"/>
          <w:szCs w:val="44"/>
        </w:rPr>
        <w:t>Orthoscan</w:t>
      </w:r>
      <w:proofErr w:type="spellEnd"/>
      <w:r w:rsidRPr="008632E3">
        <w:rPr>
          <w:rFonts w:ascii="Verdana" w:hAnsi="Verdana"/>
          <w:b/>
          <w:bCs w:val="0"/>
          <w:sz w:val="44"/>
          <w:szCs w:val="44"/>
        </w:rPr>
        <w:t xml:space="preserve"> Tau 1515</w:t>
      </w:r>
      <w:bookmarkEnd w:id="0"/>
    </w:p>
    <w:p w14:paraId="43C35717" w14:textId="77777777" w:rsidR="00B8799B" w:rsidRPr="008632E3" w:rsidRDefault="00B8799B" w:rsidP="00506E8A">
      <w:pPr>
        <w:pStyle w:val="Rubrik2"/>
        <w:rPr>
          <w:rFonts w:ascii="Verdana" w:hAnsi="Verdana"/>
          <w:sz w:val="36"/>
          <w:szCs w:val="36"/>
        </w:rPr>
      </w:pPr>
      <w:bookmarkStart w:id="5" w:name="_Toc100327184"/>
      <w:bookmarkEnd w:id="1"/>
      <w:r w:rsidRPr="008632E3">
        <w:rPr>
          <w:rFonts w:ascii="Verdana" w:hAnsi="Verdana"/>
          <w:sz w:val="36"/>
          <w:szCs w:val="36"/>
        </w:rPr>
        <w:t>Förändringar sedan föregående version</w:t>
      </w:r>
      <w:bookmarkEnd w:id="5"/>
    </w:p>
    <w:p w14:paraId="45308B09" w14:textId="7CE907A9" w:rsidR="6AAC2BD3" w:rsidRPr="008632E3" w:rsidRDefault="6AAC2BD3" w:rsidP="552E5407">
      <w:pPr>
        <w:rPr>
          <w:rFonts w:ascii="Georgia" w:hAnsi="Georgia"/>
        </w:rPr>
      </w:pPr>
      <w:r w:rsidRPr="008632E3">
        <w:rPr>
          <w:rFonts w:ascii="Georgia" w:hAnsi="Georgia"/>
        </w:rPr>
        <w:t>Förlänger giltighetsdatum.</w:t>
      </w:r>
    </w:p>
    <w:p w14:paraId="5B7A22E7" w14:textId="77777777" w:rsidR="008F7703" w:rsidRPr="008632E3" w:rsidRDefault="008F7703" w:rsidP="008632E3">
      <w:pPr>
        <w:pStyle w:val="Rubrik2"/>
        <w:rPr>
          <w:rFonts w:ascii="Verdana" w:hAnsi="Verdana"/>
          <w:sz w:val="36"/>
          <w:szCs w:val="36"/>
        </w:rPr>
      </w:pPr>
      <w:bookmarkStart w:id="6" w:name="_Toc127957930"/>
      <w:bookmarkStart w:id="7" w:name="_Toc100327187"/>
      <w:bookmarkEnd w:id="2"/>
      <w:bookmarkEnd w:id="3"/>
      <w:bookmarkEnd w:id="4"/>
      <w:r w:rsidRPr="008632E3">
        <w:rPr>
          <w:rFonts w:ascii="Verdana" w:hAnsi="Verdana"/>
          <w:sz w:val="36"/>
          <w:szCs w:val="36"/>
        </w:rPr>
        <w:t>Bakgrund och syfte</w:t>
      </w:r>
      <w:bookmarkEnd w:id="6"/>
      <w:r w:rsidRPr="008632E3">
        <w:rPr>
          <w:rFonts w:ascii="Verdana" w:hAnsi="Verdana"/>
          <w:sz w:val="36"/>
          <w:szCs w:val="36"/>
        </w:rPr>
        <w:t xml:space="preserve"> </w:t>
      </w:r>
    </w:p>
    <w:p w14:paraId="7799EC5A" w14:textId="10F853B3" w:rsidR="008F7703" w:rsidRPr="004F5C83" w:rsidRDefault="008F7703" w:rsidP="004F5C83">
      <w:pPr>
        <w:rPr>
          <w:rFonts w:ascii="Georgia" w:hAnsi="Georgia"/>
        </w:rPr>
      </w:pPr>
      <w:r w:rsidRPr="004F5C83">
        <w:rPr>
          <w:rFonts w:ascii="Georgia" w:hAnsi="Georgia"/>
        </w:rPr>
        <w:t xml:space="preserve">I detta styrdokument ges en metodbeskrivning över funktionskontroll av </w:t>
      </w:r>
      <w:proofErr w:type="spellStart"/>
      <w:r w:rsidRPr="004F5C83">
        <w:rPr>
          <w:rFonts w:ascii="Georgia" w:hAnsi="Georgia"/>
        </w:rPr>
        <w:t>Orthoscan</w:t>
      </w:r>
      <w:proofErr w:type="spellEnd"/>
      <w:r w:rsidRPr="004F5C83">
        <w:rPr>
          <w:rFonts w:ascii="Georgia" w:hAnsi="Georgia"/>
        </w:rPr>
        <w:t xml:space="preserve"> Tau 1515. Kontrollerna ger allmän</w:t>
      </w:r>
      <w:r w:rsidR="128E6FF2" w:rsidRPr="004F5C83">
        <w:rPr>
          <w:rFonts w:ascii="Georgia" w:hAnsi="Georgia"/>
        </w:rPr>
        <w:t>n</w:t>
      </w:r>
      <w:r w:rsidRPr="004F5C83">
        <w:rPr>
          <w:rFonts w:ascii="Georgia" w:hAnsi="Georgia"/>
        </w:rPr>
        <w:t>a prestandamått på röntgenröret, generatorn och detektorn. Syftet med dessa kontroller är att behörig personal ska säkerställa röntgenapparatens drift, samt säkerställa god diagnostisk och terapeutisk kvalitet.</w:t>
      </w:r>
      <w:bookmarkEnd w:id="7"/>
    </w:p>
    <w:p w14:paraId="670D433C" w14:textId="77777777" w:rsidR="008F7703" w:rsidRPr="000E6745" w:rsidRDefault="008F7703" w:rsidP="008F7703">
      <w:pPr>
        <w:pStyle w:val="Rubrik3"/>
        <w:ind w:right="-143"/>
        <w:rPr>
          <w:rFonts w:ascii="Verdana" w:hAnsi="Verdana"/>
          <w:sz w:val="28"/>
          <w:szCs w:val="28"/>
        </w:rPr>
      </w:pPr>
      <w:bookmarkStart w:id="8" w:name="_Toc100327191"/>
      <w:bookmarkStart w:id="9" w:name="_Toc127957931"/>
      <w:r w:rsidRPr="000E6745">
        <w:rPr>
          <w:rFonts w:ascii="Verdana" w:hAnsi="Verdana"/>
          <w:sz w:val="28"/>
          <w:szCs w:val="28"/>
        </w:rPr>
        <w:t>Utrustning</w:t>
      </w:r>
      <w:bookmarkEnd w:id="8"/>
      <w:bookmarkEnd w:id="9"/>
    </w:p>
    <w:p w14:paraId="02D94F75" w14:textId="45E2473B" w:rsidR="008F7703" w:rsidRPr="004F5C83" w:rsidRDefault="008F7703" w:rsidP="00506E8A">
      <w:pPr>
        <w:pStyle w:val="Punktlista"/>
        <w:rPr>
          <w:rFonts w:ascii="Georgia" w:hAnsi="Georgia"/>
        </w:rPr>
      </w:pPr>
      <w:r w:rsidRPr="004F5C83">
        <w:rPr>
          <w:rFonts w:ascii="Georgia" w:hAnsi="Georgia"/>
        </w:rPr>
        <w:t>DAP-mätare</w:t>
      </w:r>
      <w:r w:rsidR="00F177A8" w:rsidRPr="004F5C83">
        <w:rPr>
          <w:rFonts w:ascii="Georgia" w:hAnsi="Georgia"/>
        </w:rPr>
        <w:t>,</w:t>
      </w:r>
    </w:p>
    <w:p w14:paraId="65C9FC3D" w14:textId="03A9D7B8" w:rsidR="008F7703" w:rsidRPr="004F5C83" w:rsidRDefault="00F177A8" w:rsidP="00506E8A">
      <w:pPr>
        <w:pStyle w:val="Punktlista"/>
        <w:rPr>
          <w:rFonts w:ascii="Georgia" w:hAnsi="Georgia"/>
        </w:rPr>
      </w:pPr>
      <w:r w:rsidRPr="004F5C83">
        <w:rPr>
          <w:rFonts w:ascii="Georgia" w:hAnsi="Georgia"/>
        </w:rPr>
        <w:t xml:space="preserve">RTI </w:t>
      </w:r>
      <w:proofErr w:type="spellStart"/>
      <w:r w:rsidR="008F7703" w:rsidRPr="004F5C83">
        <w:rPr>
          <w:rFonts w:ascii="Georgia" w:hAnsi="Georgia"/>
        </w:rPr>
        <w:t>Piranha</w:t>
      </w:r>
      <w:proofErr w:type="spellEnd"/>
      <w:r w:rsidR="008F7703" w:rsidRPr="004F5C83">
        <w:rPr>
          <w:rFonts w:ascii="Georgia" w:hAnsi="Georgia"/>
        </w:rPr>
        <w:t xml:space="preserve"> och RTI-</w:t>
      </w:r>
      <w:proofErr w:type="spellStart"/>
      <w:r w:rsidR="008F7703" w:rsidRPr="004F5C83">
        <w:rPr>
          <w:rFonts w:ascii="Georgia" w:hAnsi="Georgia"/>
        </w:rPr>
        <w:t>dosprob</w:t>
      </w:r>
      <w:proofErr w:type="spellEnd"/>
      <w:r w:rsidRPr="004F5C83">
        <w:rPr>
          <w:rFonts w:ascii="Georgia" w:hAnsi="Georgia"/>
        </w:rPr>
        <w:t>,</w:t>
      </w:r>
    </w:p>
    <w:p w14:paraId="10DEADF8" w14:textId="0FCC412F" w:rsidR="008F7703" w:rsidRPr="004F5C83" w:rsidRDefault="008F7703" w:rsidP="00506E8A">
      <w:pPr>
        <w:pStyle w:val="Punktlista"/>
        <w:rPr>
          <w:rFonts w:ascii="Georgia" w:hAnsi="Georgia"/>
        </w:rPr>
      </w:pPr>
      <w:r w:rsidRPr="004F5C83">
        <w:rPr>
          <w:rFonts w:ascii="Georgia" w:hAnsi="Georgia"/>
        </w:rPr>
        <w:t>Måttband</w:t>
      </w:r>
      <w:r w:rsidR="00F177A8" w:rsidRPr="004F5C83">
        <w:rPr>
          <w:rFonts w:ascii="Georgia" w:hAnsi="Georgia"/>
        </w:rPr>
        <w:t>,</w:t>
      </w:r>
    </w:p>
    <w:p w14:paraId="49C4CC99" w14:textId="29ED5CFA" w:rsidR="008F7703" w:rsidRPr="004F5C83" w:rsidRDefault="008F7703" w:rsidP="00506E8A">
      <w:pPr>
        <w:pStyle w:val="Punktlista"/>
        <w:rPr>
          <w:rFonts w:ascii="Georgia" w:hAnsi="Georgia"/>
        </w:rPr>
      </w:pPr>
      <w:r w:rsidRPr="004F5C83">
        <w:rPr>
          <w:rFonts w:ascii="Georgia" w:hAnsi="Georgia"/>
        </w:rPr>
        <w:t>Mjukvaran ”</w:t>
      </w:r>
      <w:r w:rsidR="00447BB9" w:rsidRPr="004F5C83">
        <w:rPr>
          <w:rFonts w:ascii="Georgia" w:hAnsi="Georgia"/>
        </w:rPr>
        <w:t xml:space="preserve">RTI </w:t>
      </w:r>
      <w:r w:rsidRPr="004F5C83">
        <w:rPr>
          <w:rFonts w:ascii="Georgia" w:hAnsi="Georgia"/>
        </w:rPr>
        <w:t>ocean”</w:t>
      </w:r>
      <w:r w:rsidR="00F177A8" w:rsidRPr="004F5C83">
        <w:rPr>
          <w:rFonts w:ascii="Georgia" w:hAnsi="Georgia"/>
        </w:rPr>
        <w:t>,</w:t>
      </w:r>
    </w:p>
    <w:p w14:paraId="1DE9EAB1" w14:textId="12149F71" w:rsidR="008F7703" w:rsidRPr="004F5C83" w:rsidRDefault="00F177A8" w:rsidP="00506E8A">
      <w:pPr>
        <w:pStyle w:val="Punktlista"/>
        <w:rPr>
          <w:rFonts w:ascii="Georgia" w:hAnsi="Georgia"/>
        </w:rPr>
      </w:pPr>
      <w:r w:rsidRPr="004F5C83">
        <w:rPr>
          <w:rFonts w:ascii="Georgia" w:hAnsi="Georgia"/>
        </w:rPr>
        <w:t>0,5 mm, 1,0 mm och 1,5 mm kopparfilter,</w:t>
      </w:r>
    </w:p>
    <w:p w14:paraId="11A0F811" w14:textId="03B758A9" w:rsidR="008F7703" w:rsidRPr="004F5C83" w:rsidRDefault="008F7703" w:rsidP="00506E8A">
      <w:pPr>
        <w:pStyle w:val="Punktlista"/>
        <w:rPr>
          <w:rFonts w:ascii="Georgia" w:hAnsi="Georgia"/>
          <w:lang w:val="en-US"/>
        </w:rPr>
      </w:pPr>
      <w:r w:rsidRPr="004F5C83">
        <w:rPr>
          <w:rFonts w:ascii="Georgia" w:hAnsi="Georgia"/>
          <w:lang w:val="en-US"/>
        </w:rPr>
        <w:t xml:space="preserve">NRT </w:t>
      </w:r>
      <w:proofErr w:type="spellStart"/>
      <w:r w:rsidRPr="004F5C83">
        <w:rPr>
          <w:rFonts w:ascii="Georgia" w:hAnsi="Georgia"/>
          <w:lang w:val="en-US"/>
        </w:rPr>
        <w:t>testobjekt</w:t>
      </w:r>
      <w:proofErr w:type="spellEnd"/>
      <w:r w:rsidR="00F177A8" w:rsidRPr="004F5C83">
        <w:rPr>
          <w:rFonts w:ascii="Georgia" w:hAnsi="Georgia"/>
          <w:lang w:val="en-US"/>
        </w:rPr>
        <w:t xml:space="preserve"> (</w:t>
      </w:r>
      <w:proofErr w:type="spellStart"/>
      <w:r w:rsidR="00F177A8" w:rsidRPr="004F5C83">
        <w:rPr>
          <w:rFonts w:ascii="Georgia" w:hAnsi="Georgia"/>
          <w:lang w:val="en-US"/>
        </w:rPr>
        <w:t>bildkvalitet</w:t>
      </w:r>
      <w:proofErr w:type="spellEnd"/>
      <w:r w:rsidR="00F177A8" w:rsidRPr="004F5C83">
        <w:rPr>
          <w:rFonts w:ascii="Georgia" w:hAnsi="Georgia"/>
          <w:lang w:val="en-US"/>
        </w:rPr>
        <w:t>)</w:t>
      </w:r>
      <w:r w:rsidR="00CF526E" w:rsidRPr="004F5C83">
        <w:rPr>
          <w:rFonts w:ascii="Georgia" w:hAnsi="Georgia"/>
          <w:lang w:val="en-US"/>
        </w:rPr>
        <w:t>,</w:t>
      </w:r>
    </w:p>
    <w:p w14:paraId="67597060" w14:textId="2BD105D7" w:rsidR="008F7703" w:rsidRPr="004F5C83" w:rsidRDefault="00F177A8" w:rsidP="00506E8A">
      <w:pPr>
        <w:pStyle w:val="Punktlista"/>
        <w:rPr>
          <w:rFonts w:ascii="Georgia" w:hAnsi="Georgia"/>
        </w:rPr>
      </w:pPr>
      <w:r w:rsidRPr="004F5C83">
        <w:rPr>
          <w:rFonts w:ascii="Georgia" w:hAnsi="Georgia"/>
        </w:rPr>
        <w:t xml:space="preserve">Leeds </w:t>
      </w:r>
      <w:r w:rsidR="008F7703" w:rsidRPr="004F5C83">
        <w:rPr>
          <w:rFonts w:ascii="Georgia" w:hAnsi="Georgia"/>
        </w:rPr>
        <w:t>SFS-1 testobjekt</w:t>
      </w:r>
      <w:r w:rsidRPr="004F5C83">
        <w:rPr>
          <w:rFonts w:ascii="Georgia" w:hAnsi="Georgia"/>
        </w:rPr>
        <w:t xml:space="preserve"> (bildkvalitet)</w:t>
      </w:r>
      <w:r w:rsidR="00CF526E" w:rsidRPr="004F5C83">
        <w:rPr>
          <w:rFonts w:ascii="Georgia" w:hAnsi="Georgia"/>
        </w:rPr>
        <w:t>.</w:t>
      </w:r>
    </w:p>
    <w:p w14:paraId="400E29EA" w14:textId="4B4C7267" w:rsidR="008F7703" w:rsidRPr="008632E3" w:rsidRDefault="008F7703" w:rsidP="008632E3">
      <w:pPr>
        <w:pStyle w:val="Rubrik2"/>
        <w:rPr>
          <w:rFonts w:ascii="Verdana" w:hAnsi="Verdana"/>
          <w:sz w:val="36"/>
          <w:szCs w:val="36"/>
        </w:rPr>
      </w:pPr>
      <w:bookmarkStart w:id="10" w:name="_Toc100327192"/>
      <w:bookmarkStart w:id="11" w:name="_Toc127957932"/>
      <w:r w:rsidRPr="008632E3">
        <w:rPr>
          <w:rFonts w:ascii="Verdana" w:hAnsi="Verdana"/>
          <w:sz w:val="36"/>
          <w:szCs w:val="36"/>
        </w:rPr>
        <w:t>Utförande</w:t>
      </w:r>
      <w:bookmarkEnd w:id="10"/>
      <w:bookmarkEnd w:id="11"/>
    </w:p>
    <w:p w14:paraId="7A6ACCD9" w14:textId="67FEC968" w:rsidR="008F7703" w:rsidRPr="004F5C83" w:rsidRDefault="008F7703" w:rsidP="008F7703">
      <w:pPr>
        <w:rPr>
          <w:rFonts w:ascii="Georgia" w:hAnsi="Georgia"/>
        </w:rPr>
      </w:pPr>
      <w:r w:rsidRPr="004F5C83">
        <w:rPr>
          <w:rFonts w:ascii="Georgia" w:hAnsi="Georgia"/>
        </w:rPr>
        <w:t>De källor som används som underlag för utformandet av funktionskontrollerna i detta styrdokument är ”</w:t>
      </w:r>
      <w:proofErr w:type="spellStart"/>
      <w:r w:rsidRPr="004F5C83">
        <w:rPr>
          <w:rFonts w:ascii="Georgia" w:hAnsi="Georgia"/>
        </w:rPr>
        <w:t>Handbook</w:t>
      </w:r>
      <w:proofErr w:type="spellEnd"/>
      <w:r w:rsidRPr="004F5C83">
        <w:rPr>
          <w:rFonts w:ascii="Georgia" w:hAnsi="Georgia"/>
        </w:rPr>
        <w:t xml:space="preserve"> </w:t>
      </w:r>
      <w:proofErr w:type="spellStart"/>
      <w:r w:rsidRPr="004F5C83">
        <w:rPr>
          <w:rFonts w:ascii="Georgia" w:hAnsi="Georgia"/>
        </w:rPr>
        <w:t>of</w:t>
      </w:r>
      <w:proofErr w:type="spellEnd"/>
      <w:r w:rsidRPr="004F5C83">
        <w:rPr>
          <w:rFonts w:ascii="Georgia" w:hAnsi="Georgia"/>
        </w:rPr>
        <w:t xml:space="preserve"> </w:t>
      </w:r>
      <w:proofErr w:type="spellStart"/>
      <w:r w:rsidRPr="004F5C83">
        <w:rPr>
          <w:rFonts w:ascii="Georgia" w:hAnsi="Georgia"/>
        </w:rPr>
        <w:t>basic</w:t>
      </w:r>
      <w:proofErr w:type="spellEnd"/>
      <w:r w:rsidRPr="004F5C83">
        <w:rPr>
          <w:rFonts w:ascii="Georgia" w:hAnsi="Georgia"/>
        </w:rPr>
        <w:t xml:space="preserve"> </w:t>
      </w:r>
      <w:proofErr w:type="spellStart"/>
      <w:r w:rsidRPr="004F5C83">
        <w:rPr>
          <w:rFonts w:ascii="Georgia" w:hAnsi="Georgia"/>
        </w:rPr>
        <w:t>quality</w:t>
      </w:r>
      <w:proofErr w:type="spellEnd"/>
      <w:r w:rsidRPr="004F5C83">
        <w:rPr>
          <w:rFonts w:ascii="Georgia" w:hAnsi="Georgia"/>
        </w:rPr>
        <w:t xml:space="preserve"> </w:t>
      </w:r>
      <w:proofErr w:type="spellStart"/>
      <w:r w:rsidRPr="004F5C83">
        <w:rPr>
          <w:rFonts w:ascii="Georgia" w:hAnsi="Georgia"/>
        </w:rPr>
        <w:t>control</w:t>
      </w:r>
      <w:proofErr w:type="spellEnd"/>
      <w:r w:rsidRPr="004F5C83">
        <w:rPr>
          <w:rFonts w:ascii="Georgia" w:hAnsi="Georgia"/>
        </w:rPr>
        <w:t xml:space="preserve"> tests for </w:t>
      </w:r>
      <w:proofErr w:type="spellStart"/>
      <w:r w:rsidRPr="004F5C83">
        <w:rPr>
          <w:rFonts w:ascii="Georgia" w:hAnsi="Georgia"/>
        </w:rPr>
        <w:t>diagnostic</w:t>
      </w:r>
      <w:proofErr w:type="spellEnd"/>
      <w:r w:rsidRPr="004F5C83">
        <w:rPr>
          <w:rFonts w:ascii="Georgia" w:hAnsi="Georgia"/>
        </w:rPr>
        <w:t xml:space="preserve"> </w:t>
      </w:r>
      <w:proofErr w:type="spellStart"/>
      <w:r w:rsidRPr="004F5C83">
        <w:rPr>
          <w:rFonts w:ascii="Georgia" w:hAnsi="Georgia"/>
        </w:rPr>
        <w:t>radiology</w:t>
      </w:r>
      <w:proofErr w:type="spellEnd"/>
      <w:r w:rsidRPr="004F5C83">
        <w:rPr>
          <w:rFonts w:ascii="Georgia" w:hAnsi="Georgia"/>
        </w:rPr>
        <w:t>” (refererat som ”IAEA-rapporten”)</w:t>
      </w:r>
      <w:r w:rsidR="00FF765B" w:rsidRPr="004F5C83">
        <w:rPr>
          <w:rFonts w:ascii="Georgia" w:hAnsi="Georgia"/>
        </w:rPr>
        <w:t xml:space="preserve">, </w:t>
      </w:r>
      <w:r w:rsidRPr="004F5C83">
        <w:rPr>
          <w:rFonts w:ascii="Georgia" w:hAnsi="Georgia"/>
        </w:rPr>
        <w:t>SSM 2016:10</w:t>
      </w:r>
      <w:r w:rsidR="00FF765B" w:rsidRPr="004F5C83">
        <w:rPr>
          <w:rFonts w:ascii="Georgia" w:hAnsi="Georgia"/>
        </w:rPr>
        <w:t xml:space="preserve"> och </w:t>
      </w:r>
      <w:r w:rsidR="00B45DB6" w:rsidRPr="004F5C83">
        <w:rPr>
          <w:rFonts w:ascii="Georgia" w:hAnsi="Georgia"/>
        </w:rPr>
        <w:t xml:space="preserve">IEC-standarden </w:t>
      </w:r>
      <w:r w:rsidR="00992CF2" w:rsidRPr="004F5C83">
        <w:rPr>
          <w:rFonts w:ascii="Georgia" w:hAnsi="Georgia"/>
        </w:rPr>
        <w:t>60601-2-54</w:t>
      </w:r>
      <w:r w:rsidRPr="004F5C83">
        <w:rPr>
          <w:rFonts w:ascii="Georgia" w:hAnsi="Georgia"/>
        </w:rPr>
        <w:t>.</w:t>
      </w:r>
    </w:p>
    <w:p w14:paraId="2B8A1ADE" w14:textId="60899F62" w:rsidR="00B75DEE" w:rsidRPr="004F5C83" w:rsidRDefault="00B75DEE" w:rsidP="008F7703">
      <w:pPr>
        <w:rPr>
          <w:rFonts w:ascii="Georgia" w:hAnsi="Georgia"/>
        </w:rPr>
      </w:pPr>
      <w:r w:rsidRPr="004F5C83">
        <w:rPr>
          <w:rFonts w:ascii="Georgia" w:hAnsi="Georgia"/>
        </w:rPr>
        <w:t>Under alla genomförda kontroller, användes ”vuxeninställningar”. Detta aktiveras genom att ta bort barnfiltret som finns placerad på bländaröppningen</w:t>
      </w:r>
      <w:r w:rsidR="006A02CF" w:rsidRPr="004F5C83">
        <w:rPr>
          <w:rFonts w:ascii="Georgia" w:hAnsi="Georgia"/>
        </w:rPr>
        <w:t>.</w:t>
      </w:r>
      <w:r w:rsidR="0016045A" w:rsidRPr="004F5C83">
        <w:rPr>
          <w:rFonts w:ascii="Georgia" w:hAnsi="Georgia"/>
        </w:rPr>
        <w:t xml:space="preserve"> </w:t>
      </w:r>
      <w:r w:rsidR="006A02CF" w:rsidRPr="004F5C83">
        <w:rPr>
          <w:rFonts w:ascii="Georgia" w:hAnsi="Georgia"/>
        </w:rPr>
        <w:t>S</w:t>
      </w:r>
      <w:r w:rsidR="0016045A" w:rsidRPr="004F5C83">
        <w:rPr>
          <w:rFonts w:ascii="Georgia" w:hAnsi="Georgia"/>
        </w:rPr>
        <w:t xml:space="preserve">palten </w:t>
      </w:r>
      <w:r w:rsidR="006A02CF" w:rsidRPr="004F5C83">
        <w:rPr>
          <w:rFonts w:ascii="Georgia" w:hAnsi="Georgia"/>
        </w:rPr>
        <w:t>ska inte vara indragen.</w:t>
      </w:r>
    </w:p>
    <w:p w14:paraId="6E418EAD" w14:textId="77777777" w:rsidR="008F7703" w:rsidRPr="004F5C83" w:rsidRDefault="008F7703" w:rsidP="008F7703">
      <w:pPr>
        <w:pStyle w:val="Rubrik3"/>
        <w:rPr>
          <w:rFonts w:ascii="Verdana" w:hAnsi="Verdana"/>
          <w:sz w:val="28"/>
          <w:szCs w:val="28"/>
        </w:rPr>
      </w:pPr>
      <w:bookmarkStart w:id="12" w:name="_Toc126224993"/>
      <w:bookmarkStart w:id="13" w:name="_Toc127435574"/>
      <w:bookmarkStart w:id="14" w:name="_Toc127786517"/>
      <w:bookmarkStart w:id="15" w:name="_Toc127957933"/>
      <w:r w:rsidRPr="004F5C83">
        <w:rPr>
          <w:rFonts w:ascii="Verdana" w:hAnsi="Verdana"/>
          <w:sz w:val="28"/>
          <w:szCs w:val="28"/>
        </w:rPr>
        <w:lastRenderedPageBreak/>
        <w:t>Grundläggande kontroller</w:t>
      </w:r>
      <w:bookmarkEnd w:id="12"/>
      <w:bookmarkEnd w:id="13"/>
      <w:bookmarkEnd w:id="14"/>
      <w:bookmarkEnd w:id="15"/>
    </w:p>
    <w:p w14:paraId="640B67C6" w14:textId="77777777" w:rsidR="008F7703" w:rsidRPr="004F5C83" w:rsidRDefault="008F7703" w:rsidP="008F7703">
      <w:pPr>
        <w:rPr>
          <w:rFonts w:ascii="Georgia" w:hAnsi="Georgia"/>
        </w:rPr>
      </w:pPr>
      <w:r w:rsidRPr="004F5C83">
        <w:rPr>
          <w:rFonts w:ascii="Georgia" w:hAnsi="Georgia"/>
        </w:rPr>
        <w:t>Nedan listas kontroller som avser röntgenapparatens allmänna funktion. Dessa är avsedda att utvärderas parallellt med röntgenkontrollerna som framgår efter detta avsnitt.</w:t>
      </w:r>
    </w:p>
    <w:p w14:paraId="24990A8C" w14:textId="325EEF5A" w:rsidR="008F7703" w:rsidRPr="004F5C83" w:rsidRDefault="008F7703" w:rsidP="008F7703">
      <w:pPr>
        <w:pStyle w:val="Liststycke"/>
        <w:numPr>
          <w:ilvl w:val="0"/>
          <w:numId w:val="21"/>
        </w:numPr>
        <w:suppressAutoHyphens/>
        <w:rPr>
          <w:rFonts w:ascii="Georgia" w:hAnsi="Georgia"/>
        </w:rPr>
      </w:pPr>
      <w:r w:rsidRPr="004F5C83">
        <w:rPr>
          <w:rFonts w:ascii="Georgia" w:hAnsi="Georgia"/>
        </w:rPr>
        <w:t>Stativets fastsättning (stabilitet, lättrörlighet och glapp)</w:t>
      </w:r>
      <w:r w:rsidR="003F63B0" w:rsidRPr="004F5C83">
        <w:rPr>
          <w:rFonts w:ascii="Georgia" w:hAnsi="Georgia"/>
        </w:rPr>
        <w:t>,</w:t>
      </w:r>
    </w:p>
    <w:p w14:paraId="1E365AC1" w14:textId="7F111ED1" w:rsidR="008F7703" w:rsidRPr="004F5C83" w:rsidRDefault="008F7703" w:rsidP="008F7703">
      <w:pPr>
        <w:pStyle w:val="Liststycke"/>
        <w:numPr>
          <w:ilvl w:val="0"/>
          <w:numId w:val="21"/>
        </w:numPr>
        <w:suppressAutoHyphens/>
        <w:rPr>
          <w:rFonts w:ascii="Georgia" w:hAnsi="Georgia"/>
        </w:rPr>
      </w:pPr>
      <w:r w:rsidRPr="004F5C83">
        <w:rPr>
          <w:rFonts w:ascii="Georgia" w:hAnsi="Georgia"/>
        </w:rPr>
        <w:t>Stativets rörelse (stabilitet, lättrörlighet och glapp)</w:t>
      </w:r>
      <w:r w:rsidR="003F63B0" w:rsidRPr="004F5C83">
        <w:rPr>
          <w:rFonts w:ascii="Georgia" w:hAnsi="Georgia"/>
        </w:rPr>
        <w:t>,</w:t>
      </w:r>
    </w:p>
    <w:p w14:paraId="264452F1" w14:textId="4ED830EF" w:rsidR="008F7703" w:rsidRPr="004F5C83" w:rsidRDefault="008F7703" w:rsidP="008F7703">
      <w:pPr>
        <w:pStyle w:val="Liststycke"/>
        <w:numPr>
          <w:ilvl w:val="0"/>
          <w:numId w:val="21"/>
        </w:numPr>
        <w:suppressAutoHyphens/>
        <w:rPr>
          <w:rFonts w:ascii="Georgia" w:hAnsi="Georgia"/>
        </w:rPr>
      </w:pPr>
      <w:r w:rsidRPr="004F5C83">
        <w:rPr>
          <w:rFonts w:ascii="Georgia" w:hAnsi="Georgia"/>
        </w:rPr>
        <w:t>Manöverreglage</w:t>
      </w:r>
      <w:r w:rsidR="003F63B0" w:rsidRPr="004F5C83">
        <w:rPr>
          <w:rFonts w:ascii="Georgia" w:hAnsi="Georgia"/>
        </w:rPr>
        <w:t>,</w:t>
      </w:r>
    </w:p>
    <w:p w14:paraId="262E9D34" w14:textId="56DA2826" w:rsidR="008F7703" w:rsidRPr="004F5C83" w:rsidRDefault="008F7703" w:rsidP="008F7703">
      <w:pPr>
        <w:pStyle w:val="Liststycke"/>
        <w:numPr>
          <w:ilvl w:val="0"/>
          <w:numId w:val="21"/>
        </w:numPr>
        <w:suppressAutoHyphens/>
        <w:rPr>
          <w:rFonts w:ascii="Georgia" w:hAnsi="Georgia"/>
        </w:rPr>
      </w:pPr>
      <w:proofErr w:type="spellStart"/>
      <w:r w:rsidRPr="004F5C83">
        <w:rPr>
          <w:rFonts w:ascii="Georgia" w:hAnsi="Georgia"/>
        </w:rPr>
        <w:t>Exponeringsutlösare</w:t>
      </w:r>
      <w:proofErr w:type="spellEnd"/>
      <w:r w:rsidR="003F63B0" w:rsidRPr="004F5C83">
        <w:rPr>
          <w:rFonts w:ascii="Georgia" w:hAnsi="Georgia"/>
        </w:rPr>
        <w:t>,</w:t>
      </w:r>
    </w:p>
    <w:p w14:paraId="65518976" w14:textId="0A432628" w:rsidR="008F7703" w:rsidRPr="004F5C83" w:rsidRDefault="008F7703" w:rsidP="008F7703">
      <w:pPr>
        <w:pStyle w:val="Liststycke"/>
        <w:numPr>
          <w:ilvl w:val="0"/>
          <w:numId w:val="21"/>
        </w:numPr>
        <w:suppressAutoHyphens/>
        <w:rPr>
          <w:rFonts w:ascii="Georgia" w:hAnsi="Georgia"/>
        </w:rPr>
      </w:pPr>
      <w:r w:rsidRPr="004F5C83">
        <w:rPr>
          <w:rFonts w:ascii="Georgia" w:hAnsi="Georgia"/>
        </w:rPr>
        <w:t>Strålningsindikering</w:t>
      </w:r>
      <w:r w:rsidR="003F63B0" w:rsidRPr="004F5C83">
        <w:rPr>
          <w:rFonts w:ascii="Georgia" w:hAnsi="Georgia"/>
        </w:rPr>
        <w:t>,</w:t>
      </w:r>
    </w:p>
    <w:p w14:paraId="04136F34" w14:textId="4D1B72AB" w:rsidR="008F7703" w:rsidRPr="004F5C83" w:rsidRDefault="008F7703" w:rsidP="008F7703">
      <w:pPr>
        <w:pStyle w:val="Liststycke"/>
        <w:numPr>
          <w:ilvl w:val="0"/>
          <w:numId w:val="21"/>
        </w:numPr>
        <w:suppressAutoHyphens/>
        <w:rPr>
          <w:rFonts w:ascii="Georgia" w:hAnsi="Georgia"/>
        </w:rPr>
      </w:pPr>
      <w:r w:rsidRPr="004F5C83">
        <w:rPr>
          <w:rFonts w:ascii="Georgia" w:hAnsi="Georgia"/>
        </w:rPr>
        <w:t>Handhavandebeskrivning</w:t>
      </w:r>
      <w:r w:rsidR="003F63B0" w:rsidRPr="004F5C83">
        <w:rPr>
          <w:rFonts w:ascii="Georgia" w:hAnsi="Georgia"/>
        </w:rPr>
        <w:t>.</w:t>
      </w:r>
    </w:p>
    <w:p w14:paraId="789DD09D" w14:textId="77777777" w:rsidR="008F7703" w:rsidRPr="004F5C83" w:rsidRDefault="008F7703" w:rsidP="008F7703">
      <w:pPr>
        <w:pStyle w:val="Rubrik3"/>
        <w:rPr>
          <w:rFonts w:ascii="Verdana" w:hAnsi="Verdana"/>
          <w:sz w:val="28"/>
          <w:szCs w:val="28"/>
        </w:rPr>
      </w:pPr>
      <w:bookmarkStart w:id="16" w:name="_Toc126224995"/>
      <w:bookmarkStart w:id="17" w:name="_Toc127435575"/>
      <w:bookmarkStart w:id="18" w:name="_Toc127786518"/>
      <w:bookmarkStart w:id="19" w:name="_Toc127957934"/>
      <w:r w:rsidRPr="004F5C83">
        <w:rPr>
          <w:rFonts w:ascii="Verdana" w:hAnsi="Verdana"/>
          <w:sz w:val="28"/>
          <w:szCs w:val="28"/>
        </w:rPr>
        <w:t>Kontroll av rörspänning</w:t>
      </w:r>
      <w:bookmarkEnd w:id="16"/>
      <w:bookmarkEnd w:id="17"/>
      <w:bookmarkEnd w:id="18"/>
      <w:bookmarkEnd w:id="19"/>
    </w:p>
    <w:p w14:paraId="5959161D" w14:textId="77777777" w:rsidR="008F7703" w:rsidRPr="004F5C83" w:rsidRDefault="008F7703" w:rsidP="008F7703">
      <w:pPr>
        <w:rPr>
          <w:rFonts w:ascii="Georgia" w:hAnsi="Georgia"/>
        </w:rPr>
      </w:pPr>
      <w:r w:rsidRPr="004F5C83">
        <w:rPr>
          <w:rFonts w:ascii="Georgia" w:hAnsi="Georgia"/>
        </w:rPr>
        <w:fldChar w:fldCharType="begin"/>
      </w:r>
      <w:r w:rsidRPr="004F5C83">
        <w:rPr>
          <w:rFonts w:ascii="Georgia" w:hAnsi="Georgia"/>
        </w:rPr>
        <w:instrText xml:space="preserve"> ADDIN ZOTERO_ITEM CSL_CITATION {"citationID":"08hCEXQo","properties":{"formattedCitation":"[1,2]","plainCitation":"[1,2]","noteIndex":0},"citationItems":[{"id":177,"uris":["http://zotero.org/users/9101719/items/M3BIR4KJ"],"itemData":{"id":177,"type":"webpage","abstract":"Strålsäkerhetsmyndigheten arbetar pådrivande och förebyggande för att skydda människor och miljö från oönskade effekter av strålning, nu och i framtiden.","container-title":"Strålsäkerhetsmyndigheten","language":"sv","title":"2016:10 Utredning om funktions- och leveranskontroller av radiologisk utrustning","title-short":"2016","URL":"https://www.stralsakerhetsmyndigheten.se/publikationer/rapporter/stralskydd/2016/201610/","accessed":{"date-parts":[["2022",12,2]]}}},{"id":179,"uris":["http://zotero.org/users/9101719/items/ABZZVZDZ"],"itemData":{"id":179,"type":"report","abstract":"It is unquestionable that modern medicine would not exist in the present form without\nX rays X rays are widely used in medicine to provide diagnosis and treatment for patients\nThe last few years, medical imaging technology has evolved exponentially, shifting\nsteadily from analogue to digital radiology, from single slice to multidetector-row\ncomputed tomography (CT) or from fluoroscopy to complex and sophisticated angiography\nsystems During a diagnostic procedure, the physical properties of X rays are used\nto obtain a diagnosis or to guide invasive devices through the body when an interventional\nprocedure is performed A simple error or malfunction of an X ray system can affect\nthe health of patients International organisations, national regulations and experts\nall require or recommend the adherence to the optimization principle This principle\nnecessitates that X ray machines are supervised through strict quality control and\nregular sampling of performance is one of the tools that ensures best performance\nof X ray equipment Quality control tests are ‘snapshots’ of performance and help ensure\nthat a sufficient quality is achieved consistent with the clinical objective, thus\nproviding needed quality diagnostic information at the lowest level of patient exposure\nMedical institutions should also consider the need for responsibility in the investment\nin X ray equipment, as the procurement and maintenance of these systems may account\nfor a notable amount in their budget In many countries, there is a significant number\nof X ray equipment used in diagnostic radiology departments that are not under a regular\nquality assurance program This is mainly due to the lack of trained professionals\nand corresponding guidance The International Atomic Energy Agency (IAEA) Technical\nCooperation Project RER/6/032 on “Strengthening quality assurance and quality control\nin Diagnostic X rays”, continuing the efforts of a previous RER/6/028 project aimed\nto build competence to address these needs A first workshop was organized under the\nRER/6/032 framework, on 22-26 April 2016 in Vienna, with experts representing the\ncountries in the region and representatives of professional societies such as the\nAmerican Association of Physicists in Medicine (AAPM), European Federation of Organisations\nfor Medical Physics (EFOMP) and the International Society of Radiographers and Radiological\nTechnologists (ISRRT) The main objective of the workshop was to develop a handbook\nof harmonized quality control procedures for diagnostic radiology equipment, based\non existing material A second workshop to further advance the publication was held\non 12-16 June 2017 in Vienna The document was finalized within the context of RER/6/038\n“Applying Best Practices for Quality and Safety in Diagnostic Radiology” taking into\nconsideration all the latest developments in the field","event-place":"International Atomic Energy Agency (IAEA)","note":"IAEA-PC--8655\nINIS Reference Number: 52073220","number":"2075-3772","page":"169","publisher-place":"International Atomic Energy Agency (IAEA)","source":"International Nuclear Information System","title":"Handbook of Basic Quality Control Tests for Diagnostic Radiology","author":[{"literal":"International Atomic Energy Agency"}],"issued":{"date-parts":[["2021"]]}}}],"schema":"https://github.com/citation-style-language/schema/raw/master/csl-citation.json"} </w:instrText>
      </w:r>
      <w:r w:rsidRPr="004F5C83">
        <w:rPr>
          <w:rFonts w:ascii="Georgia" w:hAnsi="Georgia"/>
        </w:rPr>
        <w:fldChar w:fldCharType="separate"/>
      </w:r>
      <w:r w:rsidRPr="004F5C83">
        <w:rPr>
          <w:rFonts w:ascii="Georgia" w:hAnsi="Georgia"/>
        </w:rPr>
        <w:t>[1,2]</w:t>
      </w:r>
      <w:r w:rsidRPr="004F5C83">
        <w:rPr>
          <w:rFonts w:ascii="Georgia" w:hAnsi="Georgia"/>
        </w:rPr>
        <w:fldChar w:fldCharType="end"/>
      </w:r>
    </w:p>
    <w:p w14:paraId="49B232C6" w14:textId="5E8EF679" w:rsidR="008F7703" w:rsidRPr="004F5C83" w:rsidRDefault="008F7703" w:rsidP="008F7703">
      <w:pPr>
        <w:rPr>
          <w:rFonts w:ascii="Georgia" w:hAnsi="Georgia"/>
        </w:rPr>
      </w:pPr>
      <w:r w:rsidRPr="004F5C83">
        <w:rPr>
          <w:rFonts w:ascii="Georgia" w:hAnsi="Georgia"/>
        </w:rPr>
        <w:t xml:space="preserve">Placera </w:t>
      </w:r>
      <w:proofErr w:type="spellStart"/>
      <w:r w:rsidRPr="004F5C83">
        <w:rPr>
          <w:rFonts w:ascii="Georgia" w:hAnsi="Georgia"/>
        </w:rPr>
        <w:t>Piranhan</w:t>
      </w:r>
      <w:proofErr w:type="spellEnd"/>
      <w:r w:rsidRPr="004F5C83">
        <w:rPr>
          <w:rFonts w:ascii="Georgia" w:hAnsi="Georgia"/>
        </w:rPr>
        <w:t xml:space="preserve"> mitt på laserfältet</w:t>
      </w:r>
      <w:r w:rsidR="00DE6F55" w:rsidRPr="004F5C83">
        <w:rPr>
          <w:rFonts w:ascii="Georgia" w:hAnsi="Georgia"/>
        </w:rPr>
        <w:t>, vinkelrätt mot anod-katod</w:t>
      </w:r>
      <w:r w:rsidRPr="004F5C83">
        <w:rPr>
          <w:rFonts w:ascii="Georgia" w:hAnsi="Georgia"/>
        </w:rPr>
        <w:t xml:space="preserve">, se </w:t>
      </w:r>
      <w:r w:rsidRPr="004F5C83">
        <w:rPr>
          <w:rFonts w:ascii="Georgia" w:hAnsi="Georgia"/>
        </w:rPr>
        <w:fldChar w:fldCharType="begin"/>
      </w:r>
      <w:r w:rsidRPr="004F5C83">
        <w:rPr>
          <w:rFonts w:ascii="Georgia" w:hAnsi="Georgia"/>
        </w:rPr>
        <w:instrText xml:space="preserve"> REF _Ref127429785 \h </w:instrText>
      </w:r>
      <w:r w:rsidRPr="004F5C83">
        <w:rPr>
          <w:rFonts w:ascii="Georgia" w:hAnsi="Georgia"/>
        </w:rPr>
      </w:r>
      <w:r w:rsidR="004F5C83">
        <w:rPr>
          <w:rFonts w:ascii="Georgia" w:hAnsi="Georgia"/>
        </w:rPr>
        <w:instrText xml:space="preserve"> \* MERGEFORMAT </w:instrText>
      </w:r>
      <w:r w:rsidRPr="004F5C83">
        <w:rPr>
          <w:rFonts w:ascii="Georgia" w:hAnsi="Georgia"/>
        </w:rPr>
        <w:fldChar w:fldCharType="separate"/>
      </w:r>
      <w:r w:rsidRPr="004F5C83">
        <w:rPr>
          <w:rFonts w:ascii="Georgia" w:hAnsi="Georgia"/>
        </w:rPr>
        <w:t xml:space="preserve">Figur </w:t>
      </w:r>
      <w:r w:rsidRPr="004F5C83">
        <w:rPr>
          <w:rFonts w:ascii="Georgia" w:hAnsi="Georgia"/>
          <w:noProof/>
        </w:rPr>
        <w:t>1</w:t>
      </w:r>
      <w:r w:rsidRPr="004F5C83">
        <w:rPr>
          <w:rFonts w:ascii="Georgia" w:hAnsi="Georgia"/>
        </w:rPr>
        <w:fldChar w:fldCharType="end"/>
      </w:r>
      <w:r w:rsidRPr="004F5C83">
        <w:rPr>
          <w:rFonts w:ascii="Georgia" w:hAnsi="Georgia"/>
        </w:rPr>
        <w:t xml:space="preserve">. Utför en position-check för att kontrollera att </w:t>
      </w:r>
      <w:proofErr w:type="spellStart"/>
      <w:r w:rsidRPr="004F5C83">
        <w:rPr>
          <w:rFonts w:ascii="Georgia" w:hAnsi="Georgia"/>
        </w:rPr>
        <w:t>Piranhan</w:t>
      </w:r>
      <w:proofErr w:type="spellEnd"/>
      <w:r w:rsidRPr="004F5C83">
        <w:rPr>
          <w:rFonts w:ascii="Georgia" w:hAnsi="Georgia"/>
        </w:rPr>
        <w:t xml:space="preserve"> är placerad rätt. Genomlys sedan med 40, 50, 60, 70 och 78 </w:t>
      </w:r>
      <w:proofErr w:type="spellStart"/>
      <w:r w:rsidRPr="004F5C83">
        <w:rPr>
          <w:rFonts w:ascii="Georgia" w:hAnsi="Georgia"/>
        </w:rPr>
        <w:t>kV.</w:t>
      </w:r>
      <w:proofErr w:type="spellEnd"/>
      <w:r w:rsidRPr="004F5C83">
        <w:rPr>
          <w:rFonts w:ascii="Georgia" w:hAnsi="Georgia"/>
        </w:rPr>
        <w:t xml:space="preserve"> Rörströmmen ställs automatiskt in beroende på rörspänningen. I samband med att kV-noggrannheten antecknas, anteckna även HVL och totalfiltreringen.</w:t>
      </w:r>
    </w:p>
    <w:p w14:paraId="5452A068" w14:textId="77777777" w:rsidR="008F7703" w:rsidRDefault="008F7703" w:rsidP="008F7703">
      <w:pPr>
        <w:keepNext/>
        <w:jc w:val="center"/>
      </w:pPr>
      <w:r>
        <w:rPr>
          <w:noProof/>
        </w:rPr>
        <w:drawing>
          <wp:inline distT="0" distB="0" distL="0" distR="0" wp14:anchorId="71B2513A" wp14:editId="60E3046C">
            <wp:extent cx="3282326" cy="4238554"/>
            <wp:effectExtent l="0" t="0" r="0" b="0"/>
            <wp:docPr id="5" name="Picture 5" descr="A picture containing text,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indoor&#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90897" cy="4249621"/>
                    </a:xfrm>
                    <a:prstGeom prst="rect">
                      <a:avLst/>
                    </a:prstGeom>
                  </pic:spPr>
                </pic:pic>
              </a:graphicData>
            </a:graphic>
          </wp:inline>
        </w:drawing>
      </w:r>
    </w:p>
    <w:p w14:paraId="00E0A4C1" w14:textId="77777777" w:rsidR="008F7703" w:rsidRPr="00506E8A" w:rsidRDefault="008F7703" w:rsidP="00506E8A">
      <w:pPr>
        <w:rPr>
          <w:i/>
          <w:iCs/>
        </w:rPr>
      </w:pPr>
      <w:bookmarkStart w:id="20" w:name="_Ref127429785"/>
      <w:r w:rsidRPr="00506E8A">
        <w:rPr>
          <w:i/>
          <w:iCs/>
        </w:rPr>
        <w:t xml:space="preserve">Figur </w:t>
      </w:r>
      <w:r w:rsidRPr="00506E8A">
        <w:rPr>
          <w:i/>
          <w:iCs/>
        </w:rPr>
        <w:fldChar w:fldCharType="begin"/>
      </w:r>
      <w:r w:rsidRPr="00506E8A">
        <w:rPr>
          <w:i/>
          <w:iCs/>
        </w:rPr>
        <w:instrText xml:space="preserve"> SEQ Figur \* ARABIC </w:instrText>
      </w:r>
      <w:r w:rsidRPr="00506E8A">
        <w:rPr>
          <w:i/>
          <w:iCs/>
        </w:rPr>
        <w:fldChar w:fldCharType="separate"/>
      </w:r>
      <w:r w:rsidRPr="00506E8A">
        <w:rPr>
          <w:i/>
          <w:iCs/>
          <w:noProof/>
        </w:rPr>
        <w:t>1</w:t>
      </w:r>
      <w:r w:rsidRPr="00506E8A">
        <w:rPr>
          <w:i/>
          <w:iCs/>
          <w:noProof/>
        </w:rPr>
        <w:fldChar w:fldCharType="end"/>
      </w:r>
      <w:bookmarkEnd w:id="20"/>
      <w:r w:rsidRPr="00506E8A">
        <w:rPr>
          <w:i/>
          <w:iCs/>
        </w:rPr>
        <w:t xml:space="preserve">: Placering av </w:t>
      </w:r>
      <w:proofErr w:type="spellStart"/>
      <w:r w:rsidRPr="00506E8A">
        <w:rPr>
          <w:i/>
          <w:iCs/>
        </w:rPr>
        <w:t>piranhan</w:t>
      </w:r>
      <w:proofErr w:type="spellEnd"/>
    </w:p>
    <w:p w14:paraId="451D33F7" w14:textId="77777777" w:rsidR="008F7703" w:rsidRPr="004F5C83" w:rsidRDefault="008F7703" w:rsidP="008F7703">
      <w:pPr>
        <w:rPr>
          <w:rFonts w:ascii="Georgia" w:hAnsi="Georgia"/>
        </w:rPr>
      </w:pPr>
      <w:r w:rsidRPr="004F5C83">
        <w:rPr>
          <w:rFonts w:ascii="Georgia" w:hAnsi="Georgia"/>
        </w:rPr>
        <w:lastRenderedPageBreak/>
        <w:t xml:space="preserve">Noggrannheten i kV bör, enligt IAEA-rapporten och SSM 2016:10, hamna inom ±10% eller ±5 kV (den som är störst), mot den nominella </w:t>
      </w:r>
      <w:proofErr w:type="spellStart"/>
      <w:r w:rsidRPr="004F5C83">
        <w:rPr>
          <w:rFonts w:ascii="Georgia" w:hAnsi="Georgia"/>
        </w:rPr>
        <w:t>kV.</w:t>
      </w:r>
      <w:proofErr w:type="spellEnd"/>
      <w:r w:rsidRPr="004F5C83">
        <w:rPr>
          <w:rFonts w:ascii="Georgia" w:hAnsi="Georgia"/>
        </w:rPr>
        <w:t xml:space="preserve"> </w:t>
      </w:r>
    </w:p>
    <w:p w14:paraId="0C5F58E3" w14:textId="77777777" w:rsidR="008F7703" w:rsidRPr="004F5C83" w:rsidRDefault="008F7703" w:rsidP="008F7703">
      <w:pPr>
        <w:rPr>
          <w:rFonts w:ascii="Georgia" w:hAnsi="Georgia"/>
        </w:rPr>
      </w:pPr>
      <w:r w:rsidRPr="004F5C83">
        <w:rPr>
          <w:rFonts w:ascii="Georgia" w:hAnsi="Georgia"/>
        </w:rPr>
        <w:t xml:space="preserve">Toleranskriterierna för HVL är framtagna ur SSM 2016:10 och visas i </w:t>
      </w:r>
      <w:r w:rsidRPr="004F5C83">
        <w:rPr>
          <w:rFonts w:ascii="Georgia" w:hAnsi="Georgia"/>
        </w:rPr>
        <w:fldChar w:fldCharType="begin"/>
      </w:r>
      <w:r w:rsidRPr="004F5C83">
        <w:rPr>
          <w:rFonts w:ascii="Georgia" w:hAnsi="Georgia"/>
        </w:rPr>
        <w:instrText xml:space="preserve"> REF _Ref120888129 \h  \* MERGEFORMAT </w:instrText>
      </w:r>
      <w:r w:rsidRPr="004F5C83">
        <w:rPr>
          <w:rFonts w:ascii="Georgia" w:hAnsi="Georgia"/>
        </w:rPr>
      </w:r>
      <w:r w:rsidRPr="004F5C83">
        <w:rPr>
          <w:rFonts w:ascii="Georgia" w:hAnsi="Georgia"/>
        </w:rPr>
        <w:fldChar w:fldCharType="separate"/>
      </w:r>
      <w:r w:rsidRPr="004F5C83">
        <w:rPr>
          <w:rFonts w:ascii="Georgia" w:hAnsi="Georgia"/>
        </w:rPr>
        <w:t>Figur 2</w:t>
      </w:r>
      <w:r w:rsidRPr="004F5C83">
        <w:rPr>
          <w:rFonts w:ascii="Georgia" w:hAnsi="Georgia"/>
        </w:rPr>
        <w:fldChar w:fldCharType="end"/>
      </w:r>
      <w:r w:rsidRPr="004F5C83">
        <w:rPr>
          <w:rFonts w:ascii="Georgia" w:hAnsi="Georgia"/>
        </w:rPr>
        <w:t>. Anmärkningsvärt är att dessa kriterier främst gäller konventionella C-bågar och inte mini C-bågar.</w:t>
      </w:r>
    </w:p>
    <w:p w14:paraId="40E1A65A" w14:textId="77777777" w:rsidR="008F7703" w:rsidRDefault="008F7703" w:rsidP="008F7703">
      <w:pPr>
        <w:keepNext/>
        <w:jc w:val="center"/>
      </w:pPr>
      <w:r>
        <w:rPr>
          <w:noProof/>
        </w:rPr>
        <w:drawing>
          <wp:inline distT="0" distB="0" distL="0" distR="0" wp14:anchorId="002D81DF" wp14:editId="6CDC0B4B">
            <wp:extent cx="2812415" cy="23850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
                    <pic:cNvPicPr>
                      <a:picLocks noChangeAspect="1" noChangeArrowheads="1"/>
                    </pic:cNvPicPr>
                  </pic:nvPicPr>
                  <pic:blipFill>
                    <a:blip r:embed="rId13"/>
                    <a:stretch>
                      <a:fillRect/>
                    </a:stretch>
                  </pic:blipFill>
                  <pic:spPr bwMode="auto">
                    <a:xfrm>
                      <a:off x="0" y="0"/>
                      <a:ext cx="2812415" cy="2385060"/>
                    </a:xfrm>
                    <a:prstGeom prst="rect">
                      <a:avLst/>
                    </a:prstGeom>
                  </pic:spPr>
                </pic:pic>
              </a:graphicData>
            </a:graphic>
          </wp:inline>
        </w:drawing>
      </w:r>
    </w:p>
    <w:p w14:paraId="2BB792C7" w14:textId="77777777" w:rsidR="008F7703" w:rsidRPr="00506E8A" w:rsidRDefault="008F7703" w:rsidP="00506E8A">
      <w:pPr>
        <w:rPr>
          <w:i/>
          <w:iCs/>
        </w:rPr>
      </w:pPr>
      <w:bookmarkStart w:id="21" w:name="_Ref120888129"/>
      <w:r w:rsidRPr="00506E8A">
        <w:rPr>
          <w:i/>
          <w:iCs/>
        </w:rPr>
        <w:t xml:space="preserve">Figur </w:t>
      </w:r>
      <w:r w:rsidRPr="00506E8A">
        <w:rPr>
          <w:i/>
          <w:iCs/>
        </w:rPr>
        <w:fldChar w:fldCharType="begin"/>
      </w:r>
      <w:r w:rsidRPr="00506E8A">
        <w:rPr>
          <w:i/>
          <w:iCs/>
        </w:rPr>
        <w:instrText xml:space="preserve"> SEQ Figur \* ARABIC </w:instrText>
      </w:r>
      <w:r w:rsidRPr="00506E8A">
        <w:rPr>
          <w:i/>
          <w:iCs/>
        </w:rPr>
        <w:fldChar w:fldCharType="separate"/>
      </w:r>
      <w:r w:rsidRPr="00506E8A">
        <w:rPr>
          <w:i/>
          <w:iCs/>
          <w:noProof/>
        </w:rPr>
        <w:t>2</w:t>
      </w:r>
      <w:r w:rsidRPr="00506E8A">
        <w:rPr>
          <w:i/>
          <w:iCs/>
          <w:noProof/>
        </w:rPr>
        <w:fldChar w:fldCharType="end"/>
      </w:r>
      <w:bookmarkEnd w:id="21"/>
      <w:r w:rsidRPr="00506E8A">
        <w:rPr>
          <w:i/>
          <w:iCs/>
        </w:rPr>
        <w:t>: Toleranskriterier för HVL av röntgenapparater CE-märkta efter år 2012</w:t>
      </w:r>
    </w:p>
    <w:p w14:paraId="3C86AC18" w14:textId="77777777" w:rsidR="008F7703" w:rsidRPr="004F5C83" w:rsidRDefault="008F7703" w:rsidP="008F7703">
      <w:pPr>
        <w:pStyle w:val="Rubrik3"/>
        <w:rPr>
          <w:rFonts w:ascii="Verdana" w:hAnsi="Verdana"/>
          <w:sz w:val="28"/>
          <w:szCs w:val="28"/>
        </w:rPr>
      </w:pPr>
      <w:bookmarkStart w:id="22" w:name="_Toc126224997"/>
      <w:bookmarkStart w:id="23" w:name="_Toc127435576"/>
      <w:bookmarkStart w:id="24" w:name="_Toc127786519"/>
      <w:bookmarkStart w:id="25" w:name="_Toc127957935"/>
      <w:r w:rsidRPr="004F5C83">
        <w:rPr>
          <w:rFonts w:ascii="Verdana" w:hAnsi="Verdana"/>
          <w:sz w:val="28"/>
          <w:szCs w:val="28"/>
        </w:rPr>
        <w:t xml:space="preserve">Kontroll av </w:t>
      </w:r>
      <w:proofErr w:type="spellStart"/>
      <w:r w:rsidRPr="004F5C83">
        <w:rPr>
          <w:rFonts w:ascii="Verdana" w:hAnsi="Verdana"/>
          <w:sz w:val="28"/>
          <w:szCs w:val="28"/>
        </w:rPr>
        <w:t>rörström</w:t>
      </w:r>
      <w:proofErr w:type="spellEnd"/>
      <w:r w:rsidRPr="004F5C83">
        <w:rPr>
          <w:rFonts w:ascii="Verdana" w:hAnsi="Verdana"/>
          <w:sz w:val="28"/>
          <w:szCs w:val="28"/>
        </w:rPr>
        <w:t xml:space="preserve"> och exponeringstid</w:t>
      </w:r>
      <w:bookmarkEnd w:id="22"/>
      <w:bookmarkEnd w:id="23"/>
      <w:bookmarkEnd w:id="24"/>
      <w:bookmarkEnd w:id="25"/>
    </w:p>
    <w:p w14:paraId="1584D95B" w14:textId="77777777" w:rsidR="008F7703" w:rsidRPr="004F5C83" w:rsidRDefault="008F7703" w:rsidP="008F7703">
      <w:pPr>
        <w:rPr>
          <w:rFonts w:ascii="Georgia" w:hAnsi="Georgia"/>
        </w:rPr>
      </w:pPr>
      <w:r w:rsidRPr="004F5C83">
        <w:rPr>
          <w:rFonts w:ascii="Georgia" w:hAnsi="Georgia"/>
        </w:rPr>
        <w:fldChar w:fldCharType="begin"/>
      </w:r>
      <w:r w:rsidRPr="004F5C83">
        <w:rPr>
          <w:rFonts w:ascii="Georgia" w:hAnsi="Georgia"/>
        </w:rPr>
        <w:instrText xml:space="preserve"> ADDIN ZOTERO_ITEM CSL_CITATION {"citationID":"wyPeStwL","properties":{"formattedCitation":"[2]","plainCitation":"[2]","noteIndex":0},"citationItems":[{"id":179,"uris":["http://zotero.org/users/9101719/items/ABZZVZDZ"],"itemData":{"id":179,"type":"report","abstract":"It is unquestionable that modern medicine would not exist in the present form without\nX rays X rays are widely used in medicine to provide diagnosis and treatment for patients\nThe last few years, medical imaging technology has evolved exponentially, shifting\nsteadily from analogue to digital radiology, from single slice to multidetector-row\ncomputed tomography (CT) or from fluoroscopy to complex and sophisticated angiography\nsystems During a diagnostic procedure, the physical properties of X rays are used\nto obtain a diagnosis or to guide invasive devices through the body when an interventional\nprocedure is performed A simple error or malfunction of an X ray system can affect\nthe health of patients International organisations, national regulations and experts\nall require or recommend the adherence to the optimization principle This principle\nnecessitates that X ray machines are supervised through strict quality control and\nregular sampling of performance is one of the tools that ensures best performance\nof X ray equipment Quality control tests are ‘snapshots’ of performance and help ensure\nthat a sufficient quality is achieved consistent with the clinical objective, thus\nproviding needed quality diagnostic information at the lowest level of patient exposure\nMedical institutions should also consider the need for responsibility in the investment\nin X ray equipment, as the procurement and maintenance of these systems may account\nfor a notable amount in their budget In many countries, there is a significant number\nof X ray equipment used in diagnostic radiology departments that are not under a regular\nquality assurance program This is mainly due to the lack of trained professionals\nand corresponding guidance The International Atomic Energy Agency (IAEA) Technical\nCooperation Project RER/6/032 on “Strengthening quality assurance and quality control\nin Diagnostic X rays”, continuing the efforts of a previous RER/6/028 project aimed\nto build competence to address these needs A first workshop was organized under the\nRER/6/032 framework, on 22-26 April 2016 in Vienna, with experts representing the\ncountries in the region and representatives of professional societies such as the\nAmerican Association of Physicists in Medicine (AAPM), European Federation of Organisations\nfor Medical Physics (EFOMP) and the International Society of Radiographers and Radiological\nTechnologists (ISRRT) The main objective of the workshop was to develop a handbook\nof harmonized quality control procedures for diagnostic radiology equipment, based\non existing material A second workshop to further advance the publication was held\non 12-16 June 2017 in Vienna The document was finalized within the context of RER/6/038\n“Applying Best Practices for Quality and Safety in Diagnostic Radiology” taking into\nconsideration all the latest developments in the field","event-place":"International Atomic Energy Agency (IAEA)","note":"IAEA-PC--8655\nINIS Reference Number: 52073220","number":"2075-3772","page":"169","publisher-place":"International Atomic Energy Agency (IAEA)","source":"International Nuclear Information System","title":"Handbook of Basic Quality Control Tests for Diagnostic Radiology","author":[{"literal":"International Atomic Energy Agency"}],"issued":{"date-parts":[["2021"]]}}}],"schema":"https://github.com/citation-style-language/schema/raw/master/csl-citation.json"} </w:instrText>
      </w:r>
      <w:r w:rsidRPr="004F5C83">
        <w:rPr>
          <w:rFonts w:ascii="Georgia" w:hAnsi="Georgia"/>
        </w:rPr>
        <w:fldChar w:fldCharType="separate"/>
      </w:r>
      <w:r w:rsidRPr="004F5C83">
        <w:rPr>
          <w:rFonts w:ascii="Georgia" w:hAnsi="Georgia"/>
        </w:rPr>
        <w:t>[2]</w:t>
      </w:r>
      <w:r w:rsidRPr="004F5C83">
        <w:rPr>
          <w:rFonts w:ascii="Georgia" w:hAnsi="Georgia"/>
        </w:rPr>
        <w:fldChar w:fldCharType="end"/>
      </w:r>
    </w:p>
    <w:p w14:paraId="24933A39" w14:textId="77777777" w:rsidR="008F7703" w:rsidRPr="004F5C83" w:rsidRDefault="008F7703" w:rsidP="008F7703">
      <w:pPr>
        <w:rPr>
          <w:rFonts w:ascii="Georgia" w:hAnsi="Georgia"/>
        </w:rPr>
      </w:pPr>
      <w:r w:rsidRPr="004F5C83">
        <w:rPr>
          <w:rFonts w:ascii="Georgia" w:hAnsi="Georgia"/>
        </w:rPr>
        <w:t xml:space="preserve">Denna kontroll avser </w:t>
      </w:r>
      <w:proofErr w:type="spellStart"/>
      <w:r w:rsidRPr="004F5C83">
        <w:rPr>
          <w:rFonts w:ascii="Georgia" w:hAnsi="Georgia"/>
        </w:rPr>
        <w:t>reproducer</w:t>
      </w:r>
      <w:proofErr w:type="spellEnd"/>
      <w:r w:rsidRPr="004F5C83">
        <w:rPr>
          <w:rFonts w:ascii="Georgia" w:hAnsi="Georgia"/>
        </w:rPr>
        <w:t>- och repeterbarheten hos rörströmmen, och noggrannheten i exponeringstid.</w:t>
      </w:r>
    </w:p>
    <w:p w14:paraId="3F2D5F18" w14:textId="77777777" w:rsidR="008F7703" w:rsidRPr="004F5C83" w:rsidRDefault="008F7703" w:rsidP="008F7703">
      <w:pPr>
        <w:rPr>
          <w:rFonts w:ascii="Georgia" w:hAnsi="Georgia"/>
        </w:rPr>
      </w:pPr>
      <w:r w:rsidRPr="004F5C83">
        <w:rPr>
          <w:rFonts w:ascii="Georgia" w:hAnsi="Georgia"/>
        </w:rPr>
        <w:t xml:space="preserve">Samma uppställning som förgående sektion används. Sätt 70 kV och genomlys minst fem gånger. Anteckna både </w:t>
      </w:r>
      <w:proofErr w:type="spellStart"/>
      <w:r w:rsidRPr="004F5C83">
        <w:rPr>
          <w:rFonts w:ascii="Georgia" w:hAnsi="Georgia"/>
        </w:rPr>
        <w:t>luftkermarat</w:t>
      </w:r>
      <w:proofErr w:type="spellEnd"/>
      <w:r w:rsidRPr="004F5C83">
        <w:rPr>
          <w:rFonts w:ascii="Georgia" w:hAnsi="Georgia"/>
        </w:rPr>
        <w:t xml:space="preserve"> (µGy/s) och den uppmätta tiden från </w:t>
      </w:r>
      <w:proofErr w:type="spellStart"/>
      <w:r w:rsidRPr="004F5C83">
        <w:rPr>
          <w:rFonts w:ascii="Georgia" w:hAnsi="Georgia"/>
        </w:rPr>
        <w:t>Piranhan</w:t>
      </w:r>
      <w:proofErr w:type="spellEnd"/>
      <w:r w:rsidRPr="004F5C83">
        <w:rPr>
          <w:rFonts w:ascii="Georgia" w:hAnsi="Georgia"/>
        </w:rPr>
        <w:t xml:space="preserve"> (</w:t>
      </w:r>
      <w:proofErr w:type="spellStart"/>
      <w:r w:rsidRPr="004F5C83">
        <w:rPr>
          <w:rFonts w:ascii="Georgia" w:hAnsi="Georgia"/>
        </w:rPr>
        <w:t>ms</w:t>
      </w:r>
      <w:proofErr w:type="spellEnd"/>
      <w:r w:rsidRPr="004F5C83">
        <w:rPr>
          <w:rFonts w:ascii="Georgia" w:hAnsi="Georgia"/>
        </w:rPr>
        <w:t>). Exponeringstiden ska jämföras med den nominella exponeringstiden som visas på monitorn efter genomlysning.</w:t>
      </w:r>
    </w:p>
    <w:p w14:paraId="4AA5F303" w14:textId="77777777" w:rsidR="008F7703" w:rsidRPr="004F5C83" w:rsidRDefault="008F7703" w:rsidP="008F7703">
      <w:pPr>
        <w:rPr>
          <w:rFonts w:ascii="Georgia" w:hAnsi="Georgia"/>
        </w:rPr>
      </w:pPr>
      <w:r w:rsidRPr="004F5C83">
        <w:rPr>
          <w:rFonts w:ascii="Georgia" w:hAnsi="Georgia"/>
        </w:rPr>
        <w:t xml:space="preserve">Toleranskriteriet för reproducerbarheten definieras av IAEA-rapporten som ±20% action </w:t>
      </w:r>
      <w:proofErr w:type="spellStart"/>
      <w:r w:rsidRPr="004F5C83">
        <w:rPr>
          <w:rFonts w:ascii="Georgia" w:hAnsi="Georgia"/>
        </w:rPr>
        <w:t>level</w:t>
      </w:r>
      <w:proofErr w:type="spellEnd"/>
      <w:r w:rsidRPr="004F5C83">
        <w:rPr>
          <w:rFonts w:ascii="Georgia" w:hAnsi="Georgia"/>
        </w:rPr>
        <w:t xml:space="preserve"> (AL) och ±50% suspension </w:t>
      </w:r>
      <w:proofErr w:type="spellStart"/>
      <w:r w:rsidRPr="004F5C83">
        <w:rPr>
          <w:rFonts w:ascii="Georgia" w:hAnsi="Georgia"/>
        </w:rPr>
        <w:t>level</w:t>
      </w:r>
      <w:proofErr w:type="spellEnd"/>
      <w:r w:rsidRPr="004F5C83">
        <w:rPr>
          <w:rFonts w:ascii="Georgia" w:hAnsi="Georgia"/>
        </w:rPr>
        <w:t xml:space="preserve"> (SL), avvikelse hos medelvärden jämfört mot tidigare funktionskontroller. För repeterbarheten bör avvikelsen mellan medelvärdet och enskilda mätvärden, enligt IAEA-rapporten, hamna inom ±10% AL och ±20% SL.</w:t>
      </w:r>
    </w:p>
    <w:p w14:paraId="5B688504" w14:textId="77777777" w:rsidR="008F7703" w:rsidRPr="004F5C83" w:rsidRDefault="008F7703" w:rsidP="008F7703">
      <w:pPr>
        <w:rPr>
          <w:rFonts w:ascii="Georgia" w:hAnsi="Georgia"/>
        </w:rPr>
      </w:pPr>
      <w:r w:rsidRPr="004F5C83">
        <w:rPr>
          <w:rFonts w:ascii="Georgia" w:hAnsi="Georgia"/>
        </w:rPr>
        <w:t xml:space="preserve">Toleranskriteriet för exponeringstid är framtaget ur IAEA-rapporten. Exponeringstider, under 100 </w:t>
      </w:r>
      <w:proofErr w:type="spellStart"/>
      <w:r w:rsidRPr="004F5C83">
        <w:rPr>
          <w:rFonts w:ascii="Georgia" w:hAnsi="Georgia"/>
        </w:rPr>
        <w:t>ms</w:t>
      </w:r>
      <w:proofErr w:type="spellEnd"/>
      <w:r w:rsidRPr="004F5C83">
        <w:rPr>
          <w:rFonts w:ascii="Georgia" w:hAnsi="Georgia"/>
        </w:rPr>
        <w:t xml:space="preserve">, bör ha en överensstämmelse mellan nominell- och uppmätt exponeringstid inom ±10%. För exponeringstider över 100 </w:t>
      </w:r>
      <w:proofErr w:type="spellStart"/>
      <w:r w:rsidRPr="004F5C83">
        <w:rPr>
          <w:rFonts w:ascii="Georgia" w:hAnsi="Georgia"/>
        </w:rPr>
        <w:t>ms</w:t>
      </w:r>
      <w:proofErr w:type="spellEnd"/>
      <w:r w:rsidRPr="004F5C83">
        <w:rPr>
          <w:rFonts w:ascii="Georgia" w:hAnsi="Georgia"/>
        </w:rPr>
        <w:t xml:space="preserve"> gäller kriteriet ±15%.</w:t>
      </w:r>
    </w:p>
    <w:p w14:paraId="53C3DCDE" w14:textId="57126E92" w:rsidR="008F7703" w:rsidRPr="004F5C83" w:rsidRDefault="008F7703" w:rsidP="008F7703">
      <w:pPr>
        <w:pStyle w:val="Rubrik3"/>
        <w:rPr>
          <w:rFonts w:ascii="Verdana" w:hAnsi="Verdana"/>
          <w:sz w:val="28"/>
          <w:szCs w:val="28"/>
        </w:rPr>
      </w:pPr>
      <w:bookmarkStart w:id="26" w:name="_Toc126224998"/>
      <w:bookmarkStart w:id="27" w:name="_Toc127435577"/>
      <w:bookmarkStart w:id="28" w:name="_Toc127786520"/>
      <w:bookmarkStart w:id="29" w:name="_Toc127957936"/>
      <w:r w:rsidRPr="004F5C83">
        <w:rPr>
          <w:rFonts w:ascii="Verdana" w:hAnsi="Verdana"/>
          <w:sz w:val="28"/>
          <w:szCs w:val="28"/>
        </w:rPr>
        <w:lastRenderedPageBreak/>
        <w:t xml:space="preserve">Kontroll av </w:t>
      </w:r>
      <w:proofErr w:type="spellStart"/>
      <w:r w:rsidRPr="004F5C83">
        <w:rPr>
          <w:rFonts w:ascii="Verdana" w:hAnsi="Verdana"/>
          <w:sz w:val="28"/>
          <w:szCs w:val="28"/>
        </w:rPr>
        <w:t>lin</w:t>
      </w:r>
      <w:r w:rsidR="214F8AE9" w:rsidRPr="004F5C83">
        <w:rPr>
          <w:rFonts w:ascii="Verdana" w:hAnsi="Verdana"/>
          <w:sz w:val="28"/>
          <w:szCs w:val="28"/>
        </w:rPr>
        <w:t>e</w:t>
      </w:r>
      <w:r w:rsidRPr="004F5C83">
        <w:rPr>
          <w:rFonts w:ascii="Verdana" w:hAnsi="Verdana"/>
          <w:sz w:val="28"/>
          <w:szCs w:val="28"/>
        </w:rPr>
        <w:t>aritet</w:t>
      </w:r>
      <w:bookmarkEnd w:id="26"/>
      <w:bookmarkEnd w:id="27"/>
      <w:bookmarkEnd w:id="28"/>
      <w:bookmarkEnd w:id="29"/>
      <w:proofErr w:type="spellEnd"/>
    </w:p>
    <w:p w14:paraId="1BFD1880" w14:textId="77777777" w:rsidR="008F7703" w:rsidRPr="004F5C83" w:rsidRDefault="008F7703" w:rsidP="008F7703">
      <w:pPr>
        <w:rPr>
          <w:rFonts w:ascii="Georgia" w:hAnsi="Georgia"/>
        </w:rPr>
      </w:pPr>
      <w:r w:rsidRPr="004F5C83">
        <w:rPr>
          <w:rFonts w:ascii="Georgia" w:hAnsi="Georgia"/>
        </w:rPr>
        <w:fldChar w:fldCharType="begin"/>
      </w:r>
      <w:r w:rsidRPr="004F5C83">
        <w:rPr>
          <w:rFonts w:ascii="Georgia" w:hAnsi="Georgia"/>
        </w:rPr>
        <w:instrText xml:space="preserve"> ADDIN ZOTERO_ITEM CSL_CITATION {"citationID":"SaBRNoeL","properties":{"formattedCitation":"[2]","plainCitation":"[2]","noteIndex":0},"citationItems":[{"id":179,"uris":["http://zotero.org/users/9101719/items/ABZZVZDZ"],"itemData":{"id":179,"type":"report","abstract":"It is unquestionable that modern medicine would not exist in the present form without\nX rays X rays are widely used in medicine to provide diagnosis and treatment for patients\nThe last few years, medical imaging technology has evolved exponentially, shifting\nsteadily from analogue to digital radiology, from single slice to multidetector-row\ncomputed tomography (CT) or from fluoroscopy to complex and sophisticated angiography\nsystems During a diagnostic procedure, the physical properties of X rays are used\nto obtain a diagnosis or to guide invasive devices through the body when an interventional\nprocedure is performed A simple error or malfunction of an X ray system can affect\nthe health of patients International organisations, national regulations and experts\nall require or recommend the adherence to the optimization principle This principle\nnecessitates that X ray machines are supervised through strict quality control and\nregular sampling of performance is one of the tools that ensures best performance\nof X ray equipment Quality control tests are ‘snapshots’ of performance and help ensure\nthat a sufficient quality is achieved consistent with the clinical objective, thus\nproviding needed quality diagnostic information at the lowest level of patient exposure\nMedical institutions should also consider the need for responsibility in the investment\nin X ray equipment, as the procurement and maintenance of these systems may account\nfor a notable amount in their budget In many countries, there is a significant number\nof X ray equipment used in diagnostic radiology departments that are not under a regular\nquality assurance program This is mainly due to the lack of trained professionals\nand corresponding guidance The International Atomic Energy Agency (IAEA) Technical\nCooperation Project RER/6/032 on “Strengthening quality assurance and quality control\nin Diagnostic X rays”, continuing the efforts of a previous RER/6/028 project aimed\nto build competence to address these needs A first workshop was organized under the\nRER/6/032 framework, on 22-26 April 2016 in Vienna, with experts representing the\ncountries in the region and representatives of professional societies such as the\nAmerican Association of Physicists in Medicine (AAPM), European Federation of Organisations\nfor Medical Physics (EFOMP) and the International Society of Radiographers and Radiological\nTechnologists (ISRRT) The main objective of the workshop was to develop a handbook\nof harmonized quality control procedures for diagnostic radiology equipment, based\non existing material A second workshop to further advance the publication was held\non 12-16 June 2017 in Vienna The document was finalized within the context of RER/6/038\n“Applying Best Practices for Quality and Safety in Diagnostic Radiology” taking into\nconsideration all the latest developments in the field","event-place":"International Atomic Energy Agency (IAEA)","note":"IAEA-PC--8655\nINIS Reference Number: 52073220","number":"2075-3772","page":"169","publisher-place":"International Atomic Energy Agency (IAEA)","source":"International Nuclear Information System","title":"Handbook of Basic Quality Control Tests for Diagnostic Radiology","author":[{"literal":"International Atomic Energy Agency"}],"issued":{"date-parts":[["2021"]]}}}],"schema":"https://github.com/citation-style-language/schema/raw/master/csl-citation.json"} </w:instrText>
      </w:r>
      <w:r w:rsidRPr="004F5C83">
        <w:rPr>
          <w:rFonts w:ascii="Georgia" w:hAnsi="Georgia"/>
        </w:rPr>
        <w:fldChar w:fldCharType="separate"/>
      </w:r>
      <w:r w:rsidRPr="004F5C83">
        <w:rPr>
          <w:rFonts w:ascii="Georgia" w:hAnsi="Georgia"/>
        </w:rPr>
        <w:t>[2]</w:t>
      </w:r>
      <w:r w:rsidRPr="004F5C83">
        <w:rPr>
          <w:rFonts w:ascii="Georgia" w:hAnsi="Georgia"/>
        </w:rPr>
        <w:fldChar w:fldCharType="end"/>
      </w:r>
    </w:p>
    <w:p w14:paraId="57A1B6E6" w14:textId="56AB7165" w:rsidR="008F7703" w:rsidRPr="004F5C83" w:rsidRDefault="008F7703" w:rsidP="008F7703">
      <w:pPr>
        <w:rPr>
          <w:rFonts w:ascii="Georgia" w:hAnsi="Georgia"/>
        </w:rPr>
      </w:pPr>
      <w:r w:rsidRPr="004F5C83">
        <w:rPr>
          <w:rFonts w:ascii="Georgia" w:hAnsi="Georgia"/>
        </w:rPr>
        <w:t xml:space="preserve">Samma uppställning som förgående sektion används. </w:t>
      </w:r>
      <w:proofErr w:type="spellStart"/>
      <w:r w:rsidRPr="004F5C83">
        <w:rPr>
          <w:rFonts w:ascii="Georgia" w:hAnsi="Georgia"/>
        </w:rPr>
        <w:t>Lin</w:t>
      </w:r>
      <w:r w:rsidR="48823178" w:rsidRPr="004F5C83">
        <w:rPr>
          <w:rFonts w:ascii="Georgia" w:hAnsi="Georgia"/>
        </w:rPr>
        <w:t>e</w:t>
      </w:r>
      <w:r w:rsidRPr="004F5C83">
        <w:rPr>
          <w:rFonts w:ascii="Georgia" w:hAnsi="Georgia"/>
        </w:rPr>
        <w:t>ariteten</w:t>
      </w:r>
      <w:proofErr w:type="spellEnd"/>
      <w:r w:rsidRPr="004F5C83">
        <w:rPr>
          <w:rFonts w:ascii="Georgia" w:hAnsi="Georgia"/>
        </w:rPr>
        <w:t xml:space="preserve"> hos output kontrolleras genom att ställa in och genomlysa med 40, 45, 50, 55, 60, 65, 70, 75, 76, 77 och 78 </w:t>
      </w:r>
      <w:proofErr w:type="spellStart"/>
      <w:r w:rsidRPr="004F5C83">
        <w:rPr>
          <w:rFonts w:ascii="Georgia" w:hAnsi="Georgia"/>
        </w:rPr>
        <w:t>kV.</w:t>
      </w:r>
      <w:proofErr w:type="spellEnd"/>
      <w:r w:rsidRPr="004F5C83">
        <w:rPr>
          <w:rFonts w:ascii="Georgia" w:hAnsi="Georgia"/>
        </w:rPr>
        <w:t xml:space="preserve"> Rörströmmen (µA) justeras automatiskt med rörspänningen och går inte att ändras av operatören.</w:t>
      </w:r>
    </w:p>
    <w:p w14:paraId="71F26B92" w14:textId="1883CED5" w:rsidR="008F7703" w:rsidRPr="004F5C83" w:rsidRDefault="008F7703" w:rsidP="008F7703">
      <w:pPr>
        <w:rPr>
          <w:rFonts w:ascii="Georgia" w:hAnsi="Georgia"/>
        </w:rPr>
      </w:pPr>
      <w:r w:rsidRPr="004F5C83">
        <w:rPr>
          <w:rFonts w:ascii="Georgia" w:hAnsi="Georgia"/>
        </w:rPr>
        <w:t xml:space="preserve">Förhållandet mellan µA och </w:t>
      </w:r>
      <w:proofErr w:type="spellStart"/>
      <w:r w:rsidRPr="004F5C83">
        <w:rPr>
          <w:rFonts w:ascii="Georgia" w:hAnsi="Georgia"/>
        </w:rPr>
        <w:t>luftkermarat</w:t>
      </w:r>
      <w:proofErr w:type="spellEnd"/>
      <w:r w:rsidR="00B63A22" w:rsidRPr="004F5C83">
        <w:rPr>
          <w:rFonts w:ascii="Georgia" w:hAnsi="Georgia"/>
        </w:rPr>
        <w:t xml:space="preserve"> (µGy)</w:t>
      </w:r>
      <w:r w:rsidRPr="004F5C83">
        <w:rPr>
          <w:rFonts w:ascii="Georgia" w:hAnsi="Georgia"/>
        </w:rPr>
        <w:t xml:space="preserve"> bör vara linjärt, det vill säga R2 ≈ 1</w:t>
      </w:r>
      <w:r w:rsidR="006A6F5D" w:rsidRPr="004F5C83">
        <w:rPr>
          <w:rFonts w:ascii="Georgia" w:hAnsi="Georgia"/>
        </w:rPr>
        <w:t>, eller att output (µGy/</w:t>
      </w:r>
      <w:proofErr w:type="spellStart"/>
      <w:r w:rsidR="006A6F5D" w:rsidRPr="004F5C83">
        <w:rPr>
          <w:rFonts w:ascii="Georgia" w:hAnsi="Georgia"/>
        </w:rPr>
        <w:t>mAs</w:t>
      </w:r>
      <w:proofErr w:type="spellEnd"/>
      <w:r w:rsidR="006A6F5D" w:rsidRPr="004F5C83">
        <w:rPr>
          <w:rFonts w:ascii="Georgia" w:hAnsi="Georgia"/>
        </w:rPr>
        <w:t xml:space="preserve">) är densamma för all vald </w:t>
      </w:r>
      <w:proofErr w:type="spellStart"/>
      <w:r w:rsidR="006A6F5D" w:rsidRPr="004F5C83">
        <w:rPr>
          <w:rFonts w:ascii="Georgia" w:hAnsi="Georgia"/>
        </w:rPr>
        <w:t>rörström</w:t>
      </w:r>
      <w:proofErr w:type="spellEnd"/>
      <w:r w:rsidRPr="004F5C83">
        <w:rPr>
          <w:rFonts w:ascii="Georgia" w:hAnsi="Georgia"/>
        </w:rPr>
        <w:t>. IAEA-rapporten definierar att avvikelsen mellan mätvärdena bör hamna inom ±20% AL och ±50% SL. Med andra ord bör R</w:t>
      </w:r>
      <w:proofErr w:type="gramStart"/>
      <w:r w:rsidRPr="004F5C83">
        <w:rPr>
          <w:rFonts w:ascii="Georgia" w:hAnsi="Georgia"/>
        </w:rPr>
        <w:t>2 &gt;</w:t>
      </w:r>
      <w:proofErr w:type="gramEnd"/>
      <w:r w:rsidRPr="004F5C83">
        <w:rPr>
          <w:rFonts w:ascii="Georgia" w:hAnsi="Georgia"/>
        </w:rPr>
        <w:t xml:space="preserve"> 0,80 gälla.</w:t>
      </w:r>
    </w:p>
    <w:p w14:paraId="78FDEFBC" w14:textId="19C4ADAC" w:rsidR="00F07926" w:rsidRPr="004F5C83" w:rsidRDefault="00B9055B" w:rsidP="008F7703">
      <w:pPr>
        <w:rPr>
          <w:rFonts w:ascii="Georgia" w:hAnsi="Georgia"/>
        </w:rPr>
      </w:pPr>
      <w:r w:rsidRPr="004F5C83">
        <w:rPr>
          <w:rFonts w:ascii="Georgia" w:hAnsi="Georgia"/>
        </w:rPr>
        <w:t xml:space="preserve">Det kan vara svårt att konstatera </w:t>
      </w:r>
      <w:proofErr w:type="spellStart"/>
      <w:r w:rsidRPr="004F5C83">
        <w:rPr>
          <w:rFonts w:ascii="Georgia" w:hAnsi="Georgia"/>
        </w:rPr>
        <w:t>linjaritet</w:t>
      </w:r>
      <w:proofErr w:type="spellEnd"/>
      <w:r w:rsidRPr="004F5C83">
        <w:rPr>
          <w:rFonts w:ascii="Georgia" w:hAnsi="Georgia"/>
        </w:rPr>
        <w:t xml:space="preserve"> </w:t>
      </w:r>
      <w:r w:rsidR="009B01F8" w:rsidRPr="004F5C83">
        <w:rPr>
          <w:rFonts w:ascii="Georgia" w:hAnsi="Georgia"/>
        </w:rPr>
        <w:t>eftersom</w:t>
      </w:r>
      <w:r w:rsidRPr="004F5C83">
        <w:rPr>
          <w:rFonts w:ascii="Georgia" w:hAnsi="Georgia"/>
        </w:rPr>
        <w:t xml:space="preserve"> </w:t>
      </w:r>
      <w:r w:rsidR="007F26B2" w:rsidRPr="004F5C83">
        <w:rPr>
          <w:rFonts w:ascii="Georgia" w:hAnsi="Georgia"/>
        </w:rPr>
        <w:t xml:space="preserve">man inte kan hålla </w:t>
      </w:r>
      <w:r w:rsidR="006C7268" w:rsidRPr="004F5C83">
        <w:rPr>
          <w:rFonts w:ascii="Georgia" w:hAnsi="Georgia"/>
        </w:rPr>
        <w:t>rörspänning</w:t>
      </w:r>
      <w:r w:rsidR="007F26B2" w:rsidRPr="004F5C83">
        <w:rPr>
          <w:rFonts w:ascii="Georgia" w:hAnsi="Georgia"/>
        </w:rPr>
        <w:t xml:space="preserve"> fixerad </w:t>
      </w:r>
      <w:r w:rsidR="00F32B52" w:rsidRPr="004F5C83">
        <w:rPr>
          <w:rFonts w:ascii="Georgia" w:hAnsi="Georgia"/>
        </w:rPr>
        <w:t xml:space="preserve">vid justering av </w:t>
      </w:r>
      <w:proofErr w:type="spellStart"/>
      <w:r w:rsidR="00F32B52" w:rsidRPr="004F5C83">
        <w:rPr>
          <w:rFonts w:ascii="Georgia" w:hAnsi="Georgia"/>
        </w:rPr>
        <w:t>rörström</w:t>
      </w:r>
      <w:proofErr w:type="spellEnd"/>
      <w:r w:rsidR="00F32B52" w:rsidRPr="004F5C83">
        <w:rPr>
          <w:rFonts w:ascii="Georgia" w:hAnsi="Georgia"/>
        </w:rPr>
        <w:t>.</w:t>
      </w:r>
      <w:r w:rsidR="009B01F8" w:rsidRPr="004F5C83">
        <w:rPr>
          <w:rFonts w:ascii="Georgia" w:hAnsi="Georgia"/>
        </w:rPr>
        <w:t xml:space="preserve"> Denna kontroll anses därför inte vara avgörande</w:t>
      </w:r>
      <w:r w:rsidR="0064423D" w:rsidRPr="004F5C83">
        <w:rPr>
          <w:rFonts w:ascii="Georgia" w:hAnsi="Georgia"/>
        </w:rPr>
        <w:t xml:space="preserve"> om det inte blir godkänt.</w:t>
      </w:r>
    </w:p>
    <w:p w14:paraId="66BF7BD3" w14:textId="77777777" w:rsidR="008F7703" w:rsidRPr="004F5C83" w:rsidRDefault="008F7703" w:rsidP="008F7703">
      <w:pPr>
        <w:pStyle w:val="Rubrik3"/>
        <w:rPr>
          <w:rFonts w:ascii="Verdana" w:hAnsi="Verdana"/>
          <w:sz w:val="28"/>
          <w:szCs w:val="28"/>
        </w:rPr>
      </w:pPr>
      <w:bookmarkStart w:id="30" w:name="_Toc127435578"/>
      <w:bookmarkStart w:id="31" w:name="_Toc127786521"/>
      <w:bookmarkStart w:id="32" w:name="_Toc127957937"/>
      <w:r w:rsidRPr="004F5C83">
        <w:rPr>
          <w:rFonts w:ascii="Verdana" w:hAnsi="Verdana"/>
          <w:sz w:val="28"/>
          <w:szCs w:val="28"/>
        </w:rPr>
        <w:t>Kontroll av AEC – reproducerbarhet och repeterbarhet</w:t>
      </w:r>
      <w:bookmarkEnd w:id="30"/>
      <w:bookmarkEnd w:id="31"/>
      <w:bookmarkEnd w:id="32"/>
    </w:p>
    <w:p w14:paraId="5AFE362D" w14:textId="77777777" w:rsidR="008F7703" w:rsidRPr="004F5C83" w:rsidRDefault="008F7703" w:rsidP="008F7703">
      <w:pPr>
        <w:rPr>
          <w:rFonts w:ascii="Georgia" w:hAnsi="Georgia"/>
        </w:rPr>
      </w:pPr>
      <w:r w:rsidRPr="004F5C83">
        <w:rPr>
          <w:rFonts w:ascii="Georgia" w:hAnsi="Georgia"/>
        </w:rPr>
        <w:fldChar w:fldCharType="begin"/>
      </w:r>
      <w:r w:rsidRPr="004F5C83">
        <w:rPr>
          <w:rFonts w:ascii="Georgia" w:hAnsi="Georgia"/>
        </w:rPr>
        <w:instrText xml:space="preserve"> ADDIN ZOTERO_ITEM CSL_CITATION {"citationID":"b0MED81k","properties":{"formattedCitation":"[2]","plainCitation":"[2]","noteIndex":0},"citationItems":[{"id":179,"uris":["http://zotero.org/users/9101719/items/ABZZVZDZ"],"itemData":{"id":179,"type":"report","abstract":"It is unquestionable that modern medicine would not exist in the present form without\nX rays X rays are widely used in medicine to provide diagnosis and treatment for patients\nThe last few years, medical imaging technology has evolved exponentially, shifting\nsteadily from analogue to digital radiology, from single slice to multidetector-row\ncomputed tomography (CT) or from fluoroscopy to complex and sophisticated angiography\nsystems During a diagnostic procedure, the physical properties of X rays are used\nto obtain a diagnosis or to guide invasive devices through the body when an interventional\nprocedure is performed A simple error or malfunction of an X ray system can affect\nthe health of patients International organisations, national regulations and experts\nall require or recommend the adherence to the optimization principle This principle\nnecessitates that X ray machines are supervised through strict quality control and\nregular sampling of performance is one of the tools that ensures best performance\nof X ray equipment Quality control tests are ‘snapshots’ of performance and help ensure\nthat a sufficient quality is achieved consistent with the clinical objective, thus\nproviding needed quality diagnostic information at the lowest level of patient exposure\nMedical institutions should also consider the need for responsibility in the investment\nin X ray equipment, as the procurement and maintenance of these systems may account\nfor a notable amount in their budget In many countries, there is a significant number\nof X ray equipment used in diagnostic radiology departments that are not under a regular\nquality assurance program This is mainly due to the lack of trained professionals\nand corresponding guidance The International Atomic Energy Agency (IAEA) Technical\nCooperation Project RER/6/032 on “Strengthening quality assurance and quality control\nin Diagnostic X rays”, continuing the efforts of a previous RER/6/028 project aimed\nto build competence to address these needs A first workshop was organized under the\nRER/6/032 framework, on 22-26 April 2016 in Vienna, with experts representing the\ncountries in the region and representatives of professional societies such as the\nAmerican Association of Physicists in Medicine (AAPM), European Federation of Organisations\nfor Medical Physics (EFOMP) and the International Society of Radiographers and Radiological\nTechnologists (ISRRT) The main objective of the workshop was to develop a handbook\nof harmonized quality control procedures for diagnostic radiology equipment, based\non existing material A second workshop to further advance the publication was held\non 12-16 June 2017 in Vienna The document was finalized within the context of RER/6/038\n“Applying Best Practices for Quality and Safety in Diagnostic Radiology” taking into\nconsideration all the latest developments in the field","event-place":"International Atomic Energy Agency (IAEA)","note":"IAEA-PC--8655\nINIS Reference Number: 52073220","number":"2075-3772","page":"169","publisher-place":"International Atomic Energy Agency (IAEA)","source":"International Nuclear Information System","title":"Handbook of Basic Quality Control Tests for Diagnostic Radiology","author":[{"literal":"International Atomic Energy Agency"}],"issued":{"date-parts":[["2021"]]}}}],"schema":"https://github.com/citation-style-language/schema/raw/master/csl-citation.json"} </w:instrText>
      </w:r>
      <w:r w:rsidRPr="004F5C83">
        <w:rPr>
          <w:rFonts w:ascii="Georgia" w:hAnsi="Georgia"/>
        </w:rPr>
        <w:fldChar w:fldCharType="separate"/>
      </w:r>
      <w:r w:rsidRPr="004F5C83">
        <w:rPr>
          <w:rFonts w:ascii="Georgia" w:hAnsi="Georgia"/>
        </w:rPr>
        <w:t>[2]</w:t>
      </w:r>
      <w:r w:rsidRPr="004F5C83">
        <w:rPr>
          <w:rFonts w:ascii="Georgia" w:hAnsi="Georgia"/>
        </w:rPr>
        <w:fldChar w:fldCharType="end"/>
      </w:r>
    </w:p>
    <w:p w14:paraId="45779E71" w14:textId="174858B7" w:rsidR="00B75DEE" w:rsidRPr="004F5C83" w:rsidRDefault="00B75DEE" w:rsidP="008F7703">
      <w:pPr>
        <w:rPr>
          <w:rFonts w:ascii="Georgia" w:hAnsi="Georgia"/>
        </w:rPr>
      </w:pPr>
      <w:r w:rsidRPr="004F5C83">
        <w:rPr>
          <w:rFonts w:ascii="Georgia" w:hAnsi="Georgia"/>
        </w:rPr>
        <w:t>Placera 0,5 mm, 1,0 mm och 1,5 mm kopparfilter på bländaröppningen</w:t>
      </w:r>
      <w:r w:rsidR="00B63A22" w:rsidRPr="004F5C83">
        <w:rPr>
          <w:rFonts w:ascii="Georgia" w:hAnsi="Georgia"/>
        </w:rPr>
        <w:t>, och genomlys</w:t>
      </w:r>
      <w:r w:rsidR="00382F44" w:rsidRPr="004F5C83">
        <w:rPr>
          <w:rFonts w:ascii="Georgia" w:hAnsi="Georgia"/>
        </w:rPr>
        <w:t xml:space="preserve"> med exponeringsautomatik (AEC)</w:t>
      </w:r>
      <w:r w:rsidR="00B63A22" w:rsidRPr="004F5C83">
        <w:rPr>
          <w:rFonts w:ascii="Georgia" w:hAnsi="Georgia"/>
        </w:rPr>
        <w:t xml:space="preserve"> minst tre gånger</w:t>
      </w:r>
      <w:r w:rsidR="00382F44" w:rsidRPr="004F5C83">
        <w:rPr>
          <w:rFonts w:ascii="Georgia" w:hAnsi="Georgia"/>
        </w:rPr>
        <w:t xml:space="preserve"> för varje filter. Under varje genomlysning, notera </w:t>
      </w:r>
      <w:r w:rsidR="00444361" w:rsidRPr="004F5C83">
        <w:rPr>
          <w:rFonts w:ascii="Georgia" w:hAnsi="Georgia"/>
        </w:rPr>
        <w:t xml:space="preserve">inställd kV och µA. </w:t>
      </w:r>
      <w:r w:rsidR="00D72EF0" w:rsidRPr="004F5C83">
        <w:rPr>
          <w:rFonts w:ascii="Georgia" w:hAnsi="Georgia"/>
        </w:rPr>
        <w:t xml:space="preserve">När alla mätningar är gjorda, placera RTI-dosproben i mitten på detektorytan och </w:t>
      </w:r>
      <w:r w:rsidR="00A232C7" w:rsidRPr="004F5C83">
        <w:rPr>
          <w:rFonts w:ascii="Georgia" w:hAnsi="Georgia"/>
        </w:rPr>
        <w:t xml:space="preserve">genomför manuella genomlysningar med de </w:t>
      </w:r>
      <w:r w:rsidR="003A56FE" w:rsidRPr="004F5C83">
        <w:rPr>
          <w:rFonts w:ascii="Georgia" w:hAnsi="Georgia"/>
        </w:rPr>
        <w:t>noterade inställningarna för varje tjocklek kopparfilter.</w:t>
      </w:r>
    </w:p>
    <w:p w14:paraId="4574A760" w14:textId="357C4295" w:rsidR="008F7703" w:rsidRPr="004F5C83" w:rsidRDefault="008F7703" w:rsidP="008F7703">
      <w:pPr>
        <w:rPr>
          <w:rFonts w:ascii="Georgia" w:hAnsi="Georgia"/>
        </w:rPr>
      </w:pPr>
      <w:r w:rsidRPr="004F5C83">
        <w:rPr>
          <w:rFonts w:ascii="Georgia" w:hAnsi="Georgia"/>
        </w:rPr>
        <w:t>Tag medelvärdet av</w:t>
      </w:r>
      <w:r w:rsidR="00972954" w:rsidRPr="004F5C83">
        <w:rPr>
          <w:rFonts w:ascii="Georgia" w:hAnsi="Georgia"/>
        </w:rPr>
        <w:t xml:space="preserve"> </w:t>
      </w:r>
      <w:r w:rsidRPr="004F5C83">
        <w:rPr>
          <w:rFonts w:ascii="Georgia" w:hAnsi="Georgia"/>
        </w:rPr>
        <w:t xml:space="preserve">mätpunkterna för varje tjocklek </w:t>
      </w:r>
      <w:r w:rsidR="00972954" w:rsidRPr="004F5C83">
        <w:rPr>
          <w:rFonts w:ascii="Georgia" w:hAnsi="Georgia"/>
        </w:rPr>
        <w:t>kopparfilter</w:t>
      </w:r>
      <w:r w:rsidRPr="004F5C83">
        <w:rPr>
          <w:rFonts w:ascii="Georgia" w:hAnsi="Georgia"/>
        </w:rPr>
        <w:t xml:space="preserve">. Dessa medelvärden används för att kontrollera </w:t>
      </w:r>
      <w:proofErr w:type="spellStart"/>
      <w:r w:rsidRPr="004F5C83">
        <w:rPr>
          <w:rFonts w:ascii="Georgia" w:hAnsi="Georgia"/>
        </w:rPr>
        <w:t>reproducer</w:t>
      </w:r>
      <w:proofErr w:type="spellEnd"/>
      <w:r w:rsidRPr="004F5C83">
        <w:rPr>
          <w:rFonts w:ascii="Georgia" w:hAnsi="Georgia"/>
        </w:rPr>
        <w:t>- och repeterbarhet, vars toleranskriteriet är tagna från IAEA-rapporten.</w:t>
      </w:r>
    </w:p>
    <w:p w14:paraId="2745D8CE" w14:textId="77777777" w:rsidR="008F7703" w:rsidRPr="004F5C83" w:rsidRDefault="008F7703" w:rsidP="008F7703">
      <w:pPr>
        <w:rPr>
          <w:rFonts w:ascii="Georgia" w:hAnsi="Georgia"/>
        </w:rPr>
      </w:pPr>
      <w:bookmarkStart w:id="33" w:name="_Hlk127439626"/>
      <w:r w:rsidRPr="004F5C83">
        <w:rPr>
          <w:rFonts w:ascii="Georgia" w:hAnsi="Georgia"/>
        </w:rPr>
        <w:t>Reproducerbarheten, avvikelsen hos medelvärdet av µGy/s jämfört med tidigare funktionskontroller, bör hamna inom ±30% AL och ±60% SL. Repeterbarheten, avvikelsen mellan medelvärdet av µGy/s och enskilda mätvärden, bör hamna inom ±5% AL och ±10% SL.</w:t>
      </w:r>
    </w:p>
    <w:p w14:paraId="4ADB2A2F" w14:textId="4E0764AD" w:rsidR="00B74238" w:rsidRPr="004F5C83" w:rsidRDefault="00A10DD9" w:rsidP="008F7703">
      <w:pPr>
        <w:rPr>
          <w:rFonts w:ascii="Georgia" w:hAnsi="Georgia"/>
        </w:rPr>
      </w:pPr>
      <w:r w:rsidRPr="004F5C83">
        <w:rPr>
          <w:rFonts w:ascii="Georgia" w:hAnsi="Georgia"/>
        </w:rPr>
        <w:t xml:space="preserve">RTI-dosproben </w:t>
      </w:r>
      <w:r w:rsidR="001B6D48" w:rsidRPr="004F5C83">
        <w:rPr>
          <w:rFonts w:ascii="Georgia" w:hAnsi="Georgia"/>
        </w:rPr>
        <w:t>påverkar dosautomatiken, därför görs genomlysningar först utan detta.</w:t>
      </w:r>
    </w:p>
    <w:p w14:paraId="3D9B22E3" w14:textId="77777777" w:rsidR="008F7703" w:rsidRPr="004F5C83" w:rsidRDefault="008F7703" w:rsidP="008F7703">
      <w:pPr>
        <w:pStyle w:val="Rubrik3"/>
        <w:rPr>
          <w:rFonts w:ascii="Verdana" w:hAnsi="Verdana"/>
          <w:sz w:val="28"/>
          <w:szCs w:val="28"/>
        </w:rPr>
      </w:pPr>
      <w:bookmarkStart w:id="34" w:name="_Toc127435579"/>
      <w:bookmarkStart w:id="35" w:name="_Toc127786522"/>
      <w:bookmarkStart w:id="36" w:name="_Toc127957938"/>
      <w:bookmarkEnd w:id="33"/>
      <w:r w:rsidRPr="004F5C83">
        <w:rPr>
          <w:rFonts w:ascii="Verdana" w:hAnsi="Verdana"/>
          <w:sz w:val="28"/>
          <w:szCs w:val="28"/>
        </w:rPr>
        <w:t>Kontroll av AEC – tjocklekskompensation</w:t>
      </w:r>
      <w:bookmarkEnd w:id="34"/>
      <w:bookmarkEnd w:id="35"/>
      <w:bookmarkEnd w:id="36"/>
    </w:p>
    <w:p w14:paraId="03964652" w14:textId="77777777" w:rsidR="008F7703" w:rsidRPr="004F5C83" w:rsidRDefault="008F7703" w:rsidP="008F7703">
      <w:pPr>
        <w:rPr>
          <w:rFonts w:ascii="Georgia" w:hAnsi="Georgia"/>
        </w:rPr>
      </w:pPr>
      <w:r w:rsidRPr="004F5C83">
        <w:rPr>
          <w:rFonts w:ascii="Georgia" w:hAnsi="Georgia"/>
        </w:rPr>
        <w:fldChar w:fldCharType="begin"/>
      </w:r>
      <w:r w:rsidRPr="004F5C83">
        <w:rPr>
          <w:rFonts w:ascii="Georgia" w:hAnsi="Georgia"/>
        </w:rPr>
        <w:instrText xml:space="preserve"> ADDIN ZOTERO_ITEM CSL_CITATION {"citationID":"Uzg2scG2","properties":{"formattedCitation":"[2]","plainCitation":"[2]","noteIndex":0},"citationItems":[{"id":179,"uris":["http://zotero.org/users/9101719/items/ABZZVZDZ"],"itemData":{"id":179,"type":"report","abstract":"It is unquestionable that modern medicine would not exist in the present form without\nX rays X rays are widely used in medicine to provide diagnosis and treatment for patients\nThe last few years, medical imaging technology has evolved exponentially, shifting\nsteadily from analogue to digital radiology, from single slice to multidetector-row\ncomputed tomography (CT) or from fluoroscopy to complex and sophisticated angiography\nsystems During a diagnostic procedure, the physical properties of X rays are used\nto obtain a diagnosis or to guide invasive devices through the body when an interventional\nprocedure is performed A simple error or malfunction of an X ray system can affect\nthe health of patients International organisations, national regulations and experts\nall require or recommend the adherence to the optimization principle This principle\nnecessitates that X ray machines are supervised through strict quality control and\nregular sampling of performance is one of the tools that ensures best performance\nof X ray equipment Quality control tests are ‘snapshots’ of performance and help ensure\nthat a sufficient quality is achieved consistent with the clinical objective, thus\nproviding needed quality diagnostic information at the lowest level of patient exposure\nMedical institutions should also consider the need for responsibility in the investment\nin X ray equipment, as the procurement and maintenance of these systems may account\nfor a notable amount in their budget In many countries, there is a significant number\nof X ray equipment used in diagnostic radiology departments that are not under a regular\nquality assurance program This is mainly due to the lack of trained professionals\nand corresponding guidance The International Atomic Energy Agency (IAEA) Technical\nCooperation Project RER/6/032 on “Strengthening quality assurance and quality control\nin Diagnostic X rays”, continuing the efforts of a previous RER/6/028 project aimed\nto build competence to address these needs A first workshop was organized under the\nRER/6/032 framework, on 22-26 April 2016 in Vienna, with experts representing the\ncountries in the region and representatives of professional societies such as the\nAmerican Association of Physicists in Medicine (AAPM), European Federation of Organisations\nfor Medical Physics (EFOMP) and the International Society of Radiographers and Radiological\nTechnologists (ISRRT) The main objective of the workshop was to develop a handbook\nof harmonized quality control procedures for diagnostic radiology equipment, based\non existing material A second workshop to further advance the publication was held\non 12-16 June 2017 in Vienna The document was finalized within the context of RER/6/038\n“Applying Best Practices for Quality and Safety in Diagnostic Radiology” taking into\nconsideration all the latest developments in the field","event-place":"International Atomic Energy Agency (IAEA)","note":"IAEA-PC--8655\nINIS Reference Number: 52073220","number":"2075-3772","page":"169","publisher-place":"International Atomic Energy Agency (IAEA)","source":"International Nuclear Information System","title":"Handbook of Basic Quality Control Tests for Diagnostic Radiology","author":[{"literal":"International Atomic Energy Agency"}],"issued":{"date-parts":[["2021"]]}}}],"schema":"https://github.com/citation-style-language/schema/raw/master/csl-citation.json"} </w:instrText>
      </w:r>
      <w:r w:rsidRPr="004F5C83">
        <w:rPr>
          <w:rFonts w:ascii="Georgia" w:hAnsi="Georgia"/>
        </w:rPr>
        <w:fldChar w:fldCharType="separate"/>
      </w:r>
      <w:r w:rsidRPr="004F5C83">
        <w:rPr>
          <w:rFonts w:ascii="Georgia" w:hAnsi="Georgia"/>
        </w:rPr>
        <w:t>[2]</w:t>
      </w:r>
      <w:r w:rsidRPr="004F5C83">
        <w:rPr>
          <w:rFonts w:ascii="Georgia" w:hAnsi="Georgia"/>
        </w:rPr>
        <w:fldChar w:fldCharType="end"/>
      </w:r>
    </w:p>
    <w:p w14:paraId="3D21DB0B" w14:textId="44CE95AD" w:rsidR="008F7703" w:rsidRPr="004F5C83" w:rsidRDefault="00C94430" w:rsidP="004F5C83">
      <w:pPr>
        <w:rPr>
          <w:rFonts w:ascii="Georgia" w:hAnsi="Georgia"/>
        </w:rPr>
      </w:pPr>
      <w:r w:rsidRPr="004F5C83">
        <w:rPr>
          <w:rFonts w:ascii="Georgia" w:hAnsi="Georgia"/>
        </w:rPr>
        <w:t>Uppställningen är analogt förgående sektion, med kopparfilter av tjocklek 0,5 mm, 1,0 mm och 1,5 mm placerade på bländaröppningen. I det ideala fallet</w:t>
      </w:r>
      <w:r w:rsidR="00B372C9" w:rsidRPr="004F5C83">
        <w:rPr>
          <w:rFonts w:ascii="Georgia" w:hAnsi="Georgia"/>
        </w:rPr>
        <w:t xml:space="preserve"> skulle dessa vara placerade på detektorn, men de </w:t>
      </w:r>
      <w:r w:rsidR="00B372C9" w:rsidRPr="004F5C83">
        <w:rPr>
          <w:rFonts w:ascii="Georgia" w:hAnsi="Georgia"/>
        </w:rPr>
        <w:lastRenderedPageBreak/>
        <w:t>tillgängliga kopparfiltren är för små.</w:t>
      </w:r>
      <w:r w:rsidR="008F7703" w:rsidRPr="004F5C83">
        <w:rPr>
          <w:rFonts w:ascii="Georgia" w:hAnsi="Georgia"/>
        </w:rPr>
        <w:t xml:space="preserve"> </w:t>
      </w:r>
      <w:r w:rsidR="00225535" w:rsidRPr="004F5C83">
        <w:rPr>
          <w:rFonts w:ascii="Georgia" w:hAnsi="Georgia"/>
        </w:rPr>
        <w:t xml:space="preserve">För över mätvärden för varje tjocklek. </w:t>
      </w:r>
      <w:r w:rsidR="008F7703" w:rsidRPr="004F5C83">
        <w:rPr>
          <w:rFonts w:ascii="Georgia" w:hAnsi="Georgia"/>
        </w:rPr>
        <w:t xml:space="preserve">Tag </w:t>
      </w:r>
      <w:r w:rsidR="00225535" w:rsidRPr="004F5C83">
        <w:rPr>
          <w:rFonts w:ascii="Georgia" w:hAnsi="Georgia"/>
        </w:rPr>
        <w:t>därefter</w:t>
      </w:r>
      <w:r w:rsidR="008F7703" w:rsidRPr="004F5C83">
        <w:rPr>
          <w:rFonts w:ascii="Georgia" w:hAnsi="Georgia"/>
        </w:rPr>
        <w:t xml:space="preserve"> medelvärdet av dessa mätvärden. </w:t>
      </w:r>
      <w:bookmarkStart w:id="37" w:name="_Hlk127440534"/>
      <w:r w:rsidR="008F7703" w:rsidRPr="004F5C83">
        <w:rPr>
          <w:rFonts w:ascii="Georgia" w:hAnsi="Georgia"/>
        </w:rPr>
        <w:t>Avvikelsen mellan enskilda mätvärden och medelvärdet bör, enligt IAEA-rapporten, hamna inom ±40%.</w:t>
      </w:r>
      <w:bookmarkEnd w:id="37"/>
    </w:p>
    <w:p w14:paraId="56DCFA61" w14:textId="77777777" w:rsidR="008F7703" w:rsidRPr="004F5C83" w:rsidRDefault="008F7703" w:rsidP="008F7703">
      <w:pPr>
        <w:pStyle w:val="Rubrik3"/>
        <w:rPr>
          <w:rFonts w:ascii="Verdana" w:hAnsi="Verdana"/>
          <w:sz w:val="28"/>
          <w:szCs w:val="28"/>
        </w:rPr>
      </w:pPr>
      <w:bookmarkStart w:id="38" w:name="_Toc127435580"/>
      <w:bookmarkStart w:id="39" w:name="_Toc127786523"/>
      <w:bookmarkStart w:id="40" w:name="_Toc127957939"/>
      <w:proofErr w:type="spellStart"/>
      <w:r w:rsidRPr="004F5C83">
        <w:rPr>
          <w:rFonts w:ascii="Verdana" w:hAnsi="Verdana"/>
          <w:sz w:val="28"/>
          <w:szCs w:val="28"/>
        </w:rPr>
        <w:t>Luftkermarat</w:t>
      </w:r>
      <w:proofErr w:type="spellEnd"/>
      <w:r w:rsidRPr="004F5C83">
        <w:rPr>
          <w:rFonts w:ascii="Verdana" w:hAnsi="Verdana"/>
          <w:sz w:val="28"/>
          <w:szCs w:val="28"/>
        </w:rPr>
        <w:t xml:space="preserve"> till detektor</w:t>
      </w:r>
      <w:bookmarkEnd w:id="38"/>
      <w:bookmarkEnd w:id="39"/>
      <w:bookmarkEnd w:id="40"/>
    </w:p>
    <w:p w14:paraId="767E3CB8" w14:textId="77777777" w:rsidR="008F7703" w:rsidRPr="004F5C83" w:rsidRDefault="008F7703" w:rsidP="008F7703">
      <w:pPr>
        <w:rPr>
          <w:rFonts w:ascii="Georgia" w:hAnsi="Georgia"/>
        </w:rPr>
      </w:pPr>
      <w:r w:rsidRPr="004F5C83">
        <w:rPr>
          <w:rFonts w:ascii="Georgia" w:hAnsi="Georgia"/>
        </w:rPr>
        <w:fldChar w:fldCharType="begin"/>
      </w:r>
      <w:r w:rsidRPr="004F5C83">
        <w:rPr>
          <w:rFonts w:ascii="Georgia" w:hAnsi="Georgia"/>
        </w:rPr>
        <w:instrText xml:space="preserve"> ADDIN ZOTERO_ITEM CSL_CITATION {"citationID":"CLVklvuT","properties":{"formattedCitation":"[2]","plainCitation":"[2]","noteIndex":0},"citationItems":[{"id":179,"uris":["http://zotero.org/users/9101719/items/ABZZVZDZ"],"itemData":{"id":179,"type":"report","abstract":"It is unquestionable that modern medicine would not exist in the present form without\nX rays X rays are widely used in medicine to provide diagnosis and treatment for patients\nThe last few years, medical imaging technology has evolved exponentially, shifting\nsteadily from analogue to digital radiology, from single slice to multidetector-row\ncomputed tomography (CT) or from fluoroscopy to complex and sophisticated angiography\nsystems During a diagnostic procedure, the physical properties of X rays are used\nto obtain a diagnosis or to guide invasive devices through the body when an interventional\nprocedure is performed A simple error or malfunction of an X ray system can affect\nthe health of patients International organisations, national regulations and experts\nall require or recommend the adherence to the optimization principle This principle\nnecessitates that X ray machines are supervised through strict quality control and\nregular sampling of performance is one of the tools that ensures best performance\nof X ray equipment Quality control tests are ‘snapshots’ of performance and help ensure\nthat a sufficient quality is achieved consistent with the clinical objective, thus\nproviding needed quality diagnostic information at the lowest level of patient exposure\nMedical institutions should also consider the need for responsibility in the investment\nin X ray equipment, as the procurement and maintenance of these systems may account\nfor a notable amount in their budget In many countries, there is a significant number\nof X ray equipment used in diagnostic radiology departments that are not under a regular\nquality assurance program This is mainly due to the lack of trained professionals\nand corresponding guidance The International Atomic Energy Agency (IAEA) Technical\nCooperation Project RER/6/032 on “Strengthening quality assurance and quality control\nin Diagnostic X rays”, continuing the efforts of a previous RER/6/028 project aimed\nto build competence to address these needs A first workshop was organized under the\nRER/6/032 framework, on 22-26 April 2016 in Vienna, with experts representing the\ncountries in the region and representatives of professional societies such as the\nAmerican Association of Physicists in Medicine (AAPM), European Federation of Organisations\nfor Medical Physics (EFOMP) and the International Society of Radiographers and Radiological\nTechnologists (ISRRT) The main objective of the workshop was to develop a handbook\nof harmonized quality control procedures for diagnostic radiology equipment, based\non existing material A second workshop to further advance the publication was held\non 12-16 June 2017 in Vienna The document was finalized within the context of RER/6/038\n“Applying Best Practices for Quality and Safety in Diagnostic Radiology” taking into\nconsideration all the latest developments in the field","event-place":"International Atomic Energy Agency (IAEA)","note":"IAEA-PC--8655\nINIS Reference Number: 52073220","number":"2075-3772","page":"169","publisher-place":"International Atomic Energy Agency (IAEA)","source":"International Nuclear Information System","title":"Handbook of Basic Quality Control Tests for Diagnostic Radiology","author":[{"literal":"International Atomic Energy Agency"}],"issued":{"date-parts":[["2021"]]}}}],"schema":"https://github.com/citation-style-language/schema/raw/master/csl-citation.json"} </w:instrText>
      </w:r>
      <w:r w:rsidRPr="004F5C83">
        <w:rPr>
          <w:rFonts w:ascii="Georgia" w:hAnsi="Georgia"/>
        </w:rPr>
        <w:fldChar w:fldCharType="separate"/>
      </w:r>
      <w:r w:rsidRPr="004F5C83">
        <w:rPr>
          <w:rFonts w:ascii="Georgia" w:hAnsi="Georgia"/>
        </w:rPr>
        <w:t>[2]</w:t>
      </w:r>
      <w:r w:rsidRPr="004F5C83">
        <w:rPr>
          <w:rFonts w:ascii="Georgia" w:hAnsi="Georgia"/>
        </w:rPr>
        <w:fldChar w:fldCharType="end"/>
      </w:r>
    </w:p>
    <w:p w14:paraId="63EC44BF" w14:textId="10BD8BC6" w:rsidR="008F7703" w:rsidRPr="004F5C83" w:rsidRDefault="0012170C" w:rsidP="00DB1396">
      <w:pPr>
        <w:rPr>
          <w:rFonts w:ascii="Georgia" w:hAnsi="Georgia"/>
        </w:rPr>
      </w:pPr>
      <w:r w:rsidRPr="004F5C83">
        <w:rPr>
          <w:rFonts w:ascii="Georgia" w:hAnsi="Georgia"/>
        </w:rPr>
        <w:t xml:space="preserve">Placera 1,0 mm kopparfilter på bländaröppningen. </w:t>
      </w:r>
      <w:r w:rsidR="00A736D0" w:rsidRPr="004F5C83">
        <w:rPr>
          <w:rFonts w:ascii="Georgia" w:hAnsi="Georgia"/>
        </w:rPr>
        <w:t>Genomlys med AEC och notera kV och µA. Placera därefter dosproben i mitten på detektorytan och genomlys med dessa inställningar</w:t>
      </w:r>
      <w:r w:rsidR="00F25851" w:rsidRPr="004F5C83">
        <w:rPr>
          <w:rFonts w:ascii="Georgia" w:hAnsi="Georgia"/>
        </w:rPr>
        <w:t xml:space="preserve"> och kopparfilter.</w:t>
      </w:r>
      <w:r w:rsidR="00DB1396" w:rsidRPr="004F5C83">
        <w:rPr>
          <w:rFonts w:ascii="Georgia" w:hAnsi="Georgia"/>
        </w:rPr>
        <w:t xml:space="preserve"> </w:t>
      </w:r>
      <w:r w:rsidR="008F7703" w:rsidRPr="004F5C83">
        <w:rPr>
          <w:rFonts w:ascii="Georgia" w:hAnsi="Georgia"/>
        </w:rPr>
        <w:t xml:space="preserve">Efter </w:t>
      </w:r>
      <w:r w:rsidR="00DB1396" w:rsidRPr="004F5C83">
        <w:rPr>
          <w:rFonts w:ascii="Georgia" w:hAnsi="Georgia"/>
        </w:rPr>
        <w:t>minst tre</w:t>
      </w:r>
      <w:r w:rsidR="008F7703" w:rsidRPr="004F5C83">
        <w:rPr>
          <w:rFonts w:ascii="Georgia" w:hAnsi="Georgia"/>
        </w:rPr>
        <w:t xml:space="preserve"> genomlysningarna, tag medelvärdet av mätvärdena. </w:t>
      </w:r>
      <w:bookmarkStart w:id="41" w:name="_Hlk127440668"/>
      <w:r w:rsidR="008F7703" w:rsidRPr="004F5C83">
        <w:rPr>
          <w:rFonts w:ascii="Georgia" w:hAnsi="Georgia"/>
        </w:rPr>
        <w:t>Avvikelsen enligt IAEA-rapporten bör hamna inom ±25% AL och ±50% SL, jämfört med tidigare funktionskontroller.</w:t>
      </w:r>
      <w:bookmarkEnd w:id="41"/>
    </w:p>
    <w:p w14:paraId="7A162E6C" w14:textId="77777777" w:rsidR="008F7703" w:rsidRPr="004F5C83" w:rsidRDefault="008F7703" w:rsidP="008F7703">
      <w:pPr>
        <w:pStyle w:val="Rubrik3"/>
        <w:rPr>
          <w:rFonts w:ascii="Verdana" w:hAnsi="Verdana"/>
          <w:sz w:val="28"/>
          <w:szCs w:val="28"/>
        </w:rPr>
      </w:pPr>
      <w:bookmarkStart w:id="42" w:name="_Toc127435581"/>
      <w:bookmarkStart w:id="43" w:name="_Toc127786524"/>
      <w:bookmarkStart w:id="44" w:name="_Toc127957940"/>
      <w:proofErr w:type="spellStart"/>
      <w:r w:rsidRPr="004F5C83">
        <w:rPr>
          <w:rFonts w:ascii="Verdana" w:hAnsi="Verdana"/>
          <w:sz w:val="28"/>
          <w:szCs w:val="28"/>
        </w:rPr>
        <w:t>Luftkermarat</w:t>
      </w:r>
      <w:proofErr w:type="spellEnd"/>
      <w:r w:rsidRPr="004F5C83">
        <w:rPr>
          <w:rFonts w:ascii="Verdana" w:hAnsi="Verdana"/>
          <w:sz w:val="28"/>
          <w:szCs w:val="28"/>
        </w:rPr>
        <w:t xml:space="preserve"> till patient</w:t>
      </w:r>
      <w:bookmarkEnd w:id="42"/>
      <w:bookmarkEnd w:id="43"/>
      <w:bookmarkEnd w:id="44"/>
    </w:p>
    <w:p w14:paraId="3FFFD9AC" w14:textId="77777777" w:rsidR="008F7703" w:rsidRPr="004F5C83" w:rsidRDefault="008F7703" w:rsidP="008F7703">
      <w:pPr>
        <w:rPr>
          <w:rFonts w:ascii="Georgia" w:hAnsi="Georgia"/>
        </w:rPr>
      </w:pPr>
      <w:r w:rsidRPr="004F5C83">
        <w:rPr>
          <w:rFonts w:ascii="Georgia" w:hAnsi="Georgia"/>
        </w:rPr>
        <w:fldChar w:fldCharType="begin"/>
      </w:r>
      <w:r w:rsidRPr="004F5C83">
        <w:rPr>
          <w:rFonts w:ascii="Georgia" w:hAnsi="Georgia"/>
        </w:rPr>
        <w:instrText xml:space="preserve"> ADDIN ZOTERO_ITEM CSL_CITATION {"citationID":"ph7x5RSl","properties":{"formattedCitation":"[2]","plainCitation":"[2]","noteIndex":0},"citationItems":[{"id":179,"uris":["http://zotero.org/users/9101719/items/ABZZVZDZ"],"itemData":{"id":179,"type":"report","abstract":"It is unquestionable that modern medicine would not exist in the present form without\nX rays X rays are widely used in medicine to provide diagnosis and treatment for patients\nThe last few years, medical imaging technology has evolved exponentially, shifting\nsteadily from analogue to digital radiology, from single slice to multidetector-row\ncomputed tomography (CT) or from fluoroscopy to complex and sophisticated angiography\nsystems During a diagnostic procedure, the physical properties of X rays are used\nto obtain a diagnosis or to guide invasive devices through the body when an interventional\nprocedure is performed A simple error or malfunction of an X ray system can affect\nthe health of patients International organisations, national regulations and experts\nall require or recommend the adherence to the optimization principle This principle\nnecessitates that X ray machines are supervised through strict quality control and\nregular sampling of performance is one of the tools that ensures best performance\nof X ray equipment Quality control tests are ‘snapshots’ of performance and help ensure\nthat a sufficient quality is achieved consistent with the clinical objective, thus\nproviding needed quality diagnostic information at the lowest level of patient exposure\nMedical institutions should also consider the need for responsibility in the investment\nin X ray equipment, as the procurement and maintenance of these systems may account\nfor a notable amount in their budget In many countries, there is a significant number\nof X ray equipment used in diagnostic radiology departments that are not under a regular\nquality assurance program This is mainly due to the lack of trained professionals\nand corresponding guidance The International Atomic Energy Agency (IAEA) Technical\nCooperation Project RER/6/032 on “Strengthening quality assurance and quality control\nin Diagnostic X rays”, continuing the efforts of a previous RER/6/028 project aimed\nto build competence to address these needs A first workshop was organized under the\nRER/6/032 framework, on 22-26 April 2016 in Vienna, with experts representing the\ncountries in the region and representatives of professional societies such as the\nAmerican Association of Physicists in Medicine (AAPM), European Federation of Organisations\nfor Medical Physics (EFOMP) and the International Society of Radiographers and Radiological\nTechnologists (ISRRT) The main objective of the workshop was to develop a handbook\nof harmonized quality control procedures for diagnostic radiology equipment, based\non existing material A second workshop to further advance the publication was held\non 12-16 June 2017 in Vienna The document was finalized within the context of RER/6/038\n“Applying Best Practices for Quality and Safety in Diagnostic Radiology” taking into\nconsideration all the latest developments in the field","event-place":"International Atomic Energy Agency (IAEA)","note":"IAEA-PC--8655\nINIS Reference Number: 52073220","number":"2075-3772","page":"169","publisher-place":"International Atomic Energy Agency (IAEA)","source":"International Nuclear Information System","title":"Handbook of Basic Quality Control Tests for Diagnostic Radiology","author":[{"literal":"International Atomic Energy Agency"}],"issued":{"date-parts":[["2021"]]}}}],"schema":"https://github.com/citation-style-language/schema/raw/master/csl-citation.json"} </w:instrText>
      </w:r>
      <w:r w:rsidRPr="004F5C83">
        <w:rPr>
          <w:rFonts w:ascii="Georgia" w:hAnsi="Georgia"/>
        </w:rPr>
        <w:fldChar w:fldCharType="separate"/>
      </w:r>
      <w:r w:rsidRPr="004F5C83">
        <w:rPr>
          <w:rFonts w:ascii="Georgia" w:hAnsi="Georgia"/>
        </w:rPr>
        <w:t>[2]</w:t>
      </w:r>
      <w:r w:rsidRPr="004F5C83">
        <w:rPr>
          <w:rFonts w:ascii="Georgia" w:hAnsi="Georgia"/>
        </w:rPr>
        <w:fldChar w:fldCharType="end"/>
      </w:r>
    </w:p>
    <w:p w14:paraId="337BDABC" w14:textId="0523D9BB" w:rsidR="008F7703" w:rsidRPr="004F5C83" w:rsidRDefault="00335DF8" w:rsidP="00335DF8">
      <w:pPr>
        <w:rPr>
          <w:rFonts w:ascii="Georgia" w:hAnsi="Georgia"/>
        </w:rPr>
      </w:pPr>
      <w:r w:rsidRPr="004F5C83">
        <w:rPr>
          <w:rFonts w:ascii="Georgia" w:hAnsi="Georgia"/>
        </w:rPr>
        <w:t xml:space="preserve">Enligt leverantören </w:t>
      </w:r>
      <w:r w:rsidR="00662440" w:rsidRPr="004F5C83">
        <w:rPr>
          <w:rFonts w:ascii="Georgia" w:hAnsi="Georgia"/>
        </w:rPr>
        <w:t xml:space="preserve">mäts </w:t>
      </w:r>
      <w:proofErr w:type="spellStart"/>
      <w:r w:rsidR="00662440" w:rsidRPr="004F5C83">
        <w:rPr>
          <w:rFonts w:ascii="Georgia" w:hAnsi="Georgia"/>
        </w:rPr>
        <w:t>kermarat</w:t>
      </w:r>
      <w:proofErr w:type="spellEnd"/>
      <w:r w:rsidR="00662440" w:rsidRPr="004F5C83">
        <w:rPr>
          <w:rFonts w:ascii="Georgia" w:hAnsi="Georgia"/>
        </w:rPr>
        <w:t xml:space="preserve"> till patienten </w:t>
      </w:r>
      <w:r w:rsidR="006C63F8" w:rsidRPr="004F5C83">
        <w:rPr>
          <w:rFonts w:ascii="Georgia" w:hAnsi="Georgia"/>
        </w:rPr>
        <w:t>genom att mäta på bländaröppningen</w:t>
      </w:r>
      <w:r w:rsidR="00877396" w:rsidRPr="004F5C83">
        <w:rPr>
          <w:rFonts w:ascii="Georgia" w:hAnsi="Georgia"/>
        </w:rPr>
        <w:t xml:space="preserve"> med maximal kV och µA</w:t>
      </w:r>
      <w:r w:rsidR="003B1FBD" w:rsidRPr="004F5C83">
        <w:rPr>
          <w:rFonts w:ascii="Georgia" w:hAnsi="Georgia"/>
        </w:rPr>
        <w:t xml:space="preserve">, och 30 pulser/s utan något prefilter. </w:t>
      </w:r>
      <w:r w:rsidR="003649CC" w:rsidRPr="004F5C83">
        <w:rPr>
          <w:rFonts w:ascii="Georgia" w:hAnsi="Georgia"/>
        </w:rPr>
        <w:t xml:space="preserve">Enligt IEC-standarden 60601-2-54, bör </w:t>
      </w:r>
      <w:r w:rsidR="00F829AF" w:rsidRPr="004F5C83">
        <w:rPr>
          <w:rFonts w:ascii="Georgia" w:hAnsi="Georgia"/>
        </w:rPr>
        <w:t xml:space="preserve">man få </w:t>
      </w:r>
      <w:proofErr w:type="gramStart"/>
      <w:r w:rsidR="00F829AF" w:rsidRPr="004F5C83">
        <w:rPr>
          <w:rFonts w:ascii="Georgia" w:hAnsi="Georgia"/>
        </w:rPr>
        <w:t>&lt; 88</w:t>
      </w:r>
      <w:proofErr w:type="gramEnd"/>
      <w:r w:rsidR="00F829AF" w:rsidRPr="004F5C83">
        <w:rPr>
          <w:rFonts w:ascii="Georgia" w:hAnsi="Georgia"/>
        </w:rPr>
        <w:t xml:space="preserve"> </w:t>
      </w:r>
      <w:proofErr w:type="spellStart"/>
      <w:r w:rsidR="00F829AF" w:rsidRPr="004F5C83">
        <w:rPr>
          <w:rFonts w:ascii="Georgia" w:hAnsi="Georgia"/>
        </w:rPr>
        <w:t>mGy</w:t>
      </w:r>
      <w:proofErr w:type="spellEnd"/>
      <w:r w:rsidR="00F829AF" w:rsidRPr="004F5C83">
        <w:rPr>
          <w:rFonts w:ascii="Georgia" w:hAnsi="Georgia"/>
        </w:rPr>
        <w:t xml:space="preserve">/min för lågt till normalt </w:t>
      </w:r>
      <w:proofErr w:type="spellStart"/>
      <w:r w:rsidR="00F829AF" w:rsidRPr="004F5C83">
        <w:rPr>
          <w:rFonts w:ascii="Georgia" w:hAnsi="Georgia"/>
        </w:rPr>
        <w:t>dosläge</w:t>
      </w:r>
      <w:proofErr w:type="spellEnd"/>
      <w:r w:rsidR="00F829AF" w:rsidRPr="004F5C83">
        <w:rPr>
          <w:rFonts w:ascii="Georgia" w:hAnsi="Georgia"/>
        </w:rPr>
        <w:t>.</w:t>
      </w:r>
    </w:p>
    <w:p w14:paraId="0FFBA352" w14:textId="1E1FBA4E" w:rsidR="00253CA0" w:rsidRPr="004F5C83" w:rsidRDefault="00253CA0" w:rsidP="00335DF8">
      <w:pPr>
        <w:rPr>
          <w:rFonts w:ascii="Georgia" w:hAnsi="Georgia"/>
        </w:rPr>
      </w:pPr>
      <w:r w:rsidRPr="004F5C83">
        <w:rPr>
          <w:rFonts w:ascii="Georgia" w:hAnsi="Georgia"/>
        </w:rPr>
        <w:t xml:space="preserve">Man bör även kontrollera att </w:t>
      </w:r>
      <w:r w:rsidR="00E80386" w:rsidRPr="004F5C83">
        <w:rPr>
          <w:rFonts w:ascii="Georgia" w:hAnsi="Georgia"/>
        </w:rPr>
        <w:t xml:space="preserve">maskinens visade </w:t>
      </w:r>
      <w:proofErr w:type="spellStart"/>
      <w:r w:rsidR="00E80386" w:rsidRPr="004F5C83">
        <w:rPr>
          <w:rFonts w:ascii="Georgia" w:hAnsi="Georgia"/>
        </w:rPr>
        <w:t>mGy</w:t>
      </w:r>
      <w:proofErr w:type="spellEnd"/>
      <w:r w:rsidR="00E80386" w:rsidRPr="004F5C83">
        <w:rPr>
          <w:rFonts w:ascii="Georgia" w:hAnsi="Georgia"/>
        </w:rPr>
        <w:t>/min överensstämmer</w:t>
      </w:r>
      <w:r w:rsidR="00A71E68" w:rsidRPr="004F5C83">
        <w:rPr>
          <w:rFonts w:ascii="Georgia" w:hAnsi="Georgia"/>
        </w:rPr>
        <w:t xml:space="preserve"> med det uppmätta. Enligt leverantören ska man placera dosproben på detektorytan</w:t>
      </w:r>
      <w:r w:rsidR="007919AF" w:rsidRPr="004F5C83">
        <w:rPr>
          <w:rFonts w:ascii="Georgia" w:hAnsi="Georgia"/>
        </w:rPr>
        <w:t xml:space="preserve"> och mäta med maximal kV och µA, och 30 pulser/s. Avvikelsen får inte överskrida </w:t>
      </w:r>
      <w:r w:rsidR="006A3ACC" w:rsidRPr="004F5C83">
        <w:rPr>
          <w:rFonts w:ascii="Georgia" w:hAnsi="Georgia"/>
        </w:rPr>
        <w:t>±35%.</w:t>
      </w:r>
    </w:p>
    <w:p w14:paraId="31833A9C" w14:textId="77777777" w:rsidR="008F7703" w:rsidRPr="004F5C83" w:rsidRDefault="008F7703" w:rsidP="008F7703">
      <w:pPr>
        <w:pStyle w:val="Rubrik3"/>
        <w:rPr>
          <w:rFonts w:ascii="Verdana" w:hAnsi="Verdana"/>
          <w:sz w:val="28"/>
          <w:szCs w:val="28"/>
        </w:rPr>
      </w:pPr>
      <w:bookmarkStart w:id="45" w:name="_Toc126224999"/>
      <w:bookmarkStart w:id="46" w:name="_Toc127435582"/>
      <w:bookmarkStart w:id="47" w:name="_Toc127786525"/>
      <w:bookmarkStart w:id="48" w:name="_Toc127957941"/>
      <w:r w:rsidRPr="004F5C83">
        <w:rPr>
          <w:rFonts w:ascii="Verdana" w:hAnsi="Verdana"/>
          <w:sz w:val="28"/>
          <w:szCs w:val="28"/>
        </w:rPr>
        <w:t>Kontroll av DAP</w:t>
      </w:r>
      <w:bookmarkEnd w:id="45"/>
      <w:bookmarkEnd w:id="46"/>
      <w:bookmarkEnd w:id="47"/>
      <w:bookmarkEnd w:id="48"/>
    </w:p>
    <w:p w14:paraId="126C441F" w14:textId="77777777" w:rsidR="008F7703" w:rsidRPr="004F5C83" w:rsidRDefault="008F7703" w:rsidP="008F7703">
      <w:pPr>
        <w:rPr>
          <w:rFonts w:ascii="Georgia" w:hAnsi="Georgia"/>
        </w:rPr>
      </w:pPr>
      <w:r w:rsidRPr="004F5C83">
        <w:rPr>
          <w:rFonts w:ascii="Georgia" w:hAnsi="Georgia"/>
        </w:rPr>
        <w:fldChar w:fldCharType="begin"/>
      </w:r>
      <w:r w:rsidRPr="004F5C83">
        <w:rPr>
          <w:rFonts w:ascii="Georgia" w:hAnsi="Georgia"/>
        </w:rPr>
        <w:instrText xml:space="preserve"> ADDIN ZOTERO_ITEM CSL_CITATION {"citationID":"7X1sOT9K","properties":{"formattedCitation":"[1]","plainCitation":"[1]","noteIndex":0},"citationItems":[{"id":177,"uris":["http://zotero.org/users/9101719/items/M3BIR4KJ"],"itemData":{"id":177,"type":"webpage","abstract":"Strålsäkerhetsmyndigheten arbetar pådrivande och förebyggande för att skydda människor och miljö från oönskade effekter av strålning, nu och i framtiden.","container-title":"Strålsäkerhetsmyndigheten","language":"sv","title":"2016:10 Utredning om funktions- och leveranskontroller av radiologisk utrustning","title-short":"2016","URL":"https://www.stralsakerhetsmyndigheten.se/publikationer/rapporter/stralskydd/2016/201610/","accessed":{"date-parts":[["2022",12,2]]}}}],"schema":"https://github.com/citation-style-language/schema/raw/master/csl-citation.json"} </w:instrText>
      </w:r>
      <w:r w:rsidRPr="004F5C83">
        <w:rPr>
          <w:rFonts w:ascii="Georgia" w:hAnsi="Georgia"/>
        </w:rPr>
        <w:fldChar w:fldCharType="separate"/>
      </w:r>
      <w:r w:rsidRPr="004F5C83">
        <w:rPr>
          <w:rFonts w:ascii="Georgia" w:hAnsi="Georgia"/>
        </w:rPr>
        <w:t>[1]</w:t>
      </w:r>
      <w:r w:rsidRPr="004F5C83">
        <w:rPr>
          <w:rFonts w:ascii="Georgia" w:hAnsi="Georgia"/>
        </w:rPr>
        <w:fldChar w:fldCharType="end"/>
      </w:r>
    </w:p>
    <w:p w14:paraId="5E7E1DBF" w14:textId="77777777" w:rsidR="008F7703" w:rsidRPr="004F5C83" w:rsidRDefault="008F7703" w:rsidP="008F7703">
      <w:pPr>
        <w:rPr>
          <w:rFonts w:ascii="Georgia" w:hAnsi="Georgia"/>
        </w:rPr>
      </w:pPr>
      <w:proofErr w:type="spellStart"/>
      <w:r w:rsidRPr="004F5C83">
        <w:rPr>
          <w:rFonts w:ascii="Georgia" w:hAnsi="Georgia"/>
        </w:rPr>
        <w:t>Dose</w:t>
      </w:r>
      <w:proofErr w:type="spellEnd"/>
      <w:r w:rsidRPr="004F5C83">
        <w:rPr>
          <w:rFonts w:ascii="Georgia" w:hAnsi="Georgia"/>
        </w:rPr>
        <w:t xml:space="preserve"> Area Product (DAP) kontrolleras genom att placera DAP-mätaren på röntgenröret. Ställ in en rörspänning om 40, 50, 60, 70 och 78 </w:t>
      </w:r>
      <w:proofErr w:type="spellStart"/>
      <w:r w:rsidRPr="004F5C83">
        <w:rPr>
          <w:rFonts w:ascii="Georgia" w:hAnsi="Georgia"/>
        </w:rPr>
        <w:t>kV.</w:t>
      </w:r>
      <w:proofErr w:type="spellEnd"/>
      <w:r w:rsidRPr="004F5C83">
        <w:rPr>
          <w:rFonts w:ascii="Georgia" w:hAnsi="Georgia"/>
        </w:rPr>
        <w:t xml:space="preserve"> Efter genomlysning, jämför DAP-värdet på monitorskärmen med det uppmätta DAP-värdet. </w:t>
      </w:r>
      <w:bookmarkStart w:id="49" w:name="_Hlk127447337"/>
      <w:r w:rsidRPr="004F5C83">
        <w:rPr>
          <w:rFonts w:ascii="Georgia" w:hAnsi="Georgia"/>
        </w:rPr>
        <w:t>Avvikelserna bör, enligt SSM 2016:10, hamna inom ±20% AL och ±50% SL.</w:t>
      </w:r>
      <w:bookmarkEnd w:id="49"/>
    </w:p>
    <w:p w14:paraId="274802FA" w14:textId="77777777" w:rsidR="008F7703" w:rsidRPr="004F5C83" w:rsidRDefault="008F7703" w:rsidP="008F7703">
      <w:pPr>
        <w:pStyle w:val="Rubrik3"/>
        <w:rPr>
          <w:rFonts w:ascii="Verdana" w:hAnsi="Verdana"/>
          <w:sz w:val="28"/>
          <w:szCs w:val="28"/>
        </w:rPr>
      </w:pPr>
      <w:bookmarkStart w:id="50" w:name="_Toc126225002"/>
      <w:bookmarkStart w:id="51" w:name="_Toc127435583"/>
      <w:bookmarkStart w:id="52" w:name="_Toc127786526"/>
      <w:bookmarkStart w:id="53" w:name="_Toc127957942"/>
      <w:r w:rsidRPr="004F5C83">
        <w:rPr>
          <w:rFonts w:ascii="Verdana" w:hAnsi="Verdana"/>
          <w:sz w:val="28"/>
          <w:szCs w:val="28"/>
        </w:rPr>
        <w:t>Kontroll av läckstrålning</w:t>
      </w:r>
      <w:bookmarkEnd w:id="50"/>
      <w:bookmarkEnd w:id="51"/>
      <w:bookmarkEnd w:id="52"/>
      <w:bookmarkEnd w:id="53"/>
    </w:p>
    <w:p w14:paraId="10A6FB74" w14:textId="77777777" w:rsidR="008F7703" w:rsidRPr="004F5C83" w:rsidRDefault="008F7703" w:rsidP="008F7703">
      <w:pPr>
        <w:rPr>
          <w:rFonts w:ascii="Georgia" w:hAnsi="Georgia"/>
        </w:rPr>
      </w:pPr>
      <w:r w:rsidRPr="004F5C83">
        <w:rPr>
          <w:rFonts w:ascii="Georgia" w:hAnsi="Georgia"/>
        </w:rPr>
        <w:fldChar w:fldCharType="begin"/>
      </w:r>
      <w:r w:rsidRPr="004F5C83">
        <w:rPr>
          <w:rFonts w:ascii="Georgia" w:hAnsi="Georgia"/>
        </w:rPr>
        <w:instrText xml:space="preserve"> ADDIN ZOTERO_ITEM CSL_CITATION {"citationID":"ZhONg0OX","properties":{"formattedCitation":"[2]","plainCitation":"[2]","noteIndex":0},"citationItems":[{"id":179,"uris":["http://zotero.org/users/9101719/items/ABZZVZDZ"],"itemData":{"id":179,"type":"report","abstract":"It is unquestionable that modern medicine would not exist in the present form without\nX rays X rays are widely used in medicine to provide diagnosis and treatment for patients\nThe last few years, medical imaging technology has evolved exponentially, shifting\nsteadily from analogue to digital radiology, from single slice to multidetector-row\ncomputed tomography (CT) or from fluoroscopy to complex and sophisticated angiography\nsystems During a diagnostic procedure, the physical properties of X rays are used\nto obtain a diagnosis or to guide invasive devices through the body when an interventional\nprocedure is performed A simple error or malfunction of an X ray system can affect\nthe health of patients International organisations, national regulations and experts\nall require or recommend the adherence to the optimization principle This principle\nnecessitates that X ray machines are supervised through strict quality control and\nregular sampling of performance is one of the tools that ensures best performance\nof X ray equipment Quality control tests are ‘snapshots’ of performance and help ensure\nthat a sufficient quality is achieved consistent with the clinical objective, thus\nproviding needed quality diagnostic information at the lowest level of patient exposure\nMedical institutions should also consider the need for responsibility in the investment\nin X ray equipment, as the procurement and maintenance of these systems may account\nfor a notable amount in their budget In many countries, there is a significant number\nof X ray equipment used in diagnostic radiology departments that are not under a regular\nquality assurance program This is mainly due to the lack of trained professionals\nand corresponding guidance The International Atomic Energy Agency (IAEA) Technical\nCooperation Project RER/6/032 on “Strengthening quality assurance and quality control\nin Diagnostic X rays”, continuing the efforts of a previous RER/6/028 project aimed\nto build competence to address these needs A first workshop was organized under the\nRER/6/032 framework, on 22-26 April 2016 in Vienna, with experts representing the\ncountries in the region and representatives of professional societies such as the\nAmerican Association of Physicists in Medicine (AAPM), European Federation of Organisations\nfor Medical Physics (EFOMP) and the International Society of Radiographers and Radiological\nTechnologists (ISRRT) The main objective of the workshop was to develop a handbook\nof harmonized quality control procedures for diagnostic radiology equipment, based\non existing material A second workshop to further advance the publication was held\non 12-16 June 2017 in Vienna The document was finalized within the context of RER/6/038\n“Applying Best Practices for Quality and Safety in Diagnostic Radiology” taking into\nconsideration all the latest developments in the field","event-place":"International Atomic Energy Agency (IAEA)","note":"IAEA-PC--8655\nINIS Reference Number: 52073220","number":"2075-3772","page":"169","publisher-place":"International Atomic Energy Agency (IAEA)","source":"International Nuclear Information System","title":"Handbook of Basic Quality Control Tests for Diagnostic Radiology","author":[{"literal":"International Atomic Energy Agency"}],"issued":{"date-parts":[["2021"]]}}}],"schema":"https://github.com/citation-style-language/schema/raw/master/csl-citation.json"} </w:instrText>
      </w:r>
      <w:r w:rsidRPr="004F5C83">
        <w:rPr>
          <w:rFonts w:ascii="Georgia" w:hAnsi="Georgia"/>
        </w:rPr>
        <w:fldChar w:fldCharType="separate"/>
      </w:r>
      <w:r w:rsidRPr="004F5C83">
        <w:rPr>
          <w:rFonts w:ascii="Georgia" w:hAnsi="Georgia"/>
        </w:rPr>
        <w:t>[2]</w:t>
      </w:r>
      <w:r w:rsidRPr="004F5C83">
        <w:rPr>
          <w:rFonts w:ascii="Georgia" w:hAnsi="Georgia"/>
        </w:rPr>
        <w:fldChar w:fldCharType="end"/>
      </w:r>
    </w:p>
    <w:p w14:paraId="71094151" w14:textId="0421F9F9" w:rsidR="008F7703" w:rsidRPr="004F5C83" w:rsidRDefault="008F7703" w:rsidP="008F7703">
      <w:pPr>
        <w:rPr>
          <w:rFonts w:ascii="Georgia" w:hAnsi="Georgia"/>
        </w:rPr>
      </w:pPr>
      <w:r w:rsidRPr="004F5C83">
        <w:rPr>
          <w:rFonts w:ascii="Georgia" w:hAnsi="Georgia"/>
        </w:rPr>
        <w:t xml:space="preserve">Kontroll av läckstrålning </w:t>
      </w:r>
      <w:r w:rsidR="000576F3" w:rsidRPr="004F5C83">
        <w:rPr>
          <w:rFonts w:ascii="Georgia" w:hAnsi="Georgia"/>
        </w:rPr>
        <w:t>ska utföras</w:t>
      </w:r>
      <w:r w:rsidRPr="004F5C83">
        <w:rPr>
          <w:rFonts w:ascii="Georgia" w:hAnsi="Georgia"/>
        </w:rPr>
        <w:t xml:space="preserve"> under installation av röntgenapparaten.</w:t>
      </w:r>
    </w:p>
    <w:p w14:paraId="0B1BB8C4" w14:textId="77777777" w:rsidR="008F7703" w:rsidRPr="004F5C83" w:rsidRDefault="008F7703" w:rsidP="008F7703">
      <w:pPr>
        <w:rPr>
          <w:rFonts w:ascii="Georgia" w:hAnsi="Georgia"/>
        </w:rPr>
      </w:pPr>
      <w:r w:rsidRPr="004F5C83">
        <w:rPr>
          <w:rFonts w:ascii="Georgia" w:hAnsi="Georgia"/>
        </w:rPr>
        <w:t xml:space="preserve">Ställ in RTI </w:t>
      </w:r>
      <w:proofErr w:type="spellStart"/>
      <w:r w:rsidRPr="004F5C83">
        <w:rPr>
          <w:rFonts w:ascii="Georgia" w:hAnsi="Georgia"/>
        </w:rPr>
        <w:t>dosprobe</w:t>
      </w:r>
      <w:proofErr w:type="spellEnd"/>
      <w:r w:rsidRPr="004F5C83">
        <w:rPr>
          <w:rFonts w:ascii="Georgia" w:hAnsi="Georgia"/>
        </w:rPr>
        <w:t xml:space="preserve"> på ”</w:t>
      </w:r>
      <w:proofErr w:type="spellStart"/>
      <w:r w:rsidRPr="004F5C83">
        <w:rPr>
          <w:rFonts w:ascii="Georgia" w:hAnsi="Georgia"/>
        </w:rPr>
        <w:t>fluoroscopic</w:t>
      </w:r>
      <w:proofErr w:type="spellEnd"/>
      <w:r w:rsidRPr="004F5C83">
        <w:rPr>
          <w:rFonts w:ascii="Georgia" w:hAnsi="Georgia"/>
        </w:rPr>
        <w:t xml:space="preserve"> mode” och därefter ”</w:t>
      </w:r>
      <w:proofErr w:type="spellStart"/>
      <w:r w:rsidRPr="004F5C83">
        <w:rPr>
          <w:rFonts w:ascii="Georgia" w:hAnsi="Georgia"/>
        </w:rPr>
        <w:t>scatter</w:t>
      </w:r>
      <w:proofErr w:type="spellEnd"/>
      <w:r w:rsidRPr="004F5C83">
        <w:rPr>
          <w:rFonts w:ascii="Georgia" w:hAnsi="Georgia"/>
        </w:rPr>
        <w:t xml:space="preserve"> and </w:t>
      </w:r>
      <w:proofErr w:type="spellStart"/>
      <w:r w:rsidRPr="004F5C83">
        <w:rPr>
          <w:rFonts w:ascii="Georgia" w:hAnsi="Georgia"/>
        </w:rPr>
        <w:t>leakage</w:t>
      </w:r>
      <w:proofErr w:type="spellEnd"/>
      <w:r w:rsidRPr="004F5C83">
        <w:rPr>
          <w:rFonts w:ascii="Georgia" w:hAnsi="Georgia"/>
        </w:rPr>
        <w:t>” som programval. Placera därefter dosproben på 100 cm avstånd relativt fokalpunkten på röntgenröret. Dosproben och fokalpunkten ska vara riktade mot varandra.</w:t>
      </w:r>
    </w:p>
    <w:p w14:paraId="418BDFE4" w14:textId="77777777" w:rsidR="008F7703" w:rsidRPr="004F5C83" w:rsidRDefault="008F7703" w:rsidP="008F7703">
      <w:pPr>
        <w:rPr>
          <w:rFonts w:ascii="Georgia" w:hAnsi="Georgia"/>
        </w:rPr>
      </w:pPr>
      <w:r w:rsidRPr="004F5C83">
        <w:rPr>
          <w:rFonts w:ascii="Georgia" w:hAnsi="Georgia"/>
        </w:rPr>
        <w:lastRenderedPageBreak/>
        <w:t xml:space="preserve">Ställ in 78 kV och placera en blyplatta på bländaröppningen. Efter genomlysning beräknas dosen automatiskt till </w:t>
      </w:r>
      <w:proofErr w:type="spellStart"/>
      <w:r w:rsidRPr="004F5C83">
        <w:rPr>
          <w:rFonts w:ascii="Georgia" w:hAnsi="Georgia"/>
        </w:rPr>
        <w:t>mSv</w:t>
      </w:r>
      <w:proofErr w:type="spellEnd"/>
      <w:r w:rsidRPr="004F5C83">
        <w:rPr>
          <w:rFonts w:ascii="Georgia" w:hAnsi="Georgia"/>
        </w:rPr>
        <w:t>/h med det inbyggda programmet ”</w:t>
      </w:r>
      <w:proofErr w:type="spellStart"/>
      <w:r w:rsidRPr="004F5C83">
        <w:rPr>
          <w:rFonts w:ascii="Georgia" w:hAnsi="Georgia"/>
        </w:rPr>
        <w:t>scatter</w:t>
      </w:r>
      <w:proofErr w:type="spellEnd"/>
      <w:r w:rsidRPr="004F5C83">
        <w:rPr>
          <w:rFonts w:ascii="Georgia" w:hAnsi="Georgia"/>
        </w:rPr>
        <w:t xml:space="preserve"> and </w:t>
      </w:r>
      <w:proofErr w:type="spellStart"/>
      <w:r w:rsidRPr="004F5C83">
        <w:rPr>
          <w:rFonts w:ascii="Georgia" w:hAnsi="Georgia"/>
        </w:rPr>
        <w:t>leakage</w:t>
      </w:r>
      <w:proofErr w:type="spellEnd"/>
      <w:r w:rsidRPr="004F5C83">
        <w:rPr>
          <w:rFonts w:ascii="Georgia" w:hAnsi="Georgia"/>
        </w:rPr>
        <w:t xml:space="preserve">”. </w:t>
      </w:r>
      <w:proofErr w:type="spellStart"/>
      <w:r w:rsidRPr="004F5C83">
        <w:rPr>
          <w:rFonts w:ascii="Georgia" w:hAnsi="Georgia"/>
        </w:rPr>
        <w:t>Luftkermarat</w:t>
      </w:r>
      <w:proofErr w:type="spellEnd"/>
      <w:r w:rsidRPr="004F5C83">
        <w:rPr>
          <w:rFonts w:ascii="Georgia" w:hAnsi="Georgia"/>
        </w:rPr>
        <w:t xml:space="preserve"> bör hamna inom 1 </w:t>
      </w:r>
      <w:proofErr w:type="spellStart"/>
      <w:r w:rsidRPr="004F5C83">
        <w:rPr>
          <w:rFonts w:ascii="Georgia" w:hAnsi="Georgia"/>
        </w:rPr>
        <w:t>mSv</w:t>
      </w:r>
      <w:proofErr w:type="spellEnd"/>
      <w:r w:rsidRPr="004F5C83">
        <w:rPr>
          <w:rFonts w:ascii="Georgia" w:hAnsi="Georgia"/>
        </w:rPr>
        <w:t>/h på 100 cm avstånd, enligt IAEA-rapporten.</w:t>
      </w:r>
    </w:p>
    <w:p w14:paraId="2E18F982" w14:textId="77777777" w:rsidR="008F7703" w:rsidRPr="004F5C83" w:rsidRDefault="008F7703" w:rsidP="008F7703">
      <w:pPr>
        <w:pStyle w:val="Rubrik3"/>
        <w:rPr>
          <w:rFonts w:ascii="Verdana" w:hAnsi="Verdana"/>
          <w:sz w:val="28"/>
          <w:szCs w:val="28"/>
        </w:rPr>
      </w:pPr>
      <w:bookmarkStart w:id="54" w:name="_Toc126225004"/>
      <w:bookmarkStart w:id="55" w:name="_Toc127435584"/>
      <w:bookmarkStart w:id="56" w:name="_Toc127786527"/>
      <w:bookmarkStart w:id="57" w:name="_Toc127957943"/>
      <w:r w:rsidRPr="004F5C83">
        <w:rPr>
          <w:rFonts w:ascii="Verdana" w:hAnsi="Verdana"/>
          <w:sz w:val="28"/>
          <w:szCs w:val="28"/>
        </w:rPr>
        <w:t>Bildkvalitet</w:t>
      </w:r>
      <w:bookmarkEnd w:id="54"/>
      <w:bookmarkEnd w:id="55"/>
      <w:bookmarkEnd w:id="56"/>
      <w:bookmarkEnd w:id="57"/>
    </w:p>
    <w:p w14:paraId="0F28B53D" w14:textId="5932145C" w:rsidR="008F7703" w:rsidRPr="004F5C83" w:rsidRDefault="008F7703" w:rsidP="008F7703">
      <w:pPr>
        <w:rPr>
          <w:rFonts w:ascii="Georgia" w:hAnsi="Georgia"/>
        </w:rPr>
      </w:pPr>
      <w:r w:rsidRPr="004F5C83">
        <w:rPr>
          <w:rFonts w:ascii="Georgia" w:hAnsi="Georgia"/>
        </w:rPr>
        <w:t>Följande bildkvalitetstester ger ett allmänt mått på detektorprestandan. Resultatet av dessa tester jämförs med tidigare funktionskontroller för att få ett mått på graden ändring i bildkvalitet.</w:t>
      </w:r>
    </w:p>
    <w:p w14:paraId="27BDA3CD" w14:textId="77777777" w:rsidR="008F7703" w:rsidRPr="00240B92" w:rsidRDefault="008F7703" w:rsidP="00240B92">
      <w:pPr>
        <w:pStyle w:val="MellanrubrikVGR"/>
        <w:ind w:right="-143"/>
        <w:rPr>
          <w:rFonts w:ascii="Verdana" w:hAnsi="Verdana"/>
          <w:color w:val="auto"/>
          <w:sz w:val="24"/>
          <w:szCs w:val="24"/>
        </w:rPr>
      </w:pPr>
      <w:r w:rsidRPr="00240B92">
        <w:rPr>
          <w:rFonts w:ascii="Verdana" w:hAnsi="Verdana"/>
          <w:color w:val="auto"/>
          <w:sz w:val="24"/>
          <w:szCs w:val="24"/>
        </w:rPr>
        <w:t>Bildkvalitet: uniformitet</w:t>
      </w:r>
    </w:p>
    <w:p w14:paraId="3141C39E" w14:textId="5E3D0A3D" w:rsidR="008F7703" w:rsidRPr="004F5C83" w:rsidRDefault="008F7703" w:rsidP="008F7703">
      <w:pPr>
        <w:rPr>
          <w:rFonts w:ascii="Georgia" w:hAnsi="Georgia"/>
        </w:rPr>
      </w:pPr>
      <w:r w:rsidRPr="004F5C83">
        <w:rPr>
          <w:rFonts w:ascii="Georgia" w:hAnsi="Georgia"/>
        </w:rPr>
        <w:t>Placera 1 mm kopparfilter på bländaröppningen</w:t>
      </w:r>
      <w:r w:rsidR="009050E5" w:rsidRPr="004F5C83">
        <w:rPr>
          <w:rFonts w:ascii="Georgia" w:hAnsi="Georgia"/>
        </w:rPr>
        <w:t xml:space="preserve"> och g</w:t>
      </w:r>
      <w:r w:rsidRPr="004F5C83">
        <w:rPr>
          <w:rFonts w:ascii="Georgia" w:hAnsi="Georgia"/>
        </w:rPr>
        <w:t>enomlys med AEC</w:t>
      </w:r>
      <w:r w:rsidR="009050E5" w:rsidRPr="004F5C83">
        <w:rPr>
          <w:rFonts w:ascii="Georgia" w:hAnsi="Georgia"/>
        </w:rPr>
        <w:t xml:space="preserve">. </w:t>
      </w:r>
      <w:r w:rsidRPr="004F5C83">
        <w:rPr>
          <w:rFonts w:ascii="Georgia" w:hAnsi="Georgia"/>
        </w:rPr>
        <w:t xml:space="preserve">Efter genomlysning, utvärdera </w:t>
      </w:r>
      <w:r w:rsidR="009050E5" w:rsidRPr="004F5C83">
        <w:rPr>
          <w:rFonts w:ascii="Georgia" w:hAnsi="Georgia"/>
        </w:rPr>
        <w:t>bilden</w:t>
      </w:r>
      <w:r w:rsidRPr="004F5C83">
        <w:rPr>
          <w:rFonts w:ascii="Georgia" w:hAnsi="Georgia"/>
        </w:rPr>
        <w:t xml:space="preserve"> utifrån </w:t>
      </w:r>
      <w:proofErr w:type="spellStart"/>
      <w:r w:rsidR="7AEC69C0" w:rsidRPr="004F5C83">
        <w:rPr>
          <w:rFonts w:ascii="Georgia" w:hAnsi="Georgia"/>
        </w:rPr>
        <w:t>in</w:t>
      </w:r>
      <w:r w:rsidRPr="004F5C83">
        <w:rPr>
          <w:rFonts w:ascii="Georgia" w:hAnsi="Georgia"/>
        </w:rPr>
        <w:t>homogeniter</w:t>
      </w:r>
      <w:proofErr w:type="spellEnd"/>
      <w:r w:rsidRPr="004F5C83">
        <w:rPr>
          <w:rFonts w:ascii="Georgia" w:hAnsi="Georgia"/>
        </w:rPr>
        <w:t xml:space="preserve"> och artefakter. Det kan vara nödvändigt att använda zoomfunktionen och justera kontrasten/ljusstyrkan.</w:t>
      </w:r>
    </w:p>
    <w:p w14:paraId="19E43D00" w14:textId="77777777" w:rsidR="008F7703" w:rsidRPr="004F5C83" w:rsidRDefault="008F7703" w:rsidP="004F5C83">
      <w:pPr>
        <w:pStyle w:val="MellanrubrikVGR"/>
        <w:ind w:right="-143"/>
        <w:rPr>
          <w:rFonts w:ascii="Verdana" w:hAnsi="Verdana"/>
          <w:color w:val="auto"/>
          <w:sz w:val="24"/>
          <w:szCs w:val="24"/>
        </w:rPr>
      </w:pPr>
      <w:r w:rsidRPr="004F5C83">
        <w:rPr>
          <w:rFonts w:ascii="Verdana" w:hAnsi="Verdana"/>
          <w:color w:val="auto"/>
          <w:sz w:val="24"/>
          <w:szCs w:val="24"/>
        </w:rPr>
        <w:t>Bildkvalitet: GS2 – justering av kontrast-/visningsfönster</w:t>
      </w:r>
    </w:p>
    <w:p w14:paraId="5B344C61" w14:textId="5DCCD9A6" w:rsidR="00117D09" w:rsidRPr="004F5C83" w:rsidRDefault="008F7703" w:rsidP="008F7703">
      <w:pPr>
        <w:rPr>
          <w:rFonts w:ascii="Georgia" w:hAnsi="Georgia"/>
        </w:rPr>
      </w:pPr>
      <w:r w:rsidRPr="004F5C83">
        <w:rPr>
          <w:rFonts w:ascii="Georgia" w:hAnsi="Georgia"/>
        </w:rPr>
        <w:t>Placera</w:t>
      </w:r>
      <w:r w:rsidR="0032644B" w:rsidRPr="004F5C83">
        <w:rPr>
          <w:rFonts w:ascii="Georgia" w:hAnsi="Georgia"/>
        </w:rPr>
        <w:t xml:space="preserve"> testobjekt</w:t>
      </w:r>
      <w:r w:rsidRPr="004F5C83">
        <w:rPr>
          <w:rFonts w:ascii="Georgia" w:hAnsi="Georgia"/>
        </w:rPr>
        <w:t xml:space="preserve"> GS-2 mitt på detektorn och </w:t>
      </w:r>
      <w:r w:rsidR="00117D09" w:rsidRPr="004F5C83">
        <w:rPr>
          <w:rFonts w:ascii="Georgia" w:hAnsi="Georgia"/>
        </w:rPr>
        <w:t>0,5 mm kopparfilter på bländaröppningen. Egentligen ska man inte använda något filter, eftersom detta är en mini-C-båge, men enligt erfarenhet erhålles då suboptimala bilder</w:t>
      </w:r>
      <w:r w:rsidRPr="004F5C83">
        <w:rPr>
          <w:rFonts w:ascii="Georgia" w:hAnsi="Georgia"/>
        </w:rPr>
        <w:t>.</w:t>
      </w:r>
    </w:p>
    <w:p w14:paraId="6404DAC0" w14:textId="636CACF6" w:rsidR="008F7703" w:rsidRPr="004F5C83" w:rsidRDefault="008F7703" w:rsidP="008F7703">
      <w:pPr>
        <w:rPr>
          <w:rFonts w:ascii="Georgia" w:hAnsi="Georgia"/>
        </w:rPr>
      </w:pPr>
      <w:r w:rsidRPr="004F5C83">
        <w:rPr>
          <w:rFonts w:ascii="Georgia" w:hAnsi="Georgia"/>
        </w:rPr>
        <w:t xml:space="preserve">Genomlys med 70 kV och granska bilden. Efter ställ in lämplig fönsterinställning så att alla objekten syns klart och tydligt, tidigare har </w:t>
      </w:r>
      <w:proofErr w:type="spellStart"/>
      <w:r w:rsidRPr="004F5C83">
        <w:rPr>
          <w:rFonts w:ascii="Georgia" w:hAnsi="Georgia"/>
        </w:rPr>
        <w:t>kontast</w:t>
      </w:r>
      <w:proofErr w:type="spellEnd"/>
      <w:r w:rsidRPr="004F5C83">
        <w:rPr>
          <w:rFonts w:ascii="Georgia" w:hAnsi="Georgia"/>
        </w:rPr>
        <w:t>-ljusstyrkan varit inställd på ”38”. Kontrasten mellan objekten ska också synas tydligt. Notera denna fönsterinställning eftersom den ska användas vid de fortsatta bildkvalitetskontroller.</w:t>
      </w:r>
    </w:p>
    <w:p w14:paraId="2948E8F8" w14:textId="77777777" w:rsidR="008F7703" w:rsidRPr="004F5C83" w:rsidRDefault="008F7703" w:rsidP="008F7703">
      <w:pPr>
        <w:rPr>
          <w:rFonts w:ascii="Georgia" w:hAnsi="Georgia"/>
        </w:rPr>
      </w:pPr>
      <w:r w:rsidRPr="004F5C83">
        <w:rPr>
          <w:rFonts w:ascii="Georgia" w:hAnsi="Georgia"/>
        </w:rPr>
        <w:t xml:space="preserve">Repetera kontrollen med </w:t>
      </w:r>
      <w:proofErr w:type="spellStart"/>
      <w:r w:rsidRPr="004F5C83">
        <w:rPr>
          <w:rFonts w:ascii="Georgia" w:hAnsi="Georgia"/>
        </w:rPr>
        <w:t>Piranhan</w:t>
      </w:r>
      <w:proofErr w:type="spellEnd"/>
      <w:r w:rsidRPr="004F5C83">
        <w:rPr>
          <w:rFonts w:ascii="Georgia" w:hAnsi="Georgia"/>
        </w:rPr>
        <w:t xml:space="preserve"> eller dosproben placerad på GS-2. Detta är nödvändigt för att vi ska veta den </w:t>
      </w:r>
      <w:proofErr w:type="spellStart"/>
      <w:r w:rsidRPr="004F5C83">
        <w:rPr>
          <w:rFonts w:ascii="Georgia" w:hAnsi="Georgia"/>
        </w:rPr>
        <w:t>luftkermarat</w:t>
      </w:r>
      <w:proofErr w:type="spellEnd"/>
      <w:r w:rsidRPr="004F5C83">
        <w:rPr>
          <w:rFonts w:ascii="Georgia" w:hAnsi="Georgia"/>
        </w:rPr>
        <w:t xml:space="preserve"> som skapat bilden.</w:t>
      </w:r>
    </w:p>
    <w:p w14:paraId="6D1E372D" w14:textId="77777777" w:rsidR="008F7703" w:rsidRPr="00240B92" w:rsidRDefault="008F7703" w:rsidP="00240B92">
      <w:pPr>
        <w:pStyle w:val="MellanrubrikVGR"/>
        <w:ind w:right="-143"/>
        <w:rPr>
          <w:rFonts w:ascii="Verdana" w:hAnsi="Verdana"/>
          <w:color w:val="auto"/>
          <w:sz w:val="24"/>
          <w:szCs w:val="24"/>
        </w:rPr>
      </w:pPr>
      <w:r w:rsidRPr="00240B92">
        <w:rPr>
          <w:rFonts w:ascii="Verdana" w:hAnsi="Verdana"/>
          <w:color w:val="auto"/>
          <w:sz w:val="24"/>
          <w:szCs w:val="24"/>
        </w:rPr>
        <w:t>Bildkvalitet: M1 – bild-/fältstorlek</w:t>
      </w:r>
    </w:p>
    <w:p w14:paraId="3B37A552" w14:textId="0036F912" w:rsidR="008F7703" w:rsidRPr="000E6745" w:rsidRDefault="008F7703" w:rsidP="008F7703">
      <w:pPr>
        <w:rPr>
          <w:rFonts w:ascii="Georgia" w:hAnsi="Georgia"/>
        </w:rPr>
      </w:pPr>
      <w:r w:rsidRPr="000E6745">
        <w:rPr>
          <w:rFonts w:ascii="Georgia" w:hAnsi="Georgia"/>
        </w:rPr>
        <w:t xml:space="preserve">Placera </w:t>
      </w:r>
      <w:r w:rsidR="0047379D" w:rsidRPr="000E6745">
        <w:rPr>
          <w:rFonts w:ascii="Georgia" w:hAnsi="Georgia"/>
        </w:rPr>
        <w:t xml:space="preserve">testobjekt </w:t>
      </w:r>
      <w:r w:rsidRPr="000E6745">
        <w:rPr>
          <w:rFonts w:ascii="Georgia" w:hAnsi="Georgia"/>
        </w:rPr>
        <w:t>M1</w:t>
      </w:r>
      <w:r w:rsidR="0047379D" w:rsidRPr="000E6745">
        <w:rPr>
          <w:rFonts w:ascii="Georgia" w:hAnsi="Georgia"/>
        </w:rPr>
        <w:t xml:space="preserve"> </w:t>
      </w:r>
      <w:r w:rsidRPr="000E6745">
        <w:rPr>
          <w:rFonts w:ascii="Georgia" w:hAnsi="Georgia"/>
        </w:rPr>
        <w:t xml:space="preserve">på detektorytan enligt uppställningen ovanför. Ställ in </w:t>
      </w:r>
      <w:r w:rsidR="00DD2538" w:rsidRPr="000E6745">
        <w:rPr>
          <w:rFonts w:ascii="Georgia" w:hAnsi="Georgia"/>
        </w:rPr>
        <w:t>5</w:t>
      </w:r>
      <w:r w:rsidRPr="000E6745">
        <w:rPr>
          <w:rFonts w:ascii="Georgia" w:hAnsi="Georgia"/>
        </w:rPr>
        <w:t>0 k</w:t>
      </w:r>
      <w:r w:rsidR="00DD2538" w:rsidRPr="000E6745">
        <w:rPr>
          <w:rFonts w:ascii="Georgia" w:hAnsi="Georgia"/>
        </w:rPr>
        <w:t>V</w:t>
      </w:r>
      <w:r w:rsidRPr="000E6745">
        <w:rPr>
          <w:rFonts w:ascii="Georgia" w:hAnsi="Georgia"/>
        </w:rPr>
        <w:t>, utan filter</w:t>
      </w:r>
      <w:r w:rsidR="00DD2538" w:rsidRPr="000E6745">
        <w:rPr>
          <w:rFonts w:ascii="Georgia" w:hAnsi="Georgia"/>
        </w:rPr>
        <w:t xml:space="preserve"> på bländaröppningen</w:t>
      </w:r>
      <w:r w:rsidRPr="000E6745">
        <w:rPr>
          <w:rFonts w:ascii="Georgia" w:hAnsi="Georgia"/>
        </w:rPr>
        <w:t>. Genomlys och mät bildstorleken. Jämför den uppmätta bildstorleken mot den nominella bildstorleken</w:t>
      </w:r>
      <w:r w:rsidR="002B576C" w:rsidRPr="000E6745">
        <w:rPr>
          <w:rFonts w:ascii="Georgia" w:hAnsi="Georgia"/>
        </w:rPr>
        <w:t xml:space="preserve"> (</w:t>
      </w:r>
      <w:r w:rsidR="0047379D" w:rsidRPr="000E6745">
        <w:rPr>
          <w:rFonts w:ascii="Georgia" w:hAnsi="Georgia"/>
        </w:rPr>
        <w:t>150 mm x 150 mm).</w:t>
      </w:r>
    </w:p>
    <w:p w14:paraId="60CE0AE3" w14:textId="77777777" w:rsidR="008F7703" w:rsidRPr="00240B92" w:rsidRDefault="008F7703" w:rsidP="00240B92">
      <w:pPr>
        <w:pStyle w:val="MellanrubrikVGR"/>
        <w:ind w:right="-143"/>
        <w:rPr>
          <w:rFonts w:ascii="Verdana" w:hAnsi="Verdana"/>
          <w:color w:val="auto"/>
          <w:sz w:val="24"/>
          <w:szCs w:val="24"/>
        </w:rPr>
      </w:pPr>
      <w:r w:rsidRPr="00240B92">
        <w:rPr>
          <w:rFonts w:ascii="Verdana" w:hAnsi="Verdana"/>
          <w:color w:val="auto"/>
          <w:sz w:val="24"/>
          <w:szCs w:val="24"/>
        </w:rPr>
        <w:t xml:space="preserve">Bildkvalitet: NRT – </w:t>
      </w:r>
      <w:proofErr w:type="spellStart"/>
      <w:r w:rsidRPr="00240B92">
        <w:rPr>
          <w:rFonts w:ascii="Verdana" w:hAnsi="Verdana"/>
          <w:color w:val="auto"/>
          <w:sz w:val="24"/>
          <w:szCs w:val="24"/>
        </w:rPr>
        <w:t>spatiell</w:t>
      </w:r>
      <w:proofErr w:type="spellEnd"/>
      <w:r w:rsidRPr="00240B92">
        <w:rPr>
          <w:rFonts w:ascii="Verdana" w:hAnsi="Verdana"/>
          <w:color w:val="auto"/>
          <w:sz w:val="24"/>
          <w:szCs w:val="24"/>
        </w:rPr>
        <w:t xml:space="preserve"> upplösning</w:t>
      </w:r>
    </w:p>
    <w:p w14:paraId="5B8486F9" w14:textId="0C8A4F9D" w:rsidR="008F7703" w:rsidRPr="000E6745" w:rsidRDefault="008F7703" w:rsidP="008F7703">
      <w:pPr>
        <w:rPr>
          <w:rFonts w:ascii="Georgia" w:hAnsi="Georgia"/>
        </w:rPr>
      </w:pPr>
      <w:r w:rsidRPr="000E6745">
        <w:rPr>
          <w:rFonts w:ascii="Georgia" w:hAnsi="Georgia"/>
        </w:rPr>
        <w:t>Placera NRT, eller likvärdigt testobjekt, på detektorytan</w:t>
      </w:r>
      <w:r w:rsidR="00DD2538" w:rsidRPr="000E6745">
        <w:rPr>
          <w:rFonts w:ascii="Georgia" w:hAnsi="Georgia"/>
        </w:rPr>
        <w:t>,</w:t>
      </w:r>
      <w:r w:rsidRPr="000E6745">
        <w:rPr>
          <w:rFonts w:ascii="Georgia" w:hAnsi="Georgia"/>
        </w:rPr>
        <w:t xml:space="preserve"> </w:t>
      </w:r>
      <w:r w:rsidR="00DD2538" w:rsidRPr="000E6745">
        <w:rPr>
          <w:rFonts w:ascii="Georgia" w:hAnsi="Georgia"/>
        </w:rPr>
        <w:t>utan filter på bländaröppningen</w:t>
      </w:r>
      <w:r w:rsidRPr="000E6745">
        <w:rPr>
          <w:rFonts w:ascii="Georgia" w:hAnsi="Georgia"/>
        </w:rPr>
        <w:t xml:space="preserve">. Genomlys med </w:t>
      </w:r>
      <w:r w:rsidR="00DD2538" w:rsidRPr="000E6745">
        <w:rPr>
          <w:rFonts w:ascii="Georgia" w:hAnsi="Georgia"/>
        </w:rPr>
        <w:t>5</w:t>
      </w:r>
      <w:r w:rsidRPr="000E6745">
        <w:rPr>
          <w:rFonts w:ascii="Georgia" w:hAnsi="Georgia"/>
        </w:rPr>
        <w:t xml:space="preserve">0 kV, utan filter. Utvärdera den </w:t>
      </w:r>
      <w:proofErr w:type="spellStart"/>
      <w:r w:rsidRPr="000E6745">
        <w:rPr>
          <w:rFonts w:ascii="Georgia" w:hAnsi="Georgia"/>
        </w:rPr>
        <w:t>spatiella</w:t>
      </w:r>
      <w:proofErr w:type="spellEnd"/>
      <w:r w:rsidRPr="000E6745">
        <w:rPr>
          <w:rFonts w:ascii="Georgia" w:hAnsi="Georgia"/>
        </w:rPr>
        <w:t xml:space="preserve"> upplösningen utifrån den optimala fönsterinställningen.</w:t>
      </w:r>
      <w:r w:rsidR="0022195E" w:rsidRPr="000E6745">
        <w:rPr>
          <w:rFonts w:ascii="Georgia" w:hAnsi="Georgia"/>
        </w:rPr>
        <w:t xml:space="preserve"> Enligt SSM 2016:10 får inte den </w:t>
      </w:r>
      <w:proofErr w:type="spellStart"/>
      <w:r w:rsidR="0022195E" w:rsidRPr="000E6745">
        <w:rPr>
          <w:rFonts w:ascii="Georgia" w:hAnsi="Georgia"/>
        </w:rPr>
        <w:t>spatiella</w:t>
      </w:r>
      <w:proofErr w:type="spellEnd"/>
      <w:r w:rsidR="0022195E" w:rsidRPr="000E6745">
        <w:rPr>
          <w:rFonts w:ascii="Georgia" w:hAnsi="Georgia"/>
        </w:rPr>
        <w:t xml:space="preserve"> upplösningen försämras med mer än två grupper sedan utgångsvärdet.</w:t>
      </w:r>
    </w:p>
    <w:p w14:paraId="063AD680" w14:textId="77777777" w:rsidR="008F7703" w:rsidRPr="00240B92" w:rsidRDefault="008F7703" w:rsidP="00240B92">
      <w:pPr>
        <w:pStyle w:val="MellanrubrikVGR"/>
        <w:ind w:right="-143"/>
        <w:rPr>
          <w:rFonts w:ascii="Verdana" w:hAnsi="Verdana"/>
          <w:color w:val="auto"/>
          <w:sz w:val="24"/>
          <w:szCs w:val="24"/>
        </w:rPr>
      </w:pPr>
      <w:r w:rsidRPr="00240B92">
        <w:rPr>
          <w:rFonts w:ascii="Verdana" w:hAnsi="Verdana"/>
          <w:color w:val="auto"/>
          <w:sz w:val="24"/>
          <w:szCs w:val="24"/>
        </w:rPr>
        <w:lastRenderedPageBreak/>
        <w:t xml:space="preserve">Bildkvalitet: MS1, MS3, MS4 – </w:t>
      </w:r>
      <w:proofErr w:type="spellStart"/>
      <w:r w:rsidRPr="00240B92">
        <w:rPr>
          <w:rFonts w:ascii="Verdana" w:hAnsi="Verdana"/>
          <w:color w:val="auto"/>
          <w:sz w:val="24"/>
          <w:szCs w:val="24"/>
        </w:rPr>
        <w:t>meshtest</w:t>
      </w:r>
      <w:proofErr w:type="spellEnd"/>
    </w:p>
    <w:p w14:paraId="1A43B063" w14:textId="393A0055" w:rsidR="008F7703" w:rsidRPr="000E6745" w:rsidRDefault="008F7703" w:rsidP="008F7703">
      <w:pPr>
        <w:rPr>
          <w:rFonts w:ascii="Georgia" w:hAnsi="Georgia"/>
        </w:rPr>
      </w:pPr>
      <w:r w:rsidRPr="000E6745">
        <w:rPr>
          <w:rFonts w:ascii="Georgia" w:hAnsi="Georgia"/>
        </w:rPr>
        <w:t>Placera MS1, MS3 och MS4 fantomen (en åt gången) på detektorytan</w:t>
      </w:r>
      <w:r w:rsidR="00DD2538" w:rsidRPr="000E6745">
        <w:rPr>
          <w:rFonts w:ascii="Georgia" w:hAnsi="Georgia"/>
        </w:rPr>
        <w:t>,</w:t>
      </w:r>
      <w:r w:rsidRPr="000E6745">
        <w:rPr>
          <w:rFonts w:ascii="Georgia" w:hAnsi="Georgia"/>
        </w:rPr>
        <w:t xml:space="preserve"> </w:t>
      </w:r>
      <w:r w:rsidR="00DD2538" w:rsidRPr="000E6745">
        <w:rPr>
          <w:rFonts w:ascii="Georgia" w:hAnsi="Georgia"/>
        </w:rPr>
        <w:t>utan filter på bländaröppningen</w:t>
      </w:r>
      <w:r w:rsidRPr="000E6745">
        <w:rPr>
          <w:rFonts w:ascii="Georgia" w:hAnsi="Georgia"/>
        </w:rPr>
        <w:t xml:space="preserve">. Genomlys sedan med </w:t>
      </w:r>
      <w:r w:rsidR="00DD2538" w:rsidRPr="000E6745">
        <w:rPr>
          <w:rFonts w:ascii="Georgia" w:hAnsi="Georgia"/>
        </w:rPr>
        <w:t>5</w:t>
      </w:r>
      <w:r w:rsidRPr="000E6745">
        <w:rPr>
          <w:rFonts w:ascii="Georgia" w:hAnsi="Georgia"/>
        </w:rPr>
        <w:t>0 kV, utan filter. Ställ in den optimala fönsterinställningen och utvärdera bilderna utifrån rutornas upplösning, artefakter och suddighet.</w:t>
      </w:r>
    </w:p>
    <w:p w14:paraId="31D28F2C" w14:textId="77777777" w:rsidR="008F7703" w:rsidRPr="00240B92" w:rsidRDefault="008F7703" w:rsidP="00240B92">
      <w:pPr>
        <w:pStyle w:val="MellanrubrikVGR"/>
        <w:ind w:right="-143"/>
        <w:rPr>
          <w:rFonts w:ascii="Verdana" w:hAnsi="Verdana"/>
          <w:color w:val="auto"/>
          <w:sz w:val="24"/>
          <w:szCs w:val="24"/>
        </w:rPr>
      </w:pPr>
      <w:r w:rsidRPr="00240B92">
        <w:rPr>
          <w:rFonts w:ascii="Verdana" w:hAnsi="Verdana"/>
          <w:color w:val="auto"/>
          <w:sz w:val="24"/>
          <w:szCs w:val="24"/>
        </w:rPr>
        <w:t>Bildkvalitet: N3 – lågkontrastupplösning</w:t>
      </w:r>
    </w:p>
    <w:p w14:paraId="75CB5037" w14:textId="11E39472" w:rsidR="008F7703" w:rsidRPr="000E6745" w:rsidRDefault="008F7703" w:rsidP="008F7703">
      <w:pPr>
        <w:rPr>
          <w:rFonts w:ascii="Georgia" w:hAnsi="Georgia"/>
        </w:rPr>
      </w:pPr>
      <w:r w:rsidRPr="000E6745">
        <w:rPr>
          <w:rFonts w:ascii="Georgia" w:hAnsi="Georgia"/>
        </w:rPr>
        <w:t xml:space="preserve">Placera N3 på detektorytan enligt uppställningen ovanför. Genomlys sedan med 70 kV, </w:t>
      </w:r>
      <w:r w:rsidR="00DD2538" w:rsidRPr="000E6745">
        <w:rPr>
          <w:rFonts w:ascii="Georgia" w:hAnsi="Georgia"/>
        </w:rPr>
        <w:t>med 0,5 mm kopparfilter på bländaröppningen</w:t>
      </w:r>
      <w:r w:rsidRPr="000E6745">
        <w:rPr>
          <w:rFonts w:ascii="Georgia" w:hAnsi="Georgia"/>
        </w:rPr>
        <w:t>. Ställ sedan in den optimala fönsterinställningen och räkna antalet synliga lågkontrastobjekt. Jämför resultatet med tidigare funktionskontroller. Lågkontrastupplösningen bör inte ha försämrats jämfört med tidigare funktionskontroller.</w:t>
      </w:r>
    </w:p>
    <w:p w14:paraId="13D147E4" w14:textId="77777777" w:rsidR="008F7703" w:rsidRPr="00240B92" w:rsidRDefault="008F7703" w:rsidP="00240B92">
      <w:pPr>
        <w:pStyle w:val="MellanrubrikVGR"/>
        <w:ind w:right="-143"/>
        <w:rPr>
          <w:rFonts w:ascii="Verdana" w:hAnsi="Verdana"/>
          <w:color w:val="auto"/>
          <w:sz w:val="24"/>
          <w:szCs w:val="24"/>
        </w:rPr>
      </w:pPr>
      <w:r w:rsidRPr="00240B92">
        <w:rPr>
          <w:rFonts w:ascii="Verdana" w:hAnsi="Verdana"/>
          <w:color w:val="auto"/>
          <w:sz w:val="24"/>
          <w:szCs w:val="24"/>
        </w:rPr>
        <w:t>Bildkvalitet: TO-10 – allmänt bildkvalitetstest</w:t>
      </w:r>
    </w:p>
    <w:p w14:paraId="5EBFBDAF" w14:textId="5702EEA8" w:rsidR="008F7703" w:rsidRPr="000E6745" w:rsidRDefault="008F7703" w:rsidP="008F7703">
      <w:pPr>
        <w:rPr>
          <w:rFonts w:ascii="Georgia" w:hAnsi="Georgia"/>
        </w:rPr>
      </w:pPr>
      <w:r w:rsidRPr="000E6745">
        <w:rPr>
          <w:rFonts w:ascii="Georgia" w:hAnsi="Georgia"/>
        </w:rPr>
        <w:t>TO-10 är ett testobjekt som främst används för att få ett generellt, semi-kvantitativt mått på detektorprestandan. Placera TO-10 på detektorytan enligt uppställningen ovanför. Genomlys sedan med 70 kV</w:t>
      </w:r>
      <w:r w:rsidR="008F24C9" w:rsidRPr="000E6745">
        <w:rPr>
          <w:rFonts w:ascii="Georgia" w:hAnsi="Georgia"/>
        </w:rPr>
        <w:t>,</w:t>
      </w:r>
      <w:r w:rsidRPr="000E6745">
        <w:rPr>
          <w:rFonts w:ascii="Georgia" w:hAnsi="Georgia"/>
        </w:rPr>
        <w:t xml:space="preserve"> </w:t>
      </w:r>
      <w:r w:rsidR="008F24C9" w:rsidRPr="000E6745">
        <w:rPr>
          <w:rFonts w:ascii="Georgia" w:hAnsi="Georgia"/>
        </w:rPr>
        <w:t>med 0,5 mm kopparfilter på bländaröppningen</w:t>
      </w:r>
      <w:r w:rsidRPr="000E6745">
        <w:rPr>
          <w:rFonts w:ascii="Georgia" w:hAnsi="Georgia"/>
        </w:rPr>
        <w:t>. Ställ sedan in den optimala fönsterinställningen och räkna antalet synliga objekt.</w:t>
      </w:r>
    </w:p>
    <w:p w14:paraId="7CDCC3D4" w14:textId="77777777" w:rsidR="008F7703" w:rsidRPr="000E6745" w:rsidRDefault="008F7703" w:rsidP="008F7703">
      <w:pPr>
        <w:rPr>
          <w:rFonts w:ascii="Georgia" w:hAnsi="Georgia"/>
        </w:rPr>
      </w:pPr>
      <w:r w:rsidRPr="000E6745">
        <w:rPr>
          <w:rFonts w:ascii="Georgia" w:hAnsi="Georgia"/>
        </w:rPr>
        <w:t xml:space="preserve">I </w:t>
      </w:r>
      <w:proofErr w:type="spellStart"/>
      <w:r w:rsidRPr="000E6745">
        <w:rPr>
          <w:rFonts w:ascii="Georgia" w:hAnsi="Georgia"/>
        </w:rPr>
        <w:t>excelbladet</w:t>
      </w:r>
      <w:proofErr w:type="spellEnd"/>
      <w:r w:rsidRPr="000E6745">
        <w:rPr>
          <w:rFonts w:ascii="Georgia" w:hAnsi="Georgia"/>
        </w:rPr>
        <w:t xml:space="preserve"> som berör funktionskontroll av Tau 1515 skapas en kontrastkurva som beskriver hur väl detektorn klarar av att avbilda objekt med olika kontrast.</w:t>
      </w:r>
    </w:p>
    <w:p w14:paraId="3C519360" w14:textId="77777777" w:rsidR="008F7703" w:rsidRPr="00240B92" w:rsidRDefault="008F7703" w:rsidP="008F7703">
      <w:pPr>
        <w:pStyle w:val="MellanrubrikVGR"/>
        <w:ind w:right="-143"/>
        <w:rPr>
          <w:rFonts w:ascii="Verdana" w:hAnsi="Verdana"/>
          <w:color w:val="auto"/>
          <w:sz w:val="24"/>
          <w:szCs w:val="24"/>
        </w:rPr>
      </w:pPr>
      <w:r w:rsidRPr="00240B92">
        <w:rPr>
          <w:rFonts w:ascii="Verdana" w:hAnsi="Verdana"/>
          <w:color w:val="auto"/>
          <w:sz w:val="24"/>
          <w:szCs w:val="24"/>
        </w:rPr>
        <w:t>Tillämpliga lagar, föreskrifter eller externa riktlinjer</w:t>
      </w:r>
    </w:p>
    <w:p w14:paraId="43939D9D" w14:textId="5DF42177" w:rsidR="008F7703" w:rsidRPr="008632E3" w:rsidRDefault="008F7703" w:rsidP="000E6745">
      <w:pPr>
        <w:rPr>
          <w:rFonts w:ascii="Georgia" w:hAnsi="Georgia"/>
        </w:rPr>
      </w:pPr>
      <w:r w:rsidRPr="008632E3">
        <w:rPr>
          <w:rFonts w:ascii="Georgia" w:hAnsi="Georgia"/>
        </w:rPr>
        <w:t>Rubriken används när rutinen anger hur specifika regler eller riktlinjer ska tolkas och tillämpas. Har rutinen koppling till någon specifik riktlinje?</w:t>
      </w:r>
      <w:bookmarkStart w:id="58" w:name="_Toc100327195"/>
    </w:p>
    <w:p w14:paraId="11127AA9" w14:textId="57AEC7FC" w:rsidR="008F7703" w:rsidRPr="008632E3" w:rsidRDefault="008F7703" w:rsidP="0004679F">
      <w:pPr>
        <w:pStyle w:val="Rubrik2"/>
        <w:rPr>
          <w:rFonts w:ascii="Verdana" w:hAnsi="Verdana"/>
          <w:sz w:val="36"/>
          <w:szCs w:val="36"/>
        </w:rPr>
      </w:pPr>
      <w:bookmarkStart w:id="59" w:name="_Toc127957944"/>
      <w:r w:rsidRPr="008632E3">
        <w:rPr>
          <w:rFonts w:ascii="Verdana" w:hAnsi="Verdana"/>
          <w:sz w:val="36"/>
          <w:szCs w:val="36"/>
        </w:rPr>
        <w:t>Källförteckning</w:t>
      </w:r>
      <w:bookmarkEnd w:id="58"/>
      <w:bookmarkEnd w:id="59"/>
    </w:p>
    <w:p w14:paraId="0CF86B15" w14:textId="37D37574" w:rsidR="008F7703" w:rsidRPr="008632E3" w:rsidRDefault="008F7703" w:rsidP="0004679F">
      <w:pPr>
        <w:rPr>
          <w:rFonts w:ascii="Georgia" w:hAnsi="Georgia"/>
        </w:rPr>
      </w:pPr>
      <w:r w:rsidRPr="008632E3">
        <w:rPr>
          <w:rFonts w:ascii="Georgia" w:hAnsi="Georgia"/>
        </w:rPr>
        <w:fldChar w:fldCharType="begin"/>
      </w:r>
      <w:r w:rsidRPr="008632E3">
        <w:rPr>
          <w:rFonts w:ascii="Georgia" w:hAnsi="Georgia"/>
        </w:rPr>
        <w:instrText xml:space="preserve"> ADDIN ZOTERO_BIBL {"uncited":[],"omitted":[],"custom":[]} CSL_BIBLIOGRAPHY </w:instrText>
      </w:r>
      <w:r w:rsidRPr="008632E3">
        <w:rPr>
          <w:rFonts w:ascii="Georgia" w:hAnsi="Georgia"/>
        </w:rPr>
        <w:fldChar w:fldCharType="separate"/>
      </w:r>
      <w:r w:rsidRPr="008632E3">
        <w:rPr>
          <w:rFonts w:ascii="Georgia" w:hAnsi="Georgia"/>
        </w:rPr>
        <w:t>1. 2016:10 Utredning om funktions- och leveranskontroller av radiologisk utrustning [Internet]. Strålsäkerhetsmyndigheten. [citerad 02 december 2022]. Tillgänglig vid: https://www.stralsakerhetsmyndigheten.se/publikationer/rapporter/stralskydd/2016/201610/</w:t>
      </w:r>
    </w:p>
    <w:p w14:paraId="40AA233F" w14:textId="4F098AF2" w:rsidR="009C6C0C" w:rsidRPr="008632E3" w:rsidRDefault="008F7703" w:rsidP="0004679F">
      <w:pPr>
        <w:rPr>
          <w:rFonts w:ascii="Georgia" w:hAnsi="Georgia"/>
        </w:rPr>
      </w:pPr>
      <w:r w:rsidRPr="008632E3">
        <w:rPr>
          <w:rFonts w:ascii="Georgia" w:hAnsi="Georgia"/>
          <w:lang w:val="en-US"/>
        </w:rPr>
        <w:t xml:space="preserve">2. International Atomic Energy Agency. Handbook of Basic Quality Control Tests for Diagnostic Radiology. </w:t>
      </w:r>
      <w:r w:rsidRPr="008632E3">
        <w:rPr>
          <w:rFonts w:ascii="Georgia" w:hAnsi="Georgia"/>
        </w:rPr>
        <w:t xml:space="preserve">International Atomic Energy Agency (IAEA); 2021 s. 169. Report No.: 2075–3772. </w:t>
      </w:r>
      <w:r w:rsidRPr="008632E3">
        <w:rPr>
          <w:rFonts w:ascii="Georgia" w:hAnsi="Georgia"/>
        </w:rPr>
        <w:fldChar w:fldCharType="end"/>
      </w:r>
    </w:p>
    <w:sectPr w:rsidR="009C6C0C" w:rsidRPr="008632E3"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429B77" w14:textId="77777777" w:rsidR="00745A19" w:rsidRDefault="00745A19">
      <w:r>
        <w:separator/>
      </w:r>
    </w:p>
  </w:endnote>
  <w:endnote w:type="continuationSeparator" w:id="0">
    <w:p w14:paraId="027B40C7" w14:textId="77777777" w:rsidR="00745A19" w:rsidRDefault="00745A19">
      <w:r>
        <w:continuationSeparator/>
      </w:r>
    </w:p>
  </w:endnote>
  <w:endnote w:type="continuationNotice" w:id="1">
    <w:p w14:paraId="78AAFBE5" w14:textId="77777777" w:rsidR="00745A19" w:rsidRDefault="00745A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C24DA0" w14:textId="77777777" w:rsidR="00745A19" w:rsidRDefault="00745A19"/>
  </w:footnote>
  <w:footnote w:type="continuationSeparator" w:id="0">
    <w:p w14:paraId="66BF17BD" w14:textId="77777777" w:rsidR="00745A19" w:rsidRDefault="00745A19">
      <w:r>
        <w:continuationSeparator/>
      </w:r>
    </w:p>
  </w:footnote>
  <w:footnote w:type="continuationNotice" w:id="1">
    <w:p w14:paraId="0016BA5D" w14:textId="77777777" w:rsidR="00745A19" w:rsidRDefault="00745A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 Box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xmlns:oel="http://schemas.microsoft.com/office/2019/extlst">
  <int2:observations>
    <int2:bookmark int2:bookmarkName="_Int_RwxTnrbJ" int2:invalidationBookmarkName="" int2:hashCode="IZp/ybHC3pCzex" int2:id="crE5VPhA">
      <int2:state int2:value="Reviewed" int2:type="WordDesignerSuggestedImageAnnotation"/>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9E0853"/>
    <w:multiLevelType w:val="multilevel"/>
    <w:tmpl w:val="297CE13A"/>
    <w:lvl w:ilvl="0">
      <w:start w:val="1"/>
      <w:numFmt w:val="bullet"/>
      <w:lvlText w:val=""/>
      <w:lvlJc w:val="left"/>
      <w:pPr>
        <w:tabs>
          <w:tab w:val="num" w:pos="0"/>
        </w:tabs>
        <w:ind w:left="1712" w:hanging="360"/>
      </w:pPr>
      <w:rPr>
        <w:rFonts w:ascii="Symbol" w:hAnsi="Symbol" w:cs="Symbol" w:hint="default"/>
      </w:rPr>
    </w:lvl>
    <w:lvl w:ilvl="1">
      <w:start w:val="1"/>
      <w:numFmt w:val="bullet"/>
      <w:lvlText w:val="o"/>
      <w:lvlJc w:val="left"/>
      <w:pPr>
        <w:tabs>
          <w:tab w:val="num" w:pos="0"/>
        </w:tabs>
        <w:ind w:left="2432" w:hanging="360"/>
      </w:pPr>
      <w:rPr>
        <w:rFonts w:ascii="Courier New" w:hAnsi="Courier New" w:cs="Courier New" w:hint="default"/>
      </w:rPr>
    </w:lvl>
    <w:lvl w:ilvl="2">
      <w:start w:val="1"/>
      <w:numFmt w:val="bullet"/>
      <w:lvlText w:val=""/>
      <w:lvlJc w:val="left"/>
      <w:pPr>
        <w:tabs>
          <w:tab w:val="num" w:pos="0"/>
        </w:tabs>
        <w:ind w:left="3152" w:hanging="360"/>
      </w:pPr>
      <w:rPr>
        <w:rFonts w:ascii="Wingdings" w:hAnsi="Wingdings" w:cs="Wingdings" w:hint="default"/>
      </w:rPr>
    </w:lvl>
    <w:lvl w:ilvl="3">
      <w:start w:val="1"/>
      <w:numFmt w:val="bullet"/>
      <w:lvlText w:val=""/>
      <w:lvlJc w:val="left"/>
      <w:pPr>
        <w:tabs>
          <w:tab w:val="num" w:pos="0"/>
        </w:tabs>
        <w:ind w:left="3872" w:hanging="360"/>
      </w:pPr>
      <w:rPr>
        <w:rFonts w:ascii="Symbol" w:hAnsi="Symbol" w:cs="Symbol" w:hint="default"/>
      </w:rPr>
    </w:lvl>
    <w:lvl w:ilvl="4">
      <w:start w:val="1"/>
      <w:numFmt w:val="bullet"/>
      <w:lvlText w:val="o"/>
      <w:lvlJc w:val="left"/>
      <w:pPr>
        <w:tabs>
          <w:tab w:val="num" w:pos="0"/>
        </w:tabs>
        <w:ind w:left="4592" w:hanging="360"/>
      </w:pPr>
      <w:rPr>
        <w:rFonts w:ascii="Courier New" w:hAnsi="Courier New" w:cs="Courier New" w:hint="default"/>
      </w:rPr>
    </w:lvl>
    <w:lvl w:ilvl="5">
      <w:start w:val="1"/>
      <w:numFmt w:val="bullet"/>
      <w:lvlText w:val=""/>
      <w:lvlJc w:val="left"/>
      <w:pPr>
        <w:tabs>
          <w:tab w:val="num" w:pos="0"/>
        </w:tabs>
        <w:ind w:left="5312" w:hanging="360"/>
      </w:pPr>
      <w:rPr>
        <w:rFonts w:ascii="Wingdings" w:hAnsi="Wingdings" w:cs="Wingdings" w:hint="default"/>
      </w:rPr>
    </w:lvl>
    <w:lvl w:ilvl="6">
      <w:start w:val="1"/>
      <w:numFmt w:val="bullet"/>
      <w:lvlText w:val=""/>
      <w:lvlJc w:val="left"/>
      <w:pPr>
        <w:tabs>
          <w:tab w:val="num" w:pos="0"/>
        </w:tabs>
        <w:ind w:left="6032" w:hanging="360"/>
      </w:pPr>
      <w:rPr>
        <w:rFonts w:ascii="Symbol" w:hAnsi="Symbol" w:cs="Symbol" w:hint="default"/>
      </w:rPr>
    </w:lvl>
    <w:lvl w:ilvl="7">
      <w:start w:val="1"/>
      <w:numFmt w:val="bullet"/>
      <w:lvlText w:val="o"/>
      <w:lvlJc w:val="left"/>
      <w:pPr>
        <w:tabs>
          <w:tab w:val="num" w:pos="0"/>
        </w:tabs>
        <w:ind w:left="6752" w:hanging="360"/>
      </w:pPr>
      <w:rPr>
        <w:rFonts w:ascii="Courier New" w:hAnsi="Courier New" w:cs="Courier New" w:hint="default"/>
      </w:rPr>
    </w:lvl>
    <w:lvl w:ilvl="8">
      <w:start w:val="1"/>
      <w:numFmt w:val="bullet"/>
      <w:lvlText w:val=""/>
      <w:lvlJc w:val="left"/>
      <w:pPr>
        <w:tabs>
          <w:tab w:val="num" w:pos="0"/>
        </w:tabs>
        <w:ind w:left="7472" w:hanging="360"/>
      </w:pPr>
      <w:rPr>
        <w:rFonts w:ascii="Wingdings" w:hAnsi="Wingdings" w:cs="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1D95B04"/>
    <w:multiLevelType w:val="multilevel"/>
    <w:tmpl w:val="00F04A98"/>
    <w:lvl w:ilvl="0">
      <w:start w:val="1"/>
      <w:numFmt w:val="decimal"/>
      <w:lvlText w:val="%1."/>
      <w:lvlJc w:val="left"/>
      <w:pPr>
        <w:tabs>
          <w:tab w:val="num" w:pos="0"/>
        </w:tabs>
        <w:ind w:left="1352" w:hanging="360"/>
      </w:pPr>
    </w:lvl>
    <w:lvl w:ilvl="1">
      <w:start w:val="1"/>
      <w:numFmt w:val="lowerLetter"/>
      <w:lvlText w:val="%2."/>
      <w:lvlJc w:val="left"/>
      <w:pPr>
        <w:tabs>
          <w:tab w:val="num" w:pos="0"/>
        </w:tabs>
        <w:ind w:left="2072" w:hanging="360"/>
      </w:pPr>
    </w:lvl>
    <w:lvl w:ilvl="2">
      <w:start w:val="1"/>
      <w:numFmt w:val="lowerRoman"/>
      <w:lvlText w:val="%3."/>
      <w:lvlJc w:val="right"/>
      <w:pPr>
        <w:tabs>
          <w:tab w:val="num" w:pos="0"/>
        </w:tabs>
        <w:ind w:left="2792" w:hanging="180"/>
      </w:pPr>
    </w:lvl>
    <w:lvl w:ilvl="3">
      <w:start w:val="1"/>
      <w:numFmt w:val="decimal"/>
      <w:lvlText w:val="%4."/>
      <w:lvlJc w:val="left"/>
      <w:pPr>
        <w:tabs>
          <w:tab w:val="num" w:pos="0"/>
        </w:tabs>
        <w:ind w:left="3512" w:hanging="360"/>
      </w:pPr>
    </w:lvl>
    <w:lvl w:ilvl="4">
      <w:start w:val="1"/>
      <w:numFmt w:val="lowerLetter"/>
      <w:lvlText w:val="%5."/>
      <w:lvlJc w:val="left"/>
      <w:pPr>
        <w:tabs>
          <w:tab w:val="num" w:pos="0"/>
        </w:tabs>
        <w:ind w:left="4232" w:hanging="360"/>
      </w:pPr>
    </w:lvl>
    <w:lvl w:ilvl="5">
      <w:start w:val="1"/>
      <w:numFmt w:val="lowerRoman"/>
      <w:lvlText w:val="%6."/>
      <w:lvlJc w:val="right"/>
      <w:pPr>
        <w:tabs>
          <w:tab w:val="num" w:pos="0"/>
        </w:tabs>
        <w:ind w:left="4952" w:hanging="180"/>
      </w:pPr>
    </w:lvl>
    <w:lvl w:ilvl="6">
      <w:start w:val="1"/>
      <w:numFmt w:val="decimal"/>
      <w:lvlText w:val="%7."/>
      <w:lvlJc w:val="left"/>
      <w:pPr>
        <w:tabs>
          <w:tab w:val="num" w:pos="0"/>
        </w:tabs>
        <w:ind w:left="5672" w:hanging="360"/>
      </w:pPr>
    </w:lvl>
    <w:lvl w:ilvl="7">
      <w:start w:val="1"/>
      <w:numFmt w:val="lowerLetter"/>
      <w:lvlText w:val="%8."/>
      <w:lvlJc w:val="left"/>
      <w:pPr>
        <w:tabs>
          <w:tab w:val="num" w:pos="0"/>
        </w:tabs>
        <w:ind w:left="6392" w:hanging="360"/>
      </w:pPr>
    </w:lvl>
    <w:lvl w:ilvl="8">
      <w:start w:val="1"/>
      <w:numFmt w:val="lowerRoman"/>
      <w:lvlText w:val="%9."/>
      <w:lvlJc w:val="right"/>
      <w:pPr>
        <w:tabs>
          <w:tab w:val="num" w:pos="0"/>
        </w:tabs>
        <w:ind w:left="7112" w:hanging="180"/>
      </w:p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73508239">
    <w:abstractNumId w:val="19"/>
  </w:num>
  <w:num w:numId="2" w16cid:durableId="1097678085">
    <w:abstractNumId w:val="16"/>
  </w:num>
  <w:num w:numId="3" w16cid:durableId="1790128357">
    <w:abstractNumId w:val="0"/>
  </w:num>
  <w:num w:numId="4" w16cid:durableId="280185255">
    <w:abstractNumId w:val="6"/>
  </w:num>
  <w:num w:numId="5" w16cid:durableId="884368995">
    <w:abstractNumId w:val="17"/>
  </w:num>
  <w:num w:numId="6" w16cid:durableId="1893619610">
    <w:abstractNumId w:val="2"/>
  </w:num>
  <w:num w:numId="7" w16cid:durableId="696275319">
    <w:abstractNumId w:val="13"/>
  </w:num>
  <w:num w:numId="8" w16cid:durableId="481848264">
    <w:abstractNumId w:val="8"/>
  </w:num>
  <w:num w:numId="9" w16cid:durableId="205411202">
    <w:abstractNumId w:val="1"/>
  </w:num>
  <w:num w:numId="10" w16cid:durableId="1118721485">
    <w:abstractNumId w:val="1"/>
  </w:num>
  <w:num w:numId="11" w16cid:durableId="1531647844">
    <w:abstractNumId w:val="3"/>
  </w:num>
  <w:num w:numId="12" w16cid:durableId="1562249403">
    <w:abstractNumId w:val="4"/>
  </w:num>
  <w:num w:numId="13" w16cid:durableId="1236933862">
    <w:abstractNumId w:val="15"/>
  </w:num>
  <w:num w:numId="14" w16cid:durableId="505022918">
    <w:abstractNumId w:val="10"/>
  </w:num>
  <w:num w:numId="15" w16cid:durableId="341207993">
    <w:abstractNumId w:val="7"/>
  </w:num>
  <w:num w:numId="16" w16cid:durableId="1863929459">
    <w:abstractNumId w:val="14"/>
  </w:num>
  <w:num w:numId="17" w16cid:durableId="1554150357">
    <w:abstractNumId w:val="5"/>
  </w:num>
  <w:num w:numId="18" w16cid:durableId="53697993">
    <w:abstractNumId w:val="11"/>
  </w:num>
  <w:num w:numId="19" w16cid:durableId="738140073">
    <w:abstractNumId w:val="18"/>
  </w:num>
  <w:num w:numId="20" w16cid:durableId="1952472395">
    <w:abstractNumId w:val="9"/>
  </w:num>
  <w:num w:numId="21" w16cid:durableId="131957280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A68"/>
    <w:rsid w:val="00030DDD"/>
    <w:rsid w:val="000313BB"/>
    <w:rsid w:val="00033ED5"/>
    <w:rsid w:val="0004679F"/>
    <w:rsid w:val="00050500"/>
    <w:rsid w:val="0005691C"/>
    <w:rsid w:val="00056ECB"/>
    <w:rsid w:val="00056ED5"/>
    <w:rsid w:val="000576F3"/>
    <w:rsid w:val="00061969"/>
    <w:rsid w:val="000655CC"/>
    <w:rsid w:val="000700AE"/>
    <w:rsid w:val="00084024"/>
    <w:rsid w:val="0009062C"/>
    <w:rsid w:val="00095368"/>
    <w:rsid w:val="000954C4"/>
    <w:rsid w:val="000A2551"/>
    <w:rsid w:val="000A40AB"/>
    <w:rsid w:val="000A611A"/>
    <w:rsid w:val="000B12D9"/>
    <w:rsid w:val="000B38AB"/>
    <w:rsid w:val="000B4536"/>
    <w:rsid w:val="000B7715"/>
    <w:rsid w:val="000E463B"/>
    <w:rsid w:val="000E5A7E"/>
    <w:rsid w:val="000E6745"/>
    <w:rsid w:val="000F09D1"/>
    <w:rsid w:val="000F0B4C"/>
    <w:rsid w:val="000F0DC3"/>
    <w:rsid w:val="000F33F5"/>
    <w:rsid w:val="000F43A3"/>
    <w:rsid w:val="000F7681"/>
    <w:rsid w:val="00103031"/>
    <w:rsid w:val="001044FE"/>
    <w:rsid w:val="001139D4"/>
    <w:rsid w:val="00117D09"/>
    <w:rsid w:val="0012170C"/>
    <w:rsid w:val="00122584"/>
    <w:rsid w:val="00131B08"/>
    <w:rsid w:val="00132A59"/>
    <w:rsid w:val="00133337"/>
    <w:rsid w:val="00133A0F"/>
    <w:rsid w:val="0013580F"/>
    <w:rsid w:val="00137B6D"/>
    <w:rsid w:val="0014070B"/>
    <w:rsid w:val="001422C1"/>
    <w:rsid w:val="001522AE"/>
    <w:rsid w:val="00157D5B"/>
    <w:rsid w:val="0016045A"/>
    <w:rsid w:val="00161FE6"/>
    <w:rsid w:val="0016482D"/>
    <w:rsid w:val="00164C3D"/>
    <w:rsid w:val="00166D3A"/>
    <w:rsid w:val="00174795"/>
    <w:rsid w:val="00175035"/>
    <w:rsid w:val="0017508E"/>
    <w:rsid w:val="00180D1C"/>
    <w:rsid w:val="00181FDC"/>
    <w:rsid w:val="00184167"/>
    <w:rsid w:val="001860B9"/>
    <w:rsid w:val="00186F2B"/>
    <w:rsid w:val="001874D6"/>
    <w:rsid w:val="001923FD"/>
    <w:rsid w:val="0019632A"/>
    <w:rsid w:val="001A4E7C"/>
    <w:rsid w:val="001B6D48"/>
    <w:rsid w:val="001B762C"/>
    <w:rsid w:val="001C4D0A"/>
    <w:rsid w:val="001C5FEF"/>
    <w:rsid w:val="001D3FEF"/>
    <w:rsid w:val="001E3789"/>
    <w:rsid w:val="001F2A94"/>
    <w:rsid w:val="00211487"/>
    <w:rsid w:val="00211D91"/>
    <w:rsid w:val="00217DEC"/>
    <w:rsid w:val="00220128"/>
    <w:rsid w:val="0022195E"/>
    <w:rsid w:val="00225535"/>
    <w:rsid w:val="00235B57"/>
    <w:rsid w:val="00240B92"/>
    <w:rsid w:val="00250F24"/>
    <w:rsid w:val="002523C5"/>
    <w:rsid w:val="0025380B"/>
    <w:rsid w:val="00253CA0"/>
    <w:rsid w:val="0025703A"/>
    <w:rsid w:val="00262F3D"/>
    <w:rsid w:val="00263281"/>
    <w:rsid w:val="00264A70"/>
    <w:rsid w:val="002651D6"/>
    <w:rsid w:val="0026551F"/>
    <w:rsid w:val="00270FA8"/>
    <w:rsid w:val="00280A85"/>
    <w:rsid w:val="00284119"/>
    <w:rsid w:val="00290B5C"/>
    <w:rsid w:val="00294791"/>
    <w:rsid w:val="002A1C4F"/>
    <w:rsid w:val="002A7450"/>
    <w:rsid w:val="002A7F6E"/>
    <w:rsid w:val="002B0B30"/>
    <w:rsid w:val="002B0C78"/>
    <w:rsid w:val="002B576C"/>
    <w:rsid w:val="002C01F9"/>
    <w:rsid w:val="002C0C02"/>
    <w:rsid w:val="002C1277"/>
    <w:rsid w:val="002C60AD"/>
    <w:rsid w:val="002C7DFB"/>
    <w:rsid w:val="002D0E0E"/>
    <w:rsid w:val="002D5C5D"/>
    <w:rsid w:val="002D6023"/>
    <w:rsid w:val="002E263F"/>
    <w:rsid w:val="002E4E5F"/>
    <w:rsid w:val="002E5009"/>
    <w:rsid w:val="002E6F81"/>
    <w:rsid w:val="002F08BA"/>
    <w:rsid w:val="002F2CFF"/>
    <w:rsid w:val="002F568B"/>
    <w:rsid w:val="002F7818"/>
    <w:rsid w:val="003066D0"/>
    <w:rsid w:val="00311401"/>
    <w:rsid w:val="0031685A"/>
    <w:rsid w:val="003203D7"/>
    <w:rsid w:val="00320CE5"/>
    <w:rsid w:val="00320F86"/>
    <w:rsid w:val="00324171"/>
    <w:rsid w:val="0032644B"/>
    <w:rsid w:val="00326C24"/>
    <w:rsid w:val="00335DF8"/>
    <w:rsid w:val="00337F99"/>
    <w:rsid w:val="003410BD"/>
    <w:rsid w:val="0034307B"/>
    <w:rsid w:val="00345EB1"/>
    <w:rsid w:val="00350CC4"/>
    <w:rsid w:val="0035501E"/>
    <w:rsid w:val="00360E0D"/>
    <w:rsid w:val="0036357D"/>
    <w:rsid w:val="003649CC"/>
    <w:rsid w:val="0036594C"/>
    <w:rsid w:val="00367D19"/>
    <w:rsid w:val="00371BED"/>
    <w:rsid w:val="00382F44"/>
    <w:rsid w:val="00384019"/>
    <w:rsid w:val="003854F1"/>
    <w:rsid w:val="00387A42"/>
    <w:rsid w:val="00387A9D"/>
    <w:rsid w:val="0039118E"/>
    <w:rsid w:val="00397F54"/>
    <w:rsid w:val="003A0D43"/>
    <w:rsid w:val="003A56FE"/>
    <w:rsid w:val="003B1FBD"/>
    <w:rsid w:val="003B2A4B"/>
    <w:rsid w:val="003C4BAC"/>
    <w:rsid w:val="003D099E"/>
    <w:rsid w:val="003D21A2"/>
    <w:rsid w:val="003D29D2"/>
    <w:rsid w:val="003D6DF1"/>
    <w:rsid w:val="003E0705"/>
    <w:rsid w:val="003E1FC1"/>
    <w:rsid w:val="003E2FF7"/>
    <w:rsid w:val="003F1013"/>
    <w:rsid w:val="003F1ACF"/>
    <w:rsid w:val="003F63B0"/>
    <w:rsid w:val="00404948"/>
    <w:rsid w:val="00406BEA"/>
    <w:rsid w:val="00407920"/>
    <w:rsid w:val="00413A60"/>
    <w:rsid w:val="004230F7"/>
    <w:rsid w:val="00423A12"/>
    <w:rsid w:val="004263B9"/>
    <w:rsid w:val="0043167E"/>
    <w:rsid w:val="00433472"/>
    <w:rsid w:val="0043409A"/>
    <w:rsid w:val="00444361"/>
    <w:rsid w:val="00446255"/>
    <w:rsid w:val="00447BB9"/>
    <w:rsid w:val="00451935"/>
    <w:rsid w:val="00453A4F"/>
    <w:rsid w:val="00460828"/>
    <w:rsid w:val="00460ED0"/>
    <w:rsid w:val="00463C25"/>
    <w:rsid w:val="00465651"/>
    <w:rsid w:val="00470CE7"/>
    <w:rsid w:val="00470F4F"/>
    <w:rsid w:val="00472482"/>
    <w:rsid w:val="0047379D"/>
    <w:rsid w:val="00480DC7"/>
    <w:rsid w:val="004876F6"/>
    <w:rsid w:val="0049236A"/>
    <w:rsid w:val="00492718"/>
    <w:rsid w:val="00495FF0"/>
    <w:rsid w:val="004A1130"/>
    <w:rsid w:val="004A355D"/>
    <w:rsid w:val="004A4970"/>
    <w:rsid w:val="004B2183"/>
    <w:rsid w:val="004B2A01"/>
    <w:rsid w:val="004C3536"/>
    <w:rsid w:val="004D7BA3"/>
    <w:rsid w:val="004F4518"/>
    <w:rsid w:val="004F4C62"/>
    <w:rsid w:val="004F5C83"/>
    <w:rsid w:val="00501433"/>
    <w:rsid w:val="00502AB7"/>
    <w:rsid w:val="00506E8A"/>
    <w:rsid w:val="00511CC4"/>
    <w:rsid w:val="00531E60"/>
    <w:rsid w:val="00540696"/>
    <w:rsid w:val="00541D07"/>
    <w:rsid w:val="00544BAB"/>
    <w:rsid w:val="00545F31"/>
    <w:rsid w:val="005578FA"/>
    <w:rsid w:val="00565129"/>
    <w:rsid w:val="00565CD0"/>
    <w:rsid w:val="0056778B"/>
    <w:rsid w:val="00567820"/>
    <w:rsid w:val="005770AD"/>
    <w:rsid w:val="00581414"/>
    <w:rsid w:val="00582490"/>
    <w:rsid w:val="00597E28"/>
    <w:rsid w:val="005A54ED"/>
    <w:rsid w:val="005A5D5B"/>
    <w:rsid w:val="005A6081"/>
    <w:rsid w:val="005A627D"/>
    <w:rsid w:val="005B2B82"/>
    <w:rsid w:val="005B353A"/>
    <w:rsid w:val="005C0045"/>
    <w:rsid w:val="005C00CB"/>
    <w:rsid w:val="005C084E"/>
    <w:rsid w:val="005C4606"/>
    <w:rsid w:val="005D0B0C"/>
    <w:rsid w:val="005E02B3"/>
    <w:rsid w:val="005E1E24"/>
    <w:rsid w:val="00604B47"/>
    <w:rsid w:val="0060596B"/>
    <w:rsid w:val="00605F15"/>
    <w:rsid w:val="00606D97"/>
    <w:rsid w:val="00613B98"/>
    <w:rsid w:val="00613CDD"/>
    <w:rsid w:val="00614E64"/>
    <w:rsid w:val="00617710"/>
    <w:rsid w:val="00617EE6"/>
    <w:rsid w:val="0062184C"/>
    <w:rsid w:val="00623724"/>
    <w:rsid w:val="00627BEA"/>
    <w:rsid w:val="006319DB"/>
    <w:rsid w:val="0064423D"/>
    <w:rsid w:val="00644F55"/>
    <w:rsid w:val="0065595B"/>
    <w:rsid w:val="00656DCD"/>
    <w:rsid w:val="00660269"/>
    <w:rsid w:val="0066174E"/>
    <w:rsid w:val="00662440"/>
    <w:rsid w:val="0066360D"/>
    <w:rsid w:val="00665F89"/>
    <w:rsid w:val="00673C92"/>
    <w:rsid w:val="006753EC"/>
    <w:rsid w:val="00685193"/>
    <w:rsid w:val="006A02CF"/>
    <w:rsid w:val="006A2789"/>
    <w:rsid w:val="006A29D1"/>
    <w:rsid w:val="006A3ACC"/>
    <w:rsid w:val="006A4978"/>
    <w:rsid w:val="006A6F5D"/>
    <w:rsid w:val="006A7261"/>
    <w:rsid w:val="006B0D29"/>
    <w:rsid w:val="006B1819"/>
    <w:rsid w:val="006C5048"/>
    <w:rsid w:val="006C63F8"/>
    <w:rsid w:val="006C6A4B"/>
    <w:rsid w:val="006C7268"/>
    <w:rsid w:val="006C779F"/>
    <w:rsid w:val="006D01F5"/>
    <w:rsid w:val="006D0CFB"/>
    <w:rsid w:val="006D30C0"/>
    <w:rsid w:val="006D7535"/>
    <w:rsid w:val="006E450B"/>
    <w:rsid w:val="006F0D7E"/>
    <w:rsid w:val="00710B77"/>
    <w:rsid w:val="007155D5"/>
    <w:rsid w:val="0072075B"/>
    <w:rsid w:val="00721EB6"/>
    <w:rsid w:val="007221C2"/>
    <w:rsid w:val="00724897"/>
    <w:rsid w:val="00730955"/>
    <w:rsid w:val="00733A9C"/>
    <w:rsid w:val="00734D2D"/>
    <w:rsid w:val="00736574"/>
    <w:rsid w:val="007367E0"/>
    <w:rsid w:val="00737215"/>
    <w:rsid w:val="00745A19"/>
    <w:rsid w:val="00754905"/>
    <w:rsid w:val="00760038"/>
    <w:rsid w:val="00762EE0"/>
    <w:rsid w:val="00765C41"/>
    <w:rsid w:val="007707A6"/>
    <w:rsid w:val="00771100"/>
    <w:rsid w:val="007759DD"/>
    <w:rsid w:val="0078609F"/>
    <w:rsid w:val="00786F76"/>
    <w:rsid w:val="007917BA"/>
    <w:rsid w:val="007919AF"/>
    <w:rsid w:val="007954C0"/>
    <w:rsid w:val="007A334E"/>
    <w:rsid w:val="007A5C6F"/>
    <w:rsid w:val="007D27DA"/>
    <w:rsid w:val="007D4241"/>
    <w:rsid w:val="007D4317"/>
    <w:rsid w:val="007D4EA3"/>
    <w:rsid w:val="007F054E"/>
    <w:rsid w:val="007F1CFF"/>
    <w:rsid w:val="007F26B2"/>
    <w:rsid w:val="007F52D0"/>
    <w:rsid w:val="007F5DD5"/>
    <w:rsid w:val="0080253F"/>
    <w:rsid w:val="00821A1B"/>
    <w:rsid w:val="008262E9"/>
    <w:rsid w:val="00827E69"/>
    <w:rsid w:val="00835C4D"/>
    <w:rsid w:val="00843F48"/>
    <w:rsid w:val="00851423"/>
    <w:rsid w:val="008569C6"/>
    <w:rsid w:val="00857848"/>
    <w:rsid w:val="0086002A"/>
    <w:rsid w:val="00860E87"/>
    <w:rsid w:val="008632E3"/>
    <w:rsid w:val="008654B6"/>
    <w:rsid w:val="0087139C"/>
    <w:rsid w:val="00873419"/>
    <w:rsid w:val="00877396"/>
    <w:rsid w:val="00880E83"/>
    <w:rsid w:val="00891842"/>
    <w:rsid w:val="00892F28"/>
    <w:rsid w:val="008A0BA3"/>
    <w:rsid w:val="008A0C5F"/>
    <w:rsid w:val="008A2DF5"/>
    <w:rsid w:val="008A3DEA"/>
    <w:rsid w:val="008A4EB9"/>
    <w:rsid w:val="008A6926"/>
    <w:rsid w:val="008A74C0"/>
    <w:rsid w:val="008B1694"/>
    <w:rsid w:val="008C4B27"/>
    <w:rsid w:val="008C7F0C"/>
    <w:rsid w:val="008C7F2A"/>
    <w:rsid w:val="008D1DAA"/>
    <w:rsid w:val="008D4B13"/>
    <w:rsid w:val="008E36F8"/>
    <w:rsid w:val="008E46B2"/>
    <w:rsid w:val="008E682C"/>
    <w:rsid w:val="008E78A1"/>
    <w:rsid w:val="008F24C9"/>
    <w:rsid w:val="008F4ECF"/>
    <w:rsid w:val="008F589F"/>
    <w:rsid w:val="008F7703"/>
    <w:rsid w:val="009050E5"/>
    <w:rsid w:val="00906238"/>
    <w:rsid w:val="00907EF9"/>
    <w:rsid w:val="00911231"/>
    <w:rsid w:val="0091295C"/>
    <w:rsid w:val="00914D58"/>
    <w:rsid w:val="00915E73"/>
    <w:rsid w:val="00921F47"/>
    <w:rsid w:val="009228AB"/>
    <w:rsid w:val="009245E1"/>
    <w:rsid w:val="0093085B"/>
    <w:rsid w:val="00931C57"/>
    <w:rsid w:val="009347A5"/>
    <w:rsid w:val="00942257"/>
    <w:rsid w:val="009471BF"/>
    <w:rsid w:val="00950E4E"/>
    <w:rsid w:val="009529BD"/>
    <w:rsid w:val="009533B4"/>
    <w:rsid w:val="00957D35"/>
    <w:rsid w:val="00971D93"/>
    <w:rsid w:val="00972954"/>
    <w:rsid w:val="00992CF2"/>
    <w:rsid w:val="009A07DC"/>
    <w:rsid w:val="009A32ED"/>
    <w:rsid w:val="009B01F8"/>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96D"/>
    <w:rsid w:val="00A05942"/>
    <w:rsid w:val="00A07BEC"/>
    <w:rsid w:val="00A10DD9"/>
    <w:rsid w:val="00A232C7"/>
    <w:rsid w:val="00A264BE"/>
    <w:rsid w:val="00A272CA"/>
    <w:rsid w:val="00A33051"/>
    <w:rsid w:val="00A407AD"/>
    <w:rsid w:val="00A40923"/>
    <w:rsid w:val="00A41C05"/>
    <w:rsid w:val="00A42426"/>
    <w:rsid w:val="00A505F6"/>
    <w:rsid w:val="00A514B7"/>
    <w:rsid w:val="00A54A0B"/>
    <w:rsid w:val="00A65FD4"/>
    <w:rsid w:val="00A71E68"/>
    <w:rsid w:val="00A736D0"/>
    <w:rsid w:val="00A7511D"/>
    <w:rsid w:val="00A81198"/>
    <w:rsid w:val="00A81E48"/>
    <w:rsid w:val="00A82035"/>
    <w:rsid w:val="00A90D77"/>
    <w:rsid w:val="00A92E07"/>
    <w:rsid w:val="00AA0B3A"/>
    <w:rsid w:val="00AA6EB4"/>
    <w:rsid w:val="00AA767D"/>
    <w:rsid w:val="00AB0CC9"/>
    <w:rsid w:val="00AC3FF6"/>
    <w:rsid w:val="00AD40BD"/>
    <w:rsid w:val="00AD73EC"/>
    <w:rsid w:val="00AD7AD5"/>
    <w:rsid w:val="00AE33CC"/>
    <w:rsid w:val="00AE5BC7"/>
    <w:rsid w:val="00AE66ED"/>
    <w:rsid w:val="00AF5AAF"/>
    <w:rsid w:val="00B046D8"/>
    <w:rsid w:val="00B137D0"/>
    <w:rsid w:val="00B13F4C"/>
    <w:rsid w:val="00B16219"/>
    <w:rsid w:val="00B16C59"/>
    <w:rsid w:val="00B33FDD"/>
    <w:rsid w:val="00B359CC"/>
    <w:rsid w:val="00B36107"/>
    <w:rsid w:val="00B372C9"/>
    <w:rsid w:val="00B405A1"/>
    <w:rsid w:val="00B41789"/>
    <w:rsid w:val="00B45DB6"/>
    <w:rsid w:val="00B46C03"/>
    <w:rsid w:val="00B55FFE"/>
    <w:rsid w:val="00B60C6C"/>
    <w:rsid w:val="00B619A9"/>
    <w:rsid w:val="00B63A22"/>
    <w:rsid w:val="00B65A9D"/>
    <w:rsid w:val="00B65BF5"/>
    <w:rsid w:val="00B66D60"/>
    <w:rsid w:val="00B7024F"/>
    <w:rsid w:val="00B7236C"/>
    <w:rsid w:val="00B74238"/>
    <w:rsid w:val="00B75DEE"/>
    <w:rsid w:val="00B75EDE"/>
    <w:rsid w:val="00B77D88"/>
    <w:rsid w:val="00B77FAF"/>
    <w:rsid w:val="00B84336"/>
    <w:rsid w:val="00B851B9"/>
    <w:rsid w:val="00B86453"/>
    <w:rsid w:val="00B87877"/>
    <w:rsid w:val="00B8799B"/>
    <w:rsid w:val="00B90054"/>
    <w:rsid w:val="00B9055B"/>
    <w:rsid w:val="00B92C14"/>
    <w:rsid w:val="00B96AFF"/>
    <w:rsid w:val="00BA0066"/>
    <w:rsid w:val="00BB69DB"/>
    <w:rsid w:val="00BC322E"/>
    <w:rsid w:val="00BC44CD"/>
    <w:rsid w:val="00BC48A6"/>
    <w:rsid w:val="00BC4F70"/>
    <w:rsid w:val="00BC575B"/>
    <w:rsid w:val="00BE34F8"/>
    <w:rsid w:val="00BE4F5F"/>
    <w:rsid w:val="00BE7978"/>
    <w:rsid w:val="00C01F0D"/>
    <w:rsid w:val="00C07DDB"/>
    <w:rsid w:val="00C16C73"/>
    <w:rsid w:val="00C33B1D"/>
    <w:rsid w:val="00C4115D"/>
    <w:rsid w:val="00C43890"/>
    <w:rsid w:val="00C43BDD"/>
    <w:rsid w:val="00C47778"/>
    <w:rsid w:val="00C5011E"/>
    <w:rsid w:val="00C50EE5"/>
    <w:rsid w:val="00C5240A"/>
    <w:rsid w:val="00C5398F"/>
    <w:rsid w:val="00C556F5"/>
    <w:rsid w:val="00C65ACB"/>
    <w:rsid w:val="00C66EFD"/>
    <w:rsid w:val="00C70E19"/>
    <w:rsid w:val="00C72574"/>
    <w:rsid w:val="00C7430C"/>
    <w:rsid w:val="00C74C73"/>
    <w:rsid w:val="00C85DA1"/>
    <w:rsid w:val="00C9071C"/>
    <w:rsid w:val="00C908FF"/>
    <w:rsid w:val="00C91A63"/>
    <w:rsid w:val="00C94430"/>
    <w:rsid w:val="00C97BD3"/>
    <w:rsid w:val="00CA39EF"/>
    <w:rsid w:val="00CA521F"/>
    <w:rsid w:val="00CA68E1"/>
    <w:rsid w:val="00CB0493"/>
    <w:rsid w:val="00CB17FF"/>
    <w:rsid w:val="00CB1ED7"/>
    <w:rsid w:val="00CB7845"/>
    <w:rsid w:val="00CC167C"/>
    <w:rsid w:val="00CC52D9"/>
    <w:rsid w:val="00CD28A5"/>
    <w:rsid w:val="00CD52E2"/>
    <w:rsid w:val="00CD6647"/>
    <w:rsid w:val="00CE4B73"/>
    <w:rsid w:val="00CF107D"/>
    <w:rsid w:val="00CF526E"/>
    <w:rsid w:val="00CF70BB"/>
    <w:rsid w:val="00D065F3"/>
    <w:rsid w:val="00D06EEB"/>
    <w:rsid w:val="00D074DB"/>
    <w:rsid w:val="00D139CF"/>
    <w:rsid w:val="00D20779"/>
    <w:rsid w:val="00D21A3C"/>
    <w:rsid w:val="00D268FA"/>
    <w:rsid w:val="00D36F1A"/>
    <w:rsid w:val="00D37E7F"/>
    <w:rsid w:val="00D47AD7"/>
    <w:rsid w:val="00D51529"/>
    <w:rsid w:val="00D67C88"/>
    <w:rsid w:val="00D72EF0"/>
    <w:rsid w:val="00D754B6"/>
    <w:rsid w:val="00D85218"/>
    <w:rsid w:val="00D915B1"/>
    <w:rsid w:val="00D94FB8"/>
    <w:rsid w:val="00DA299D"/>
    <w:rsid w:val="00DA65C4"/>
    <w:rsid w:val="00DB1396"/>
    <w:rsid w:val="00DB6E9B"/>
    <w:rsid w:val="00DC0E76"/>
    <w:rsid w:val="00DC400B"/>
    <w:rsid w:val="00DC4C03"/>
    <w:rsid w:val="00DD2538"/>
    <w:rsid w:val="00DE4080"/>
    <w:rsid w:val="00DE4447"/>
    <w:rsid w:val="00DE5DA2"/>
    <w:rsid w:val="00DE61DB"/>
    <w:rsid w:val="00DE63C6"/>
    <w:rsid w:val="00DE6F55"/>
    <w:rsid w:val="00DF0033"/>
    <w:rsid w:val="00E026BF"/>
    <w:rsid w:val="00E0443B"/>
    <w:rsid w:val="00E07B1B"/>
    <w:rsid w:val="00E11853"/>
    <w:rsid w:val="00E156B9"/>
    <w:rsid w:val="00E15BFF"/>
    <w:rsid w:val="00E52A86"/>
    <w:rsid w:val="00E54B47"/>
    <w:rsid w:val="00E553BF"/>
    <w:rsid w:val="00E55D93"/>
    <w:rsid w:val="00E61294"/>
    <w:rsid w:val="00E7237C"/>
    <w:rsid w:val="00E7241C"/>
    <w:rsid w:val="00E7723F"/>
    <w:rsid w:val="00E77C46"/>
    <w:rsid w:val="00E80386"/>
    <w:rsid w:val="00E86CE8"/>
    <w:rsid w:val="00E90E82"/>
    <w:rsid w:val="00EA00CB"/>
    <w:rsid w:val="00EA1BAA"/>
    <w:rsid w:val="00EA30D0"/>
    <w:rsid w:val="00EA3FCD"/>
    <w:rsid w:val="00EA42A0"/>
    <w:rsid w:val="00EB6714"/>
    <w:rsid w:val="00EC0A68"/>
    <w:rsid w:val="00EC3C32"/>
    <w:rsid w:val="00EC5006"/>
    <w:rsid w:val="00ED49C3"/>
    <w:rsid w:val="00ED6CE8"/>
    <w:rsid w:val="00ED7AA6"/>
    <w:rsid w:val="00EE2A56"/>
    <w:rsid w:val="00EE3818"/>
    <w:rsid w:val="00F03EF9"/>
    <w:rsid w:val="00F07926"/>
    <w:rsid w:val="00F177A8"/>
    <w:rsid w:val="00F22264"/>
    <w:rsid w:val="00F2564D"/>
    <w:rsid w:val="00F25851"/>
    <w:rsid w:val="00F32B52"/>
    <w:rsid w:val="00F35B05"/>
    <w:rsid w:val="00F413D9"/>
    <w:rsid w:val="00F5135F"/>
    <w:rsid w:val="00F51361"/>
    <w:rsid w:val="00F51F78"/>
    <w:rsid w:val="00F829AF"/>
    <w:rsid w:val="00F86F47"/>
    <w:rsid w:val="00F90B64"/>
    <w:rsid w:val="00FB2F0F"/>
    <w:rsid w:val="00FB5086"/>
    <w:rsid w:val="00FB5411"/>
    <w:rsid w:val="00FB6392"/>
    <w:rsid w:val="00FC4F36"/>
    <w:rsid w:val="00FD3C70"/>
    <w:rsid w:val="00FD6820"/>
    <w:rsid w:val="00FE12D8"/>
    <w:rsid w:val="00FF519C"/>
    <w:rsid w:val="00FF765B"/>
    <w:rsid w:val="00FF7C02"/>
    <w:rsid w:val="024801E3"/>
    <w:rsid w:val="03438EA5"/>
    <w:rsid w:val="128E6FF2"/>
    <w:rsid w:val="1602E54A"/>
    <w:rsid w:val="214F8AE9"/>
    <w:rsid w:val="2767ACF2"/>
    <w:rsid w:val="27C74CC8"/>
    <w:rsid w:val="2DF3C925"/>
    <w:rsid w:val="40D1008B"/>
    <w:rsid w:val="40DD3DB7"/>
    <w:rsid w:val="429D8E77"/>
    <w:rsid w:val="48823178"/>
    <w:rsid w:val="5131C196"/>
    <w:rsid w:val="54821B8A"/>
    <w:rsid w:val="552E5407"/>
    <w:rsid w:val="647B2B65"/>
    <w:rsid w:val="69EB2119"/>
    <w:rsid w:val="6AAC2BD3"/>
    <w:rsid w:val="6B2CF8ED"/>
    <w:rsid w:val="6BD5C26D"/>
    <w:rsid w:val="6ED8DDC9"/>
    <w:rsid w:val="6F4B9986"/>
    <w:rsid w:val="76936297"/>
    <w:rsid w:val="78CA787A"/>
    <w:rsid w:val="7AEC69C0"/>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55E4953-864B-45E7-8D2E-A05A5B290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RubrikVGR">
    <w:name w:val="*Rubrik VGR*"/>
    <w:basedOn w:val="Rubrik1"/>
    <w:link w:val="RubrikVGRChar"/>
    <w:qFormat/>
    <w:rsid w:val="00B8799B"/>
    <w:pPr>
      <w:spacing w:after="0"/>
    </w:pPr>
  </w:style>
  <w:style w:type="character" w:customStyle="1" w:styleId="RubrikVGRChar">
    <w:name w:val="*Rubrik VGR* Char"/>
    <w:basedOn w:val="Rubrik1Char"/>
    <w:link w:val="RubrikVGR"/>
    <w:rsid w:val="00B8799B"/>
    <w:rPr>
      <w:rFonts w:ascii="Calibri" w:eastAsia="MS Gothic" w:hAnsi="Calibri"/>
      <w:bCs/>
      <w:kern w:val="32"/>
      <w:sz w:val="48"/>
      <w:szCs w:val="32"/>
    </w:rPr>
  </w:style>
  <w:style w:type="paragraph" w:customStyle="1" w:styleId="Rubrik20">
    <w:name w:val="*Rubrik 2*"/>
    <w:basedOn w:val="Rubrik2"/>
    <w:link w:val="Rubrik2Char0"/>
    <w:qFormat/>
    <w:rsid w:val="00B8799B"/>
    <w:pPr>
      <w:ind w:right="-143"/>
    </w:pPr>
  </w:style>
  <w:style w:type="character" w:customStyle="1" w:styleId="Rubrik2Char0">
    <w:name w:val="*Rubrik 2* Char"/>
    <w:basedOn w:val="Rubrik2Char"/>
    <w:link w:val="Rubrik20"/>
    <w:rsid w:val="00B8799B"/>
    <w:rPr>
      <w:rFonts w:asciiTheme="majorHAnsi" w:eastAsiaTheme="majorEastAsia" w:hAnsiTheme="majorHAnsi" w:cstheme="majorBidi"/>
      <w:bCs/>
      <w:color w:val="000000" w:themeColor="text1"/>
      <w:sz w:val="40"/>
      <w:szCs w:val="26"/>
    </w:rPr>
  </w:style>
  <w:style w:type="paragraph" w:styleId="Litteraturfrteckning">
    <w:name w:val="Bibliography"/>
    <w:basedOn w:val="Normal"/>
    <w:next w:val="Normal"/>
    <w:uiPriority w:val="37"/>
    <w:semiHidden/>
    <w:unhideWhenUsed/>
    <w:rsid w:val="008F7703"/>
  </w:style>
  <w:style w:type="paragraph" w:styleId="Ingetavstnd">
    <w:name w:val="No Spacing"/>
    <w:uiPriority w:val="1"/>
    <w:qFormat/>
    <w:rsid w:val="00E772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3.xml" Id="rId18" /><Relationship Type="http://schemas.microsoft.com/office/2020/10/relationships/intelligence" Target="intelligence2.xml"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7</Pages>
  <Words>1476</Words>
  <Characters>40796</Characters>
  <Application>Microsoft Office Word</Application>
  <DocSecurity>0</DocSecurity>
  <Lines>886</Lines>
  <Paragraphs>395</Paragraphs>
  <ScaleCrop>false</ScaleCrop>
  <Manager/>
  <Company/>
  <LinksUpToDate>false</LinksUpToDate>
  <CharactersWithSpaces>41877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Funktionskontroll av Orthoscan Tau 1515</dc:title>
  <dc:subject/>
  <dc:creator/>
  <keywords/>
  <lastModifiedBy>Marie Ulveborg</lastModifiedBy>
  <revision>118</revision>
  <lastPrinted>2016-03-31T01:56:00.0000000Z</lastPrinted>
  <dcterms:created xsi:type="dcterms:W3CDTF">2021-05-27T00:47:00.0000000Z</dcterms:created>
  <dcterms:modified xsi:type="dcterms:W3CDTF">2025-10-28T13:41:00.0000000Z</dcterms:modified>
</coreProperties>
</file>