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F3212A" w14:textId="77777777" w:rsidR="00056989" w:rsidRDefault="00056989" w:rsidP="00F35B05">
      <w:pPr>
        <w:pStyle w:val="Rubrik2"/>
        <w:sectPr w:rsidR="00056989" w:rsidSect="0005698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AE1CFF" w14:textId="0437FE38" w:rsidR="00A4049F" w:rsidRPr="009866F8" w:rsidRDefault="00A4049F" w:rsidP="00A4049F">
      <w:pPr>
        <w:pStyle w:val="Rubrik1"/>
        <w:rPr>
          <w:rFonts w:ascii="Verdana" w:hAnsi="Verdana"/>
          <w:b/>
          <w:bCs w:val="0"/>
          <w:sz w:val="44"/>
          <w:szCs w:val="44"/>
        </w:rPr>
      </w:pPr>
      <w:r w:rsidRPr="009866F8">
        <w:rPr>
          <w:rFonts w:ascii="Verdana" w:hAnsi="Verdana"/>
          <w:b/>
          <w:bCs w:val="0"/>
          <w:sz w:val="44"/>
          <w:szCs w:val="44"/>
        </w:rPr>
        <w:t>Peroralt kontrastmedel inför datortomografi – inneliggande patient</w:t>
      </w:r>
    </w:p>
    <w:p w14:paraId="154BFE5C" w14:textId="758E61C0" w:rsidR="00056989" w:rsidRPr="009866F8" w:rsidRDefault="00A4049F" w:rsidP="009866F8">
      <w:pPr>
        <w:pStyle w:val="Rubrik2"/>
        <w:ind w:right="424"/>
        <w:rPr>
          <w:rFonts w:ascii="Verdana" w:hAnsi="Verdana"/>
          <w:sz w:val="36"/>
          <w:szCs w:val="36"/>
        </w:rPr>
      </w:pPr>
      <w:r w:rsidRPr="009866F8">
        <w:rPr>
          <w:rFonts w:ascii="Verdana" w:hAnsi="Verdana"/>
          <w:sz w:val="36"/>
          <w:szCs w:val="36"/>
        </w:rPr>
        <w:t>Förändringar sedan föregående version</w:t>
      </w:r>
    </w:p>
    <w:p w14:paraId="598F4F96" w14:textId="585DCE1F" w:rsidR="00730327" w:rsidRPr="009866F8" w:rsidRDefault="00A4049F" w:rsidP="00A4049F">
      <w:pPr>
        <w:rPr>
          <w:rFonts w:ascii="Georgia" w:hAnsi="Georgia"/>
        </w:rPr>
      </w:pPr>
      <w:r w:rsidRPr="009866F8">
        <w:rPr>
          <w:rFonts w:ascii="Georgia" w:hAnsi="Georgia"/>
        </w:rPr>
        <w:t>Förlänger giltighetsdatum</w:t>
      </w:r>
      <w:r w:rsidR="00D313D3" w:rsidRPr="009866F8">
        <w:rPr>
          <w:rFonts w:ascii="Georgia" w:hAnsi="Georgia"/>
        </w:rPr>
        <w:t>.</w:t>
      </w:r>
      <w:r w:rsidR="00C44EA7" w:rsidRPr="009866F8">
        <w:rPr>
          <w:rFonts w:ascii="Georgia" w:hAnsi="Georgia"/>
        </w:rPr>
        <w:t xml:space="preserve"> </w:t>
      </w:r>
      <w:r w:rsidR="00F1626E" w:rsidRPr="009866F8">
        <w:rPr>
          <w:rFonts w:ascii="Georgia" w:hAnsi="Georgia"/>
        </w:rPr>
        <w:t>Revidering av textinnehåll</w:t>
      </w:r>
      <w:r w:rsidRPr="009866F8">
        <w:rPr>
          <w:rFonts w:ascii="Georgia" w:hAnsi="Georgia"/>
        </w:rPr>
        <w:t>.</w:t>
      </w:r>
    </w:p>
    <w:p w14:paraId="0A1438BA" w14:textId="0A1623A0" w:rsidR="00C44EA7" w:rsidRPr="009866F8" w:rsidRDefault="00C44EA7" w:rsidP="00A4049F">
      <w:pPr>
        <w:rPr>
          <w:rFonts w:ascii="Georgia" w:hAnsi="Georgia"/>
        </w:rPr>
      </w:pPr>
      <w:r w:rsidRPr="009866F8">
        <w:rPr>
          <w:rFonts w:ascii="Georgia" w:hAnsi="Georgia"/>
        </w:rPr>
        <w:t>SkaS-övergripande dokument. Publiceras för verksamhetsområde VO2</w:t>
      </w:r>
      <w:r w:rsidR="002700A5" w:rsidRPr="009866F8">
        <w:rPr>
          <w:rFonts w:ascii="Georgia" w:hAnsi="Georgia"/>
        </w:rPr>
        <w:t xml:space="preserve"> </w:t>
      </w:r>
      <w:r w:rsidRPr="009866F8">
        <w:rPr>
          <w:rFonts w:ascii="Georgia" w:hAnsi="Georgia"/>
        </w:rPr>
        <w:t xml:space="preserve">och </w:t>
      </w:r>
      <w:r w:rsidR="00DD60BB" w:rsidRPr="009866F8">
        <w:rPr>
          <w:rFonts w:ascii="Georgia" w:hAnsi="Georgia"/>
        </w:rPr>
        <w:t>VO4</w:t>
      </w:r>
      <w:r w:rsidR="002700A5" w:rsidRPr="009866F8">
        <w:rPr>
          <w:rFonts w:ascii="Georgia" w:hAnsi="Georgia"/>
        </w:rPr>
        <w:t>.</w:t>
      </w:r>
    </w:p>
    <w:p w14:paraId="5CB6FD5E" w14:textId="77777777" w:rsidR="00056989" w:rsidRPr="009866F8" w:rsidRDefault="00056989" w:rsidP="009866F8">
      <w:pPr>
        <w:pStyle w:val="Rubrik2"/>
        <w:ind w:right="424"/>
        <w:rPr>
          <w:rFonts w:ascii="Verdana" w:hAnsi="Verdana"/>
          <w:sz w:val="36"/>
          <w:szCs w:val="36"/>
        </w:rPr>
      </w:pPr>
      <w:r w:rsidRPr="009866F8">
        <w:rPr>
          <w:rFonts w:ascii="Verdana" w:hAnsi="Verdana"/>
          <w:sz w:val="36"/>
          <w:szCs w:val="36"/>
        </w:rPr>
        <w:t>Syfte</w:t>
      </w:r>
    </w:p>
    <w:p w14:paraId="1D5537C8" w14:textId="5B87F6DB" w:rsidR="00056989" w:rsidRPr="009866F8" w:rsidRDefault="00056989" w:rsidP="00F1626E">
      <w:pPr>
        <w:rPr>
          <w:rFonts w:ascii="Georgia" w:hAnsi="Georgia" w:cs="Arial"/>
          <w:sz w:val="20"/>
          <w:szCs w:val="20"/>
        </w:rPr>
      </w:pPr>
      <w:r w:rsidRPr="009866F8">
        <w:rPr>
          <w:rFonts w:ascii="Georgia" w:hAnsi="Georgia"/>
        </w:rPr>
        <w:t>Administration av peroralt kontrastmedel före datortomografi av buken för inneliggande patienter på SkaS Skövde.</w:t>
      </w:r>
    </w:p>
    <w:p w14:paraId="6949A315" w14:textId="3A749D73" w:rsidR="00056989" w:rsidRPr="009866F8" w:rsidRDefault="00F1626E" w:rsidP="009866F8">
      <w:pPr>
        <w:pStyle w:val="Rubrik2"/>
        <w:ind w:right="424"/>
        <w:rPr>
          <w:rFonts w:ascii="Verdana" w:hAnsi="Verdana"/>
          <w:sz w:val="36"/>
          <w:szCs w:val="36"/>
        </w:rPr>
      </w:pPr>
      <w:r w:rsidRPr="009866F8">
        <w:rPr>
          <w:rFonts w:ascii="Verdana" w:hAnsi="Verdana"/>
          <w:sz w:val="36"/>
          <w:szCs w:val="36"/>
        </w:rPr>
        <w:t>Utförande</w:t>
      </w:r>
    </w:p>
    <w:p w14:paraId="49025C02" w14:textId="77777777" w:rsidR="00056989" w:rsidRPr="009866F8" w:rsidRDefault="00056989" w:rsidP="00F1626E">
      <w:pPr>
        <w:rPr>
          <w:rFonts w:ascii="Georgia" w:hAnsi="Georgia"/>
          <w:b/>
        </w:rPr>
      </w:pPr>
      <w:r w:rsidRPr="009866F8">
        <w:rPr>
          <w:rFonts w:ascii="Georgia" w:hAnsi="Georgia"/>
        </w:rPr>
        <w:t>Vid samtal från röntgen ges ordination inför en datortomografi buk. Patientens namn, personnummer och tid när patienten ska börja dricka ska ges.</w:t>
      </w:r>
      <w:r w:rsidRPr="009866F8">
        <w:rPr>
          <w:rFonts w:ascii="Georgia" w:hAnsi="Georgia"/>
        </w:rPr>
        <w:br/>
      </w:r>
      <w:r w:rsidRPr="009866F8">
        <w:rPr>
          <w:rFonts w:ascii="Georgia" w:hAnsi="Georgia"/>
        </w:rPr>
        <w:br/>
      </w:r>
      <w:r w:rsidRPr="009866F8">
        <w:rPr>
          <w:rFonts w:ascii="Georgia" w:hAnsi="Georgia"/>
          <w:b/>
          <w:bCs/>
        </w:rPr>
        <w:t>Dosering:</w:t>
      </w:r>
      <w:r w:rsidRPr="009866F8">
        <w:rPr>
          <w:rFonts w:ascii="Georgia" w:hAnsi="Georgia"/>
        </w:rPr>
        <w:t xml:space="preserve"> Blanda 20 ml Omnipaque 300 mgI/ml med 1000 ml vatten. Blandningen ska drickas jämnt fördelat under två timmar innan undersökningen skall påbörjas.</w:t>
      </w:r>
      <w:r w:rsidRPr="009866F8">
        <w:rPr>
          <w:rFonts w:ascii="Georgia" w:hAnsi="Georgia"/>
        </w:rPr>
        <w:br/>
      </w:r>
    </w:p>
    <w:p w14:paraId="7A908A78" w14:textId="2D57303A" w:rsidR="00056989" w:rsidRPr="009866F8" w:rsidRDefault="00056989" w:rsidP="00F1626E">
      <w:pPr>
        <w:rPr>
          <w:rFonts w:ascii="Georgia" w:hAnsi="Georgia"/>
        </w:rPr>
      </w:pPr>
      <w:r w:rsidRPr="009866F8">
        <w:rPr>
          <w:rFonts w:ascii="Georgia" w:hAnsi="Georgia"/>
          <w:b/>
        </w:rPr>
        <w:t>Alternativ ordination:</w:t>
      </w:r>
      <w:r w:rsidRPr="009866F8">
        <w:rPr>
          <w:rFonts w:ascii="Georgia" w:hAnsi="Georgia"/>
        </w:rPr>
        <w:t xml:space="preserve"> 1 000 ml vatten, dricks jäm</w:t>
      </w:r>
      <w:r w:rsidR="00F1626E" w:rsidRPr="009866F8">
        <w:rPr>
          <w:rFonts w:ascii="Georgia" w:hAnsi="Georgia"/>
        </w:rPr>
        <w:t>n</w:t>
      </w:r>
      <w:r w:rsidRPr="009866F8">
        <w:rPr>
          <w:rFonts w:ascii="Georgia" w:hAnsi="Georgia"/>
        </w:rPr>
        <w:t>t fördelat under två timmar innan undersökningen ska påbörjas.</w:t>
      </w:r>
      <w:r w:rsidRPr="009866F8">
        <w:rPr>
          <w:rFonts w:ascii="Georgia" w:hAnsi="Georgia"/>
        </w:rPr>
        <w:br/>
      </w:r>
      <w:r w:rsidRPr="009866F8">
        <w:rPr>
          <w:rFonts w:ascii="Georgia" w:hAnsi="Georgia"/>
        </w:rPr>
        <w:br/>
      </w:r>
      <w:r w:rsidRPr="009866F8">
        <w:rPr>
          <w:rFonts w:ascii="Georgia" w:hAnsi="Georgia"/>
          <w:b/>
          <w:bCs/>
        </w:rPr>
        <w:t>Alternativ ordination</w:t>
      </w:r>
      <w:r w:rsidRPr="009866F8">
        <w:rPr>
          <w:rFonts w:ascii="Georgia" w:hAnsi="Georgia"/>
        </w:rPr>
        <w:t>: (Vid undersökning endast övre bukorgan) Blanda 10 ml Omnipaque 300 mgI/ml blandas med 500 ml vatten. Detta dricks jäm</w:t>
      </w:r>
      <w:r w:rsidR="004E71A6" w:rsidRPr="009866F8">
        <w:rPr>
          <w:rFonts w:ascii="Georgia" w:hAnsi="Georgia"/>
        </w:rPr>
        <w:t>n</w:t>
      </w:r>
      <w:r w:rsidRPr="009866F8">
        <w:rPr>
          <w:rFonts w:ascii="Georgia" w:hAnsi="Georgia"/>
        </w:rPr>
        <w:t xml:space="preserve">t fördelat under ½ timma. </w:t>
      </w:r>
      <w:r w:rsidRPr="00056989">
        <w:br/>
      </w:r>
      <w:r w:rsidRPr="00056989">
        <w:br/>
      </w:r>
      <w:r w:rsidRPr="009866F8">
        <w:rPr>
          <w:rFonts w:ascii="Georgia" w:hAnsi="Georgia"/>
        </w:rPr>
        <w:t>Ingen fast föda två timmar före undersökning.</w:t>
      </w:r>
      <w:r w:rsidRPr="009866F8">
        <w:rPr>
          <w:rFonts w:ascii="Georgia" w:hAnsi="Georgia"/>
        </w:rPr>
        <w:br/>
      </w:r>
      <w:r w:rsidRPr="009866F8">
        <w:rPr>
          <w:rFonts w:ascii="Georgia" w:hAnsi="Georgia"/>
        </w:rPr>
        <w:lastRenderedPageBreak/>
        <w:br/>
        <w:t>Vid avvikelse från ordination var god ring CT-lab telefon: 313 55. Till exempel om patienten inte startat att dricka vid bestämd tid, om inte all kontrast druckits upp eller om patienten kräkts upp stor del av kontrasten.</w:t>
      </w:r>
    </w:p>
    <w:p w14:paraId="770701AD" w14:textId="77777777" w:rsidR="00056989" w:rsidRPr="009866F8" w:rsidRDefault="00056989" w:rsidP="009866F8">
      <w:pPr>
        <w:pStyle w:val="Rubrik2"/>
        <w:ind w:right="424"/>
        <w:rPr>
          <w:rFonts w:ascii="Verdana" w:hAnsi="Verdana"/>
          <w:sz w:val="36"/>
          <w:szCs w:val="36"/>
        </w:rPr>
      </w:pPr>
      <w:r w:rsidRPr="009866F8">
        <w:rPr>
          <w:rFonts w:ascii="Verdana" w:hAnsi="Verdana"/>
          <w:sz w:val="36"/>
          <w:szCs w:val="36"/>
        </w:rPr>
        <w:t>Relaterad information</w:t>
      </w:r>
    </w:p>
    <w:p w14:paraId="62D84A46" w14:textId="02A2205D" w:rsidR="00056989" w:rsidRPr="009866F8" w:rsidRDefault="00056989" w:rsidP="00FE2CFE">
      <w:pPr>
        <w:rPr>
          <w:rFonts w:ascii="Georgia" w:hAnsi="Georgia"/>
        </w:rPr>
      </w:pPr>
      <w:r w:rsidRPr="009866F8">
        <w:rPr>
          <w:rFonts w:ascii="Georgia" w:hAnsi="Georgia"/>
        </w:rPr>
        <w:t>Lokala rutiner</w:t>
      </w:r>
      <w:r w:rsidR="00FE2CFE" w:rsidRPr="009866F8">
        <w:rPr>
          <w:rFonts w:ascii="Georgia" w:hAnsi="Georgia"/>
        </w:rPr>
        <w:t>.</w:t>
      </w:r>
    </w:p>
    <w:p w14:paraId="6BDE477E" w14:textId="77777777" w:rsidR="00056989" w:rsidRPr="009866F8" w:rsidRDefault="00056989" w:rsidP="009866F8">
      <w:pPr>
        <w:pStyle w:val="Rubrik2"/>
        <w:ind w:right="424"/>
        <w:rPr>
          <w:rFonts w:ascii="Verdana" w:hAnsi="Verdana"/>
          <w:sz w:val="36"/>
          <w:szCs w:val="36"/>
        </w:rPr>
      </w:pPr>
      <w:r w:rsidRPr="009866F8">
        <w:rPr>
          <w:rFonts w:ascii="Verdana" w:hAnsi="Verdana"/>
          <w:sz w:val="36"/>
          <w:szCs w:val="36"/>
        </w:rPr>
        <w:t>Arbetsgrupp</w:t>
      </w:r>
    </w:p>
    <w:p w14:paraId="49699A3E" w14:textId="77777777" w:rsidR="00056989" w:rsidRPr="009866F8" w:rsidRDefault="00056989" w:rsidP="00FE2CFE">
      <w:pPr>
        <w:rPr>
          <w:rFonts w:ascii="Georgia" w:hAnsi="Georgia"/>
        </w:rPr>
      </w:pPr>
      <w:r w:rsidRPr="009866F8">
        <w:rPr>
          <w:rFonts w:ascii="Georgia" w:hAnsi="Georgia"/>
        </w:rPr>
        <w:t>Medicinska processen för datortomografi</w:t>
      </w:r>
    </w:p>
    <w:p w14:paraId="734F24E5" w14:textId="573C0DE2" w:rsidR="00056989" w:rsidRPr="009866F8" w:rsidRDefault="00056989" w:rsidP="00FE2CFE">
      <w:pPr>
        <w:rPr>
          <w:rFonts w:ascii="Georgia" w:hAnsi="Georgia"/>
        </w:rPr>
      </w:pPr>
      <w:r w:rsidRPr="009866F8">
        <w:rPr>
          <w:rFonts w:ascii="Georgia" w:hAnsi="Georgia"/>
        </w:rPr>
        <w:t xml:space="preserve">Processchef för </w:t>
      </w:r>
      <w:r w:rsidR="009866F8">
        <w:rPr>
          <w:rFonts w:ascii="Georgia" w:hAnsi="Georgia"/>
        </w:rPr>
        <w:t>VO</w:t>
      </w:r>
      <w:r w:rsidR="06B7C4DC" w:rsidRPr="009866F8">
        <w:rPr>
          <w:rFonts w:ascii="Georgia" w:hAnsi="Georgia"/>
        </w:rPr>
        <w:t>9</w:t>
      </w:r>
      <w:r w:rsidRPr="009866F8">
        <w:rPr>
          <w:rFonts w:ascii="Georgia" w:hAnsi="Georgia"/>
        </w:rPr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5698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E54A0" w14:textId="77777777" w:rsidR="0083115F" w:rsidRDefault="0083115F">
      <w:r>
        <w:separator/>
      </w:r>
    </w:p>
  </w:endnote>
  <w:endnote w:type="continuationSeparator" w:id="0">
    <w:p w14:paraId="060328CB" w14:textId="77777777" w:rsidR="0083115F" w:rsidRDefault="0083115F">
      <w:r>
        <w:continuationSeparator/>
      </w:r>
    </w:p>
  </w:endnote>
  <w:endnote w:type="continuationNotice" w:id="1">
    <w:p w14:paraId="44595305" w14:textId="77777777" w:rsidR="0083115F" w:rsidRDefault="008311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A697F6" w14:textId="77777777" w:rsidR="0083115F" w:rsidRDefault="0083115F"/>
  </w:footnote>
  <w:footnote w:type="continuationSeparator" w:id="0">
    <w:p w14:paraId="219F719A" w14:textId="77777777" w:rsidR="0083115F" w:rsidRDefault="0083115F">
      <w:r>
        <w:continuationSeparator/>
      </w:r>
    </w:p>
  </w:footnote>
  <w:footnote w:type="continuationNotice" w:id="1">
    <w:p w14:paraId="326E22F8" w14:textId="77777777" w:rsidR="0083115F" w:rsidRDefault="0083115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1011228">
    <w:abstractNumId w:val="17"/>
  </w:num>
  <w:num w:numId="2" w16cid:durableId="1036198172">
    <w:abstractNumId w:val="14"/>
  </w:num>
  <w:num w:numId="3" w16cid:durableId="1510176858">
    <w:abstractNumId w:val="0"/>
  </w:num>
  <w:num w:numId="4" w16cid:durableId="344286879">
    <w:abstractNumId w:val="6"/>
  </w:num>
  <w:num w:numId="5" w16cid:durableId="419371177">
    <w:abstractNumId w:val="15"/>
  </w:num>
  <w:num w:numId="6" w16cid:durableId="1958488100">
    <w:abstractNumId w:val="2"/>
  </w:num>
  <w:num w:numId="7" w16cid:durableId="1929582790">
    <w:abstractNumId w:val="11"/>
  </w:num>
  <w:num w:numId="8" w16cid:durableId="990527223">
    <w:abstractNumId w:val="8"/>
  </w:num>
  <w:num w:numId="9" w16cid:durableId="1206452955">
    <w:abstractNumId w:val="1"/>
  </w:num>
  <w:num w:numId="10" w16cid:durableId="675962030">
    <w:abstractNumId w:val="1"/>
  </w:num>
  <w:num w:numId="11" w16cid:durableId="64884288">
    <w:abstractNumId w:val="3"/>
  </w:num>
  <w:num w:numId="12" w16cid:durableId="1925340753">
    <w:abstractNumId w:val="4"/>
  </w:num>
  <w:num w:numId="13" w16cid:durableId="1755277736">
    <w:abstractNumId w:val="13"/>
  </w:num>
  <w:num w:numId="14" w16cid:durableId="1208683661">
    <w:abstractNumId w:val="9"/>
  </w:num>
  <w:num w:numId="15" w16cid:durableId="1603685468">
    <w:abstractNumId w:val="7"/>
  </w:num>
  <w:num w:numId="16" w16cid:durableId="155152180">
    <w:abstractNumId w:val="12"/>
  </w:num>
  <w:num w:numId="17" w16cid:durableId="1323704290">
    <w:abstractNumId w:val="5"/>
  </w:num>
  <w:num w:numId="18" w16cid:durableId="1981377351">
    <w:abstractNumId w:val="10"/>
  </w:num>
  <w:num w:numId="19" w16cid:durableId="3994080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989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0A5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1A6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327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15F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6F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49F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956"/>
    <w:rsid w:val="00BE7978"/>
    <w:rsid w:val="00C07DDB"/>
    <w:rsid w:val="00C4115D"/>
    <w:rsid w:val="00C43BDD"/>
    <w:rsid w:val="00C44EA7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99E"/>
    <w:rsid w:val="00CD6647"/>
    <w:rsid w:val="00CE4B73"/>
    <w:rsid w:val="00CF70BB"/>
    <w:rsid w:val="00D074DB"/>
    <w:rsid w:val="00D139CF"/>
    <w:rsid w:val="00D313D3"/>
    <w:rsid w:val="00D37E7F"/>
    <w:rsid w:val="00D47AD7"/>
    <w:rsid w:val="00D51529"/>
    <w:rsid w:val="00D85218"/>
    <w:rsid w:val="00D915B1"/>
    <w:rsid w:val="00DA299D"/>
    <w:rsid w:val="00DA65C4"/>
    <w:rsid w:val="00DD2BE0"/>
    <w:rsid w:val="00DD60B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626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057"/>
    <w:rsid w:val="00FD6820"/>
    <w:rsid w:val="00FE12D8"/>
    <w:rsid w:val="00FE2CFE"/>
    <w:rsid w:val="00FF7C02"/>
    <w:rsid w:val="024801E3"/>
    <w:rsid w:val="06B7C4DC"/>
    <w:rsid w:val="14CE6A44"/>
    <w:rsid w:val="2E43BC73"/>
    <w:rsid w:val="647B2B65"/>
    <w:rsid w:val="6B2CF8ED"/>
    <w:rsid w:val="70C87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181</Words>
  <Characters>1153</Characters>
  <Application>Microsoft Office Word</Application>
  <DocSecurity>0</DocSecurity>
  <Lines>9</Lines>
  <Paragraphs>2</Paragraphs>
  <ScaleCrop>false</ScaleCrop>
  <Manager/>
  <Company/>
  <LinksUpToDate>false</LinksUpToDate>
  <CharactersWithSpaces>1332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Peroralt kontrastmedel inför datortomografi  - inneliggande patient</dc:title>
  <dc:subject/>
  <dc:creator>patrik.jens.johansson@vgregion.se</dc:creator>
  <keywords/>
  <lastModifiedBy>Marie Ulveborg</lastModifiedBy>
  <revision>14</revision>
  <lastPrinted>2016-03-31T10:56:00.0000000Z</lastPrinted>
  <dcterms:created xsi:type="dcterms:W3CDTF">2022-03-03T06:43:00.0000000Z</dcterms:created>
  <dcterms:modified xsi:type="dcterms:W3CDTF">2025-09-24T09:08:00.0000000Z</dcterms:modified>
</coreProperties>
</file>