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895C36" w14:textId="77777777" w:rsidR="00DE735F" w:rsidRDefault="00DE735F" w:rsidP="00F35B05">
      <w:pPr>
        <w:pStyle w:val="Rubrik2"/>
        <w:sectPr w:rsidR="00DE735F" w:rsidSect="00DE735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4001A7" w14:textId="592936A6" w:rsidR="00A64AA4" w:rsidRPr="00E018B7" w:rsidRDefault="00A64AA4" w:rsidP="00A64AA4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E018B7">
        <w:rPr>
          <w:rFonts w:ascii="Verdana" w:hAnsi="Verdana"/>
          <w:b/>
          <w:bCs w:val="0"/>
          <w:sz w:val="44"/>
          <w:szCs w:val="44"/>
        </w:rPr>
        <w:t>Akut överkänslighetsreaktion, behandling - BFM</w:t>
      </w:r>
    </w:p>
    <w:p w14:paraId="1AA382EC" w14:textId="2CDFF789" w:rsidR="00DE735F" w:rsidRPr="00E018B7" w:rsidRDefault="00A64AA4" w:rsidP="001D666E">
      <w:pPr>
        <w:pStyle w:val="Rubrik2"/>
        <w:ind w:right="565"/>
        <w:rPr>
          <w:rFonts w:ascii="Verdana" w:hAnsi="Verdana"/>
          <w:sz w:val="36"/>
          <w:szCs w:val="36"/>
        </w:rPr>
      </w:pPr>
      <w:r w:rsidRPr="00E018B7">
        <w:rPr>
          <w:rFonts w:ascii="Verdana" w:hAnsi="Verdana"/>
          <w:sz w:val="36"/>
          <w:szCs w:val="36"/>
        </w:rPr>
        <w:t>Förändringar sedan föregående version</w:t>
      </w:r>
    </w:p>
    <w:p w14:paraId="13ED2472" w14:textId="23C8B34C" w:rsidR="00167CD2" w:rsidRPr="00E018B7" w:rsidRDefault="010480A5" w:rsidP="023C4197">
      <w:pPr>
        <w:rPr>
          <w:rFonts w:ascii="Georgia" w:hAnsi="Georgia"/>
        </w:rPr>
      </w:pPr>
      <w:r w:rsidRPr="023C4197">
        <w:rPr>
          <w:rFonts w:ascii="Georgia" w:hAnsi="Georgia"/>
        </w:rPr>
        <w:t xml:space="preserve">Ändring </w:t>
      </w:r>
      <w:r w:rsidR="66DADAE2" w:rsidRPr="48720344">
        <w:rPr>
          <w:rFonts w:ascii="Georgia" w:hAnsi="Georgia"/>
        </w:rPr>
        <w:t xml:space="preserve">felskriven dosering </w:t>
      </w:r>
      <w:r w:rsidRPr="023C4197">
        <w:rPr>
          <w:rFonts w:ascii="Georgia" w:hAnsi="Georgia"/>
        </w:rPr>
        <w:t>läkemedel</w:t>
      </w:r>
      <w:r w:rsidR="403C2315" w:rsidRPr="48720344">
        <w:rPr>
          <w:rFonts w:ascii="Georgia" w:hAnsi="Georgia"/>
        </w:rPr>
        <w:t xml:space="preserve"> barn 6-12 år</w:t>
      </w:r>
      <w:r w:rsidRPr="48720344">
        <w:rPr>
          <w:rFonts w:ascii="Georgia" w:hAnsi="Georgia"/>
        </w:rPr>
        <w:t>.</w:t>
      </w:r>
      <w:r w:rsidR="10A1BB22" w:rsidRPr="48720344">
        <w:rPr>
          <w:rFonts w:ascii="Georgia" w:hAnsi="Georgia"/>
        </w:rPr>
        <w:t xml:space="preserve"> Ok av Karin W.</w:t>
      </w:r>
      <w:r w:rsidRPr="023C4197">
        <w:rPr>
          <w:rFonts w:ascii="Georgia" w:hAnsi="Georgia"/>
        </w:rPr>
        <w:t xml:space="preserve"> </w:t>
      </w:r>
    </w:p>
    <w:p w14:paraId="5F238628" w14:textId="77777777" w:rsidR="00DE735F" w:rsidRPr="00CF1E8D" w:rsidRDefault="00DE735F" w:rsidP="00A64AA4">
      <w:pPr>
        <w:pStyle w:val="Rubrik2"/>
        <w:rPr>
          <w:rFonts w:ascii="Verdana" w:hAnsi="Verdana"/>
          <w:sz w:val="36"/>
          <w:szCs w:val="36"/>
        </w:rPr>
      </w:pPr>
      <w:r w:rsidRPr="00CF1E8D">
        <w:rPr>
          <w:rFonts w:ascii="Verdana" w:hAnsi="Verdana"/>
          <w:sz w:val="36"/>
          <w:szCs w:val="36"/>
        </w:rPr>
        <w:t>Syfte</w:t>
      </w:r>
    </w:p>
    <w:p w14:paraId="7E94F6E1" w14:textId="77777777" w:rsidR="007078D2" w:rsidRPr="00E018B7" w:rsidRDefault="007078D2" w:rsidP="007078D2">
      <w:pPr>
        <w:rPr>
          <w:rFonts w:ascii="Georgia" w:hAnsi="Georgia"/>
        </w:rPr>
      </w:pPr>
      <w:r w:rsidRPr="00E018B7">
        <w:rPr>
          <w:rFonts w:ascii="Georgia" w:hAnsi="Georgia"/>
        </w:rPr>
        <w:t>Rutinen har till avsikt att säkerställa behandlingen av akuta kontrastmedelsreaktioner.</w:t>
      </w:r>
    </w:p>
    <w:p w14:paraId="786CC8E1" w14:textId="77777777" w:rsidR="00DE735F" w:rsidRPr="00CF1E8D" w:rsidRDefault="00DE735F" w:rsidP="00A64AA4">
      <w:pPr>
        <w:pStyle w:val="Rubrik2"/>
        <w:rPr>
          <w:rFonts w:ascii="Verdana" w:hAnsi="Verdana"/>
          <w:sz w:val="36"/>
          <w:szCs w:val="36"/>
        </w:rPr>
      </w:pPr>
      <w:r w:rsidRPr="00CF1E8D">
        <w:rPr>
          <w:rFonts w:ascii="Verdana" w:hAnsi="Verdana"/>
          <w:sz w:val="36"/>
          <w:szCs w:val="36"/>
        </w:rPr>
        <w:t>Förutsättningar</w:t>
      </w:r>
    </w:p>
    <w:p w14:paraId="00635096" w14:textId="77777777" w:rsidR="00DE735F" w:rsidRPr="00E60B34" w:rsidRDefault="00DE735F" w:rsidP="001C5B5B">
      <w:pPr>
        <w:pStyle w:val="MellanrubrikVGR"/>
        <w:rPr>
          <w:rFonts w:ascii="Verdana" w:hAnsi="Verdana"/>
          <w:sz w:val="24"/>
          <w:szCs w:val="24"/>
        </w:rPr>
      </w:pPr>
      <w:r w:rsidRPr="00E60B34">
        <w:rPr>
          <w:rFonts w:ascii="Verdana" w:hAnsi="Verdana"/>
          <w:sz w:val="24"/>
          <w:szCs w:val="24"/>
        </w:rPr>
        <w:t>Ansvar</w:t>
      </w:r>
    </w:p>
    <w:p w14:paraId="7D172CE2" w14:textId="77777777" w:rsidR="00DE735F" w:rsidRPr="00E018B7" w:rsidRDefault="00DE735F" w:rsidP="001C5B5B">
      <w:pPr>
        <w:rPr>
          <w:rFonts w:ascii="Georgia" w:hAnsi="Georgia"/>
        </w:rPr>
      </w:pPr>
      <w:r w:rsidRPr="00E018B7">
        <w:rPr>
          <w:rFonts w:ascii="Georgia" w:hAnsi="Georgia"/>
        </w:rPr>
        <w:t>Radiolog och röntgensjuksköterska/sjuksköterska/biomedicinska analytiker ansvarar för att rutiner följs så att akuta överkänslighetsreaktioner på kontrastmedel sker på ett patientsäkert vis.</w:t>
      </w:r>
    </w:p>
    <w:p w14:paraId="13260BE9" w14:textId="77777777" w:rsidR="00DE735F" w:rsidRPr="00CF1E8D" w:rsidRDefault="00DE735F" w:rsidP="001C5B5B">
      <w:pPr>
        <w:pStyle w:val="MellanrubrikVGR"/>
        <w:rPr>
          <w:rFonts w:ascii="Verdana" w:hAnsi="Verdana"/>
          <w:sz w:val="24"/>
          <w:szCs w:val="24"/>
        </w:rPr>
      </w:pPr>
      <w:r w:rsidRPr="00CF1E8D">
        <w:rPr>
          <w:rFonts w:ascii="Verdana" w:hAnsi="Verdana"/>
          <w:sz w:val="24"/>
          <w:szCs w:val="24"/>
        </w:rPr>
        <w:t>Avgränsningar</w:t>
      </w:r>
    </w:p>
    <w:p w14:paraId="35A3AA75" w14:textId="77777777" w:rsidR="00DE735F" w:rsidRPr="00E018B7" w:rsidRDefault="00DE735F" w:rsidP="001C5B5B">
      <w:pPr>
        <w:rPr>
          <w:rFonts w:ascii="Georgia" w:hAnsi="Georgia"/>
        </w:rPr>
      </w:pPr>
      <w:r w:rsidRPr="00E018B7">
        <w:rPr>
          <w:rFonts w:ascii="Georgia" w:hAnsi="Georgia"/>
        </w:rPr>
        <w:t>Dokumentet är avsett för radiologisk personal inom BFM, SkaS.</w:t>
      </w:r>
    </w:p>
    <w:p w14:paraId="40616DC1" w14:textId="1691CDF2" w:rsidR="00DE735F" w:rsidRPr="00E60B34" w:rsidRDefault="00505A78" w:rsidP="001C5B5B">
      <w:pPr>
        <w:pStyle w:val="Rubrik2"/>
        <w:rPr>
          <w:rFonts w:ascii="Verdana" w:hAnsi="Verdana"/>
          <w:sz w:val="36"/>
          <w:szCs w:val="36"/>
        </w:rPr>
      </w:pPr>
      <w:r w:rsidRPr="00E60B34">
        <w:rPr>
          <w:rFonts w:ascii="Verdana" w:hAnsi="Verdana"/>
          <w:sz w:val="36"/>
          <w:szCs w:val="36"/>
        </w:rPr>
        <w:t>Utförande</w:t>
      </w:r>
    </w:p>
    <w:p w14:paraId="0B79F2D4" w14:textId="77777777" w:rsidR="0097623A" w:rsidRPr="00E018B7" w:rsidRDefault="0097623A" w:rsidP="0097623A">
      <w:pPr>
        <w:rPr>
          <w:rFonts w:ascii="Georgia" w:hAnsi="Georgia"/>
        </w:rPr>
      </w:pPr>
      <w:r w:rsidRPr="00E018B7">
        <w:rPr>
          <w:rFonts w:ascii="Georgia" w:hAnsi="Georgia"/>
        </w:rPr>
        <w:t>Instruktion riktad till all legitimerad personal inom Bild och Funktionsmedicin för att öka patientsäkerhet vid användning av alla kontrastmedel det vill säga, jod-, gadolinium (</w:t>
      </w:r>
      <w:proofErr w:type="spellStart"/>
      <w:r w:rsidRPr="00E018B7">
        <w:rPr>
          <w:rFonts w:ascii="Georgia" w:hAnsi="Georgia"/>
        </w:rPr>
        <w:t>Gd</w:t>
      </w:r>
      <w:proofErr w:type="spellEnd"/>
      <w:r w:rsidRPr="00E018B7">
        <w:rPr>
          <w:rFonts w:ascii="Georgia" w:hAnsi="Georgia"/>
        </w:rPr>
        <w:t>) och ultraljudskontrastmedel oavsett om de tillförs intra- eller extravaskulärt; peroralt/-rektalt eller i gångsystem/kaviteter med risk för absorption (defekt tarmbarriär) eller läckage till blodbanan.</w:t>
      </w:r>
    </w:p>
    <w:p w14:paraId="129B5E63" w14:textId="7F22CEF5" w:rsidR="00CC1A0A" w:rsidRPr="00E60B34" w:rsidRDefault="00CC1A0A" w:rsidP="00CC1A0A">
      <w:pPr>
        <w:pStyle w:val="Rubrik3"/>
        <w:rPr>
          <w:rFonts w:ascii="Verdana" w:hAnsi="Verdana"/>
          <w:sz w:val="28"/>
          <w:szCs w:val="28"/>
        </w:rPr>
      </w:pPr>
      <w:r w:rsidRPr="00E60B34">
        <w:rPr>
          <w:rFonts w:ascii="Verdana" w:hAnsi="Verdana"/>
          <w:sz w:val="28"/>
          <w:szCs w:val="28"/>
        </w:rPr>
        <w:lastRenderedPageBreak/>
        <w:t>ANAFYLAXI</w:t>
      </w:r>
    </w:p>
    <w:p w14:paraId="13A6BCC8" w14:textId="060BAA77" w:rsidR="00CC1A0A" w:rsidRPr="00E60B34" w:rsidRDefault="009A0E12" w:rsidP="009A0E12">
      <w:pPr>
        <w:pStyle w:val="MellanrubrikVGR"/>
        <w:rPr>
          <w:rFonts w:ascii="Verdana" w:hAnsi="Verdana"/>
          <w:spacing w:val="-2"/>
          <w:sz w:val="24"/>
          <w:szCs w:val="24"/>
        </w:rPr>
      </w:pPr>
      <w:r w:rsidRPr="00E60B34">
        <w:rPr>
          <w:rFonts w:ascii="Verdana" w:hAnsi="Verdana"/>
          <w:sz w:val="24"/>
          <w:szCs w:val="24"/>
        </w:rPr>
        <w:t>Symtom</w:t>
      </w:r>
      <w:r w:rsidRPr="00E60B34">
        <w:rPr>
          <w:rFonts w:ascii="Verdana" w:hAnsi="Verdana"/>
          <w:spacing w:val="-8"/>
          <w:sz w:val="24"/>
          <w:szCs w:val="24"/>
        </w:rPr>
        <w:t xml:space="preserve"> </w:t>
      </w:r>
      <w:r w:rsidRPr="00E60B34">
        <w:rPr>
          <w:rFonts w:ascii="Verdana" w:hAnsi="Verdana"/>
          <w:sz w:val="24"/>
          <w:szCs w:val="24"/>
        </w:rPr>
        <w:t>och</w:t>
      </w:r>
      <w:r w:rsidRPr="00E60B34">
        <w:rPr>
          <w:rFonts w:ascii="Verdana" w:hAnsi="Verdana"/>
          <w:spacing w:val="-7"/>
          <w:sz w:val="24"/>
          <w:szCs w:val="24"/>
        </w:rPr>
        <w:t xml:space="preserve"> </w:t>
      </w:r>
      <w:r w:rsidRPr="00E60B34">
        <w:rPr>
          <w:rFonts w:ascii="Verdana" w:hAnsi="Verdana"/>
          <w:spacing w:val="-2"/>
          <w:sz w:val="24"/>
          <w:szCs w:val="24"/>
        </w:rPr>
        <w:t>tecken</w:t>
      </w:r>
    </w:p>
    <w:p w14:paraId="333A6F1D" w14:textId="77777777" w:rsidR="00993445" w:rsidRPr="00E018B7" w:rsidRDefault="00993445" w:rsidP="00993445">
      <w:pPr>
        <w:rPr>
          <w:rFonts w:ascii="Georgia" w:hAnsi="Georgia"/>
        </w:rPr>
      </w:pPr>
      <w:r w:rsidRPr="00E018B7">
        <w:rPr>
          <w:rFonts w:ascii="Georgia" w:hAnsi="Georgia"/>
        </w:rPr>
        <w:t>Symptom vid akuta överkänslighetsreaktioner kan vara isolerade (</w:t>
      </w:r>
      <w:proofErr w:type="spellStart"/>
      <w:r w:rsidRPr="00E018B7">
        <w:rPr>
          <w:rFonts w:ascii="Georgia" w:hAnsi="Georgia"/>
        </w:rPr>
        <w:t>urtikaria</w:t>
      </w:r>
      <w:proofErr w:type="spellEnd"/>
      <w:r w:rsidRPr="00E018B7">
        <w:rPr>
          <w:rFonts w:ascii="Georgia" w:hAnsi="Georgia"/>
        </w:rPr>
        <w:t xml:space="preserve">, </w:t>
      </w:r>
      <w:proofErr w:type="spellStart"/>
      <w:r w:rsidRPr="00E018B7">
        <w:rPr>
          <w:rFonts w:ascii="Georgia" w:hAnsi="Georgia"/>
        </w:rPr>
        <w:t>angioödem</w:t>
      </w:r>
      <w:proofErr w:type="spellEnd"/>
      <w:r w:rsidRPr="00E018B7">
        <w:rPr>
          <w:rFonts w:ascii="Georgia" w:hAnsi="Georgia"/>
        </w:rPr>
        <w:t xml:space="preserve"> = </w:t>
      </w:r>
      <w:proofErr w:type="spellStart"/>
      <w:r w:rsidRPr="00E018B7">
        <w:rPr>
          <w:rFonts w:ascii="Georgia" w:hAnsi="Georgia"/>
        </w:rPr>
        <w:t>Quinckeödem</w:t>
      </w:r>
      <w:proofErr w:type="spellEnd"/>
      <w:r w:rsidRPr="00E018B7">
        <w:rPr>
          <w:rFonts w:ascii="Georgia" w:hAnsi="Georgia"/>
        </w:rPr>
        <w:t xml:space="preserve">, illamående/kräkning, etc.) eller utgöra ett delfenomen i en systemisk reaktion – </w:t>
      </w:r>
      <w:proofErr w:type="spellStart"/>
      <w:r w:rsidRPr="00E018B7">
        <w:rPr>
          <w:rFonts w:ascii="Georgia" w:hAnsi="Georgia"/>
        </w:rPr>
        <w:t>anafylaxi</w:t>
      </w:r>
      <w:proofErr w:type="spellEnd"/>
      <w:r w:rsidRPr="00E018B7">
        <w:rPr>
          <w:rFonts w:ascii="Georgia" w:hAnsi="Georgia"/>
        </w:rPr>
        <w:t>.</w:t>
      </w:r>
    </w:p>
    <w:p w14:paraId="4B09B01D" w14:textId="77777777" w:rsidR="00F95B3F" w:rsidRPr="00E60B34" w:rsidRDefault="00F95B3F" w:rsidP="00F95B3F">
      <w:pPr>
        <w:pStyle w:val="MellanrubrikVGR"/>
        <w:rPr>
          <w:rFonts w:ascii="Verdana" w:hAnsi="Verdana"/>
          <w:spacing w:val="-2"/>
          <w:sz w:val="24"/>
          <w:szCs w:val="24"/>
        </w:rPr>
      </w:pPr>
      <w:r w:rsidRPr="00E60B34">
        <w:rPr>
          <w:rFonts w:ascii="Verdana" w:hAnsi="Verdana"/>
          <w:sz w:val="24"/>
          <w:szCs w:val="24"/>
        </w:rPr>
        <w:t>Definition</w:t>
      </w:r>
      <w:r w:rsidRPr="00E60B34">
        <w:rPr>
          <w:rFonts w:ascii="Verdana" w:hAnsi="Verdana"/>
          <w:spacing w:val="-7"/>
          <w:sz w:val="24"/>
          <w:szCs w:val="24"/>
        </w:rPr>
        <w:t xml:space="preserve"> </w:t>
      </w:r>
      <w:r w:rsidRPr="00E60B34">
        <w:rPr>
          <w:rFonts w:ascii="Verdana" w:hAnsi="Verdana"/>
          <w:sz w:val="24"/>
          <w:szCs w:val="24"/>
        </w:rPr>
        <w:t>av</w:t>
      </w:r>
      <w:r w:rsidRPr="00E60B34">
        <w:rPr>
          <w:rFonts w:ascii="Verdana" w:hAnsi="Verdana"/>
          <w:spacing w:val="-6"/>
          <w:sz w:val="24"/>
          <w:szCs w:val="24"/>
        </w:rPr>
        <w:t xml:space="preserve"> </w:t>
      </w:r>
      <w:proofErr w:type="spellStart"/>
      <w:r w:rsidRPr="00E60B34">
        <w:rPr>
          <w:rFonts w:ascii="Verdana" w:hAnsi="Verdana"/>
          <w:spacing w:val="-2"/>
          <w:sz w:val="24"/>
          <w:szCs w:val="24"/>
        </w:rPr>
        <w:t>anafylaxi</w:t>
      </w:r>
      <w:proofErr w:type="spellEnd"/>
    </w:p>
    <w:p w14:paraId="0952BA2A" w14:textId="77777777" w:rsidR="00CF08D4" w:rsidRPr="00E018B7" w:rsidRDefault="00CF08D4" w:rsidP="00CF08D4">
      <w:pPr>
        <w:rPr>
          <w:rFonts w:ascii="Georgia" w:hAnsi="Georgia"/>
        </w:rPr>
      </w:pPr>
      <w:proofErr w:type="spellStart"/>
      <w:r w:rsidRPr="00E018B7">
        <w:rPr>
          <w:rFonts w:ascii="Georgia" w:hAnsi="Georgia"/>
        </w:rPr>
        <w:t>Anafylaxi</w:t>
      </w:r>
      <w:proofErr w:type="spellEnd"/>
      <w:r w:rsidRPr="00E018B7">
        <w:rPr>
          <w:rFonts w:ascii="Georgia" w:hAnsi="Georgia"/>
        </w:rPr>
        <w:t xml:space="preserve"> är en akut allvarlig systemisk överkänslighetsreaktion från flera organsystem och är potentiellt livshotande. Reaktionen inkluderar alltid respiratorisk, kardiovaskulär och/eller kraftig allmänpåverkan. Dessutom föreligger vanligen symtom från hud, slemhinnor eller mag-tarmkanalen.</w:t>
      </w:r>
    </w:p>
    <w:p w14:paraId="2FCE3B3B" w14:textId="77777777" w:rsidR="008F15B7" w:rsidRDefault="008F15B7" w:rsidP="008F15B7">
      <w:pPr>
        <w:rPr>
          <w:i/>
          <w:iCs/>
        </w:rPr>
      </w:pPr>
      <w:r w:rsidRPr="00E018B7">
        <w:rPr>
          <w:rFonts w:ascii="Georgia" w:hAnsi="Georgia"/>
          <w:i/>
          <w:iCs/>
        </w:rPr>
        <w:t xml:space="preserve">Observera att symtom enbart från hud och slemhinnor inte är </w:t>
      </w:r>
      <w:proofErr w:type="spellStart"/>
      <w:r w:rsidRPr="00E018B7">
        <w:rPr>
          <w:rFonts w:ascii="Georgia" w:hAnsi="Georgia"/>
          <w:i/>
          <w:iCs/>
        </w:rPr>
        <w:t>anafylaxi</w:t>
      </w:r>
      <w:proofErr w:type="spellEnd"/>
      <w:r w:rsidRPr="00E018B7">
        <w:rPr>
          <w:rFonts w:ascii="Georgia" w:hAnsi="Georgia"/>
          <w:i/>
          <w:iCs/>
        </w:rPr>
        <w:t xml:space="preserve"> men kan vara förebud, speciellt vid </w:t>
      </w:r>
      <w:proofErr w:type="spellStart"/>
      <w:r w:rsidRPr="00E018B7">
        <w:rPr>
          <w:rFonts w:ascii="Georgia" w:hAnsi="Georgia"/>
          <w:i/>
          <w:iCs/>
        </w:rPr>
        <w:t>progredierande</w:t>
      </w:r>
      <w:proofErr w:type="spellEnd"/>
      <w:r w:rsidRPr="00E018B7">
        <w:rPr>
          <w:rFonts w:ascii="Georgia" w:hAnsi="Georgia"/>
          <w:i/>
          <w:iCs/>
        </w:rPr>
        <w:t xml:space="preserve"> generaliserad </w:t>
      </w:r>
      <w:proofErr w:type="spellStart"/>
      <w:r w:rsidRPr="00E018B7">
        <w:rPr>
          <w:rFonts w:ascii="Georgia" w:hAnsi="Georgia"/>
          <w:i/>
          <w:iCs/>
        </w:rPr>
        <w:t>urtikaria</w:t>
      </w:r>
      <w:proofErr w:type="spellEnd"/>
      <w:r w:rsidRPr="00E018B7">
        <w:rPr>
          <w:rFonts w:ascii="Georgia" w:hAnsi="Georgia"/>
          <w:i/>
          <w:iCs/>
        </w:rPr>
        <w:t xml:space="preserve"> eller </w:t>
      </w:r>
      <w:proofErr w:type="spellStart"/>
      <w:r w:rsidRPr="00E018B7">
        <w:rPr>
          <w:rFonts w:ascii="Georgia" w:hAnsi="Georgia"/>
          <w:i/>
          <w:iCs/>
        </w:rPr>
        <w:t>progredierande</w:t>
      </w:r>
      <w:proofErr w:type="spellEnd"/>
      <w:r w:rsidRPr="00E018B7">
        <w:rPr>
          <w:rFonts w:ascii="Georgia" w:hAnsi="Georgia"/>
          <w:i/>
          <w:iCs/>
        </w:rPr>
        <w:t xml:space="preserve"> </w:t>
      </w:r>
      <w:proofErr w:type="spellStart"/>
      <w:r w:rsidRPr="00E018B7">
        <w:rPr>
          <w:rFonts w:ascii="Georgia" w:hAnsi="Georgia"/>
          <w:i/>
          <w:iCs/>
        </w:rPr>
        <w:t>angioödem</w:t>
      </w:r>
      <w:proofErr w:type="spellEnd"/>
      <w:r w:rsidRPr="008F15B7">
        <w:rPr>
          <w:i/>
          <w:iCs/>
        </w:rPr>
        <w:t>.</w:t>
      </w:r>
    </w:p>
    <w:p w14:paraId="5D0FF6DE" w14:textId="77777777" w:rsidR="00AE5E30" w:rsidRPr="00E60B34" w:rsidRDefault="00AE5E30" w:rsidP="00074F7B">
      <w:pPr>
        <w:pStyle w:val="MellanrubrikVGR"/>
        <w:jc w:val="center"/>
        <w:rPr>
          <w:rFonts w:ascii="Verdana" w:hAnsi="Verdana"/>
          <w:sz w:val="24"/>
          <w:szCs w:val="24"/>
        </w:rPr>
      </w:pPr>
      <w:r w:rsidRPr="00E60B34">
        <w:rPr>
          <w:rFonts w:ascii="Verdana" w:hAnsi="Verdana"/>
          <w:sz w:val="24"/>
          <w:szCs w:val="24"/>
        </w:rPr>
        <w:t>ANAFYLAXI</w:t>
      </w:r>
    </w:p>
    <w:tbl>
      <w:tblPr>
        <w:tblStyle w:val="Tabellrutnt"/>
        <w:tblW w:w="8718" w:type="dxa"/>
        <w:tblInd w:w="775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369"/>
        <w:gridCol w:w="6349"/>
      </w:tblGrid>
      <w:tr w:rsidR="004D1913" w:rsidRPr="00CF1E8D" w14:paraId="2984D32F" w14:textId="77777777" w:rsidTr="00DF59BB">
        <w:trPr>
          <w:tblHeader/>
        </w:trPr>
        <w:tc>
          <w:tcPr>
            <w:tcW w:w="2088" w:type="dxa"/>
            <w:vAlign w:val="center"/>
          </w:tcPr>
          <w:p w14:paraId="783E00E3" w14:textId="77E86D7F" w:rsidR="004D1913" w:rsidRPr="00CF1E8D" w:rsidRDefault="00075A86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  <w:b/>
                <w:bCs/>
              </w:rPr>
              <w:t>Organsystem</w:t>
            </w:r>
          </w:p>
        </w:tc>
        <w:tc>
          <w:tcPr>
            <w:tcW w:w="6630" w:type="dxa"/>
          </w:tcPr>
          <w:p w14:paraId="496B03FD" w14:textId="726E8C4E" w:rsidR="004D1913" w:rsidRPr="00CF1E8D" w:rsidRDefault="000C4E3C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  <w:b/>
                <w:bCs/>
              </w:rPr>
              <w:t>Symptom/tecken</w:t>
            </w:r>
          </w:p>
        </w:tc>
      </w:tr>
      <w:tr w:rsidR="00283FFA" w:rsidRPr="00CF1E8D" w14:paraId="3C29F326" w14:textId="77777777" w:rsidTr="00DF59BB">
        <w:tc>
          <w:tcPr>
            <w:tcW w:w="2088" w:type="dxa"/>
          </w:tcPr>
          <w:p w14:paraId="67A6767B" w14:textId="4C526697" w:rsidR="00283FFA" w:rsidRPr="00CF1E8D" w:rsidRDefault="00283FFA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  <w:b/>
                <w:bCs/>
              </w:rPr>
              <w:t>Respiratoriska</w:t>
            </w:r>
          </w:p>
        </w:tc>
        <w:tc>
          <w:tcPr>
            <w:tcW w:w="6630" w:type="dxa"/>
          </w:tcPr>
          <w:p w14:paraId="14592D42" w14:textId="26C95495" w:rsidR="00283FFA" w:rsidRPr="00CF1E8D" w:rsidRDefault="001906D3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</w:rPr>
              <w:t xml:space="preserve">Hosta, heshet, </w:t>
            </w:r>
            <w:proofErr w:type="spellStart"/>
            <w:r w:rsidRPr="00CF1E8D">
              <w:rPr>
                <w:rFonts w:ascii="Georgia" w:hAnsi="Georgia"/>
              </w:rPr>
              <w:t>stridor</w:t>
            </w:r>
            <w:proofErr w:type="spellEnd"/>
            <w:r w:rsidRPr="00CF1E8D">
              <w:rPr>
                <w:rFonts w:ascii="Georgia" w:hAnsi="Georgia"/>
              </w:rPr>
              <w:t xml:space="preserve"> (inspiratoriska eller </w:t>
            </w:r>
            <w:proofErr w:type="spellStart"/>
            <w:r w:rsidRPr="00CF1E8D">
              <w:rPr>
                <w:rFonts w:ascii="Georgia" w:hAnsi="Georgia"/>
              </w:rPr>
              <w:t>expiratoriska</w:t>
            </w:r>
            <w:proofErr w:type="spellEnd"/>
            <w:r w:rsidRPr="00CF1E8D">
              <w:rPr>
                <w:rFonts w:ascii="Georgia" w:hAnsi="Georgia"/>
              </w:rPr>
              <w:t>), cyanos</w:t>
            </w:r>
          </w:p>
        </w:tc>
      </w:tr>
      <w:tr w:rsidR="00060110" w:rsidRPr="00CF1E8D" w14:paraId="50185637" w14:textId="77777777" w:rsidTr="00DF59BB">
        <w:tc>
          <w:tcPr>
            <w:tcW w:w="2088" w:type="dxa"/>
          </w:tcPr>
          <w:p w14:paraId="77CF93D3" w14:textId="798A4D50" w:rsidR="00060110" w:rsidRPr="00CF1E8D" w:rsidRDefault="00060110" w:rsidP="003C0584">
            <w:pPr>
              <w:pStyle w:val="Tabell"/>
              <w:rPr>
                <w:rFonts w:ascii="Georgia" w:hAnsi="Georgia"/>
                <w:b/>
                <w:bCs/>
              </w:rPr>
            </w:pPr>
            <w:r w:rsidRPr="00CF1E8D">
              <w:rPr>
                <w:rFonts w:ascii="Georgia" w:hAnsi="Georgia"/>
                <w:b/>
                <w:bCs/>
              </w:rPr>
              <w:t>Kardiovaskulära</w:t>
            </w:r>
          </w:p>
        </w:tc>
        <w:tc>
          <w:tcPr>
            <w:tcW w:w="6630" w:type="dxa"/>
          </w:tcPr>
          <w:p w14:paraId="29DAF5E7" w14:textId="0A70B2CA" w:rsidR="00060110" w:rsidRPr="00CF1E8D" w:rsidRDefault="00284084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</w:rPr>
              <w:t>Blodtrycksfall, takykardi/bradykardi, medvetandesänkning</w:t>
            </w:r>
          </w:p>
        </w:tc>
      </w:tr>
      <w:tr w:rsidR="00060110" w:rsidRPr="00CF1E8D" w14:paraId="68270BD1" w14:textId="77777777" w:rsidTr="00DF59BB">
        <w:tc>
          <w:tcPr>
            <w:tcW w:w="2088" w:type="dxa"/>
          </w:tcPr>
          <w:p w14:paraId="5A78C98A" w14:textId="43BC1BDB" w:rsidR="00060110" w:rsidRPr="00CF1E8D" w:rsidRDefault="00060110" w:rsidP="003C0584">
            <w:pPr>
              <w:pStyle w:val="Tabell"/>
              <w:rPr>
                <w:rFonts w:ascii="Georgia" w:hAnsi="Georgia"/>
                <w:b/>
                <w:bCs/>
              </w:rPr>
            </w:pPr>
            <w:proofErr w:type="spellStart"/>
            <w:r w:rsidRPr="00CF1E8D">
              <w:rPr>
                <w:rFonts w:ascii="Georgia" w:hAnsi="Georgia"/>
                <w:b/>
                <w:bCs/>
              </w:rPr>
              <w:t>Gastrointestinala</w:t>
            </w:r>
            <w:proofErr w:type="spellEnd"/>
          </w:p>
        </w:tc>
        <w:tc>
          <w:tcPr>
            <w:tcW w:w="6630" w:type="dxa"/>
          </w:tcPr>
          <w:p w14:paraId="19CCFD88" w14:textId="66C43A89" w:rsidR="00060110" w:rsidRPr="00CF1E8D" w:rsidRDefault="00DF59BB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</w:rPr>
              <w:t>Krampartad buksmärta, upprepade kräkningar, diarré, inkontinens</w:t>
            </w:r>
          </w:p>
        </w:tc>
      </w:tr>
    </w:tbl>
    <w:p w14:paraId="57B22799" w14:textId="77777777" w:rsidR="00D67CB0" w:rsidRPr="00E60B34" w:rsidRDefault="00D67CB0" w:rsidP="00862933">
      <w:pPr>
        <w:pStyle w:val="MellanrubrikVGR"/>
        <w:jc w:val="center"/>
        <w:rPr>
          <w:rFonts w:ascii="Verdana" w:hAnsi="Verdana"/>
          <w:sz w:val="24"/>
          <w:szCs w:val="24"/>
        </w:rPr>
      </w:pPr>
      <w:r w:rsidRPr="00E60B34">
        <w:rPr>
          <w:rFonts w:ascii="Verdana" w:hAnsi="Verdana"/>
          <w:sz w:val="24"/>
          <w:szCs w:val="24"/>
        </w:rPr>
        <w:t>ICKE ANAFYLAXI</w:t>
      </w:r>
    </w:p>
    <w:tbl>
      <w:tblPr>
        <w:tblStyle w:val="Tabellrutnt"/>
        <w:tblW w:w="8718" w:type="dxa"/>
        <w:tblInd w:w="775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369"/>
        <w:gridCol w:w="6349"/>
      </w:tblGrid>
      <w:tr w:rsidR="00A70278" w:rsidRPr="00CF1E8D" w14:paraId="428B4338" w14:textId="77777777" w:rsidTr="00C9405E">
        <w:trPr>
          <w:tblHeader/>
        </w:trPr>
        <w:tc>
          <w:tcPr>
            <w:tcW w:w="2197" w:type="dxa"/>
            <w:vAlign w:val="center"/>
          </w:tcPr>
          <w:p w14:paraId="03D690E2" w14:textId="77777777" w:rsidR="00A70278" w:rsidRPr="00CF1E8D" w:rsidRDefault="00A70278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  <w:b/>
                <w:bCs/>
              </w:rPr>
              <w:t>Organsystem</w:t>
            </w:r>
          </w:p>
        </w:tc>
        <w:tc>
          <w:tcPr>
            <w:tcW w:w="6521" w:type="dxa"/>
          </w:tcPr>
          <w:p w14:paraId="5980F030" w14:textId="77777777" w:rsidR="00A70278" w:rsidRPr="00CF1E8D" w:rsidRDefault="00A70278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  <w:b/>
                <w:bCs/>
              </w:rPr>
              <w:t>Symptom/tecken</w:t>
            </w:r>
          </w:p>
        </w:tc>
      </w:tr>
      <w:tr w:rsidR="00A70278" w:rsidRPr="00CF1E8D" w14:paraId="7653118D" w14:textId="77777777" w:rsidTr="00C9405E">
        <w:tc>
          <w:tcPr>
            <w:tcW w:w="2197" w:type="dxa"/>
          </w:tcPr>
          <w:p w14:paraId="739E96C1" w14:textId="3EB38BCA" w:rsidR="00A70278" w:rsidRPr="00CF1E8D" w:rsidRDefault="00C9405E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  <w:b/>
                <w:bCs/>
              </w:rPr>
              <w:t>Hud och slemhinnor</w:t>
            </w:r>
          </w:p>
        </w:tc>
        <w:tc>
          <w:tcPr>
            <w:tcW w:w="6521" w:type="dxa"/>
          </w:tcPr>
          <w:p w14:paraId="260A5B08" w14:textId="402B0480" w:rsidR="00A70278" w:rsidRPr="00CF1E8D" w:rsidRDefault="0056667A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</w:rPr>
              <w:t xml:space="preserve">Klåda, hudrodnad, </w:t>
            </w:r>
            <w:proofErr w:type="spellStart"/>
            <w:r w:rsidRPr="00CF1E8D">
              <w:rPr>
                <w:rFonts w:ascii="Georgia" w:hAnsi="Georgia"/>
              </w:rPr>
              <w:t>urtikaria</w:t>
            </w:r>
            <w:proofErr w:type="spellEnd"/>
            <w:r w:rsidRPr="00CF1E8D">
              <w:rPr>
                <w:rFonts w:ascii="Georgia" w:hAnsi="Georgia"/>
              </w:rPr>
              <w:t xml:space="preserve">, </w:t>
            </w:r>
            <w:proofErr w:type="spellStart"/>
            <w:r w:rsidRPr="00CF1E8D">
              <w:rPr>
                <w:rFonts w:ascii="Georgia" w:hAnsi="Georgia"/>
              </w:rPr>
              <w:t>angioödem</w:t>
            </w:r>
            <w:proofErr w:type="spellEnd"/>
            <w:r w:rsidRPr="00CF1E8D">
              <w:rPr>
                <w:rFonts w:ascii="Georgia" w:hAnsi="Georgia"/>
              </w:rPr>
              <w:t xml:space="preserve"> (svullnad av läppar, tunga och </w:t>
            </w:r>
            <w:proofErr w:type="spellStart"/>
            <w:r w:rsidRPr="00CF1E8D">
              <w:rPr>
                <w:rFonts w:ascii="Georgia" w:hAnsi="Georgia"/>
              </w:rPr>
              <w:t>uvula</w:t>
            </w:r>
            <w:proofErr w:type="spellEnd"/>
            <w:r w:rsidRPr="00CF1E8D">
              <w:rPr>
                <w:rFonts w:ascii="Georgia" w:hAnsi="Georgia"/>
              </w:rPr>
              <w:t>)</w:t>
            </w:r>
          </w:p>
        </w:tc>
      </w:tr>
      <w:tr w:rsidR="00A70278" w:rsidRPr="00CF1E8D" w14:paraId="25622293" w14:textId="77777777" w:rsidTr="00C9405E">
        <w:tc>
          <w:tcPr>
            <w:tcW w:w="2197" w:type="dxa"/>
          </w:tcPr>
          <w:p w14:paraId="6BD551A5" w14:textId="69A03CC3" w:rsidR="00A70278" w:rsidRPr="00CF1E8D" w:rsidRDefault="00A74D6B" w:rsidP="003C0584">
            <w:pPr>
              <w:pStyle w:val="Tabell"/>
              <w:rPr>
                <w:rFonts w:ascii="Georgia" w:hAnsi="Georgia"/>
                <w:b/>
                <w:bCs/>
              </w:rPr>
            </w:pPr>
            <w:r w:rsidRPr="00CF1E8D">
              <w:rPr>
                <w:rFonts w:ascii="Georgia" w:hAnsi="Georgia"/>
                <w:b/>
                <w:bCs/>
              </w:rPr>
              <w:t>Ögon och näsa</w:t>
            </w:r>
          </w:p>
        </w:tc>
        <w:tc>
          <w:tcPr>
            <w:tcW w:w="6521" w:type="dxa"/>
          </w:tcPr>
          <w:p w14:paraId="71AA17DB" w14:textId="12C627DC" w:rsidR="00A70278" w:rsidRPr="00CF1E8D" w:rsidRDefault="00E74577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</w:rPr>
              <w:t>Konjunktivit med klåda och rodnad, nästäppa med klåda, nysningar och rinnande snuva</w:t>
            </w:r>
          </w:p>
        </w:tc>
      </w:tr>
      <w:tr w:rsidR="00A70278" w:rsidRPr="00CF1E8D" w14:paraId="7A8541B8" w14:textId="77777777" w:rsidTr="00C9405E">
        <w:tc>
          <w:tcPr>
            <w:tcW w:w="2197" w:type="dxa"/>
          </w:tcPr>
          <w:p w14:paraId="40D5182D" w14:textId="77777777" w:rsidR="00A70278" w:rsidRPr="00CF1E8D" w:rsidRDefault="00A70278" w:rsidP="003C0584">
            <w:pPr>
              <w:pStyle w:val="Tabell"/>
              <w:rPr>
                <w:rFonts w:ascii="Georgia" w:hAnsi="Georgia"/>
                <w:b/>
                <w:bCs/>
              </w:rPr>
            </w:pPr>
            <w:proofErr w:type="spellStart"/>
            <w:r w:rsidRPr="00CF1E8D">
              <w:rPr>
                <w:rFonts w:ascii="Georgia" w:hAnsi="Georgia"/>
                <w:b/>
                <w:bCs/>
              </w:rPr>
              <w:t>Gastrointestinala</w:t>
            </w:r>
            <w:proofErr w:type="spellEnd"/>
          </w:p>
        </w:tc>
        <w:tc>
          <w:tcPr>
            <w:tcW w:w="6521" w:type="dxa"/>
          </w:tcPr>
          <w:p w14:paraId="4A0D47B8" w14:textId="6AEBF9A1" w:rsidR="00A70278" w:rsidRPr="00CF1E8D" w:rsidRDefault="009D70C2" w:rsidP="003C0584">
            <w:pPr>
              <w:pStyle w:val="Tabell"/>
              <w:rPr>
                <w:rFonts w:ascii="Georgia" w:hAnsi="Georgia"/>
              </w:rPr>
            </w:pPr>
            <w:r w:rsidRPr="00CF1E8D">
              <w:rPr>
                <w:rFonts w:ascii="Georgia" w:hAnsi="Georgia"/>
              </w:rPr>
              <w:t>Illamående, enstaka kräkning</w:t>
            </w:r>
          </w:p>
        </w:tc>
      </w:tr>
    </w:tbl>
    <w:p w14:paraId="11A61707" w14:textId="77777777" w:rsidR="005F0646" w:rsidRPr="00E60B34" w:rsidRDefault="005F0646" w:rsidP="00E60B34">
      <w:pPr>
        <w:pStyle w:val="MellanrubrikVGR"/>
        <w:rPr>
          <w:rFonts w:ascii="Verdana" w:hAnsi="Verdana"/>
          <w:spacing w:val="-2"/>
          <w:sz w:val="24"/>
          <w:szCs w:val="24"/>
        </w:rPr>
      </w:pPr>
      <w:proofErr w:type="spellStart"/>
      <w:r w:rsidRPr="00E60B34">
        <w:rPr>
          <w:rFonts w:ascii="Verdana" w:hAnsi="Verdana"/>
          <w:w w:val="95"/>
          <w:sz w:val="24"/>
          <w:szCs w:val="24"/>
        </w:rPr>
        <w:t>Bifasiska</w:t>
      </w:r>
      <w:proofErr w:type="spellEnd"/>
      <w:r w:rsidRPr="00E60B34">
        <w:rPr>
          <w:rFonts w:ascii="Verdana" w:hAnsi="Verdana"/>
          <w:spacing w:val="71"/>
          <w:w w:val="95"/>
          <w:sz w:val="24"/>
          <w:szCs w:val="24"/>
        </w:rPr>
        <w:t xml:space="preserve"> </w:t>
      </w:r>
      <w:r w:rsidRPr="00E60B34">
        <w:rPr>
          <w:rFonts w:ascii="Verdana" w:hAnsi="Verdana"/>
          <w:spacing w:val="-2"/>
          <w:sz w:val="24"/>
          <w:szCs w:val="24"/>
        </w:rPr>
        <w:t>reaktioner</w:t>
      </w:r>
    </w:p>
    <w:p w14:paraId="4635ABD5" w14:textId="77777777" w:rsidR="00DD66D2" w:rsidRPr="00CF1E8D" w:rsidRDefault="00DD66D2" w:rsidP="00DD66D2">
      <w:pPr>
        <w:rPr>
          <w:rFonts w:ascii="Georgia" w:hAnsi="Georgia"/>
          <w:spacing w:val="-2"/>
        </w:rPr>
      </w:pPr>
      <w:r w:rsidRPr="00CF1E8D">
        <w:rPr>
          <w:rFonts w:ascii="Georgia" w:hAnsi="Georgia"/>
        </w:rPr>
        <w:t xml:space="preserve">En </w:t>
      </w:r>
      <w:proofErr w:type="spellStart"/>
      <w:r w:rsidRPr="00CF1E8D">
        <w:rPr>
          <w:rFonts w:ascii="Georgia" w:hAnsi="Georgia"/>
        </w:rPr>
        <w:t>bifasisk</w:t>
      </w:r>
      <w:proofErr w:type="spellEnd"/>
      <w:r w:rsidRPr="00CF1E8D">
        <w:rPr>
          <w:rFonts w:ascii="Georgia" w:hAnsi="Georgia"/>
        </w:rPr>
        <w:t xml:space="preserve"> reaktion definieras som en reaktion som recidiverar inom 0-72 timmar efter den initiala reaktionen (mediantid 8-12 timmar). Inträffar vid 10% av </w:t>
      </w:r>
      <w:proofErr w:type="spellStart"/>
      <w:r w:rsidRPr="00CF1E8D">
        <w:rPr>
          <w:rFonts w:ascii="Georgia" w:hAnsi="Georgia"/>
        </w:rPr>
        <w:t>anafylaxier</w:t>
      </w:r>
      <w:proofErr w:type="spellEnd"/>
      <w:r w:rsidRPr="00CF1E8D">
        <w:rPr>
          <w:rFonts w:ascii="Georgia" w:hAnsi="Georgia"/>
        </w:rPr>
        <w:t xml:space="preserve"> och med samma svårighetsgrad</w:t>
      </w:r>
      <w:r w:rsidRPr="00CF1E8D">
        <w:rPr>
          <w:rFonts w:ascii="Georgia" w:hAnsi="Georgia"/>
          <w:spacing w:val="-2"/>
        </w:rPr>
        <w:t xml:space="preserve"> </w:t>
      </w:r>
      <w:r w:rsidRPr="00CF1E8D">
        <w:rPr>
          <w:rFonts w:ascii="Georgia" w:hAnsi="Georgia"/>
        </w:rPr>
        <w:t>eller</w:t>
      </w:r>
      <w:r w:rsidRPr="00CF1E8D">
        <w:rPr>
          <w:rFonts w:ascii="Georgia" w:hAnsi="Georgia"/>
          <w:spacing w:val="-4"/>
        </w:rPr>
        <w:t xml:space="preserve"> </w:t>
      </w:r>
      <w:r w:rsidRPr="00CF1E8D">
        <w:rPr>
          <w:rFonts w:ascii="Georgia" w:hAnsi="Georgia"/>
        </w:rPr>
        <w:t>mildare.</w:t>
      </w:r>
      <w:r w:rsidRPr="00CF1E8D">
        <w:rPr>
          <w:rFonts w:ascii="Georgia" w:hAnsi="Georgia"/>
          <w:spacing w:val="-3"/>
        </w:rPr>
        <w:t xml:space="preserve"> </w:t>
      </w:r>
      <w:r w:rsidRPr="00CF1E8D">
        <w:rPr>
          <w:rFonts w:ascii="Georgia" w:hAnsi="Georgia"/>
        </w:rPr>
        <w:t>Risken</w:t>
      </w:r>
      <w:r w:rsidRPr="00CF1E8D">
        <w:rPr>
          <w:rFonts w:ascii="Georgia" w:hAnsi="Georgia"/>
          <w:spacing w:val="-5"/>
        </w:rPr>
        <w:t xml:space="preserve"> </w:t>
      </w:r>
      <w:r w:rsidRPr="00CF1E8D">
        <w:rPr>
          <w:rFonts w:ascii="Georgia" w:hAnsi="Georgia"/>
        </w:rPr>
        <w:t>ökar</w:t>
      </w:r>
      <w:r w:rsidRPr="00CF1E8D">
        <w:rPr>
          <w:rFonts w:ascii="Georgia" w:hAnsi="Georgia"/>
          <w:spacing w:val="-4"/>
        </w:rPr>
        <w:t xml:space="preserve"> </w:t>
      </w:r>
      <w:r w:rsidRPr="00CF1E8D">
        <w:rPr>
          <w:rFonts w:ascii="Georgia" w:hAnsi="Georgia"/>
        </w:rPr>
        <w:t>om</w:t>
      </w:r>
      <w:r w:rsidRPr="00CF1E8D">
        <w:rPr>
          <w:rFonts w:ascii="Georgia" w:hAnsi="Georgia"/>
          <w:spacing w:val="-4"/>
        </w:rPr>
        <w:t xml:space="preserve"> </w:t>
      </w:r>
      <w:r w:rsidRPr="00CF1E8D">
        <w:rPr>
          <w:rFonts w:ascii="Georgia" w:hAnsi="Georgia"/>
        </w:rPr>
        <w:t>den</w:t>
      </w:r>
      <w:r w:rsidRPr="00CF1E8D">
        <w:rPr>
          <w:rFonts w:ascii="Georgia" w:hAnsi="Georgia"/>
          <w:spacing w:val="-2"/>
        </w:rPr>
        <w:t xml:space="preserve"> </w:t>
      </w:r>
      <w:r w:rsidRPr="00CF1E8D">
        <w:rPr>
          <w:rFonts w:ascii="Georgia" w:hAnsi="Georgia"/>
        </w:rPr>
        <w:t>initiala</w:t>
      </w:r>
      <w:r w:rsidRPr="00CF1E8D">
        <w:rPr>
          <w:rFonts w:ascii="Georgia" w:hAnsi="Georgia"/>
          <w:spacing w:val="-3"/>
        </w:rPr>
        <w:t xml:space="preserve"> </w:t>
      </w:r>
      <w:r w:rsidRPr="00CF1E8D">
        <w:rPr>
          <w:rFonts w:ascii="Georgia" w:hAnsi="Georgia"/>
        </w:rPr>
        <w:t>reaktionen</w:t>
      </w:r>
      <w:r w:rsidRPr="00CF1E8D">
        <w:rPr>
          <w:rFonts w:ascii="Georgia" w:hAnsi="Georgia"/>
          <w:spacing w:val="-4"/>
        </w:rPr>
        <w:t xml:space="preserve"> </w:t>
      </w:r>
      <w:r w:rsidRPr="00CF1E8D">
        <w:rPr>
          <w:rFonts w:ascii="Georgia" w:hAnsi="Georgia"/>
        </w:rPr>
        <w:t>kräver</w:t>
      </w:r>
      <w:r w:rsidRPr="00CF1E8D">
        <w:rPr>
          <w:rFonts w:ascii="Georgia" w:hAnsi="Georgia"/>
          <w:spacing w:val="-3"/>
        </w:rPr>
        <w:t xml:space="preserve"> </w:t>
      </w:r>
      <w:r w:rsidRPr="00CF1E8D">
        <w:rPr>
          <w:rFonts w:ascii="Georgia" w:hAnsi="Georgia"/>
        </w:rPr>
        <w:t>flera</w:t>
      </w:r>
      <w:r w:rsidRPr="00CF1E8D">
        <w:rPr>
          <w:rFonts w:ascii="Georgia" w:hAnsi="Georgia"/>
          <w:spacing w:val="-4"/>
        </w:rPr>
        <w:t xml:space="preserve"> </w:t>
      </w:r>
      <w:r w:rsidRPr="00CF1E8D">
        <w:rPr>
          <w:rFonts w:ascii="Georgia" w:hAnsi="Georgia"/>
        </w:rPr>
        <w:t xml:space="preserve">adrenalindoser eller varar över 40 minuter. </w:t>
      </w:r>
      <w:r w:rsidRPr="00CF1E8D">
        <w:rPr>
          <w:rFonts w:ascii="Georgia" w:hAnsi="Georgia"/>
        </w:rPr>
        <w:lastRenderedPageBreak/>
        <w:t xml:space="preserve">Därför ska alla patienter med </w:t>
      </w:r>
      <w:proofErr w:type="spellStart"/>
      <w:r w:rsidRPr="00CF1E8D">
        <w:rPr>
          <w:rFonts w:ascii="Georgia" w:hAnsi="Georgia"/>
        </w:rPr>
        <w:t>anafylaxi</w:t>
      </w:r>
      <w:proofErr w:type="spellEnd"/>
      <w:r w:rsidRPr="00CF1E8D">
        <w:rPr>
          <w:rFonts w:ascii="Georgia" w:hAnsi="Georgia"/>
        </w:rPr>
        <w:t xml:space="preserve"> övervakas minst 4-12 </w:t>
      </w:r>
      <w:r w:rsidRPr="00CF1E8D">
        <w:rPr>
          <w:rFonts w:ascii="Georgia" w:hAnsi="Georgia"/>
          <w:spacing w:val="-2"/>
        </w:rPr>
        <w:t>timmar.</w:t>
      </w:r>
    </w:p>
    <w:p w14:paraId="2CE858BF" w14:textId="31B0FD18" w:rsidR="003266F8" w:rsidRPr="00E60B34" w:rsidRDefault="003266F8" w:rsidP="003266F8">
      <w:pPr>
        <w:pStyle w:val="Rubrik3"/>
        <w:rPr>
          <w:rFonts w:ascii="Verdana" w:hAnsi="Verdana"/>
          <w:sz w:val="28"/>
          <w:szCs w:val="28"/>
        </w:rPr>
      </w:pPr>
      <w:r w:rsidRPr="00E60B34">
        <w:rPr>
          <w:rFonts w:ascii="Verdana" w:hAnsi="Verdana"/>
          <w:sz w:val="28"/>
          <w:szCs w:val="28"/>
        </w:rPr>
        <w:t>HANDLÄGGNING AV AKUTA ÖVERKÄNSLIGHETSREAKTIONER</w:t>
      </w:r>
    </w:p>
    <w:p w14:paraId="7291DFAB" w14:textId="77777777" w:rsidR="00D46E20" w:rsidRPr="00E60B34" w:rsidRDefault="00D46E20" w:rsidP="00D46E20">
      <w:pPr>
        <w:pStyle w:val="MellanrubrikVGR"/>
        <w:rPr>
          <w:rFonts w:ascii="Verdana" w:hAnsi="Verdana"/>
          <w:spacing w:val="-2"/>
          <w:sz w:val="24"/>
          <w:szCs w:val="24"/>
        </w:rPr>
      </w:pPr>
      <w:r w:rsidRPr="00E60B34">
        <w:rPr>
          <w:rFonts w:ascii="Verdana" w:hAnsi="Verdana"/>
          <w:sz w:val="24"/>
          <w:szCs w:val="24"/>
        </w:rPr>
        <w:t>Initial</w:t>
      </w:r>
      <w:r w:rsidRPr="00E60B34">
        <w:rPr>
          <w:rFonts w:ascii="Verdana" w:hAnsi="Verdana"/>
          <w:spacing w:val="-8"/>
          <w:sz w:val="24"/>
          <w:szCs w:val="24"/>
        </w:rPr>
        <w:t xml:space="preserve"> </w:t>
      </w:r>
      <w:r w:rsidRPr="00E60B34">
        <w:rPr>
          <w:rFonts w:ascii="Verdana" w:hAnsi="Verdana"/>
          <w:sz w:val="24"/>
          <w:szCs w:val="24"/>
        </w:rPr>
        <w:t>bedömning</w:t>
      </w:r>
      <w:r w:rsidRPr="00E60B34">
        <w:rPr>
          <w:rFonts w:ascii="Verdana" w:hAnsi="Verdana"/>
          <w:spacing w:val="-8"/>
          <w:sz w:val="24"/>
          <w:szCs w:val="24"/>
        </w:rPr>
        <w:t xml:space="preserve"> </w:t>
      </w:r>
      <w:r w:rsidRPr="00E60B34">
        <w:rPr>
          <w:rFonts w:ascii="Verdana" w:hAnsi="Verdana"/>
          <w:sz w:val="24"/>
          <w:szCs w:val="24"/>
        </w:rPr>
        <w:t>enligt</w:t>
      </w:r>
      <w:r w:rsidRPr="00E60B34">
        <w:rPr>
          <w:rFonts w:ascii="Verdana" w:hAnsi="Verdana"/>
          <w:spacing w:val="-8"/>
          <w:sz w:val="24"/>
          <w:szCs w:val="24"/>
        </w:rPr>
        <w:t xml:space="preserve"> </w:t>
      </w:r>
      <w:r w:rsidRPr="00E60B34">
        <w:rPr>
          <w:rFonts w:ascii="Verdana" w:hAnsi="Verdana"/>
          <w:sz w:val="24"/>
          <w:szCs w:val="24"/>
        </w:rPr>
        <w:t>ABCDE</w:t>
      </w:r>
      <w:r w:rsidRPr="00E60B34">
        <w:rPr>
          <w:rFonts w:ascii="Verdana" w:hAnsi="Verdana"/>
          <w:spacing w:val="-8"/>
          <w:sz w:val="24"/>
          <w:szCs w:val="24"/>
        </w:rPr>
        <w:t xml:space="preserve"> </w:t>
      </w:r>
      <w:r w:rsidRPr="00E60B34">
        <w:rPr>
          <w:rFonts w:ascii="Verdana" w:hAnsi="Verdana"/>
          <w:sz w:val="24"/>
          <w:szCs w:val="24"/>
        </w:rPr>
        <w:t>vid</w:t>
      </w:r>
      <w:r w:rsidRPr="00E60B34">
        <w:rPr>
          <w:rFonts w:ascii="Verdana" w:hAnsi="Verdana"/>
          <w:spacing w:val="-8"/>
          <w:sz w:val="24"/>
          <w:szCs w:val="24"/>
        </w:rPr>
        <w:t xml:space="preserve"> </w:t>
      </w:r>
      <w:r w:rsidRPr="00E60B34">
        <w:rPr>
          <w:rFonts w:ascii="Verdana" w:hAnsi="Verdana"/>
          <w:sz w:val="24"/>
          <w:szCs w:val="24"/>
        </w:rPr>
        <w:t>misstänkt ö</w:t>
      </w:r>
      <w:r w:rsidRPr="00E60B34">
        <w:rPr>
          <w:rFonts w:ascii="Verdana" w:hAnsi="Verdana"/>
          <w:spacing w:val="-2"/>
          <w:sz w:val="24"/>
          <w:szCs w:val="24"/>
        </w:rPr>
        <w:t>verkänslighetsreaktion</w:t>
      </w:r>
    </w:p>
    <w:p w14:paraId="18EBDFF8" w14:textId="77777777" w:rsidR="00145DC7" w:rsidRPr="00CF1E8D" w:rsidRDefault="00145DC7" w:rsidP="00145DC7">
      <w:pPr>
        <w:rPr>
          <w:rFonts w:ascii="Georgia" w:hAnsi="Georgia"/>
        </w:rPr>
      </w:pPr>
      <w:proofErr w:type="spellStart"/>
      <w:r w:rsidRPr="00CF1E8D">
        <w:rPr>
          <w:rFonts w:ascii="Georgia" w:hAnsi="Georgia"/>
          <w:b/>
        </w:rPr>
        <w:t>A</w:t>
      </w:r>
      <w:r w:rsidRPr="00CF1E8D">
        <w:rPr>
          <w:rFonts w:ascii="Georgia" w:hAnsi="Georgia"/>
        </w:rPr>
        <w:t>irway</w:t>
      </w:r>
      <w:proofErr w:type="spellEnd"/>
      <w:r w:rsidRPr="00CF1E8D">
        <w:rPr>
          <w:rFonts w:ascii="Georgia" w:hAnsi="Georgia"/>
        </w:rPr>
        <w:t>:</w:t>
      </w:r>
      <w:r w:rsidRPr="00CF1E8D">
        <w:rPr>
          <w:rFonts w:ascii="Georgia" w:hAnsi="Georgia"/>
        </w:rPr>
        <w:tab/>
      </w:r>
      <w:proofErr w:type="spellStart"/>
      <w:r w:rsidRPr="00CF1E8D">
        <w:rPr>
          <w:rFonts w:ascii="Georgia" w:hAnsi="Georgia"/>
        </w:rPr>
        <w:t>stridor</w:t>
      </w:r>
      <w:proofErr w:type="spellEnd"/>
      <w:r w:rsidRPr="00CF1E8D">
        <w:rPr>
          <w:rFonts w:ascii="Georgia" w:hAnsi="Georgia"/>
        </w:rPr>
        <w:t>, tungsvullnad</w:t>
      </w:r>
    </w:p>
    <w:p w14:paraId="2BFBF1F4" w14:textId="77777777" w:rsidR="00145DC7" w:rsidRPr="00CF1E8D" w:rsidRDefault="00145DC7" w:rsidP="00145DC7">
      <w:pPr>
        <w:rPr>
          <w:rFonts w:ascii="Georgia" w:hAnsi="Georgia"/>
        </w:rPr>
      </w:pPr>
      <w:proofErr w:type="spellStart"/>
      <w:r w:rsidRPr="00CF1E8D">
        <w:rPr>
          <w:rFonts w:ascii="Georgia" w:hAnsi="Georgia"/>
          <w:b/>
        </w:rPr>
        <w:t>B</w:t>
      </w:r>
      <w:r w:rsidRPr="00CF1E8D">
        <w:rPr>
          <w:rFonts w:ascii="Georgia" w:hAnsi="Georgia"/>
        </w:rPr>
        <w:t>reathing</w:t>
      </w:r>
      <w:proofErr w:type="spellEnd"/>
      <w:r w:rsidRPr="00CF1E8D">
        <w:rPr>
          <w:rFonts w:ascii="Georgia" w:hAnsi="Georgia"/>
        </w:rPr>
        <w:t>:</w:t>
      </w:r>
      <w:r w:rsidRPr="00CF1E8D">
        <w:rPr>
          <w:rFonts w:ascii="Georgia" w:hAnsi="Georgia"/>
        </w:rPr>
        <w:tab/>
        <w:t>cyanos,</w:t>
      </w:r>
      <w:r w:rsidRPr="00CF1E8D">
        <w:rPr>
          <w:rFonts w:ascii="Georgia" w:hAnsi="Georgia"/>
          <w:spacing w:val="-6"/>
        </w:rPr>
        <w:t xml:space="preserve"> POX</w:t>
      </w:r>
    </w:p>
    <w:p w14:paraId="7B7DF4B4" w14:textId="77777777" w:rsidR="00145DC7" w:rsidRPr="00CF1E8D" w:rsidRDefault="00145DC7" w:rsidP="00145DC7">
      <w:pPr>
        <w:rPr>
          <w:rFonts w:ascii="Georgia" w:hAnsi="Georgia"/>
        </w:rPr>
      </w:pPr>
      <w:proofErr w:type="spellStart"/>
      <w:r w:rsidRPr="00CF1E8D">
        <w:rPr>
          <w:rFonts w:ascii="Georgia" w:hAnsi="Georgia"/>
          <w:b/>
          <w:spacing w:val="-2"/>
        </w:rPr>
        <w:t>C</w:t>
      </w:r>
      <w:r w:rsidRPr="00CF1E8D">
        <w:rPr>
          <w:rFonts w:ascii="Georgia" w:hAnsi="Georgia"/>
          <w:spacing w:val="-2"/>
        </w:rPr>
        <w:t>irculation</w:t>
      </w:r>
      <w:proofErr w:type="spellEnd"/>
      <w:r w:rsidRPr="00CF1E8D">
        <w:rPr>
          <w:rFonts w:ascii="Georgia" w:hAnsi="Georgia"/>
          <w:spacing w:val="-2"/>
        </w:rPr>
        <w:t>:</w:t>
      </w:r>
      <w:r w:rsidRPr="00CF1E8D">
        <w:rPr>
          <w:rFonts w:ascii="Georgia" w:hAnsi="Georgia"/>
        </w:rPr>
        <w:tab/>
      </w:r>
      <w:r w:rsidRPr="00CF1E8D">
        <w:rPr>
          <w:rFonts w:ascii="Georgia" w:hAnsi="Georgia"/>
          <w:spacing w:val="-2"/>
        </w:rPr>
        <w:t xml:space="preserve">puls, </w:t>
      </w:r>
      <w:r w:rsidRPr="00CF1E8D">
        <w:rPr>
          <w:rFonts w:ascii="Georgia" w:hAnsi="Georgia"/>
        </w:rPr>
        <w:t>hjärtfrekvens, blodtryck</w:t>
      </w:r>
    </w:p>
    <w:p w14:paraId="2A21A024" w14:textId="77777777" w:rsidR="00145DC7" w:rsidRPr="00CF1E8D" w:rsidRDefault="00145DC7" w:rsidP="00145DC7">
      <w:pPr>
        <w:rPr>
          <w:rFonts w:ascii="Georgia" w:hAnsi="Georgia"/>
        </w:rPr>
      </w:pPr>
      <w:proofErr w:type="spellStart"/>
      <w:r w:rsidRPr="00CF1E8D">
        <w:rPr>
          <w:rFonts w:ascii="Georgia" w:hAnsi="Georgia"/>
          <w:b/>
        </w:rPr>
        <w:t>D</w:t>
      </w:r>
      <w:r w:rsidRPr="00CF1E8D">
        <w:rPr>
          <w:rFonts w:ascii="Georgia" w:hAnsi="Georgia"/>
        </w:rPr>
        <w:t>isability</w:t>
      </w:r>
      <w:proofErr w:type="spellEnd"/>
      <w:r w:rsidRPr="00CF1E8D">
        <w:rPr>
          <w:rFonts w:ascii="Georgia" w:hAnsi="Georgia"/>
        </w:rPr>
        <w:t>:</w:t>
      </w:r>
      <w:r w:rsidRPr="00CF1E8D">
        <w:rPr>
          <w:rFonts w:ascii="Georgia" w:hAnsi="Georgia"/>
        </w:rPr>
        <w:tab/>
        <w:t>medvetandepåverkan</w:t>
      </w:r>
    </w:p>
    <w:p w14:paraId="67095D91" w14:textId="77777777" w:rsidR="00145DC7" w:rsidRPr="00CF1E8D" w:rsidRDefault="00145DC7" w:rsidP="00145DC7">
      <w:pPr>
        <w:rPr>
          <w:rFonts w:ascii="Georgia" w:hAnsi="Georgia"/>
        </w:rPr>
      </w:pPr>
      <w:r w:rsidRPr="00CF1E8D">
        <w:rPr>
          <w:rFonts w:ascii="Georgia" w:hAnsi="Georgia"/>
          <w:b/>
        </w:rPr>
        <w:t>E</w:t>
      </w:r>
      <w:r w:rsidRPr="00CF1E8D">
        <w:rPr>
          <w:rFonts w:ascii="Georgia" w:hAnsi="Georgia"/>
        </w:rPr>
        <w:t>xposure:</w:t>
      </w:r>
      <w:r w:rsidRPr="00CF1E8D">
        <w:rPr>
          <w:rFonts w:ascii="Georgia" w:hAnsi="Georgia"/>
        </w:rPr>
        <w:tab/>
        <w:t>utslag</w:t>
      </w:r>
    </w:p>
    <w:p w14:paraId="73C547A1" w14:textId="77777777" w:rsidR="0043172E" w:rsidRPr="00E60B34" w:rsidRDefault="0043172E" w:rsidP="0043172E">
      <w:pPr>
        <w:pStyle w:val="MellanrubrikVGR"/>
        <w:rPr>
          <w:rFonts w:ascii="Verdana" w:hAnsi="Verdana"/>
          <w:color w:val="00B050"/>
          <w:sz w:val="24"/>
          <w:szCs w:val="24"/>
        </w:rPr>
      </w:pPr>
      <w:r w:rsidRPr="00E60B34">
        <w:rPr>
          <w:rFonts w:ascii="Verdana" w:hAnsi="Verdana"/>
          <w:color w:val="00B050"/>
          <w:sz w:val="24"/>
          <w:szCs w:val="24"/>
        </w:rPr>
        <w:t>Isolerade lindriga symtom (ABCD utan anmärkning)</w:t>
      </w:r>
    </w:p>
    <w:p w14:paraId="0A1D8813" w14:textId="77777777" w:rsidR="00B20299" w:rsidRPr="00CF1E8D" w:rsidRDefault="00B20299" w:rsidP="00B20299">
      <w:pPr>
        <w:pStyle w:val="Punktlista"/>
        <w:rPr>
          <w:rFonts w:ascii="Georgia" w:hAnsi="Georgia"/>
        </w:rPr>
      </w:pPr>
      <w:r w:rsidRPr="00CF1E8D">
        <w:rPr>
          <w:rFonts w:ascii="Georgia" w:hAnsi="Georgia"/>
        </w:rPr>
        <w:t>Ingen</w:t>
      </w:r>
      <w:r w:rsidRPr="00CF1E8D">
        <w:rPr>
          <w:rFonts w:ascii="Georgia" w:hAnsi="Georgia"/>
          <w:spacing w:val="-2"/>
        </w:rPr>
        <w:t xml:space="preserve"> </w:t>
      </w:r>
      <w:r w:rsidRPr="00CF1E8D">
        <w:rPr>
          <w:rFonts w:ascii="Georgia" w:hAnsi="Georgia"/>
        </w:rPr>
        <w:t>behandling.</w:t>
      </w:r>
    </w:p>
    <w:p w14:paraId="6A37E911" w14:textId="77777777" w:rsidR="00D073AC" w:rsidRPr="00E60B34" w:rsidRDefault="00D073AC" w:rsidP="00065846">
      <w:pPr>
        <w:pStyle w:val="MellanrubrikVGR"/>
        <w:rPr>
          <w:rFonts w:ascii="Verdana" w:hAnsi="Verdana"/>
          <w:color w:val="00B050"/>
          <w:spacing w:val="-2"/>
          <w:sz w:val="24"/>
          <w:szCs w:val="24"/>
        </w:rPr>
      </w:pPr>
      <w:r w:rsidRPr="00E60B34">
        <w:rPr>
          <w:rFonts w:ascii="Verdana" w:hAnsi="Verdana"/>
          <w:color w:val="00B050"/>
          <w:sz w:val="24"/>
          <w:szCs w:val="24"/>
        </w:rPr>
        <w:t>Kliande</w:t>
      </w:r>
      <w:r w:rsidRPr="00E60B34">
        <w:rPr>
          <w:rFonts w:ascii="Verdana" w:hAnsi="Verdana"/>
          <w:color w:val="00B050"/>
          <w:spacing w:val="-6"/>
          <w:sz w:val="24"/>
          <w:szCs w:val="24"/>
        </w:rPr>
        <w:t xml:space="preserve"> </w:t>
      </w:r>
      <w:proofErr w:type="spellStart"/>
      <w:r w:rsidRPr="00E60B34">
        <w:rPr>
          <w:rFonts w:ascii="Verdana" w:hAnsi="Verdana"/>
          <w:color w:val="00B050"/>
          <w:sz w:val="24"/>
          <w:szCs w:val="24"/>
        </w:rPr>
        <w:t>urtikaria</w:t>
      </w:r>
      <w:proofErr w:type="spellEnd"/>
      <w:r w:rsidRPr="00E60B34">
        <w:rPr>
          <w:rFonts w:ascii="Verdana" w:hAnsi="Verdana"/>
          <w:color w:val="00B050"/>
          <w:spacing w:val="-6"/>
          <w:sz w:val="24"/>
          <w:szCs w:val="24"/>
        </w:rPr>
        <w:t xml:space="preserve"> </w:t>
      </w:r>
      <w:r w:rsidRPr="00E60B34">
        <w:rPr>
          <w:rFonts w:ascii="Verdana" w:hAnsi="Verdana"/>
          <w:color w:val="00B050"/>
          <w:sz w:val="24"/>
          <w:szCs w:val="24"/>
        </w:rPr>
        <w:t>(ABCD</w:t>
      </w:r>
      <w:r w:rsidRPr="00E60B34">
        <w:rPr>
          <w:rFonts w:ascii="Verdana" w:hAnsi="Verdana"/>
          <w:color w:val="00B050"/>
          <w:spacing w:val="-6"/>
          <w:sz w:val="24"/>
          <w:szCs w:val="24"/>
        </w:rPr>
        <w:t xml:space="preserve"> </w:t>
      </w:r>
      <w:r w:rsidRPr="00E60B34">
        <w:rPr>
          <w:rFonts w:ascii="Verdana" w:hAnsi="Verdana"/>
          <w:color w:val="00B050"/>
          <w:sz w:val="24"/>
          <w:szCs w:val="24"/>
        </w:rPr>
        <w:t>utan</w:t>
      </w:r>
      <w:r w:rsidRPr="00E60B34">
        <w:rPr>
          <w:rFonts w:ascii="Verdana" w:hAnsi="Verdana"/>
          <w:color w:val="00B050"/>
          <w:spacing w:val="-5"/>
          <w:sz w:val="24"/>
          <w:szCs w:val="24"/>
        </w:rPr>
        <w:t xml:space="preserve"> </w:t>
      </w:r>
      <w:r w:rsidRPr="00E60B34">
        <w:rPr>
          <w:rFonts w:ascii="Verdana" w:hAnsi="Verdana"/>
          <w:color w:val="00B050"/>
          <w:spacing w:val="-2"/>
          <w:sz w:val="24"/>
          <w:szCs w:val="24"/>
        </w:rPr>
        <w:t>anmärkning)</w:t>
      </w:r>
    </w:p>
    <w:p w14:paraId="42BECEF6" w14:textId="11AEEC9F" w:rsidR="00011B2B" w:rsidRPr="00CF1E8D" w:rsidRDefault="00011B2B" w:rsidP="00011B2B">
      <w:pPr>
        <w:pStyle w:val="Punktlista"/>
        <w:rPr>
          <w:rFonts w:ascii="Georgia" w:hAnsi="Georgia"/>
        </w:rPr>
      </w:pPr>
      <w:r w:rsidRPr="00CF1E8D">
        <w:rPr>
          <w:rFonts w:ascii="Georgia" w:hAnsi="Georgia"/>
        </w:rPr>
        <w:t xml:space="preserve">Tablett </w:t>
      </w:r>
      <w:proofErr w:type="spellStart"/>
      <w:r w:rsidRPr="00CF1E8D">
        <w:rPr>
          <w:rFonts w:ascii="Georgia" w:hAnsi="Georgia"/>
        </w:rPr>
        <w:t>Caredin</w:t>
      </w:r>
      <w:proofErr w:type="spellEnd"/>
      <w:r w:rsidRPr="00CF1E8D">
        <w:rPr>
          <w:rFonts w:ascii="Georgia" w:hAnsi="Georgia"/>
          <w:spacing w:val="-4"/>
        </w:rPr>
        <w:t xml:space="preserve"> </w:t>
      </w:r>
      <w:r w:rsidRPr="00CF1E8D">
        <w:rPr>
          <w:rFonts w:ascii="Georgia" w:hAnsi="Georgia"/>
        </w:rPr>
        <w:t>10</w:t>
      </w:r>
      <w:r w:rsidRPr="00CF1E8D">
        <w:rPr>
          <w:rFonts w:ascii="Georgia" w:hAnsi="Georgia"/>
          <w:spacing w:val="-4"/>
        </w:rPr>
        <w:t xml:space="preserve"> </w:t>
      </w:r>
      <w:r w:rsidRPr="00CF1E8D">
        <w:rPr>
          <w:rFonts w:ascii="Georgia" w:hAnsi="Georgia"/>
        </w:rPr>
        <w:t>mg</w:t>
      </w:r>
      <w:r w:rsidRPr="00CF1E8D">
        <w:rPr>
          <w:rFonts w:ascii="Georgia" w:hAnsi="Georgia"/>
          <w:spacing w:val="-5"/>
        </w:rPr>
        <w:t xml:space="preserve"> </w:t>
      </w:r>
      <w:r w:rsidRPr="00CF1E8D">
        <w:rPr>
          <w:rFonts w:ascii="Georgia" w:hAnsi="Georgia"/>
        </w:rPr>
        <w:t>eller</w:t>
      </w:r>
      <w:r w:rsidRPr="00CF1E8D">
        <w:rPr>
          <w:rFonts w:ascii="Georgia" w:hAnsi="Georgia"/>
          <w:spacing w:val="-4"/>
        </w:rPr>
        <w:t xml:space="preserve"> </w:t>
      </w:r>
      <w:r w:rsidRPr="00CF1E8D">
        <w:rPr>
          <w:rFonts w:ascii="Georgia" w:hAnsi="Georgia"/>
        </w:rPr>
        <w:t>annat icke-sederande</w:t>
      </w:r>
      <w:r w:rsidRPr="00CF1E8D">
        <w:rPr>
          <w:rFonts w:ascii="Georgia" w:hAnsi="Georgia"/>
          <w:spacing w:val="-4"/>
        </w:rPr>
        <w:t xml:space="preserve"> </w:t>
      </w:r>
      <w:r w:rsidRPr="00CF1E8D">
        <w:rPr>
          <w:rFonts w:ascii="Georgia" w:hAnsi="Georgia"/>
        </w:rPr>
        <w:t xml:space="preserve">antihistamin i dubbel dos. </w:t>
      </w:r>
    </w:p>
    <w:p w14:paraId="2D1680B2" w14:textId="77777777" w:rsidR="00011B2B" w:rsidRPr="00CF1E8D" w:rsidRDefault="00011B2B" w:rsidP="00011B2B">
      <w:pPr>
        <w:pStyle w:val="Punktlista"/>
        <w:rPr>
          <w:rFonts w:ascii="Georgia" w:hAnsi="Georgia"/>
        </w:rPr>
      </w:pPr>
      <w:r w:rsidRPr="00CF1E8D">
        <w:rPr>
          <w:rFonts w:ascii="Georgia" w:hAnsi="Georgia"/>
        </w:rPr>
        <w:t>Observation</w:t>
      </w:r>
      <w:r w:rsidRPr="00CF1E8D">
        <w:rPr>
          <w:rFonts w:ascii="Georgia" w:hAnsi="Georgia"/>
          <w:spacing w:val="-8"/>
        </w:rPr>
        <w:t xml:space="preserve"> </w:t>
      </w:r>
      <w:r w:rsidRPr="00CF1E8D">
        <w:rPr>
          <w:rFonts w:ascii="Georgia" w:hAnsi="Georgia"/>
        </w:rPr>
        <w:t>minst</w:t>
      </w:r>
      <w:r w:rsidRPr="00CF1E8D">
        <w:rPr>
          <w:rFonts w:ascii="Georgia" w:hAnsi="Georgia"/>
          <w:spacing w:val="-7"/>
        </w:rPr>
        <w:t xml:space="preserve"> </w:t>
      </w:r>
      <w:r w:rsidRPr="00CF1E8D">
        <w:rPr>
          <w:rFonts w:ascii="Georgia" w:hAnsi="Georgia"/>
        </w:rPr>
        <w:t>30</w:t>
      </w:r>
      <w:r w:rsidRPr="00CF1E8D">
        <w:rPr>
          <w:rFonts w:ascii="Georgia" w:hAnsi="Georgia"/>
          <w:spacing w:val="-7"/>
        </w:rPr>
        <w:t xml:space="preserve"> </w:t>
      </w:r>
      <w:r w:rsidRPr="00CF1E8D">
        <w:rPr>
          <w:rFonts w:ascii="Georgia" w:hAnsi="Georgia"/>
          <w:spacing w:val="-2"/>
        </w:rPr>
        <w:t xml:space="preserve">minuter i väntrummet. Om patienten bedöms behöva längre observation eller mer aktiv övervakning så kontaktas ledningssjuksköterska på akuten för överrapportering och transport av patienten till akutmottagningen. </w:t>
      </w:r>
    </w:p>
    <w:p w14:paraId="764D2D41" w14:textId="77777777" w:rsidR="00EF4D6A" w:rsidRPr="00E60B34" w:rsidRDefault="00EF4D6A" w:rsidP="00EF4D6A">
      <w:pPr>
        <w:pStyle w:val="MellanrubrikVGR"/>
        <w:rPr>
          <w:rFonts w:ascii="Verdana" w:hAnsi="Verdana"/>
          <w:color w:val="C00000"/>
          <w:sz w:val="24"/>
          <w:szCs w:val="24"/>
        </w:rPr>
      </w:pPr>
      <w:proofErr w:type="spellStart"/>
      <w:r w:rsidRPr="00E60B34">
        <w:rPr>
          <w:rFonts w:ascii="Verdana" w:hAnsi="Verdana"/>
          <w:color w:val="F2A900" w:themeColor="accent3"/>
          <w:sz w:val="24"/>
          <w:szCs w:val="24"/>
        </w:rPr>
        <w:t>Prodromalsymtom</w:t>
      </w:r>
      <w:proofErr w:type="spellEnd"/>
      <w:r w:rsidRPr="00E60B34">
        <w:rPr>
          <w:rFonts w:ascii="Verdana" w:hAnsi="Verdana"/>
          <w:color w:val="F2A900" w:themeColor="accent3"/>
          <w:spacing w:val="-5"/>
          <w:sz w:val="24"/>
          <w:szCs w:val="24"/>
        </w:rPr>
        <w:t xml:space="preserve"> </w:t>
      </w:r>
      <w:r w:rsidRPr="00E60B34">
        <w:rPr>
          <w:rFonts w:ascii="Verdana" w:hAnsi="Verdana"/>
          <w:color w:val="F2A900" w:themeColor="accent3"/>
          <w:sz w:val="24"/>
          <w:szCs w:val="24"/>
        </w:rPr>
        <w:t>till</w:t>
      </w:r>
      <w:r w:rsidRPr="00E60B34">
        <w:rPr>
          <w:rFonts w:ascii="Verdana" w:hAnsi="Verdana"/>
          <w:color w:val="F2A900" w:themeColor="accent3"/>
          <w:spacing w:val="-4"/>
          <w:sz w:val="24"/>
          <w:szCs w:val="24"/>
        </w:rPr>
        <w:t xml:space="preserve"> </w:t>
      </w:r>
      <w:proofErr w:type="spellStart"/>
      <w:r w:rsidRPr="00E60B34">
        <w:rPr>
          <w:rFonts w:ascii="Verdana" w:hAnsi="Verdana"/>
          <w:color w:val="F2A900" w:themeColor="accent3"/>
          <w:sz w:val="24"/>
          <w:szCs w:val="24"/>
        </w:rPr>
        <w:t>anafylaxi</w:t>
      </w:r>
      <w:proofErr w:type="spellEnd"/>
      <w:r w:rsidRPr="00E60B34">
        <w:rPr>
          <w:rFonts w:ascii="Verdana" w:hAnsi="Verdana"/>
          <w:color w:val="F2A900" w:themeColor="accent3"/>
          <w:sz w:val="24"/>
          <w:szCs w:val="24"/>
        </w:rPr>
        <w:t xml:space="preserve"> (</w:t>
      </w:r>
      <w:proofErr w:type="spellStart"/>
      <w:r w:rsidRPr="00E60B34">
        <w:rPr>
          <w:rFonts w:ascii="Verdana" w:hAnsi="Verdana"/>
          <w:color w:val="F2A900" w:themeColor="accent3"/>
          <w:sz w:val="24"/>
          <w:szCs w:val="24"/>
        </w:rPr>
        <w:t>progredierande</w:t>
      </w:r>
      <w:proofErr w:type="spellEnd"/>
      <w:r w:rsidRPr="00E60B34">
        <w:rPr>
          <w:rFonts w:ascii="Verdana" w:hAnsi="Verdana"/>
          <w:color w:val="F2A900" w:themeColor="accent3"/>
          <w:sz w:val="24"/>
          <w:szCs w:val="24"/>
        </w:rPr>
        <w:t xml:space="preserve"> generaliserad </w:t>
      </w:r>
      <w:proofErr w:type="spellStart"/>
      <w:r w:rsidRPr="00E60B34">
        <w:rPr>
          <w:rFonts w:ascii="Verdana" w:hAnsi="Verdana"/>
          <w:color w:val="F2A900" w:themeColor="accent3"/>
          <w:sz w:val="24"/>
          <w:szCs w:val="24"/>
        </w:rPr>
        <w:t>urtikaria</w:t>
      </w:r>
      <w:proofErr w:type="spellEnd"/>
      <w:r w:rsidRPr="00E60B34">
        <w:rPr>
          <w:rFonts w:ascii="Verdana" w:hAnsi="Verdana"/>
          <w:color w:val="F2A900" w:themeColor="accent3"/>
          <w:sz w:val="24"/>
          <w:szCs w:val="24"/>
        </w:rPr>
        <w:t>/</w:t>
      </w:r>
      <w:proofErr w:type="spellStart"/>
      <w:r w:rsidRPr="00E60B34">
        <w:rPr>
          <w:rFonts w:ascii="Verdana" w:hAnsi="Verdana"/>
          <w:color w:val="F2A900" w:themeColor="accent3"/>
          <w:sz w:val="24"/>
          <w:szCs w:val="24"/>
        </w:rPr>
        <w:t>angioödem</w:t>
      </w:r>
      <w:proofErr w:type="spellEnd"/>
      <w:r w:rsidRPr="00E60B34">
        <w:rPr>
          <w:rFonts w:ascii="Verdana" w:hAnsi="Verdana"/>
          <w:color w:val="F2A900" w:themeColor="accent3"/>
          <w:sz w:val="24"/>
          <w:szCs w:val="24"/>
        </w:rPr>
        <w:t xml:space="preserve">) </w:t>
      </w:r>
      <w:r w:rsidRPr="00E60B34">
        <w:rPr>
          <w:rFonts w:ascii="Verdana" w:hAnsi="Verdana"/>
          <w:sz w:val="24"/>
          <w:szCs w:val="24"/>
          <w:u w:val="single"/>
        </w:rPr>
        <w:t>ELLER</w:t>
      </w:r>
      <w:r w:rsidRPr="00E60B34">
        <w:rPr>
          <w:rFonts w:ascii="Verdana" w:hAnsi="Verdana"/>
          <w:sz w:val="24"/>
          <w:szCs w:val="24"/>
        </w:rPr>
        <w:t xml:space="preserve"> </w:t>
      </w:r>
      <w:r w:rsidRPr="00E60B34">
        <w:rPr>
          <w:rFonts w:ascii="Verdana" w:hAnsi="Verdana"/>
          <w:sz w:val="24"/>
          <w:szCs w:val="24"/>
        </w:rPr>
        <w:br/>
      </w:r>
      <w:proofErr w:type="spellStart"/>
      <w:r w:rsidRPr="00E60B34">
        <w:rPr>
          <w:rFonts w:ascii="Verdana" w:hAnsi="Verdana"/>
          <w:color w:val="C00000"/>
          <w:sz w:val="24"/>
          <w:szCs w:val="24"/>
        </w:rPr>
        <w:t>Anafylaxi</w:t>
      </w:r>
      <w:proofErr w:type="spellEnd"/>
      <w:r w:rsidRPr="00E60B34">
        <w:rPr>
          <w:rFonts w:ascii="Verdana" w:hAnsi="Verdana"/>
          <w:color w:val="C00000"/>
          <w:spacing w:val="-4"/>
          <w:sz w:val="24"/>
          <w:szCs w:val="24"/>
        </w:rPr>
        <w:t xml:space="preserve"> </w:t>
      </w:r>
      <w:r w:rsidRPr="00E60B34">
        <w:rPr>
          <w:rFonts w:ascii="Verdana" w:hAnsi="Verdana"/>
          <w:color w:val="C00000"/>
          <w:sz w:val="24"/>
          <w:szCs w:val="24"/>
        </w:rPr>
        <w:t>(påverkan</w:t>
      </w:r>
      <w:r w:rsidRPr="00E60B34">
        <w:rPr>
          <w:rFonts w:ascii="Verdana" w:hAnsi="Verdana"/>
          <w:color w:val="C00000"/>
          <w:spacing w:val="-3"/>
          <w:sz w:val="24"/>
          <w:szCs w:val="24"/>
        </w:rPr>
        <w:t xml:space="preserve"> </w:t>
      </w:r>
      <w:r w:rsidRPr="00E60B34">
        <w:rPr>
          <w:rFonts w:ascii="Verdana" w:hAnsi="Verdana"/>
          <w:color w:val="C00000"/>
          <w:sz w:val="24"/>
          <w:szCs w:val="24"/>
        </w:rPr>
        <w:t>av</w:t>
      </w:r>
      <w:r w:rsidRPr="00E60B34">
        <w:rPr>
          <w:rFonts w:ascii="Verdana" w:hAnsi="Verdana"/>
          <w:color w:val="C00000"/>
          <w:spacing w:val="-6"/>
          <w:sz w:val="24"/>
          <w:szCs w:val="24"/>
        </w:rPr>
        <w:t xml:space="preserve"> </w:t>
      </w:r>
      <w:r w:rsidRPr="00E60B34">
        <w:rPr>
          <w:rFonts w:ascii="Verdana" w:hAnsi="Verdana"/>
          <w:color w:val="C00000"/>
          <w:sz w:val="24"/>
          <w:szCs w:val="24"/>
        </w:rPr>
        <w:t>ABCD)</w:t>
      </w:r>
    </w:p>
    <w:p w14:paraId="1522EE4A" w14:textId="77777777" w:rsidR="005317EB" w:rsidRPr="00CF1E8D" w:rsidRDefault="005317EB" w:rsidP="005317EB">
      <w:pPr>
        <w:pStyle w:val="Punktlista"/>
        <w:rPr>
          <w:rFonts w:ascii="Georgia" w:hAnsi="Georgia"/>
        </w:rPr>
      </w:pPr>
      <w:r w:rsidRPr="00CF1E8D">
        <w:rPr>
          <w:rFonts w:ascii="Georgia" w:hAnsi="Georgia"/>
        </w:rPr>
        <w:t xml:space="preserve">Adrenalinpenna 0,3-0,5 ml av 1 mg/ml </w:t>
      </w:r>
      <w:proofErr w:type="spellStart"/>
      <w:r w:rsidRPr="00CF1E8D">
        <w:rPr>
          <w:rFonts w:ascii="Georgia" w:hAnsi="Georgia"/>
        </w:rPr>
        <w:t>i.m</w:t>
      </w:r>
      <w:proofErr w:type="spellEnd"/>
      <w:r w:rsidRPr="00CF1E8D">
        <w:rPr>
          <w:rFonts w:ascii="Georgia" w:hAnsi="Georgia"/>
        </w:rPr>
        <w:t xml:space="preserve">. </w:t>
      </w:r>
      <w:proofErr w:type="spellStart"/>
      <w:r w:rsidRPr="00CF1E8D">
        <w:rPr>
          <w:rFonts w:ascii="Georgia" w:hAnsi="Georgia"/>
        </w:rPr>
        <w:t>anterolateralt</w:t>
      </w:r>
      <w:proofErr w:type="spellEnd"/>
      <w:r w:rsidRPr="00CF1E8D">
        <w:rPr>
          <w:rFonts w:ascii="Georgia" w:hAnsi="Georgia"/>
        </w:rPr>
        <w:t xml:space="preserve"> mitt på låret; upprepas vid behov var 5:e – 10:e minut.</w:t>
      </w:r>
      <w:r w:rsidRPr="00CF1E8D">
        <w:rPr>
          <w:rFonts w:ascii="Georgia" w:hAnsi="Georgia"/>
        </w:rPr>
        <w:br/>
      </w:r>
      <w:r w:rsidRPr="00CF1E8D">
        <w:rPr>
          <w:rFonts w:ascii="Georgia" w:hAnsi="Georgia"/>
          <w:i/>
          <w:iCs/>
        </w:rPr>
        <w:t xml:space="preserve">Adrenalinet ges så djupt som möjligt </w:t>
      </w:r>
      <w:proofErr w:type="spellStart"/>
      <w:r w:rsidRPr="00CF1E8D">
        <w:rPr>
          <w:rFonts w:ascii="Georgia" w:hAnsi="Georgia"/>
          <w:i/>
          <w:iCs/>
        </w:rPr>
        <w:t>i.m</w:t>
      </w:r>
      <w:proofErr w:type="spellEnd"/>
      <w:r w:rsidRPr="00CF1E8D">
        <w:rPr>
          <w:rFonts w:ascii="Georgia" w:hAnsi="Georgia"/>
          <w:i/>
          <w:iCs/>
        </w:rPr>
        <w:t>. för bättre upptag och injektionspennan hålls kvar mot huden i 10 sekunder för att tillgodose att hela dosen administreras.</w:t>
      </w:r>
    </w:p>
    <w:p w14:paraId="4C12F7E4" w14:textId="77777777" w:rsidR="00C31AE3" w:rsidRPr="00CF1E8D" w:rsidRDefault="00C31AE3" w:rsidP="00C31AE3">
      <w:pPr>
        <w:pStyle w:val="Punktlista"/>
        <w:rPr>
          <w:rFonts w:ascii="Georgia" w:hAnsi="Georgia"/>
          <w:b/>
          <w:bCs/>
        </w:rPr>
      </w:pPr>
      <w:r w:rsidRPr="00CF1E8D">
        <w:rPr>
          <w:rFonts w:ascii="Georgia" w:hAnsi="Georgia"/>
          <w:b/>
          <w:bCs/>
        </w:rPr>
        <w:t>Hjärtlarm.</w:t>
      </w:r>
    </w:p>
    <w:p w14:paraId="0EBCCC1C" w14:textId="77777777" w:rsidR="00C31AE3" w:rsidRPr="00CF1E8D" w:rsidRDefault="00C31AE3" w:rsidP="00C31AE3">
      <w:pPr>
        <w:pStyle w:val="Punktlista"/>
        <w:rPr>
          <w:rFonts w:ascii="Georgia" w:hAnsi="Georgia"/>
        </w:rPr>
      </w:pPr>
      <w:r w:rsidRPr="00CF1E8D">
        <w:rPr>
          <w:rFonts w:ascii="Georgia" w:hAnsi="Georgia"/>
        </w:rPr>
        <w:t xml:space="preserve">Syrgas 10 L/min på mask, </w:t>
      </w:r>
      <w:proofErr w:type="spellStart"/>
      <w:r w:rsidRPr="00CF1E8D">
        <w:rPr>
          <w:rFonts w:ascii="Georgia" w:hAnsi="Georgia"/>
        </w:rPr>
        <w:t>monitorera</w:t>
      </w:r>
      <w:proofErr w:type="spellEnd"/>
      <w:r w:rsidRPr="00CF1E8D">
        <w:rPr>
          <w:rFonts w:ascii="Georgia" w:hAnsi="Georgia"/>
        </w:rPr>
        <w:t xml:space="preserve"> </w:t>
      </w:r>
      <w:proofErr w:type="spellStart"/>
      <w:r w:rsidRPr="00CF1E8D">
        <w:rPr>
          <w:rFonts w:ascii="Georgia" w:hAnsi="Georgia"/>
        </w:rPr>
        <w:t>saturation</w:t>
      </w:r>
      <w:proofErr w:type="spellEnd"/>
      <w:r w:rsidRPr="00CF1E8D">
        <w:rPr>
          <w:rFonts w:ascii="Georgia" w:hAnsi="Georgia"/>
        </w:rPr>
        <w:t xml:space="preserve"> med </w:t>
      </w:r>
      <w:proofErr w:type="spellStart"/>
      <w:r w:rsidRPr="00CF1E8D">
        <w:rPr>
          <w:rFonts w:ascii="Georgia" w:hAnsi="Georgia"/>
        </w:rPr>
        <w:t>pulsoximeter</w:t>
      </w:r>
      <w:proofErr w:type="spellEnd"/>
      <w:r w:rsidRPr="00CF1E8D">
        <w:rPr>
          <w:rFonts w:ascii="Georgia" w:hAnsi="Georgia"/>
        </w:rPr>
        <w:t>.</w:t>
      </w:r>
    </w:p>
    <w:p w14:paraId="7BEEFF52" w14:textId="77777777" w:rsidR="00C31AE3" w:rsidRPr="00CF1E8D" w:rsidRDefault="00C31AE3" w:rsidP="00C31AE3">
      <w:pPr>
        <w:pStyle w:val="Punktlista"/>
        <w:rPr>
          <w:rFonts w:ascii="Georgia" w:hAnsi="Georgia"/>
        </w:rPr>
      </w:pPr>
      <w:r w:rsidRPr="00CF1E8D">
        <w:rPr>
          <w:rFonts w:ascii="Georgia" w:hAnsi="Georgia"/>
        </w:rPr>
        <w:t>Höj fotändan vid blodtrycksfall.</w:t>
      </w:r>
    </w:p>
    <w:p w14:paraId="1AC5F2FD" w14:textId="77777777" w:rsidR="00C31AE3" w:rsidRPr="00CF1E8D" w:rsidRDefault="00C31AE3" w:rsidP="00C31AE3">
      <w:pPr>
        <w:pStyle w:val="Punktlista"/>
        <w:rPr>
          <w:rFonts w:ascii="Georgia" w:hAnsi="Georgia"/>
        </w:rPr>
      </w:pPr>
      <w:r w:rsidRPr="00CF1E8D">
        <w:rPr>
          <w:rFonts w:ascii="Georgia" w:hAnsi="Georgia"/>
        </w:rPr>
        <w:lastRenderedPageBreak/>
        <w:t>Vid astma/</w:t>
      </w:r>
      <w:proofErr w:type="spellStart"/>
      <w:r w:rsidRPr="00CF1E8D">
        <w:rPr>
          <w:rFonts w:ascii="Georgia" w:hAnsi="Georgia"/>
        </w:rPr>
        <w:t>bronkospasm</w:t>
      </w:r>
      <w:proofErr w:type="spellEnd"/>
      <w:r w:rsidRPr="00CF1E8D">
        <w:rPr>
          <w:rFonts w:ascii="Georgia" w:hAnsi="Georgia"/>
        </w:rPr>
        <w:t xml:space="preserve"> ges </w:t>
      </w:r>
      <w:proofErr w:type="spellStart"/>
      <w:r w:rsidRPr="00CF1E8D">
        <w:rPr>
          <w:rFonts w:ascii="Georgia" w:hAnsi="Georgia"/>
        </w:rPr>
        <w:t>Bricanyl</w:t>
      </w:r>
      <w:proofErr w:type="spellEnd"/>
      <w:r w:rsidRPr="00CF1E8D">
        <w:rPr>
          <w:rFonts w:ascii="Georgia" w:hAnsi="Georgia"/>
        </w:rPr>
        <w:t xml:space="preserve"> </w:t>
      </w:r>
      <w:proofErr w:type="spellStart"/>
      <w:r w:rsidRPr="00CF1E8D">
        <w:rPr>
          <w:rFonts w:ascii="Georgia" w:hAnsi="Georgia"/>
        </w:rPr>
        <w:t>Turbohaler</w:t>
      </w:r>
      <w:proofErr w:type="spellEnd"/>
      <w:r w:rsidRPr="00CF1E8D">
        <w:rPr>
          <w:rFonts w:ascii="Georgia" w:hAnsi="Georgia"/>
        </w:rPr>
        <w:t xml:space="preserve">® 0,5 mg 1-3 inhalationer alternativt </w:t>
      </w:r>
      <w:proofErr w:type="spellStart"/>
      <w:r w:rsidRPr="00CF1E8D">
        <w:rPr>
          <w:rFonts w:ascii="Georgia" w:hAnsi="Georgia"/>
        </w:rPr>
        <w:t>Ventoline</w:t>
      </w:r>
      <w:proofErr w:type="spellEnd"/>
      <w:r w:rsidRPr="00CF1E8D">
        <w:rPr>
          <w:rFonts w:ascii="Georgia" w:hAnsi="Georgia"/>
        </w:rPr>
        <w:t xml:space="preserve"> </w:t>
      </w:r>
      <w:proofErr w:type="spellStart"/>
      <w:r w:rsidRPr="00CF1E8D">
        <w:rPr>
          <w:rFonts w:ascii="Georgia" w:hAnsi="Georgia"/>
        </w:rPr>
        <w:t>Evohaler</w:t>
      </w:r>
      <w:proofErr w:type="spellEnd"/>
      <w:r w:rsidRPr="00CF1E8D">
        <w:rPr>
          <w:rFonts w:ascii="Georgia" w:hAnsi="Georgia"/>
        </w:rPr>
        <w:t>® 1-3 inhalationer.</w:t>
      </w:r>
    </w:p>
    <w:p w14:paraId="370793AD" w14:textId="77777777" w:rsidR="00C31AE3" w:rsidRPr="00CF1E8D" w:rsidRDefault="00C31AE3" w:rsidP="00C31AE3">
      <w:pPr>
        <w:pStyle w:val="Punktlista"/>
        <w:rPr>
          <w:rFonts w:ascii="Georgia" w:hAnsi="Georgia"/>
        </w:rPr>
      </w:pPr>
      <w:r w:rsidRPr="00CF1E8D">
        <w:rPr>
          <w:rFonts w:ascii="Georgia" w:hAnsi="Georgia"/>
        </w:rPr>
        <w:t xml:space="preserve">Efterbehandling med </w:t>
      </w:r>
      <w:proofErr w:type="spellStart"/>
      <w:r w:rsidRPr="00CF1E8D">
        <w:rPr>
          <w:rFonts w:ascii="Georgia" w:hAnsi="Georgia"/>
        </w:rPr>
        <w:t>kortkosteroider</w:t>
      </w:r>
      <w:proofErr w:type="spellEnd"/>
      <w:r w:rsidRPr="00CF1E8D">
        <w:rPr>
          <w:rFonts w:ascii="Georgia" w:hAnsi="Georgia"/>
        </w:rPr>
        <w:t xml:space="preserve">: </w:t>
      </w:r>
      <w:r w:rsidRPr="00CF1E8D">
        <w:rPr>
          <w:rFonts w:ascii="Georgia" w:hAnsi="Georgia"/>
        </w:rPr>
        <w:br/>
      </w:r>
      <w:proofErr w:type="spellStart"/>
      <w:r w:rsidRPr="00CF1E8D">
        <w:rPr>
          <w:rFonts w:ascii="Georgia" w:hAnsi="Georgia"/>
        </w:rPr>
        <w:t>Betapred</w:t>
      </w:r>
      <w:proofErr w:type="spellEnd"/>
      <w:r w:rsidRPr="00CF1E8D">
        <w:rPr>
          <w:rFonts w:ascii="Georgia" w:hAnsi="Georgia"/>
        </w:rPr>
        <w:t xml:space="preserve">® 10 </w:t>
      </w:r>
      <w:proofErr w:type="spellStart"/>
      <w:r w:rsidRPr="00CF1E8D">
        <w:rPr>
          <w:rFonts w:ascii="Georgia" w:hAnsi="Georgia"/>
        </w:rPr>
        <w:t>tabl</w:t>
      </w:r>
      <w:proofErr w:type="spellEnd"/>
      <w:r w:rsidRPr="00CF1E8D">
        <w:rPr>
          <w:rFonts w:ascii="Georgia" w:hAnsi="Georgia"/>
        </w:rPr>
        <w:t xml:space="preserve">. à 0,5 mg </w:t>
      </w:r>
      <w:proofErr w:type="spellStart"/>
      <w:r w:rsidRPr="00CF1E8D">
        <w:rPr>
          <w:rFonts w:ascii="Georgia" w:hAnsi="Georgia"/>
        </w:rPr>
        <w:t>p.o</w:t>
      </w:r>
      <w:proofErr w:type="spellEnd"/>
      <w:r w:rsidRPr="00CF1E8D">
        <w:rPr>
          <w:rFonts w:ascii="Georgia" w:hAnsi="Georgia"/>
        </w:rPr>
        <w:t xml:space="preserve">. eller 8 mg </w:t>
      </w:r>
      <w:proofErr w:type="spellStart"/>
      <w:r w:rsidRPr="00CF1E8D">
        <w:rPr>
          <w:rFonts w:ascii="Georgia" w:hAnsi="Georgia"/>
        </w:rPr>
        <w:t>i.v</w:t>
      </w:r>
      <w:proofErr w:type="spellEnd"/>
      <w:r w:rsidRPr="00CF1E8D">
        <w:rPr>
          <w:rFonts w:ascii="Georgia" w:hAnsi="Georgia"/>
        </w:rPr>
        <w:t xml:space="preserve">. alternativt </w:t>
      </w:r>
      <w:proofErr w:type="spellStart"/>
      <w:r w:rsidRPr="00CF1E8D">
        <w:rPr>
          <w:rFonts w:ascii="Georgia" w:hAnsi="Georgia"/>
        </w:rPr>
        <w:t>Solu</w:t>
      </w:r>
      <w:proofErr w:type="spellEnd"/>
      <w:r w:rsidRPr="00CF1E8D">
        <w:rPr>
          <w:rFonts w:ascii="Georgia" w:hAnsi="Georgia"/>
        </w:rPr>
        <w:t xml:space="preserve">- </w:t>
      </w:r>
      <w:proofErr w:type="spellStart"/>
      <w:r w:rsidRPr="00CF1E8D">
        <w:rPr>
          <w:rFonts w:ascii="Georgia" w:hAnsi="Georgia"/>
        </w:rPr>
        <w:t>Cortef</w:t>
      </w:r>
      <w:proofErr w:type="spellEnd"/>
      <w:r w:rsidRPr="00CF1E8D">
        <w:rPr>
          <w:rFonts w:ascii="Georgia" w:hAnsi="Georgia"/>
        </w:rPr>
        <w:t xml:space="preserve"> 200 mg </w:t>
      </w:r>
      <w:proofErr w:type="spellStart"/>
      <w:r w:rsidRPr="00CF1E8D">
        <w:rPr>
          <w:rFonts w:ascii="Georgia" w:hAnsi="Georgia"/>
        </w:rPr>
        <w:t>i.v</w:t>
      </w:r>
      <w:proofErr w:type="spellEnd"/>
      <w:r w:rsidRPr="00CF1E8D">
        <w:rPr>
          <w:rFonts w:ascii="Georgia" w:hAnsi="Georgia"/>
        </w:rPr>
        <w:t>.</w:t>
      </w:r>
    </w:p>
    <w:p w14:paraId="622AD15C" w14:textId="77777777" w:rsidR="00582441" w:rsidRPr="00E60B34" w:rsidRDefault="00582441" w:rsidP="00582441">
      <w:pPr>
        <w:pStyle w:val="Rubrik4"/>
        <w:spacing w:before="127"/>
        <w:rPr>
          <w:rFonts w:ascii="Verdana" w:hAnsi="Verdana"/>
          <w:sz w:val="24"/>
        </w:rPr>
      </w:pPr>
      <w:r w:rsidRPr="00E60B34">
        <w:rPr>
          <w:rFonts w:ascii="Verdana" w:hAnsi="Verdana"/>
          <w:color w:val="FF0000"/>
          <w:sz w:val="24"/>
        </w:rPr>
        <w:t>Hjärtstopp</w:t>
      </w:r>
      <w:r w:rsidRPr="00E60B34">
        <w:rPr>
          <w:rFonts w:ascii="Verdana" w:hAnsi="Verdana"/>
          <w:color w:val="FF0000"/>
          <w:spacing w:val="-6"/>
          <w:sz w:val="24"/>
        </w:rPr>
        <w:t xml:space="preserve"> </w:t>
      </w:r>
      <w:r w:rsidRPr="00E60B34">
        <w:rPr>
          <w:rFonts w:ascii="Verdana" w:hAnsi="Verdana"/>
          <w:color w:val="FF0000"/>
          <w:sz w:val="24"/>
        </w:rPr>
        <w:t>(medvetslös</w:t>
      </w:r>
      <w:r w:rsidRPr="00E60B34">
        <w:rPr>
          <w:rFonts w:ascii="Verdana" w:hAnsi="Verdana"/>
          <w:color w:val="FF0000"/>
          <w:spacing w:val="-6"/>
          <w:sz w:val="24"/>
        </w:rPr>
        <w:t xml:space="preserve"> </w:t>
      </w:r>
      <w:r w:rsidRPr="00E60B34">
        <w:rPr>
          <w:rFonts w:ascii="Verdana" w:hAnsi="Verdana"/>
          <w:color w:val="FF0000"/>
          <w:sz w:val="24"/>
        </w:rPr>
        <w:t>+</w:t>
      </w:r>
      <w:r w:rsidRPr="00E60B34">
        <w:rPr>
          <w:rFonts w:ascii="Verdana" w:hAnsi="Verdana"/>
          <w:color w:val="FF0000"/>
          <w:spacing w:val="-5"/>
          <w:sz w:val="24"/>
        </w:rPr>
        <w:t xml:space="preserve"> </w:t>
      </w:r>
      <w:r w:rsidRPr="00E60B34">
        <w:rPr>
          <w:rFonts w:ascii="Verdana" w:hAnsi="Verdana"/>
          <w:color w:val="FF0000"/>
          <w:sz w:val="24"/>
        </w:rPr>
        <w:t>ingen</w:t>
      </w:r>
      <w:r w:rsidRPr="00E60B34">
        <w:rPr>
          <w:rFonts w:ascii="Verdana" w:hAnsi="Verdana"/>
          <w:color w:val="FF0000"/>
          <w:spacing w:val="-6"/>
          <w:sz w:val="24"/>
        </w:rPr>
        <w:t xml:space="preserve"> </w:t>
      </w:r>
      <w:r w:rsidRPr="00E60B34">
        <w:rPr>
          <w:rFonts w:ascii="Verdana" w:hAnsi="Verdana"/>
          <w:color w:val="FF0000"/>
          <w:spacing w:val="-2"/>
          <w:sz w:val="24"/>
        </w:rPr>
        <w:t>andning)</w:t>
      </w:r>
    </w:p>
    <w:p w14:paraId="35D32124" w14:textId="77777777" w:rsidR="001F7FAB" w:rsidRPr="00CF1E8D" w:rsidRDefault="001F7FAB" w:rsidP="001F7FAB">
      <w:pPr>
        <w:pStyle w:val="Punktlista"/>
        <w:rPr>
          <w:rFonts w:ascii="Georgia" w:hAnsi="Georgia"/>
        </w:rPr>
      </w:pPr>
      <w:r w:rsidRPr="00CF1E8D">
        <w:rPr>
          <w:rFonts w:ascii="Georgia" w:hAnsi="Georgia"/>
        </w:rPr>
        <w:t>Påbörja</w:t>
      </w:r>
      <w:r w:rsidRPr="00CF1E8D">
        <w:rPr>
          <w:rFonts w:ascii="Georgia" w:hAnsi="Georgia"/>
          <w:spacing w:val="-13"/>
        </w:rPr>
        <w:t xml:space="preserve"> </w:t>
      </w:r>
      <w:r w:rsidRPr="00CF1E8D">
        <w:rPr>
          <w:rFonts w:ascii="Georgia" w:hAnsi="Georgia"/>
        </w:rPr>
        <w:t>hjärt-lungräddning:</w:t>
      </w:r>
      <w:r w:rsidRPr="00CF1E8D">
        <w:rPr>
          <w:rFonts w:ascii="Georgia" w:hAnsi="Georgia"/>
          <w:spacing w:val="-12"/>
        </w:rPr>
        <w:t xml:space="preserve"> </w:t>
      </w:r>
      <w:r w:rsidRPr="00CF1E8D">
        <w:rPr>
          <w:rFonts w:ascii="Georgia" w:hAnsi="Georgia"/>
        </w:rPr>
        <w:t>bröstkompressioner</w:t>
      </w:r>
      <w:r w:rsidRPr="00CF1E8D">
        <w:rPr>
          <w:rFonts w:ascii="Georgia" w:hAnsi="Georgia"/>
          <w:spacing w:val="-12"/>
        </w:rPr>
        <w:t xml:space="preserve"> </w:t>
      </w:r>
      <w:r w:rsidRPr="00CF1E8D">
        <w:rPr>
          <w:rFonts w:ascii="Georgia" w:hAnsi="Georgia"/>
        </w:rPr>
        <w:t>100/min, ventilera x 2 var 30:e kompression.</w:t>
      </w:r>
    </w:p>
    <w:p w14:paraId="7FAB219D" w14:textId="77777777" w:rsidR="001F7FAB" w:rsidRPr="00CF1E8D" w:rsidRDefault="001F7FAB" w:rsidP="001F7FAB">
      <w:pPr>
        <w:pStyle w:val="Punktlista"/>
        <w:rPr>
          <w:rFonts w:ascii="Georgia" w:hAnsi="Georgia"/>
        </w:rPr>
      </w:pPr>
      <w:r w:rsidRPr="00CF1E8D">
        <w:rPr>
          <w:rFonts w:ascii="Georgia" w:hAnsi="Georgia"/>
          <w:b/>
        </w:rPr>
        <w:t>Defibrillator</w:t>
      </w:r>
      <w:r w:rsidRPr="00CF1E8D">
        <w:rPr>
          <w:rFonts w:ascii="Georgia" w:hAnsi="Georgia"/>
          <w:b/>
          <w:spacing w:val="-3"/>
        </w:rPr>
        <w:t xml:space="preserve"> </w:t>
      </w:r>
      <w:r w:rsidRPr="00CF1E8D">
        <w:rPr>
          <w:rFonts w:ascii="Georgia" w:hAnsi="Georgia"/>
        </w:rPr>
        <w:t>kopplas</w:t>
      </w:r>
      <w:r w:rsidRPr="00CF1E8D">
        <w:rPr>
          <w:rFonts w:ascii="Georgia" w:hAnsi="Georgia"/>
          <w:spacing w:val="-2"/>
        </w:rPr>
        <w:t xml:space="preserve"> </w:t>
      </w:r>
      <w:r w:rsidRPr="00CF1E8D">
        <w:rPr>
          <w:rFonts w:ascii="Georgia" w:hAnsi="Georgia"/>
        </w:rPr>
        <w:t>och</w:t>
      </w:r>
      <w:r w:rsidRPr="00CF1E8D">
        <w:rPr>
          <w:rFonts w:ascii="Georgia" w:hAnsi="Georgia"/>
          <w:spacing w:val="-2"/>
        </w:rPr>
        <w:t xml:space="preserve"> </w:t>
      </w:r>
      <w:r w:rsidRPr="00CF1E8D">
        <w:rPr>
          <w:rFonts w:ascii="Georgia" w:hAnsi="Georgia"/>
        </w:rPr>
        <w:t>defibrillering</w:t>
      </w:r>
      <w:r w:rsidRPr="00CF1E8D">
        <w:rPr>
          <w:rFonts w:ascii="Georgia" w:hAnsi="Georgia"/>
          <w:spacing w:val="-5"/>
        </w:rPr>
        <w:t xml:space="preserve"> </w:t>
      </w:r>
      <w:r w:rsidRPr="00CF1E8D">
        <w:rPr>
          <w:rFonts w:ascii="Georgia" w:hAnsi="Georgia"/>
        </w:rPr>
        <w:t>utförs</w:t>
      </w:r>
      <w:r w:rsidRPr="00CF1E8D">
        <w:rPr>
          <w:rFonts w:ascii="Georgia" w:hAnsi="Georgia"/>
          <w:spacing w:val="-3"/>
        </w:rPr>
        <w:t xml:space="preserve"> </w:t>
      </w:r>
      <w:r w:rsidRPr="00CF1E8D">
        <w:rPr>
          <w:rFonts w:ascii="Georgia" w:hAnsi="Georgia"/>
        </w:rPr>
        <w:t>enligt</w:t>
      </w:r>
      <w:r w:rsidRPr="00CF1E8D">
        <w:rPr>
          <w:rFonts w:ascii="Georgia" w:hAnsi="Georgia"/>
          <w:spacing w:val="-2"/>
        </w:rPr>
        <w:t xml:space="preserve"> instruktion.</w:t>
      </w:r>
    </w:p>
    <w:p w14:paraId="6335856F" w14:textId="77777777" w:rsidR="001F7FAB" w:rsidRPr="00CF1E8D" w:rsidRDefault="001F7FAB" w:rsidP="023C4197">
      <w:pPr>
        <w:pStyle w:val="Punktlista"/>
        <w:rPr>
          <w:rFonts w:ascii="Georgia" w:hAnsi="Georgia"/>
          <w:b/>
          <w:bCs/>
        </w:rPr>
      </w:pPr>
      <w:r w:rsidRPr="023C4197">
        <w:rPr>
          <w:rFonts w:ascii="Georgia" w:hAnsi="Georgia"/>
          <w:b/>
          <w:bCs/>
        </w:rPr>
        <w:t>Hjärtlarm</w:t>
      </w:r>
      <w:r w:rsidRPr="00CF1E8D">
        <w:rPr>
          <w:rFonts w:ascii="Georgia" w:hAnsi="Georgia"/>
          <w:b/>
          <w:bCs/>
          <w:spacing w:val="-2"/>
        </w:rPr>
        <w:t>.</w:t>
      </w:r>
    </w:p>
    <w:p w14:paraId="39CCAB02" w14:textId="65ACFB36" w:rsidR="2469519D" w:rsidRDefault="2469519D" w:rsidP="023C4197">
      <w:pPr>
        <w:pStyle w:val="Punktlista"/>
        <w:rPr>
          <w:rFonts w:ascii="Georgia" w:hAnsi="Georgia"/>
          <w:b/>
          <w:bCs/>
        </w:rPr>
      </w:pPr>
      <w:r w:rsidRPr="023C4197">
        <w:rPr>
          <w:rFonts w:ascii="Georgia" w:hAnsi="Georgia"/>
          <w:b/>
          <w:bCs/>
        </w:rPr>
        <w:t>Fortsätt med hjärt- lungräddning</w:t>
      </w:r>
    </w:p>
    <w:p w14:paraId="565378AC" w14:textId="0BAEA101" w:rsidR="001F7FAB" w:rsidRPr="00E60B34" w:rsidRDefault="004D401A" w:rsidP="004D401A">
      <w:pPr>
        <w:pStyle w:val="MellanrubrikVGR"/>
        <w:rPr>
          <w:rFonts w:ascii="Verdana" w:hAnsi="Verdana"/>
          <w:sz w:val="24"/>
          <w:szCs w:val="24"/>
        </w:rPr>
      </w:pPr>
      <w:r w:rsidRPr="00E60B34">
        <w:rPr>
          <w:rFonts w:ascii="Verdana" w:hAnsi="Verdana"/>
          <w:sz w:val="24"/>
          <w:szCs w:val="24"/>
        </w:rPr>
        <w:t>S-HLR barn (0-18 år)</w:t>
      </w:r>
    </w:p>
    <w:p w14:paraId="154686C6" w14:textId="77777777" w:rsidR="00F40F33" w:rsidRPr="00CF1E8D" w:rsidRDefault="00F40F33" w:rsidP="00F40F33">
      <w:pPr>
        <w:rPr>
          <w:rFonts w:ascii="Georgia" w:hAnsi="Georgia"/>
        </w:rPr>
      </w:pPr>
      <w:r w:rsidRPr="023C4197">
        <w:rPr>
          <w:rFonts w:ascii="Georgia" w:hAnsi="Georgia"/>
        </w:rPr>
        <w:t>Om barnet inte andas börja med att ge 5 inblåsningar, därefter växlas mellan 15 bröstkompressioner och 2 inblåsningar (15:2).</w:t>
      </w:r>
    </w:p>
    <w:p w14:paraId="1E606BA6" w14:textId="63EE910D" w:rsidR="00317022" w:rsidRDefault="1BE0839E" w:rsidP="023C4197">
      <w:pPr>
        <w:pStyle w:val="MellanrubrikVGR"/>
        <w:rPr>
          <w:rFonts w:ascii="Verdana" w:hAnsi="Verdana"/>
          <w:sz w:val="24"/>
          <w:szCs w:val="24"/>
        </w:rPr>
      </w:pPr>
      <w:r w:rsidRPr="023C4197">
        <w:rPr>
          <w:rFonts w:ascii="Verdana" w:hAnsi="Verdana"/>
          <w:sz w:val="24"/>
          <w:szCs w:val="24"/>
        </w:rPr>
        <w:t>Läkemedel barn under 6 år och om barnet väger över 15 kg</w:t>
      </w:r>
    </w:p>
    <w:p w14:paraId="1A3F434B" w14:textId="3A60226F" w:rsidR="00317022" w:rsidRDefault="1BE0839E" w:rsidP="023C4197">
      <w:pPr>
        <w:pStyle w:val="Liststycke"/>
        <w:rPr>
          <w:rFonts w:ascii="Georgia" w:hAnsi="Georgia"/>
        </w:rPr>
      </w:pPr>
      <w:r w:rsidRPr="023C4197">
        <w:rPr>
          <w:rFonts w:ascii="Georgia" w:hAnsi="Georgia"/>
        </w:rPr>
        <w:t>Adrenalin injektionspenna 150 mikrogram.</w:t>
      </w:r>
    </w:p>
    <w:p w14:paraId="1E70A736" w14:textId="2F497204" w:rsidR="00317022" w:rsidRDefault="1BE0839E" w:rsidP="023C4197">
      <w:pPr>
        <w:rPr>
          <w:rFonts w:ascii="Georgia" w:hAnsi="Georgia"/>
        </w:rPr>
      </w:pPr>
      <w:r w:rsidRPr="023C4197">
        <w:rPr>
          <w:rFonts w:ascii="Georgia" w:hAnsi="Georgia"/>
        </w:rPr>
        <w:t xml:space="preserve">OBS! Barn med en kroppsvikt under 15 kg: </w:t>
      </w:r>
      <w:r w:rsidR="00317022">
        <w:br/>
      </w:r>
      <w:r w:rsidRPr="023C4197">
        <w:rPr>
          <w:rFonts w:ascii="Georgia" w:hAnsi="Georgia"/>
        </w:rPr>
        <w:t xml:space="preserve">Doser under 150 mikrogram kan inte ges med tillräcklig doseringsnoggrannhet till barn som väger under 15 kg. </w:t>
      </w:r>
      <w:r w:rsidR="00317022">
        <w:br/>
      </w:r>
      <w:r w:rsidRPr="023C4197">
        <w:rPr>
          <w:rFonts w:ascii="Georgia" w:hAnsi="Georgia"/>
        </w:rPr>
        <w:t>Därför rekommenderas inte adrenalin till barn under 15 kg, om inte situationen är livshotande och administreringen sker efter medicinsk bedömning.</w:t>
      </w:r>
    </w:p>
    <w:p w14:paraId="7ABD4F31" w14:textId="2A6B3FA9" w:rsidR="00317022" w:rsidRDefault="1BE0839E" w:rsidP="023C4197">
      <w:pPr>
        <w:pStyle w:val="Liststycke"/>
        <w:rPr>
          <w:rFonts w:ascii="Georgia" w:hAnsi="Georgia"/>
        </w:rPr>
      </w:pPr>
      <w:proofErr w:type="spellStart"/>
      <w:r w:rsidRPr="023C4197">
        <w:rPr>
          <w:rFonts w:ascii="Georgia" w:hAnsi="Georgia"/>
        </w:rPr>
        <w:t>Tabl</w:t>
      </w:r>
      <w:proofErr w:type="spellEnd"/>
      <w:r w:rsidRPr="023C4197">
        <w:rPr>
          <w:rFonts w:ascii="Georgia" w:hAnsi="Georgia"/>
        </w:rPr>
        <w:t xml:space="preserve"> </w:t>
      </w:r>
      <w:proofErr w:type="spellStart"/>
      <w:r w:rsidRPr="023C4197">
        <w:rPr>
          <w:rFonts w:ascii="Georgia" w:hAnsi="Georgia"/>
        </w:rPr>
        <w:t>Caredin</w:t>
      </w:r>
      <w:proofErr w:type="spellEnd"/>
      <w:r w:rsidRPr="023C4197">
        <w:rPr>
          <w:rFonts w:ascii="Georgia" w:hAnsi="Georgia"/>
        </w:rPr>
        <w:t>®</w:t>
      </w:r>
      <w:r w:rsidR="00317022">
        <w:br/>
      </w:r>
      <w:r w:rsidRPr="023C4197">
        <w:rPr>
          <w:rFonts w:ascii="Georgia" w:hAnsi="Georgia"/>
        </w:rPr>
        <w:t xml:space="preserve">&lt;6 år: 2,5 mg (1 </w:t>
      </w:r>
      <w:proofErr w:type="spellStart"/>
      <w:r w:rsidRPr="023C4197">
        <w:rPr>
          <w:rFonts w:ascii="Georgia" w:hAnsi="Georgia"/>
        </w:rPr>
        <w:t>tabl</w:t>
      </w:r>
      <w:proofErr w:type="spellEnd"/>
      <w:r w:rsidRPr="023C4197">
        <w:rPr>
          <w:rFonts w:ascii="Georgia" w:hAnsi="Georgia"/>
        </w:rPr>
        <w:t xml:space="preserve"> á 2,5 mg)</w:t>
      </w:r>
    </w:p>
    <w:p w14:paraId="2053AA70" w14:textId="65AE4658" w:rsidR="00317022" w:rsidRDefault="1BE0839E" w:rsidP="023C4197">
      <w:pPr>
        <w:pStyle w:val="Liststycke"/>
        <w:rPr>
          <w:rFonts w:ascii="Georgia" w:hAnsi="Georgia"/>
        </w:rPr>
      </w:pPr>
      <w:proofErr w:type="spellStart"/>
      <w:r w:rsidRPr="023C4197">
        <w:rPr>
          <w:rFonts w:ascii="Georgia" w:hAnsi="Georgia"/>
        </w:rPr>
        <w:t>Betapred</w:t>
      </w:r>
      <w:proofErr w:type="spellEnd"/>
      <w:r w:rsidRPr="023C4197">
        <w:rPr>
          <w:rFonts w:ascii="Georgia" w:hAnsi="Georgia"/>
        </w:rPr>
        <w:t xml:space="preserve">® &lt;6 år 3 mg </w:t>
      </w:r>
      <w:proofErr w:type="spellStart"/>
      <w:r w:rsidRPr="023C4197">
        <w:rPr>
          <w:rFonts w:ascii="Georgia" w:hAnsi="Georgia"/>
        </w:rPr>
        <w:t>p.o</w:t>
      </w:r>
      <w:proofErr w:type="spellEnd"/>
      <w:r w:rsidRPr="023C4197">
        <w:rPr>
          <w:rFonts w:ascii="Georgia" w:hAnsi="Georgia"/>
        </w:rPr>
        <w:t xml:space="preserve">. (6 </w:t>
      </w:r>
      <w:proofErr w:type="spellStart"/>
      <w:r w:rsidRPr="023C4197">
        <w:rPr>
          <w:rFonts w:ascii="Georgia" w:hAnsi="Georgia"/>
        </w:rPr>
        <w:t>tabl</w:t>
      </w:r>
      <w:proofErr w:type="spellEnd"/>
      <w:r w:rsidRPr="023C4197">
        <w:rPr>
          <w:rFonts w:ascii="Georgia" w:hAnsi="Georgia"/>
        </w:rPr>
        <w:t xml:space="preserve"> á 0,5 mg) eller 4 mg </w:t>
      </w:r>
      <w:proofErr w:type="spellStart"/>
      <w:r w:rsidRPr="023C4197">
        <w:rPr>
          <w:rFonts w:ascii="Georgia" w:hAnsi="Georgia"/>
        </w:rPr>
        <w:t>i.v</w:t>
      </w:r>
      <w:proofErr w:type="spellEnd"/>
      <w:r w:rsidRPr="023C4197">
        <w:rPr>
          <w:rFonts w:ascii="Georgia" w:hAnsi="Georgia"/>
        </w:rPr>
        <w:t xml:space="preserve">. </w:t>
      </w:r>
      <w:r w:rsidR="00317022">
        <w:br/>
      </w:r>
      <w:r w:rsidRPr="023C4197">
        <w:rPr>
          <w:rFonts w:ascii="Georgia" w:hAnsi="Georgia"/>
        </w:rPr>
        <w:t>alternativt</w:t>
      </w:r>
    </w:p>
    <w:p w14:paraId="0C07C5B4" w14:textId="24EAF5BA" w:rsidR="00317022" w:rsidRDefault="1BE0839E" w:rsidP="023C4197">
      <w:pPr>
        <w:rPr>
          <w:rFonts w:ascii="Georgia" w:hAnsi="Georgia"/>
        </w:rPr>
      </w:pPr>
      <w:proofErr w:type="spellStart"/>
      <w:r w:rsidRPr="023C4197">
        <w:rPr>
          <w:rFonts w:ascii="Georgia" w:hAnsi="Georgia"/>
        </w:rPr>
        <w:t>Solu-Cortef</w:t>
      </w:r>
      <w:proofErr w:type="spellEnd"/>
      <w:r w:rsidRPr="023C4197">
        <w:rPr>
          <w:rFonts w:ascii="Georgia" w:hAnsi="Georgia"/>
        </w:rPr>
        <w:t xml:space="preserve"> ® &lt;6 år 100 mg </w:t>
      </w:r>
      <w:proofErr w:type="spellStart"/>
      <w:r w:rsidRPr="023C4197">
        <w:rPr>
          <w:rFonts w:ascii="Georgia" w:hAnsi="Georgia"/>
        </w:rPr>
        <w:t>i.v</w:t>
      </w:r>
      <w:proofErr w:type="spellEnd"/>
      <w:r w:rsidRPr="023C4197">
        <w:rPr>
          <w:rFonts w:ascii="Georgia" w:hAnsi="Georgia"/>
        </w:rPr>
        <w:t>. (2 ml av 50 mg/ml).</w:t>
      </w:r>
    </w:p>
    <w:p w14:paraId="64E16826" w14:textId="64C16A60" w:rsidR="00317022" w:rsidRDefault="1BE0839E" w:rsidP="023C4197">
      <w:pPr>
        <w:pStyle w:val="MellanrubrikVGR"/>
        <w:rPr>
          <w:rFonts w:ascii="Verdana" w:hAnsi="Verdana"/>
          <w:sz w:val="24"/>
          <w:szCs w:val="24"/>
        </w:rPr>
      </w:pPr>
      <w:r w:rsidRPr="023C4197">
        <w:rPr>
          <w:rFonts w:ascii="Verdana" w:hAnsi="Verdana"/>
          <w:sz w:val="24"/>
          <w:szCs w:val="24"/>
        </w:rPr>
        <w:t>Läkemedel barn 6-12 år (mellan 15-30 kg)</w:t>
      </w:r>
    </w:p>
    <w:p w14:paraId="399571D2" w14:textId="023ECDD9" w:rsidR="00317022" w:rsidRDefault="1BE0839E" w:rsidP="023C4197">
      <w:pPr>
        <w:pStyle w:val="Liststycke"/>
        <w:rPr>
          <w:rFonts w:ascii="Georgia" w:hAnsi="Georgia"/>
        </w:rPr>
      </w:pPr>
      <w:r w:rsidRPr="023C4197">
        <w:rPr>
          <w:rFonts w:ascii="Georgia" w:hAnsi="Georgia"/>
        </w:rPr>
        <w:t>Adrenalin injektionspenna 150 mikrogram.</w:t>
      </w:r>
    </w:p>
    <w:p w14:paraId="179645D2" w14:textId="36EA5594" w:rsidR="00317022" w:rsidRDefault="1BE0839E" w:rsidP="023C4197">
      <w:pPr>
        <w:pStyle w:val="Liststycke"/>
        <w:rPr>
          <w:rFonts w:ascii="Georgia" w:hAnsi="Georgia"/>
        </w:rPr>
      </w:pPr>
      <w:proofErr w:type="spellStart"/>
      <w:r w:rsidRPr="40DA24AA">
        <w:rPr>
          <w:rFonts w:ascii="Georgia" w:hAnsi="Georgia"/>
        </w:rPr>
        <w:t>Tabl</w:t>
      </w:r>
      <w:proofErr w:type="spellEnd"/>
      <w:r w:rsidRPr="40DA24AA">
        <w:rPr>
          <w:rFonts w:ascii="Georgia" w:hAnsi="Georgia"/>
        </w:rPr>
        <w:t xml:space="preserve"> </w:t>
      </w:r>
      <w:proofErr w:type="spellStart"/>
      <w:r w:rsidRPr="40DA24AA">
        <w:rPr>
          <w:rFonts w:ascii="Georgia" w:hAnsi="Georgia"/>
        </w:rPr>
        <w:t>Caredin</w:t>
      </w:r>
      <w:proofErr w:type="spellEnd"/>
      <w:r w:rsidR="00317022">
        <w:br/>
      </w:r>
      <w:r w:rsidRPr="40DA24AA">
        <w:rPr>
          <w:rFonts w:ascii="Georgia" w:hAnsi="Georgia"/>
        </w:rPr>
        <w:t xml:space="preserve">6-12 år: 5 mg (2 </w:t>
      </w:r>
      <w:proofErr w:type="spellStart"/>
      <w:r w:rsidRPr="40DA24AA">
        <w:rPr>
          <w:rFonts w:ascii="Georgia" w:hAnsi="Georgia"/>
        </w:rPr>
        <w:t>tabl</w:t>
      </w:r>
      <w:proofErr w:type="spellEnd"/>
      <w:r w:rsidRPr="40DA24AA">
        <w:rPr>
          <w:rFonts w:ascii="Georgia" w:hAnsi="Georgia"/>
        </w:rPr>
        <w:t xml:space="preserve"> á 2,5 mg)</w:t>
      </w:r>
    </w:p>
    <w:p w14:paraId="3BD8F429" w14:textId="2B32C6B9" w:rsidR="00317022" w:rsidRDefault="1BE0839E" w:rsidP="023C4197">
      <w:pPr>
        <w:pStyle w:val="Liststycke"/>
        <w:rPr>
          <w:rFonts w:ascii="Georgia" w:hAnsi="Georgia"/>
        </w:rPr>
      </w:pPr>
      <w:proofErr w:type="spellStart"/>
      <w:r w:rsidRPr="023C4197">
        <w:rPr>
          <w:rFonts w:ascii="Georgia" w:hAnsi="Georgia"/>
        </w:rPr>
        <w:t>Betapred</w:t>
      </w:r>
      <w:proofErr w:type="spellEnd"/>
      <w:r w:rsidRPr="023C4197">
        <w:rPr>
          <w:rFonts w:ascii="Georgia" w:hAnsi="Georgia"/>
        </w:rPr>
        <w:t xml:space="preserve">® 5 mg </w:t>
      </w:r>
      <w:proofErr w:type="spellStart"/>
      <w:r w:rsidRPr="023C4197">
        <w:rPr>
          <w:rFonts w:ascii="Georgia" w:hAnsi="Georgia"/>
        </w:rPr>
        <w:t>p.o</w:t>
      </w:r>
      <w:proofErr w:type="spellEnd"/>
      <w:r w:rsidRPr="023C4197">
        <w:rPr>
          <w:rFonts w:ascii="Georgia" w:hAnsi="Georgia"/>
        </w:rPr>
        <w:t xml:space="preserve">. (10 </w:t>
      </w:r>
      <w:proofErr w:type="spellStart"/>
      <w:r w:rsidRPr="023C4197">
        <w:rPr>
          <w:rFonts w:ascii="Georgia" w:hAnsi="Georgia"/>
        </w:rPr>
        <w:t>tabl</w:t>
      </w:r>
      <w:proofErr w:type="spellEnd"/>
      <w:r w:rsidRPr="023C4197">
        <w:rPr>
          <w:rFonts w:ascii="Georgia" w:hAnsi="Georgia"/>
        </w:rPr>
        <w:t xml:space="preserve"> á 0,5 mg) eller 8 mg </w:t>
      </w:r>
      <w:proofErr w:type="spellStart"/>
      <w:r w:rsidRPr="023C4197">
        <w:rPr>
          <w:rFonts w:ascii="Georgia" w:hAnsi="Georgia"/>
        </w:rPr>
        <w:t>i.v</w:t>
      </w:r>
      <w:proofErr w:type="spellEnd"/>
      <w:r w:rsidRPr="023C4197">
        <w:rPr>
          <w:rFonts w:ascii="Georgia" w:hAnsi="Georgia"/>
        </w:rPr>
        <w:t xml:space="preserve">. </w:t>
      </w:r>
      <w:r w:rsidR="00317022">
        <w:br/>
      </w:r>
      <w:r w:rsidRPr="023C4197">
        <w:rPr>
          <w:rFonts w:ascii="Georgia" w:hAnsi="Georgia"/>
        </w:rPr>
        <w:t>alternativt</w:t>
      </w:r>
    </w:p>
    <w:p w14:paraId="0E217DEC" w14:textId="722BCFDB" w:rsidR="00317022" w:rsidRDefault="1BE0839E" w:rsidP="023C4197">
      <w:pPr>
        <w:rPr>
          <w:rFonts w:ascii="Georgia" w:hAnsi="Georgia"/>
        </w:rPr>
      </w:pPr>
      <w:proofErr w:type="spellStart"/>
      <w:r w:rsidRPr="023C4197">
        <w:rPr>
          <w:rFonts w:ascii="Georgia" w:hAnsi="Georgia"/>
        </w:rPr>
        <w:t>Solu-Cortef</w:t>
      </w:r>
      <w:proofErr w:type="spellEnd"/>
      <w:r w:rsidRPr="023C4197">
        <w:rPr>
          <w:rFonts w:ascii="Georgia" w:hAnsi="Georgia"/>
        </w:rPr>
        <w:t xml:space="preserve"> ® 6 – 12 år 200 mg </w:t>
      </w:r>
      <w:proofErr w:type="spellStart"/>
      <w:r w:rsidRPr="023C4197">
        <w:rPr>
          <w:rFonts w:ascii="Georgia" w:hAnsi="Georgia"/>
        </w:rPr>
        <w:t>i.v</w:t>
      </w:r>
      <w:proofErr w:type="spellEnd"/>
      <w:r w:rsidRPr="023C4197">
        <w:rPr>
          <w:rFonts w:ascii="Georgia" w:hAnsi="Georgia"/>
        </w:rPr>
        <w:t>.</w:t>
      </w:r>
    </w:p>
    <w:p w14:paraId="170B8647" w14:textId="7ABD8B93" w:rsidR="00317022" w:rsidRDefault="1BE0839E" w:rsidP="023C4197">
      <w:pPr>
        <w:spacing w:after="0"/>
        <w:ind w:left="0"/>
      </w:pPr>
      <w:r w:rsidRPr="023C4197">
        <w:rPr>
          <w:rFonts w:ascii="Verdana" w:eastAsia="Verdana" w:hAnsi="Verdana" w:cs="Verdana"/>
          <w:sz w:val="20"/>
          <w:szCs w:val="20"/>
        </w:rPr>
        <w:lastRenderedPageBreak/>
        <w:t xml:space="preserve"> </w:t>
      </w:r>
    </w:p>
    <w:p w14:paraId="7434ADAF" w14:textId="53C36949" w:rsidR="00317022" w:rsidRDefault="27969B97" w:rsidP="023C4197">
      <w:pPr>
        <w:rPr>
          <w:rFonts w:ascii="Georgia" w:hAnsi="Georgia"/>
          <w:b/>
          <w:bCs/>
        </w:rPr>
      </w:pPr>
      <w:r w:rsidRPr="023C4197">
        <w:rPr>
          <w:rFonts w:ascii="Georgia" w:hAnsi="Georgia"/>
          <w:b/>
          <w:bCs/>
        </w:rPr>
        <w:t>Läkemedel barn 12-18 år samt barn som väger &gt;30 kg behandlas som vuxna</w:t>
      </w:r>
      <w:r w:rsidR="386C2B41" w:rsidRPr="023C4197">
        <w:rPr>
          <w:rFonts w:ascii="Georgia" w:hAnsi="Georgia"/>
          <w:b/>
          <w:bCs/>
        </w:rPr>
        <w:t>.</w:t>
      </w:r>
    </w:p>
    <w:p w14:paraId="5C80E2CD" w14:textId="05466B6C" w:rsidR="00317022" w:rsidRDefault="00317022" w:rsidP="023C4197">
      <w:pPr>
        <w:pStyle w:val="Punktlista"/>
        <w:numPr>
          <w:ilvl w:val="0"/>
          <w:numId w:val="0"/>
        </w:numPr>
        <w:ind w:left="992"/>
        <w:rPr>
          <w:rFonts w:ascii="Georgia" w:hAnsi="Georgia"/>
        </w:rPr>
      </w:pPr>
    </w:p>
    <w:p w14:paraId="58004698" w14:textId="77777777" w:rsidR="00317022" w:rsidRDefault="00317022" w:rsidP="00317022">
      <w:pPr>
        <w:pStyle w:val="Punktlista"/>
        <w:numPr>
          <w:ilvl w:val="0"/>
          <w:numId w:val="0"/>
        </w:numPr>
        <w:ind w:left="1712"/>
      </w:pPr>
    </w:p>
    <w:p w14:paraId="31C58E78" w14:textId="30805306" w:rsidR="0000201F" w:rsidRPr="0098327F" w:rsidRDefault="0000201F" w:rsidP="0000201F">
      <w:pPr>
        <w:pStyle w:val="MellanrubrikVGR"/>
        <w:rPr>
          <w:rFonts w:ascii="Verdana" w:hAnsi="Verdana"/>
          <w:sz w:val="24"/>
          <w:szCs w:val="24"/>
        </w:rPr>
      </w:pPr>
      <w:r w:rsidRPr="0098327F">
        <w:rPr>
          <w:rFonts w:ascii="Verdana" w:hAnsi="Verdana"/>
          <w:sz w:val="24"/>
          <w:szCs w:val="24"/>
        </w:rPr>
        <w:t>Dokumentera</w:t>
      </w:r>
    </w:p>
    <w:p w14:paraId="71C8704B" w14:textId="77777777" w:rsidR="00365ADA" w:rsidRPr="0098327F" w:rsidRDefault="00365ADA" w:rsidP="00365ADA">
      <w:pPr>
        <w:rPr>
          <w:rFonts w:ascii="Georgia" w:hAnsi="Georgia"/>
          <w:sz w:val="20"/>
        </w:rPr>
      </w:pPr>
      <w:r w:rsidRPr="0098327F">
        <w:rPr>
          <w:rFonts w:ascii="Georgia" w:hAnsi="Georgia"/>
        </w:rPr>
        <w:t>Reaktionen</w:t>
      </w:r>
      <w:r w:rsidRPr="0098327F">
        <w:rPr>
          <w:rFonts w:ascii="Georgia" w:hAnsi="Georgia"/>
          <w:spacing w:val="-6"/>
        </w:rPr>
        <w:t xml:space="preserve"> </w:t>
      </w:r>
      <w:r w:rsidRPr="0098327F">
        <w:rPr>
          <w:rFonts w:ascii="Georgia" w:hAnsi="Georgia"/>
        </w:rPr>
        <w:t>enligt</w:t>
      </w:r>
      <w:r w:rsidRPr="0098327F">
        <w:rPr>
          <w:rFonts w:ascii="Georgia" w:hAnsi="Georgia"/>
          <w:spacing w:val="-4"/>
        </w:rPr>
        <w:t xml:space="preserve"> </w:t>
      </w:r>
      <w:r w:rsidRPr="0098327F">
        <w:rPr>
          <w:rFonts w:ascii="Georgia" w:hAnsi="Georgia"/>
        </w:rPr>
        <w:t>gradering</w:t>
      </w:r>
      <w:r w:rsidRPr="0098327F">
        <w:rPr>
          <w:rFonts w:ascii="Georgia" w:hAnsi="Georgia"/>
          <w:spacing w:val="-9"/>
        </w:rPr>
        <w:t xml:space="preserve"> </w:t>
      </w:r>
      <w:r w:rsidRPr="0098327F">
        <w:rPr>
          <w:rFonts w:ascii="Georgia" w:hAnsi="Georgia"/>
        </w:rPr>
        <w:t>nedan</w:t>
      </w:r>
      <w:r w:rsidRPr="0098327F">
        <w:rPr>
          <w:rFonts w:ascii="Georgia" w:hAnsi="Georgia"/>
          <w:spacing w:val="-6"/>
        </w:rPr>
        <w:t xml:space="preserve"> </w:t>
      </w:r>
      <w:r w:rsidRPr="0098327F">
        <w:rPr>
          <w:rFonts w:ascii="Georgia" w:hAnsi="Georgia"/>
        </w:rPr>
        <w:t>om</w:t>
      </w:r>
      <w:r w:rsidRPr="0098327F">
        <w:rPr>
          <w:rFonts w:ascii="Georgia" w:hAnsi="Georgia"/>
          <w:spacing w:val="-6"/>
        </w:rPr>
        <w:t xml:space="preserve"> </w:t>
      </w:r>
      <w:r w:rsidRPr="0098327F">
        <w:rPr>
          <w:rFonts w:ascii="Georgia" w:hAnsi="Georgia"/>
        </w:rPr>
        <w:t>möjligt,</w:t>
      </w:r>
      <w:r w:rsidRPr="0098327F">
        <w:rPr>
          <w:rFonts w:ascii="Georgia" w:hAnsi="Georgia"/>
          <w:spacing w:val="-6"/>
        </w:rPr>
        <w:t xml:space="preserve"> </w:t>
      </w:r>
      <w:r w:rsidRPr="0098327F">
        <w:rPr>
          <w:rFonts w:ascii="Georgia" w:hAnsi="Georgia"/>
        </w:rPr>
        <w:t>samt</w:t>
      </w:r>
      <w:r w:rsidRPr="0098327F">
        <w:rPr>
          <w:rFonts w:ascii="Georgia" w:hAnsi="Georgia"/>
          <w:spacing w:val="-4"/>
        </w:rPr>
        <w:t xml:space="preserve"> </w:t>
      </w:r>
      <w:r w:rsidRPr="0098327F">
        <w:rPr>
          <w:rFonts w:ascii="Georgia" w:hAnsi="Georgia"/>
        </w:rPr>
        <w:t>aktuellt</w:t>
      </w:r>
      <w:r w:rsidRPr="0098327F">
        <w:rPr>
          <w:rFonts w:ascii="Georgia" w:hAnsi="Georgia"/>
          <w:spacing w:val="-6"/>
        </w:rPr>
        <w:t xml:space="preserve"> </w:t>
      </w:r>
      <w:r w:rsidRPr="0098327F">
        <w:rPr>
          <w:rFonts w:ascii="Georgia" w:hAnsi="Georgia"/>
        </w:rPr>
        <w:t>kontrastmedel dokumenteras i RIS/Obs-rutan.</w:t>
      </w:r>
    </w:p>
    <w:p w14:paraId="3188E7AE" w14:textId="77777777" w:rsidR="00365ADA" w:rsidRPr="0098327F" w:rsidRDefault="00365ADA" w:rsidP="00365ADA">
      <w:pPr>
        <w:rPr>
          <w:rFonts w:ascii="Georgia" w:hAnsi="Georgia"/>
          <w:spacing w:val="-2"/>
        </w:rPr>
      </w:pPr>
      <w:r w:rsidRPr="0098327F">
        <w:rPr>
          <w:rFonts w:ascii="Georgia" w:hAnsi="Georgia"/>
        </w:rPr>
        <w:t>Läkemedel</w:t>
      </w:r>
      <w:r w:rsidRPr="0098327F">
        <w:rPr>
          <w:rFonts w:ascii="Georgia" w:hAnsi="Georgia"/>
          <w:spacing w:val="-6"/>
        </w:rPr>
        <w:t xml:space="preserve"> </w:t>
      </w:r>
      <w:r w:rsidRPr="0098327F">
        <w:rPr>
          <w:rFonts w:ascii="Georgia" w:hAnsi="Georgia"/>
        </w:rPr>
        <w:t>som</w:t>
      </w:r>
      <w:r w:rsidRPr="0098327F">
        <w:rPr>
          <w:rFonts w:ascii="Georgia" w:hAnsi="Georgia"/>
          <w:spacing w:val="-4"/>
        </w:rPr>
        <w:t xml:space="preserve"> </w:t>
      </w:r>
      <w:r w:rsidRPr="0098327F">
        <w:rPr>
          <w:rFonts w:ascii="Georgia" w:hAnsi="Georgia"/>
          <w:b/>
        </w:rPr>
        <w:t>vi</w:t>
      </w:r>
      <w:r w:rsidRPr="0098327F">
        <w:rPr>
          <w:rFonts w:ascii="Georgia" w:hAnsi="Georgia"/>
          <w:b/>
          <w:spacing w:val="-4"/>
        </w:rPr>
        <w:t xml:space="preserve"> </w:t>
      </w:r>
      <w:r w:rsidRPr="0098327F">
        <w:rPr>
          <w:rFonts w:ascii="Georgia" w:hAnsi="Georgia"/>
        </w:rPr>
        <w:t>ger</w:t>
      </w:r>
      <w:r w:rsidRPr="0098327F">
        <w:rPr>
          <w:rFonts w:ascii="Georgia" w:hAnsi="Georgia"/>
          <w:spacing w:val="-6"/>
        </w:rPr>
        <w:t xml:space="preserve"> </w:t>
      </w:r>
      <w:r w:rsidRPr="0098327F">
        <w:rPr>
          <w:rFonts w:ascii="Georgia" w:hAnsi="Georgia"/>
        </w:rPr>
        <w:t>dokumenteras</w:t>
      </w:r>
      <w:r w:rsidRPr="0098327F">
        <w:rPr>
          <w:rFonts w:ascii="Georgia" w:hAnsi="Georgia"/>
          <w:spacing w:val="-6"/>
        </w:rPr>
        <w:t xml:space="preserve"> </w:t>
      </w:r>
      <w:r w:rsidRPr="0098327F">
        <w:rPr>
          <w:rFonts w:ascii="Georgia" w:hAnsi="Georgia"/>
        </w:rPr>
        <w:t>i</w:t>
      </w:r>
      <w:r w:rsidRPr="0098327F">
        <w:rPr>
          <w:rFonts w:ascii="Georgia" w:hAnsi="Georgia"/>
          <w:spacing w:val="-6"/>
        </w:rPr>
        <w:t xml:space="preserve"> </w:t>
      </w:r>
      <w:r w:rsidRPr="0098327F">
        <w:rPr>
          <w:rFonts w:ascii="Georgia" w:hAnsi="Georgia"/>
        </w:rPr>
        <w:t>undersökningskortet</w:t>
      </w:r>
      <w:r w:rsidRPr="0098327F">
        <w:rPr>
          <w:rFonts w:ascii="Georgia" w:hAnsi="Georgia"/>
          <w:spacing w:val="-6"/>
        </w:rPr>
        <w:t>.</w:t>
      </w:r>
    </w:p>
    <w:p w14:paraId="6C2CD08E" w14:textId="102B3797" w:rsidR="00365ADA" w:rsidRPr="0098327F" w:rsidRDefault="00365ADA" w:rsidP="00365ADA">
      <w:pPr>
        <w:rPr>
          <w:rFonts w:ascii="Georgia" w:hAnsi="Georgia"/>
          <w:spacing w:val="-2"/>
        </w:rPr>
      </w:pPr>
      <w:r w:rsidRPr="0098327F">
        <w:rPr>
          <w:rFonts w:ascii="Georgia" w:hAnsi="Georgia"/>
          <w:spacing w:val="-2"/>
        </w:rPr>
        <w:t>Diagnos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skall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skrivas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i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klartext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i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befintligt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remissystem,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t</w:t>
      </w:r>
      <w:r w:rsidR="0098327F">
        <w:rPr>
          <w:rFonts w:ascii="Georgia" w:hAnsi="Georgia"/>
          <w:spacing w:val="-2"/>
        </w:rPr>
        <w:t xml:space="preserve">ill </w:t>
      </w:r>
      <w:r w:rsidRPr="0098327F">
        <w:rPr>
          <w:rFonts w:ascii="Georgia" w:hAnsi="Georgia"/>
          <w:spacing w:val="-2"/>
        </w:rPr>
        <w:t>ex</w:t>
      </w:r>
      <w:r w:rsidR="0098327F">
        <w:rPr>
          <w:rFonts w:ascii="Georgia" w:hAnsi="Georgia"/>
          <w:spacing w:val="-2"/>
        </w:rPr>
        <w:t>empel</w:t>
      </w:r>
      <w:r w:rsidRPr="0098327F">
        <w:rPr>
          <w:rFonts w:ascii="Georgia" w:hAnsi="Georgia"/>
          <w:spacing w:val="-3"/>
        </w:rPr>
        <w:t xml:space="preserve"> </w:t>
      </w:r>
      <w:proofErr w:type="spellStart"/>
      <w:r w:rsidRPr="0098327F">
        <w:rPr>
          <w:rFonts w:ascii="Georgia" w:hAnsi="Georgia"/>
          <w:spacing w:val="-2"/>
        </w:rPr>
        <w:t>Anafylaxi</w:t>
      </w:r>
      <w:proofErr w:type="spellEnd"/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grad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2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med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angivande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av</w:t>
      </w:r>
      <w:r w:rsidRPr="0098327F">
        <w:rPr>
          <w:rFonts w:ascii="Georgia" w:hAnsi="Georgia"/>
          <w:spacing w:val="-3"/>
        </w:rPr>
        <w:t xml:space="preserve"> </w:t>
      </w:r>
      <w:r w:rsidRPr="0098327F">
        <w:rPr>
          <w:rFonts w:ascii="Georgia" w:hAnsi="Georgia"/>
          <w:spacing w:val="-2"/>
        </w:rPr>
        <w:t>vilket kontrastmedel som gav reaktionen.</w:t>
      </w:r>
    </w:p>
    <w:p w14:paraId="7ED68304" w14:textId="5AA68DCB" w:rsidR="00FA33F4" w:rsidRPr="0098327F" w:rsidRDefault="00FA33F4" w:rsidP="00F25908">
      <w:pPr>
        <w:pStyle w:val="Rubrik3"/>
        <w:rPr>
          <w:rFonts w:ascii="Verdana" w:hAnsi="Verdana"/>
          <w:sz w:val="28"/>
          <w:szCs w:val="28"/>
        </w:rPr>
      </w:pPr>
      <w:r w:rsidRPr="0098327F">
        <w:rPr>
          <w:rFonts w:ascii="Verdana" w:hAnsi="Verdana"/>
          <w:sz w:val="28"/>
          <w:szCs w:val="28"/>
        </w:rPr>
        <w:t>ANAFYLAXI</w:t>
      </w:r>
      <w:r w:rsidRPr="0098327F">
        <w:rPr>
          <w:rFonts w:ascii="Verdana" w:hAnsi="Verdana"/>
          <w:spacing w:val="-9"/>
          <w:sz w:val="28"/>
          <w:szCs w:val="28"/>
        </w:rPr>
        <w:t xml:space="preserve"> </w:t>
      </w:r>
      <w:r w:rsidRPr="0098327F">
        <w:rPr>
          <w:rFonts w:ascii="Verdana" w:hAnsi="Verdana"/>
          <w:sz w:val="28"/>
          <w:szCs w:val="28"/>
        </w:rPr>
        <w:t>–</w:t>
      </w:r>
      <w:r w:rsidRPr="0098327F">
        <w:rPr>
          <w:rFonts w:ascii="Verdana" w:hAnsi="Verdana"/>
          <w:spacing w:val="-12"/>
          <w:sz w:val="28"/>
          <w:szCs w:val="28"/>
        </w:rPr>
        <w:t xml:space="preserve"> </w:t>
      </w:r>
      <w:r w:rsidRPr="0098327F">
        <w:rPr>
          <w:rFonts w:ascii="Verdana" w:hAnsi="Verdana"/>
          <w:sz w:val="28"/>
          <w:szCs w:val="28"/>
        </w:rPr>
        <w:t>SVÅRIGHETSGRADERING</w:t>
      </w:r>
    </w:p>
    <w:p w14:paraId="4E9247A9" w14:textId="667CB8DF" w:rsidR="00F25908" w:rsidRPr="0098327F" w:rsidRDefault="00C2548A" w:rsidP="00C2548A">
      <w:pPr>
        <w:rPr>
          <w:rFonts w:ascii="Georgia" w:hAnsi="Georgia"/>
          <w:sz w:val="11"/>
        </w:rPr>
      </w:pPr>
      <w:r w:rsidRPr="0098327F">
        <w:rPr>
          <w:rFonts w:ascii="Georgia" w:hAnsi="Georgia"/>
          <w:noProof/>
        </w:rPr>
        <w:drawing>
          <wp:anchor distT="0" distB="0" distL="0" distR="0" simplePos="0" relativeHeight="251658240" behindDoc="0" locked="0" layoutInCell="0" allowOverlap="1" wp14:anchorId="0B65FF90" wp14:editId="0B07316E">
            <wp:simplePos x="0" y="0"/>
            <wp:positionH relativeFrom="page">
              <wp:posOffset>933450</wp:posOffset>
            </wp:positionH>
            <wp:positionV relativeFrom="paragraph">
              <wp:posOffset>767080</wp:posOffset>
            </wp:positionV>
            <wp:extent cx="6080400" cy="4842000"/>
            <wp:effectExtent l="0" t="0" r="0" b="0"/>
            <wp:wrapSquare wrapText="bothSides"/>
            <wp:docPr id="1" name="Bil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1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0400" cy="484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25908" w:rsidRPr="0098327F">
        <w:rPr>
          <w:rFonts w:ascii="Georgia" w:hAnsi="Georgia"/>
        </w:rPr>
        <w:t xml:space="preserve">Graden av </w:t>
      </w:r>
      <w:proofErr w:type="spellStart"/>
      <w:r w:rsidR="00F25908" w:rsidRPr="0098327F">
        <w:rPr>
          <w:rFonts w:ascii="Georgia" w:hAnsi="Georgia"/>
        </w:rPr>
        <w:t>anafylaxi</w:t>
      </w:r>
      <w:proofErr w:type="spellEnd"/>
      <w:r w:rsidR="00F25908" w:rsidRPr="0098327F">
        <w:rPr>
          <w:rFonts w:ascii="Georgia" w:hAnsi="Georgia"/>
        </w:rPr>
        <w:t xml:space="preserve"> (1-3) bedöms enligt denna tabell. Graden bestäms från det organsystem som har den svåraste nivån (Svensk Förening för Allergologi).</w:t>
      </w:r>
    </w:p>
    <w:p w14:paraId="5952E9EB" w14:textId="2DFFFF6F" w:rsidR="00DE735F" w:rsidRPr="0098327F" w:rsidRDefault="00DE735F" w:rsidP="005D7B16">
      <w:pPr>
        <w:pStyle w:val="Rubrik2"/>
        <w:rPr>
          <w:rFonts w:ascii="Verdana" w:hAnsi="Verdana"/>
          <w:sz w:val="36"/>
          <w:szCs w:val="36"/>
        </w:rPr>
      </w:pPr>
      <w:r w:rsidRPr="0098327F">
        <w:rPr>
          <w:rFonts w:ascii="Verdana" w:hAnsi="Verdana"/>
          <w:sz w:val="36"/>
          <w:szCs w:val="36"/>
        </w:rPr>
        <w:lastRenderedPageBreak/>
        <w:t>Relaterad</w:t>
      </w:r>
      <w:r w:rsidR="00A071E2" w:rsidRPr="0098327F">
        <w:rPr>
          <w:rFonts w:ascii="Verdana" w:hAnsi="Verdana"/>
          <w:sz w:val="36"/>
          <w:szCs w:val="36"/>
        </w:rPr>
        <w:t>e dokument</w:t>
      </w:r>
    </w:p>
    <w:p w14:paraId="72DAB969" w14:textId="13326A1F" w:rsidR="00F470E8" w:rsidRPr="0098327F" w:rsidRDefault="00F470E8" w:rsidP="00F470E8">
      <w:pPr>
        <w:rPr>
          <w:rFonts w:ascii="Georgia" w:hAnsi="Georgia"/>
        </w:rPr>
      </w:pPr>
      <w:hyperlink r:id="rId18" w:history="1">
        <w:r w:rsidRPr="0098327F">
          <w:rPr>
            <w:rStyle w:val="Hyperlnk"/>
            <w:rFonts w:ascii="Georgia" w:hAnsi="Georgia"/>
          </w:rPr>
          <w:t>Rutin,</w:t>
        </w:r>
        <w:r w:rsidRPr="0098327F">
          <w:rPr>
            <w:rStyle w:val="Hyperlnk"/>
            <w:rFonts w:ascii="Georgia" w:hAnsi="Georgia"/>
            <w:spacing w:val="-6"/>
          </w:rPr>
          <w:t xml:space="preserve"> </w:t>
        </w:r>
        <w:r w:rsidRPr="0098327F">
          <w:rPr>
            <w:rStyle w:val="Hyperlnk"/>
            <w:rFonts w:ascii="Georgia" w:hAnsi="Georgia"/>
          </w:rPr>
          <w:t>Premedicinering - profyla</w:t>
        </w:r>
        <w:r w:rsidR="00826027" w:rsidRPr="0098327F">
          <w:rPr>
            <w:rStyle w:val="Hyperlnk"/>
            <w:rFonts w:ascii="Georgia" w:hAnsi="Georgia"/>
          </w:rPr>
          <w:t>k</w:t>
        </w:r>
        <w:r w:rsidRPr="0098327F">
          <w:rPr>
            <w:rStyle w:val="Hyperlnk"/>
            <w:rFonts w:ascii="Georgia" w:hAnsi="Georgia"/>
          </w:rPr>
          <w:t>tiska åtgärder</w:t>
        </w:r>
        <w:r w:rsidRPr="0098327F">
          <w:rPr>
            <w:rStyle w:val="Hyperlnk"/>
            <w:rFonts w:ascii="Georgia" w:hAnsi="Georgia"/>
            <w:spacing w:val="-5"/>
          </w:rPr>
          <w:t xml:space="preserve"> </w:t>
        </w:r>
        <w:r w:rsidRPr="0098327F">
          <w:rPr>
            <w:rStyle w:val="Hyperlnk"/>
            <w:rFonts w:ascii="Georgia" w:hAnsi="Georgia"/>
          </w:rPr>
          <w:t>vid kontrastmedelsreaktion</w:t>
        </w:r>
      </w:hyperlink>
    </w:p>
    <w:p w14:paraId="4C07DC71" w14:textId="77777777" w:rsidR="00F470E8" w:rsidRPr="0098327F" w:rsidRDefault="00F470E8" w:rsidP="00F470E8">
      <w:pPr>
        <w:rPr>
          <w:rFonts w:ascii="Georgia" w:hAnsi="Georgia"/>
          <w:sz w:val="20"/>
        </w:rPr>
      </w:pPr>
      <w:r w:rsidRPr="0098327F">
        <w:rPr>
          <w:rFonts w:ascii="Georgia" w:hAnsi="Georgia"/>
        </w:rPr>
        <w:t>Rutin, Sena överkänslighetsreaktioner</w:t>
      </w:r>
    </w:p>
    <w:p w14:paraId="30AE80BB" w14:textId="77777777" w:rsidR="00DE735F" w:rsidRPr="0098327F" w:rsidRDefault="00DE735F" w:rsidP="005D7B16">
      <w:pPr>
        <w:pStyle w:val="Rubrik2"/>
        <w:rPr>
          <w:rFonts w:ascii="Verdana" w:hAnsi="Verdana"/>
          <w:sz w:val="36"/>
          <w:szCs w:val="36"/>
        </w:rPr>
      </w:pPr>
      <w:r w:rsidRPr="0098327F">
        <w:rPr>
          <w:rFonts w:ascii="Verdana" w:hAnsi="Verdana"/>
          <w:sz w:val="36"/>
          <w:szCs w:val="36"/>
        </w:rPr>
        <w:t>Arbetsgrupp</w:t>
      </w:r>
    </w:p>
    <w:p w14:paraId="4B259EAA" w14:textId="6ED3AAAC" w:rsidR="005D7B16" w:rsidRPr="0098327F" w:rsidRDefault="005D7B16" w:rsidP="023C4197">
      <w:pPr>
        <w:rPr>
          <w:rFonts w:ascii="Georgia" w:hAnsi="Georgia"/>
        </w:rPr>
      </w:pPr>
      <w:r w:rsidRPr="0098327F">
        <w:rPr>
          <w:rFonts w:ascii="Georgia" w:hAnsi="Georgia"/>
        </w:rPr>
        <w:t>Läkemedelsansvarig</w:t>
      </w:r>
      <w:r w:rsidRPr="0098327F">
        <w:rPr>
          <w:rFonts w:ascii="Georgia" w:hAnsi="Georgia"/>
          <w:spacing w:val="-15"/>
        </w:rPr>
        <w:t xml:space="preserve"> </w:t>
      </w:r>
      <w:r w:rsidRPr="0098327F">
        <w:rPr>
          <w:rFonts w:ascii="Georgia" w:hAnsi="Georgia"/>
        </w:rPr>
        <w:t>läkare</w:t>
      </w:r>
      <w:r>
        <w:br/>
      </w:r>
    </w:p>
    <w:p w14:paraId="11B10CE8" w14:textId="700BAEB2" w:rsidR="005D7B16" w:rsidRPr="0098327F" w:rsidRDefault="712E86AC" w:rsidP="005D7B16">
      <w:pPr>
        <w:rPr>
          <w:rFonts w:ascii="Georgia" w:hAnsi="Georgia"/>
        </w:rPr>
      </w:pPr>
      <w:r w:rsidRPr="023C4197">
        <w:rPr>
          <w:rFonts w:ascii="Georgia" w:hAnsi="Georgia"/>
        </w:rPr>
        <w:t>Läkemedsansvarig sköterska</w:t>
      </w:r>
    </w:p>
    <w:p w14:paraId="601DDF47" w14:textId="77777777" w:rsidR="005D7B16" w:rsidRPr="0098327F" w:rsidRDefault="005D7B16" w:rsidP="005D7B16">
      <w:pPr>
        <w:rPr>
          <w:rFonts w:ascii="Georgia" w:hAnsi="Georgia"/>
        </w:rPr>
      </w:pPr>
      <w:r w:rsidRPr="0098327F">
        <w:rPr>
          <w:rFonts w:ascii="Georgia" w:hAnsi="Georgia"/>
        </w:rPr>
        <w:t xml:space="preserve">Medicinsk rådgivare </w:t>
      </w:r>
    </w:p>
    <w:p w14:paraId="1AE0DEFE" w14:textId="213DEF9B" w:rsidR="005D7B16" w:rsidRPr="0098327F" w:rsidRDefault="005D7B16" w:rsidP="005D7B16">
      <w:pPr>
        <w:rPr>
          <w:rFonts w:ascii="Georgia" w:hAnsi="Georgia"/>
        </w:rPr>
      </w:pPr>
      <w:r w:rsidRPr="0098327F">
        <w:rPr>
          <w:rFonts w:ascii="Georgia" w:hAnsi="Georgia"/>
        </w:rPr>
        <w:t xml:space="preserve">Processledare DT </w:t>
      </w:r>
    </w:p>
    <w:p w14:paraId="3FD77058" w14:textId="77777777" w:rsidR="005D7B16" w:rsidRPr="0098327F" w:rsidRDefault="005D7B16" w:rsidP="005D7B16">
      <w:pPr>
        <w:rPr>
          <w:rFonts w:ascii="Georgia" w:hAnsi="Georgia"/>
        </w:rPr>
      </w:pPr>
      <w:r w:rsidRPr="0098327F">
        <w:rPr>
          <w:rFonts w:ascii="Georgia" w:hAnsi="Georgia"/>
        </w:rPr>
        <w:t>ST-läkare</w:t>
      </w:r>
    </w:p>
    <w:p w14:paraId="4B340872" w14:textId="77777777" w:rsidR="00DE735F" w:rsidRPr="0098327F" w:rsidRDefault="00DE735F" w:rsidP="005D7B16">
      <w:pPr>
        <w:pStyle w:val="Rubrik2"/>
        <w:rPr>
          <w:rFonts w:ascii="Verdana" w:hAnsi="Verdana"/>
          <w:sz w:val="36"/>
          <w:szCs w:val="36"/>
        </w:rPr>
      </w:pPr>
      <w:r w:rsidRPr="0098327F">
        <w:rPr>
          <w:rFonts w:ascii="Verdana" w:hAnsi="Verdana"/>
          <w:sz w:val="36"/>
          <w:szCs w:val="36"/>
        </w:rPr>
        <w:t>Käll- och litteraturförteckning</w:t>
      </w:r>
    </w:p>
    <w:p w14:paraId="2634E4AB" w14:textId="70D6FB1C" w:rsidR="00DE735F" w:rsidRPr="0098327F" w:rsidRDefault="00DE735F" w:rsidP="00A071E2">
      <w:pPr>
        <w:rPr>
          <w:rFonts w:ascii="Georgia" w:hAnsi="Georgia"/>
        </w:rPr>
      </w:pPr>
      <w:r w:rsidRPr="023C4197">
        <w:rPr>
          <w:rFonts w:ascii="Georgia" w:hAnsi="Georgia"/>
        </w:rPr>
        <w:t xml:space="preserve">Nationella rekommendationer för överkänslighetsreaktioner utlösta av radiologiska kontrastmedel, version </w:t>
      </w:r>
      <w:r w:rsidR="05961761" w:rsidRPr="023C4197">
        <w:rPr>
          <w:rFonts w:ascii="Georgia" w:hAnsi="Georgia"/>
        </w:rPr>
        <w:t xml:space="preserve">5.0 </w:t>
      </w:r>
      <w:r w:rsidRPr="023C4197">
        <w:rPr>
          <w:rFonts w:ascii="Georgia" w:hAnsi="Georgia"/>
        </w:rPr>
        <w:t>20</w:t>
      </w:r>
      <w:r w:rsidR="124424F6" w:rsidRPr="023C4197">
        <w:rPr>
          <w:rFonts w:ascii="Georgia" w:hAnsi="Georgia"/>
        </w:rPr>
        <w:t>24-09-12</w:t>
      </w:r>
      <w:r w:rsidRPr="023C4197">
        <w:rPr>
          <w:rFonts w:ascii="Georgia" w:hAnsi="Georgia"/>
        </w:rPr>
        <w:t xml:space="preserve"> /Svensk Förening för Medicinsk Radiologi.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E735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CD9C7" w14:textId="77777777" w:rsidR="008404BB" w:rsidRDefault="008404BB">
      <w:r>
        <w:separator/>
      </w:r>
    </w:p>
  </w:endnote>
  <w:endnote w:type="continuationSeparator" w:id="0">
    <w:p w14:paraId="0097EE88" w14:textId="77777777" w:rsidR="008404BB" w:rsidRDefault="008404BB">
      <w:r>
        <w:continuationSeparator/>
      </w:r>
    </w:p>
  </w:endnote>
  <w:endnote w:type="continuationNotice" w:id="1">
    <w:p w14:paraId="11C941AF" w14:textId="77777777" w:rsidR="008404BB" w:rsidRDefault="008404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B0DB1" w14:textId="77777777" w:rsidR="008404BB" w:rsidRDefault="008404BB"/>
  </w:footnote>
  <w:footnote w:type="continuationSeparator" w:id="0">
    <w:p w14:paraId="74D06265" w14:textId="77777777" w:rsidR="008404BB" w:rsidRDefault="008404BB">
      <w:r>
        <w:continuationSeparator/>
      </w:r>
    </w:p>
  </w:footnote>
  <w:footnote w:type="continuationNotice" w:id="1">
    <w:p w14:paraId="4F30F186" w14:textId="77777777" w:rsidR="008404BB" w:rsidRDefault="008404B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CA404D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2204810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8B576D"/>
    <w:multiLevelType w:val="hybridMultilevel"/>
    <w:tmpl w:val="8A3A4EA4"/>
    <w:lvl w:ilvl="0" w:tplc="FFFFFFFF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91944B"/>
    <w:multiLevelType w:val="hybridMultilevel"/>
    <w:tmpl w:val="221CE6D8"/>
    <w:lvl w:ilvl="0" w:tplc="6DE45C76">
      <w:start w:val="3"/>
      <w:numFmt w:val="decimal"/>
      <w:lvlText w:val="%1."/>
      <w:lvlJc w:val="left"/>
      <w:pPr>
        <w:ind w:left="1352" w:hanging="360"/>
      </w:pPr>
    </w:lvl>
    <w:lvl w:ilvl="1" w:tplc="738664D4">
      <w:start w:val="1"/>
      <w:numFmt w:val="lowerLetter"/>
      <w:lvlText w:val="%2."/>
      <w:lvlJc w:val="left"/>
      <w:pPr>
        <w:ind w:left="2072" w:hanging="360"/>
      </w:pPr>
    </w:lvl>
    <w:lvl w:ilvl="2" w:tplc="8BE6860C">
      <w:start w:val="1"/>
      <w:numFmt w:val="lowerRoman"/>
      <w:lvlText w:val="%3."/>
      <w:lvlJc w:val="right"/>
      <w:pPr>
        <w:ind w:left="2792" w:hanging="180"/>
      </w:pPr>
    </w:lvl>
    <w:lvl w:ilvl="3" w:tplc="0F14D9EA">
      <w:start w:val="1"/>
      <w:numFmt w:val="decimal"/>
      <w:lvlText w:val="%4."/>
      <w:lvlJc w:val="left"/>
      <w:pPr>
        <w:ind w:left="3512" w:hanging="360"/>
      </w:pPr>
    </w:lvl>
    <w:lvl w:ilvl="4" w:tplc="9662CB42">
      <w:start w:val="1"/>
      <w:numFmt w:val="lowerLetter"/>
      <w:lvlText w:val="%5."/>
      <w:lvlJc w:val="left"/>
      <w:pPr>
        <w:ind w:left="4232" w:hanging="360"/>
      </w:pPr>
    </w:lvl>
    <w:lvl w:ilvl="5" w:tplc="2DE41128">
      <w:start w:val="1"/>
      <w:numFmt w:val="lowerRoman"/>
      <w:lvlText w:val="%6."/>
      <w:lvlJc w:val="right"/>
      <w:pPr>
        <w:ind w:left="4952" w:hanging="180"/>
      </w:pPr>
    </w:lvl>
    <w:lvl w:ilvl="6" w:tplc="7E0C3A74">
      <w:start w:val="1"/>
      <w:numFmt w:val="decimal"/>
      <w:lvlText w:val="%7."/>
      <w:lvlJc w:val="left"/>
      <w:pPr>
        <w:ind w:left="5672" w:hanging="360"/>
      </w:pPr>
    </w:lvl>
    <w:lvl w:ilvl="7" w:tplc="CEF2D94A">
      <w:start w:val="1"/>
      <w:numFmt w:val="lowerLetter"/>
      <w:lvlText w:val="%8."/>
      <w:lvlJc w:val="left"/>
      <w:pPr>
        <w:ind w:left="6392" w:hanging="360"/>
      </w:pPr>
    </w:lvl>
    <w:lvl w:ilvl="8" w:tplc="8F3462A0">
      <w:start w:val="1"/>
      <w:numFmt w:val="lowerRoman"/>
      <w:lvlText w:val="%9."/>
      <w:lvlJc w:val="right"/>
      <w:pPr>
        <w:ind w:left="7112" w:hanging="18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F28EFDB"/>
    <w:multiLevelType w:val="hybridMultilevel"/>
    <w:tmpl w:val="8B0024D8"/>
    <w:lvl w:ilvl="0" w:tplc="E7B0C69C">
      <w:start w:val="3"/>
      <w:numFmt w:val="decimal"/>
      <w:lvlText w:val="%1."/>
      <w:lvlJc w:val="left"/>
      <w:pPr>
        <w:ind w:left="1352" w:hanging="360"/>
      </w:pPr>
    </w:lvl>
    <w:lvl w:ilvl="1" w:tplc="F66E7EBE">
      <w:start w:val="1"/>
      <w:numFmt w:val="lowerLetter"/>
      <w:lvlText w:val="%2."/>
      <w:lvlJc w:val="left"/>
      <w:pPr>
        <w:ind w:left="2072" w:hanging="360"/>
      </w:pPr>
    </w:lvl>
    <w:lvl w:ilvl="2" w:tplc="B5CE2AEC">
      <w:start w:val="1"/>
      <w:numFmt w:val="lowerRoman"/>
      <w:lvlText w:val="%3."/>
      <w:lvlJc w:val="right"/>
      <w:pPr>
        <w:ind w:left="2792" w:hanging="180"/>
      </w:pPr>
    </w:lvl>
    <w:lvl w:ilvl="3" w:tplc="E416CC3E">
      <w:start w:val="1"/>
      <w:numFmt w:val="decimal"/>
      <w:lvlText w:val="%4."/>
      <w:lvlJc w:val="left"/>
      <w:pPr>
        <w:ind w:left="3512" w:hanging="360"/>
      </w:pPr>
    </w:lvl>
    <w:lvl w:ilvl="4" w:tplc="0EE6D23A">
      <w:start w:val="1"/>
      <w:numFmt w:val="lowerLetter"/>
      <w:lvlText w:val="%5."/>
      <w:lvlJc w:val="left"/>
      <w:pPr>
        <w:ind w:left="4232" w:hanging="360"/>
      </w:pPr>
    </w:lvl>
    <w:lvl w:ilvl="5" w:tplc="AFDE534A">
      <w:start w:val="1"/>
      <w:numFmt w:val="lowerRoman"/>
      <w:lvlText w:val="%6."/>
      <w:lvlJc w:val="right"/>
      <w:pPr>
        <w:ind w:left="4952" w:hanging="180"/>
      </w:pPr>
    </w:lvl>
    <w:lvl w:ilvl="6" w:tplc="B3D8E5BE">
      <w:start w:val="1"/>
      <w:numFmt w:val="decimal"/>
      <w:lvlText w:val="%7."/>
      <w:lvlJc w:val="left"/>
      <w:pPr>
        <w:ind w:left="5672" w:hanging="360"/>
      </w:pPr>
    </w:lvl>
    <w:lvl w:ilvl="7" w:tplc="5F5CBE0E">
      <w:start w:val="1"/>
      <w:numFmt w:val="lowerLetter"/>
      <w:lvlText w:val="%8."/>
      <w:lvlJc w:val="left"/>
      <w:pPr>
        <w:ind w:left="6392" w:hanging="360"/>
      </w:pPr>
    </w:lvl>
    <w:lvl w:ilvl="8" w:tplc="C582A25C">
      <w:start w:val="1"/>
      <w:numFmt w:val="lowerRoman"/>
      <w:lvlText w:val="%9."/>
      <w:lvlJc w:val="right"/>
      <w:pPr>
        <w:ind w:left="7112" w:hanging="18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6E06911"/>
    <w:multiLevelType w:val="hybridMultilevel"/>
    <w:tmpl w:val="9A74BF4A"/>
    <w:lvl w:ilvl="0" w:tplc="29086B48">
      <w:start w:val="2"/>
      <w:numFmt w:val="decimal"/>
      <w:lvlText w:val="%1."/>
      <w:lvlJc w:val="left"/>
      <w:pPr>
        <w:ind w:left="1352" w:hanging="360"/>
      </w:pPr>
    </w:lvl>
    <w:lvl w:ilvl="1" w:tplc="2C947856">
      <w:start w:val="1"/>
      <w:numFmt w:val="lowerLetter"/>
      <w:lvlText w:val="%2."/>
      <w:lvlJc w:val="left"/>
      <w:pPr>
        <w:ind w:left="2072" w:hanging="360"/>
      </w:pPr>
    </w:lvl>
    <w:lvl w:ilvl="2" w:tplc="12242E3C">
      <w:start w:val="1"/>
      <w:numFmt w:val="lowerRoman"/>
      <w:lvlText w:val="%3."/>
      <w:lvlJc w:val="right"/>
      <w:pPr>
        <w:ind w:left="2792" w:hanging="180"/>
      </w:pPr>
    </w:lvl>
    <w:lvl w:ilvl="3" w:tplc="0C963EC2">
      <w:start w:val="1"/>
      <w:numFmt w:val="decimal"/>
      <w:lvlText w:val="%4."/>
      <w:lvlJc w:val="left"/>
      <w:pPr>
        <w:ind w:left="3512" w:hanging="360"/>
      </w:pPr>
    </w:lvl>
    <w:lvl w:ilvl="4" w:tplc="16B44A36">
      <w:start w:val="1"/>
      <w:numFmt w:val="lowerLetter"/>
      <w:lvlText w:val="%5."/>
      <w:lvlJc w:val="left"/>
      <w:pPr>
        <w:ind w:left="4232" w:hanging="360"/>
      </w:pPr>
    </w:lvl>
    <w:lvl w:ilvl="5" w:tplc="8C008754">
      <w:start w:val="1"/>
      <w:numFmt w:val="lowerRoman"/>
      <w:lvlText w:val="%6."/>
      <w:lvlJc w:val="right"/>
      <w:pPr>
        <w:ind w:left="4952" w:hanging="180"/>
      </w:pPr>
    </w:lvl>
    <w:lvl w:ilvl="6" w:tplc="1C347A7E">
      <w:start w:val="1"/>
      <w:numFmt w:val="decimal"/>
      <w:lvlText w:val="%7."/>
      <w:lvlJc w:val="left"/>
      <w:pPr>
        <w:ind w:left="5672" w:hanging="360"/>
      </w:pPr>
    </w:lvl>
    <w:lvl w:ilvl="7" w:tplc="8ED05086">
      <w:start w:val="1"/>
      <w:numFmt w:val="lowerLetter"/>
      <w:lvlText w:val="%8."/>
      <w:lvlJc w:val="left"/>
      <w:pPr>
        <w:ind w:left="6392" w:hanging="360"/>
      </w:pPr>
    </w:lvl>
    <w:lvl w:ilvl="8" w:tplc="A6302474">
      <w:start w:val="1"/>
      <w:numFmt w:val="lowerRoman"/>
      <w:lvlText w:val="%9."/>
      <w:lvlJc w:val="right"/>
      <w:pPr>
        <w:ind w:left="7112" w:hanging="180"/>
      </w:pPr>
    </w:lvl>
  </w:abstractNum>
  <w:abstractNum w:abstractNumId="10" w15:restartNumberingAfterBreak="0">
    <w:nsid w:val="1A072692"/>
    <w:multiLevelType w:val="hybridMultilevel"/>
    <w:tmpl w:val="BB903D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7E7AE76"/>
    <w:multiLevelType w:val="hybridMultilevel"/>
    <w:tmpl w:val="D50245DE"/>
    <w:lvl w:ilvl="0" w:tplc="C842341C">
      <w:start w:val="1"/>
      <w:numFmt w:val="decimal"/>
      <w:lvlText w:val="%1."/>
      <w:lvlJc w:val="left"/>
      <w:pPr>
        <w:ind w:left="1352" w:hanging="360"/>
      </w:pPr>
    </w:lvl>
    <w:lvl w:ilvl="1" w:tplc="7972B134">
      <w:start w:val="1"/>
      <w:numFmt w:val="lowerLetter"/>
      <w:lvlText w:val="%2."/>
      <w:lvlJc w:val="left"/>
      <w:pPr>
        <w:ind w:left="2072" w:hanging="360"/>
      </w:pPr>
    </w:lvl>
    <w:lvl w:ilvl="2" w:tplc="C0E6E260">
      <w:start w:val="1"/>
      <w:numFmt w:val="lowerRoman"/>
      <w:lvlText w:val="%3."/>
      <w:lvlJc w:val="right"/>
      <w:pPr>
        <w:ind w:left="2792" w:hanging="180"/>
      </w:pPr>
    </w:lvl>
    <w:lvl w:ilvl="3" w:tplc="F9C82256">
      <w:start w:val="1"/>
      <w:numFmt w:val="decimal"/>
      <w:lvlText w:val="%4."/>
      <w:lvlJc w:val="left"/>
      <w:pPr>
        <w:ind w:left="3512" w:hanging="360"/>
      </w:pPr>
    </w:lvl>
    <w:lvl w:ilvl="4" w:tplc="A8B0049C">
      <w:start w:val="1"/>
      <w:numFmt w:val="lowerLetter"/>
      <w:lvlText w:val="%5."/>
      <w:lvlJc w:val="left"/>
      <w:pPr>
        <w:ind w:left="4232" w:hanging="360"/>
      </w:pPr>
    </w:lvl>
    <w:lvl w:ilvl="5" w:tplc="1AD81C58">
      <w:start w:val="1"/>
      <w:numFmt w:val="lowerRoman"/>
      <w:lvlText w:val="%6."/>
      <w:lvlJc w:val="right"/>
      <w:pPr>
        <w:ind w:left="4952" w:hanging="180"/>
      </w:pPr>
    </w:lvl>
    <w:lvl w:ilvl="6" w:tplc="B87A98C2">
      <w:start w:val="1"/>
      <w:numFmt w:val="decimal"/>
      <w:lvlText w:val="%7."/>
      <w:lvlJc w:val="left"/>
      <w:pPr>
        <w:ind w:left="5672" w:hanging="360"/>
      </w:pPr>
    </w:lvl>
    <w:lvl w:ilvl="7" w:tplc="E0AA71AC">
      <w:start w:val="1"/>
      <w:numFmt w:val="lowerLetter"/>
      <w:lvlText w:val="%8."/>
      <w:lvlJc w:val="left"/>
      <w:pPr>
        <w:ind w:left="6392" w:hanging="360"/>
      </w:pPr>
    </w:lvl>
    <w:lvl w:ilvl="8" w:tplc="6B18F754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3007498C"/>
    <w:multiLevelType w:val="hybridMultilevel"/>
    <w:tmpl w:val="D46E33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BA73285"/>
    <w:multiLevelType w:val="hybridMultilevel"/>
    <w:tmpl w:val="B83EA4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F80367"/>
    <w:multiLevelType w:val="multilevel"/>
    <w:tmpl w:val="8B2CB51E"/>
    <w:lvl w:ilvl="0">
      <w:numFmt w:val="bullet"/>
      <w:lvlText w:val=""/>
      <w:lvlJc w:val="left"/>
      <w:pPr>
        <w:tabs>
          <w:tab w:val="num" w:pos="0"/>
        </w:tabs>
        <w:ind w:left="2057" w:hanging="356"/>
      </w:pPr>
      <w:rPr>
        <w:rFonts w:ascii="Symbol" w:hAnsi="Symbol" w:cs="Symbol" w:hint="default"/>
      </w:rPr>
    </w:lvl>
    <w:lvl w:ilvl="1">
      <w:numFmt w:val="bullet"/>
      <w:lvlText w:val=""/>
      <w:lvlJc w:val="left"/>
      <w:pPr>
        <w:tabs>
          <w:tab w:val="num" w:pos="0"/>
        </w:tabs>
        <w:ind w:left="2851" w:hanging="360"/>
      </w:pPr>
      <w:rPr>
        <w:rFonts w:ascii="Wingdings" w:hAnsi="Wingdings" w:cs="Wingdings" w:hint="default"/>
      </w:rPr>
    </w:lvl>
    <w:lvl w:ilvl="2">
      <w:numFmt w:val="bullet"/>
      <w:lvlText w:val=""/>
      <w:lvlJc w:val="left"/>
      <w:pPr>
        <w:tabs>
          <w:tab w:val="num" w:pos="0"/>
        </w:tabs>
        <w:ind w:left="3737" w:hanging="360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4615" w:hanging="36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5493" w:hanging="36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6370" w:hanging="36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7248" w:hanging="36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8126" w:hanging="36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9003" w:hanging="360"/>
      </w:pPr>
      <w:rPr>
        <w:rFonts w:ascii="Symbol" w:hAnsi="Symbol" w:cs="Symbol" w:hint="default"/>
      </w:rPr>
    </w:lvl>
  </w:abstractNum>
  <w:abstractNum w:abstractNumId="21" w15:restartNumberingAfterBreak="0">
    <w:nsid w:val="46B42BB2"/>
    <w:multiLevelType w:val="hybridMultilevel"/>
    <w:tmpl w:val="2856C5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5065"/>
    <w:multiLevelType w:val="hybridMultilevel"/>
    <w:tmpl w:val="72803A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936B97"/>
    <w:multiLevelType w:val="hybridMultilevel"/>
    <w:tmpl w:val="459009EE"/>
    <w:lvl w:ilvl="0" w:tplc="59AA20D6">
      <w:start w:val="1"/>
      <w:numFmt w:val="decimal"/>
      <w:lvlText w:val="%1."/>
      <w:lvlJc w:val="left"/>
      <w:pPr>
        <w:ind w:left="1352" w:hanging="360"/>
      </w:pPr>
    </w:lvl>
    <w:lvl w:ilvl="1" w:tplc="0A0A6F14">
      <w:start w:val="1"/>
      <w:numFmt w:val="lowerLetter"/>
      <w:lvlText w:val="%2."/>
      <w:lvlJc w:val="left"/>
      <w:pPr>
        <w:ind w:left="2072" w:hanging="360"/>
      </w:pPr>
    </w:lvl>
    <w:lvl w:ilvl="2" w:tplc="EAA66EEE">
      <w:start w:val="1"/>
      <w:numFmt w:val="lowerRoman"/>
      <w:lvlText w:val="%3."/>
      <w:lvlJc w:val="right"/>
      <w:pPr>
        <w:ind w:left="2792" w:hanging="180"/>
      </w:pPr>
    </w:lvl>
    <w:lvl w:ilvl="3" w:tplc="380462D6">
      <w:start w:val="1"/>
      <w:numFmt w:val="decimal"/>
      <w:lvlText w:val="%4."/>
      <w:lvlJc w:val="left"/>
      <w:pPr>
        <w:ind w:left="3512" w:hanging="360"/>
      </w:pPr>
    </w:lvl>
    <w:lvl w:ilvl="4" w:tplc="056A29AE">
      <w:start w:val="1"/>
      <w:numFmt w:val="lowerLetter"/>
      <w:lvlText w:val="%5."/>
      <w:lvlJc w:val="left"/>
      <w:pPr>
        <w:ind w:left="4232" w:hanging="360"/>
      </w:pPr>
    </w:lvl>
    <w:lvl w:ilvl="5" w:tplc="6526EE90">
      <w:start w:val="1"/>
      <w:numFmt w:val="lowerRoman"/>
      <w:lvlText w:val="%6."/>
      <w:lvlJc w:val="right"/>
      <w:pPr>
        <w:ind w:left="4952" w:hanging="180"/>
      </w:pPr>
    </w:lvl>
    <w:lvl w:ilvl="6" w:tplc="C7C80064">
      <w:start w:val="1"/>
      <w:numFmt w:val="decimal"/>
      <w:lvlText w:val="%7."/>
      <w:lvlJc w:val="left"/>
      <w:pPr>
        <w:ind w:left="5672" w:hanging="360"/>
      </w:pPr>
    </w:lvl>
    <w:lvl w:ilvl="7" w:tplc="76A034B2">
      <w:start w:val="1"/>
      <w:numFmt w:val="lowerLetter"/>
      <w:lvlText w:val="%8."/>
      <w:lvlJc w:val="left"/>
      <w:pPr>
        <w:ind w:left="6392" w:hanging="360"/>
      </w:pPr>
    </w:lvl>
    <w:lvl w:ilvl="8" w:tplc="F9582646">
      <w:start w:val="1"/>
      <w:numFmt w:val="lowerRoman"/>
      <w:lvlText w:val="%9."/>
      <w:lvlJc w:val="right"/>
      <w:pPr>
        <w:ind w:left="7112" w:hanging="180"/>
      </w:pPr>
    </w:lvl>
  </w:abstractNum>
  <w:abstractNum w:abstractNumId="24" w15:restartNumberingAfterBreak="0">
    <w:nsid w:val="4F0406A8"/>
    <w:multiLevelType w:val="hybridMultilevel"/>
    <w:tmpl w:val="02F496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B20B4C"/>
    <w:multiLevelType w:val="hybridMultilevel"/>
    <w:tmpl w:val="2BFA71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61B704D6"/>
    <w:multiLevelType w:val="hybridMultilevel"/>
    <w:tmpl w:val="897863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E43BA2"/>
    <w:multiLevelType w:val="hybridMultilevel"/>
    <w:tmpl w:val="BFEC6D1A"/>
    <w:lvl w:ilvl="0" w:tplc="0F88235C">
      <w:start w:val="1"/>
      <w:numFmt w:val="decimal"/>
      <w:lvlText w:val="%1."/>
      <w:lvlJc w:val="left"/>
      <w:pPr>
        <w:ind w:left="1352" w:hanging="360"/>
      </w:pPr>
    </w:lvl>
    <w:lvl w:ilvl="1" w:tplc="0BDA276E">
      <w:start w:val="1"/>
      <w:numFmt w:val="lowerLetter"/>
      <w:lvlText w:val="%2."/>
      <w:lvlJc w:val="left"/>
      <w:pPr>
        <w:ind w:left="2072" w:hanging="360"/>
      </w:pPr>
    </w:lvl>
    <w:lvl w:ilvl="2" w:tplc="FEF45C60">
      <w:start w:val="1"/>
      <w:numFmt w:val="lowerRoman"/>
      <w:lvlText w:val="%3."/>
      <w:lvlJc w:val="right"/>
      <w:pPr>
        <w:ind w:left="2792" w:hanging="180"/>
      </w:pPr>
    </w:lvl>
    <w:lvl w:ilvl="3" w:tplc="4E243F9A">
      <w:start w:val="1"/>
      <w:numFmt w:val="decimal"/>
      <w:lvlText w:val="%4."/>
      <w:lvlJc w:val="left"/>
      <w:pPr>
        <w:ind w:left="3512" w:hanging="360"/>
      </w:pPr>
    </w:lvl>
    <w:lvl w:ilvl="4" w:tplc="7248C1A8">
      <w:start w:val="1"/>
      <w:numFmt w:val="lowerLetter"/>
      <w:lvlText w:val="%5."/>
      <w:lvlJc w:val="left"/>
      <w:pPr>
        <w:ind w:left="4232" w:hanging="360"/>
      </w:pPr>
    </w:lvl>
    <w:lvl w:ilvl="5" w:tplc="FCE2111E">
      <w:start w:val="1"/>
      <w:numFmt w:val="lowerRoman"/>
      <w:lvlText w:val="%6."/>
      <w:lvlJc w:val="right"/>
      <w:pPr>
        <w:ind w:left="4952" w:hanging="180"/>
      </w:pPr>
    </w:lvl>
    <w:lvl w:ilvl="6" w:tplc="257A0EE4">
      <w:start w:val="1"/>
      <w:numFmt w:val="decimal"/>
      <w:lvlText w:val="%7."/>
      <w:lvlJc w:val="left"/>
      <w:pPr>
        <w:ind w:left="5672" w:hanging="360"/>
      </w:pPr>
    </w:lvl>
    <w:lvl w:ilvl="7" w:tplc="9C0282CC">
      <w:start w:val="1"/>
      <w:numFmt w:val="lowerLetter"/>
      <w:lvlText w:val="%8."/>
      <w:lvlJc w:val="left"/>
      <w:pPr>
        <w:ind w:left="6392" w:hanging="360"/>
      </w:pPr>
    </w:lvl>
    <w:lvl w:ilvl="8" w:tplc="4744534E">
      <w:start w:val="1"/>
      <w:numFmt w:val="lowerRoman"/>
      <w:lvlText w:val="%9."/>
      <w:lvlJc w:val="right"/>
      <w:pPr>
        <w:ind w:left="7112" w:hanging="180"/>
      </w:pPr>
    </w:lvl>
  </w:abstractNum>
  <w:abstractNum w:abstractNumId="31" w15:restartNumberingAfterBreak="0">
    <w:nsid w:val="658E44F6"/>
    <w:multiLevelType w:val="hybridMultilevel"/>
    <w:tmpl w:val="9A44CB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9ABDFE8"/>
    <w:multiLevelType w:val="hybridMultilevel"/>
    <w:tmpl w:val="E01E99F0"/>
    <w:lvl w:ilvl="0" w:tplc="F6688270">
      <w:start w:val="1"/>
      <w:numFmt w:val="decimal"/>
      <w:lvlText w:val="%1."/>
      <w:lvlJc w:val="left"/>
      <w:pPr>
        <w:ind w:left="1352" w:hanging="360"/>
      </w:pPr>
    </w:lvl>
    <w:lvl w:ilvl="1" w:tplc="99246312">
      <w:start w:val="1"/>
      <w:numFmt w:val="lowerLetter"/>
      <w:lvlText w:val="%2."/>
      <w:lvlJc w:val="left"/>
      <w:pPr>
        <w:ind w:left="2072" w:hanging="360"/>
      </w:pPr>
    </w:lvl>
    <w:lvl w:ilvl="2" w:tplc="40E60D9C">
      <w:start w:val="1"/>
      <w:numFmt w:val="lowerRoman"/>
      <w:lvlText w:val="%3."/>
      <w:lvlJc w:val="right"/>
      <w:pPr>
        <w:ind w:left="2792" w:hanging="180"/>
      </w:pPr>
    </w:lvl>
    <w:lvl w:ilvl="3" w:tplc="614AC546">
      <w:start w:val="1"/>
      <w:numFmt w:val="decimal"/>
      <w:lvlText w:val="%4."/>
      <w:lvlJc w:val="left"/>
      <w:pPr>
        <w:ind w:left="3512" w:hanging="360"/>
      </w:pPr>
    </w:lvl>
    <w:lvl w:ilvl="4" w:tplc="BF162A52">
      <w:start w:val="1"/>
      <w:numFmt w:val="lowerLetter"/>
      <w:lvlText w:val="%5."/>
      <w:lvlJc w:val="left"/>
      <w:pPr>
        <w:ind w:left="4232" w:hanging="360"/>
      </w:pPr>
    </w:lvl>
    <w:lvl w:ilvl="5" w:tplc="17940CCA">
      <w:start w:val="1"/>
      <w:numFmt w:val="lowerRoman"/>
      <w:lvlText w:val="%6."/>
      <w:lvlJc w:val="right"/>
      <w:pPr>
        <w:ind w:left="4952" w:hanging="180"/>
      </w:pPr>
    </w:lvl>
    <w:lvl w:ilvl="6" w:tplc="08D65A10">
      <w:start w:val="1"/>
      <w:numFmt w:val="decimal"/>
      <w:lvlText w:val="%7."/>
      <w:lvlJc w:val="left"/>
      <w:pPr>
        <w:ind w:left="5672" w:hanging="360"/>
      </w:pPr>
    </w:lvl>
    <w:lvl w:ilvl="7" w:tplc="8B56D7D0">
      <w:start w:val="1"/>
      <w:numFmt w:val="lowerLetter"/>
      <w:lvlText w:val="%8."/>
      <w:lvlJc w:val="left"/>
      <w:pPr>
        <w:ind w:left="6392" w:hanging="360"/>
      </w:pPr>
    </w:lvl>
    <w:lvl w:ilvl="8" w:tplc="E8D03536">
      <w:start w:val="1"/>
      <w:numFmt w:val="lowerRoman"/>
      <w:lvlText w:val="%9."/>
      <w:lvlJc w:val="right"/>
      <w:pPr>
        <w:ind w:left="7112" w:hanging="180"/>
      </w:p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4978652">
    <w:abstractNumId w:val="13"/>
  </w:num>
  <w:num w:numId="2" w16cid:durableId="786432982">
    <w:abstractNumId w:val="30"/>
  </w:num>
  <w:num w:numId="3" w16cid:durableId="225334428">
    <w:abstractNumId w:val="6"/>
  </w:num>
  <w:num w:numId="4" w16cid:durableId="1169566960">
    <w:abstractNumId w:val="23"/>
  </w:num>
  <w:num w:numId="5" w16cid:durableId="542718453">
    <w:abstractNumId w:val="3"/>
  </w:num>
  <w:num w:numId="6" w16cid:durableId="552884839">
    <w:abstractNumId w:val="9"/>
  </w:num>
  <w:num w:numId="7" w16cid:durableId="379672317">
    <w:abstractNumId w:val="32"/>
  </w:num>
  <w:num w:numId="8" w16cid:durableId="1490514015">
    <w:abstractNumId w:val="35"/>
  </w:num>
  <w:num w:numId="9" w16cid:durableId="1947423544">
    <w:abstractNumId w:val="28"/>
  </w:num>
  <w:num w:numId="10" w16cid:durableId="1106269903">
    <w:abstractNumId w:val="0"/>
  </w:num>
  <w:num w:numId="11" w16cid:durableId="522137287">
    <w:abstractNumId w:val="11"/>
  </w:num>
  <w:num w:numId="12" w16cid:durableId="1116293958">
    <w:abstractNumId w:val="33"/>
  </w:num>
  <w:num w:numId="13" w16cid:durableId="1193880801">
    <w:abstractNumId w:val="4"/>
  </w:num>
  <w:num w:numId="14" w16cid:durableId="1363628647">
    <w:abstractNumId w:val="19"/>
  </w:num>
  <w:num w:numId="15" w16cid:durableId="219365103">
    <w:abstractNumId w:val="15"/>
  </w:num>
  <w:num w:numId="16" w16cid:durableId="1832797283">
    <w:abstractNumId w:val="1"/>
  </w:num>
  <w:num w:numId="17" w16cid:durableId="843932008">
    <w:abstractNumId w:val="1"/>
  </w:num>
  <w:num w:numId="18" w16cid:durableId="180556294">
    <w:abstractNumId w:val="5"/>
  </w:num>
  <w:num w:numId="19" w16cid:durableId="346060069">
    <w:abstractNumId w:val="7"/>
  </w:num>
  <w:num w:numId="20" w16cid:durableId="1553733290">
    <w:abstractNumId w:val="26"/>
  </w:num>
  <w:num w:numId="21" w16cid:durableId="1370642747">
    <w:abstractNumId w:val="16"/>
  </w:num>
  <w:num w:numId="22" w16cid:durableId="508564078">
    <w:abstractNumId w:val="12"/>
  </w:num>
  <w:num w:numId="23" w16cid:durableId="684671482">
    <w:abstractNumId w:val="25"/>
  </w:num>
  <w:num w:numId="24" w16cid:durableId="1926379280">
    <w:abstractNumId w:val="8"/>
  </w:num>
  <w:num w:numId="25" w16cid:durableId="1359695706">
    <w:abstractNumId w:val="18"/>
  </w:num>
  <w:num w:numId="26" w16cid:durableId="1142231055">
    <w:abstractNumId w:val="34"/>
  </w:num>
  <w:num w:numId="27" w16cid:durableId="1568689762">
    <w:abstractNumId w:val="24"/>
  </w:num>
  <w:num w:numId="28" w16cid:durableId="1136072251">
    <w:abstractNumId w:val="31"/>
  </w:num>
  <w:num w:numId="29" w16cid:durableId="498927018">
    <w:abstractNumId w:val="27"/>
  </w:num>
  <w:num w:numId="30" w16cid:durableId="221258003">
    <w:abstractNumId w:val="17"/>
  </w:num>
  <w:num w:numId="31" w16cid:durableId="124854965">
    <w:abstractNumId w:val="10"/>
  </w:num>
  <w:num w:numId="32" w16cid:durableId="1069230938">
    <w:abstractNumId w:val="14"/>
  </w:num>
  <w:num w:numId="33" w16cid:durableId="419987309">
    <w:abstractNumId w:val="22"/>
  </w:num>
  <w:num w:numId="34" w16cid:durableId="1794208776">
    <w:abstractNumId w:val="21"/>
  </w:num>
  <w:num w:numId="35" w16cid:durableId="556085128">
    <w:abstractNumId w:val="29"/>
  </w:num>
  <w:num w:numId="36" w16cid:durableId="1297757767">
    <w:abstractNumId w:val="2"/>
  </w:num>
  <w:num w:numId="37" w16cid:durableId="69018357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007"/>
    <w:rsid w:val="0000201F"/>
    <w:rsid w:val="000051D5"/>
    <w:rsid w:val="00006D2A"/>
    <w:rsid w:val="00010D47"/>
    <w:rsid w:val="00011B2B"/>
    <w:rsid w:val="00016CF0"/>
    <w:rsid w:val="00022C60"/>
    <w:rsid w:val="0002435C"/>
    <w:rsid w:val="00030DDD"/>
    <w:rsid w:val="000313BB"/>
    <w:rsid w:val="00032145"/>
    <w:rsid w:val="00033ED5"/>
    <w:rsid w:val="00050500"/>
    <w:rsid w:val="0005691C"/>
    <w:rsid w:val="00056ECB"/>
    <w:rsid w:val="00056ED5"/>
    <w:rsid w:val="00060110"/>
    <w:rsid w:val="000655CC"/>
    <w:rsid w:val="00065846"/>
    <w:rsid w:val="000700AE"/>
    <w:rsid w:val="00074F7B"/>
    <w:rsid w:val="00075A86"/>
    <w:rsid w:val="00081A45"/>
    <w:rsid w:val="00084024"/>
    <w:rsid w:val="0009062C"/>
    <w:rsid w:val="00095368"/>
    <w:rsid w:val="000954C4"/>
    <w:rsid w:val="000A390F"/>
    <w:rsid w:val="000A4C35"/>
    <w:rsid w:val="000A611A"/>
    <w:rsid w:val="000B12D9"/>
    <w:rsid w:val="000B4536"/>
    <w:rsid w:val="000B7715"/>
    <w:rsid w:val="000C4E3C"/>
    <w:rsid w:val="000E463B"/>
    <w:rsid w:val="000E5A7E"/>
    <w:rsid w:val="000F43A3"/>
    <w:rsid w:val="000F7681"/>
    <w:rsid w:val="00103031"/>
    <w:rsid w:val="001044FE"/>
    <w:rsid w:val="001065DC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254"/>
    <w:rsid w:val="00145DC7"/>
    <w:rsid w:val="001522AE"/>
    <w:rsid w:val="00152B2F"/>
    <w:rsid w:val="00157D5B"/>
    <w:rsid w:val="00161FE6"/>
    <w:rsid w:val="001647EA"/>
    <w:rsid w:val="00164C3D"/>
    <w:rsid w:val="00166D3A"/>
    <w:rsid w:val="00167CD2"/>
    <w:rsid w:val="00181FDC"/>
    <w:rsid w:val="001860B9"/>
    <w:rsid w:val="00186F2B"/>
    <w:rsid w:val="001874D6"/>
    <w:rsid w:val="001906D3"/>
    <w:rsid w:val="0019632A"/>
    <w:rsid w:val="001A4E7C"/>
    <w:rsid w:val="001B762C"/>
    <w:rsid w:val="001C4D0A"/>
    <w:rsid w:val="001C5B5B"/>
    <w:rsid w:val="001C5FEF"/>
    <w:rsid w:val="001D666E"/>
    <w:rsid w:val="001F7FA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349"/>
    <w:rsid w:val="00283FFA"/>
    <w:rsid w:val="00284084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995"/>
    <w:rsid w:val="003066D0"/>
    <w:rsid w:val="00311401"/>
    <w:rsid w:val="00317022"/>
    <w:rsid w:val="003203D7"/>
    <w:rsid w:val="00320F86"/>
    <w:rsid w:val="00324171"/>
    <w:rsid w:val="003266F8"/>
    <w:rsid w:val="00326C24"/>
    <w:rsid w:val="00337F99"/>
    <w:rsid w:val="0034307B"/>
    <w:rsid w:val="00345EB1"/>
    <w:rsid w:val="003469E6"/>
    <w:rsid w:val="00350CC4"/>
    <w:rsid w:val="00360E0D"/>
    <w:rsid w:val="0036357D"/>
    <w:rsid w:val="00363B23"/>
    <w:rsid w:val="0036594C"/>
    <w:rsid w:val="00365ADA"/>
    <w:rsid w:val="00367D19"/>
    <w:rsid w:val="00371BED"/>
    <w:rsid w:val="00384019"/>
    <w:rsid w:val="003854F1"/>
    <w:rsid w:val="0039118E"/>
    <w:rsid w:val="00397F54"/>
    <w:rsid w:val="003A0D43"/>
    <w:rsid w:val="003B2A4B"/>
    <w:rsid w:val="003D004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172E"/>
    <w:rsid w:val="0043409A"/>
    <w:rsid w:val="00434BDB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D89"/>
    <w:rsid w:val="004A355D"/>
    <w:rsid w:val="004A3E0A"/>
    <w:rsid w:val="004A4970"/>
    <w:rsid w:val="004A58E0"/>
    <w:rsid w:val="004B0ADE"/>
    <w:rsid w:val="004B2183"/>
    <w:rsid w:val="004B2A01"/>
    <w:rsid w:val="004C2559"/>
    <w:rsid w:val="004D1913"/>
    <w:rsid w:val="004D401A"/>
    <w:rsid w:val="004D4DE5"/>
    <w:rsid w:val="004D5EE4"/>
    <w:rsid w:val="004D7BA3"/>
    <w:rsid w:val="004E0FC5"/>
    <w:rsid w:val="004F4518"/>
    <w:rsid w:val="004F4C62"/>
    <w:rsid w:val="00501433"/>
    <w:rsid w:val="00505A78"/>
    <w:rsid w:val="00511CC4"/>
    <w:rsid w:val="005317EB"/>
    <w:rsid w:val="00531E60"/>
    <w:rsid w:val="00536A5A"/>
    <w:rsid w:val="00541D07"/>
    <w:rsid w:val="00544BAB"/>
    <w:rsid w:val="00545F31"/>
    <w:rsid w:val="005578FA"/>
    <w:rsid w:val="0056026B"/>
    <w:rsid w:val="00565129"/>
    <w:rsid w:val="00565CD0"/>
    <w:rsid w:val="0056667A"/>
    <w:rsid w:val="00567820"/>
    <w:rsid w:val="005770AD"/>
    <w:rsid w:val="00581414"/>
    <w:rsid w:val="00582441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B16"/>
    <w:rsid w:val="005E02B3"/>
    <w:rsid w:val="005E1E24"/>
    <w:rsid w:val="005F0646"/>
    <w:rsid w:val="00601C75"/>
    <w:rsid w:val="0060360F"/>
    <w:rsid w:val="0060596B"/>
    <w:rsid w:val="00606D97"/>
    <w:rsid w:val="00614E64"/>
    <w:rsid w:val="00617710"/>
    <w:rsid w:val="00617EE6"/>
    <w:rsid w:val="0062184C"/>
    <w:rsid w:val="00623724"/>
    <w:rsid w:val="00627BEA"/>
    <w:rsid w:val="00627CFA"/>
    <w:rsid w:val="006319DB"/>
    <w:rsid w:val="00637F81"/>
    <w:rsid w:val="0065595B"/>
    <w:rsid w:val="0066025F"/>
    <w:rsid w:val="00660269"/>
    <w:rsid w:val="00665F89"/>
    <w:rsid w:val="00673C92"/>
    <w:rsid w:val="006753EC"/>
    <w:rsid w:val="00685AE5"/>
    <w:rsid w:val="006A0354"/>
    <w:rsid w:val="006A2789"/>
    <w:rsid w:val="006A4978"/>
    <w:rsid w:val="006A6BCC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8D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1B1"/>
    <w:rsid w:val="007C6E0F"/>
    <w:rsid w:val="007D4241"/>
    <w:rsid w:val="007D4317"/>
    <w:rsid w:val="007D4EA3"/>
    <w:rsid w:val="007E703F"/>
    <w:rsid w:val="007F1CFF"/>
    <w:rsid w:val="007F2422"/>
    <w:rsid w:val="007F5DD5"/>
    <w:rsid w:val="00821A1B"/>
    <w:rsid w:val="00826027"/>
    <w:rsid w:val="008262E9"/>
    <w:rsid w:val="00827E69"/>
    <w:rsid w:val="00835C4D"/>
    <w:rsid w:val="00836373"/>
    <w:rsid w:val="008404BB"/>
    <w:rsid w:val="00843F48"/>
    <w:rsid w:val="00851423"/>
    <w:rsid w:val="00857848"/>
    <w:rsid w:val="00862933"/>
    <w:rsid w:val="008654B6"/>
    <w:rsid w:val="0087139C"/>
    <w:rsid w:val="00880E83"/>
    <w:rsid w:val="00892F28"/>
    <w:rsid w:val="00894E35"/>
    <w:rsid w:val="008A0C5F"/>
    <w:rsid w:val="008A3DEA"/>
    <w:rsid w:val="008A4EB9"/>
    <w:rsid w:val="008A74C0"/>
    <w:rsid w:val="008B1694"/>
    <w:rsid w:val="008B6691"/>
    <w:rsid w:val="008B68CD"/>
    <w:rsid w:val="008C39E1"/>
    <w:rsid w:val="008C4B27"/>
    <w:rsid w:val="008C6105"/>
    <w:rsid w:val="008C7F2A"/>
    <w:rsid w:val="008E36F8"/>
    <w:rsid w:val="008E46B2"/>
    <w:rsid w:val="008E682C"/>
    <w:rsid w:val="008E78A1"/>
    <w:rsid w:val="008F15B7"/>
    <w:rsid w:val="008F589F"/>
    <w:rsid w:val="00906238"/>
    <w:rsid w:val="00907EF9"/>
    <w:rsid w:val="0091295C"/>
    <w:rsid w:val="00914D58"/>
    <w:rsid w:val="0092015E"/>
    <w:rsid w:val="00921380"/>
    <w:rsid w:val="00921572"/>
    <w:rsid w:val="00921F47"/>
    <w:rsid w:val="009228AB"/>
    <w:rsid w:val="0093085B"/>
    <w:rsid w:val="00931C57"/>
    <w:rsid w:val="009347A5"/>
    <w:rsid w:val="00942257"/>
    <w:rsid w:val="00946FA8"/>
    <w:rsid w:val="009471BF"/>
    <w:rsid w:val="0095061D"/>
    <w:rsid w:val="00950E4E"/>
    <w:rsid w:val="009529BD"/>
    <w:rsid w:val="009533B4"/>
    <w:rsid w:val="00971D93"/>
    <w:rsid w:val="0097623A"/>
    <w:rsid w:val="0098327F"/>
    <w:rsid w:val="00993445"/>
    <w:rsid w:val="009A0E12"/>
    <w:rsid w:val="009B08B0"/>
    <w:rsid w:val="009B1F6B"/>
    <w:rsid w:val="009C0D12"/>
    <w:rsid w:val="009C192E"/>
    <w:rsid w:val="009D6819"/>
    <w:rsid w:val="009D6D1C"/>
    <w:rsid w:val="009D70C2"/>
    <w:rsid w:val="009E0CF9"/>
    <w:rsid w:val="009E2593"/>
    <w:rsid w:val="009E531B"/>
    <w:rsid w:val="009E6C56"/>
    <w:rsid w:val="009E7DCF"/>
    <w:rsid w:val="009F4A56"/>
    <w:rsid w:val="009F4E65"/>
    <w:rsid w:val="009F7F7F"/>
    <w:rsid w:val="00A006A5"/>
    <w:rsid w:val="00A01EC8"/>
    <w:rsid w:val="00A05942"/>
    <w:rsid w:val="00A062D8"/>
    <w:rsid w:val="00A071E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AA4"/>
    <w:rsid w:val="00A65FD4"/>
    <w:rsid w:val="00A70278"/>
    <w:rsid w:val="00A74D6B"/>
    <w:rsid w:val="00A81198"/>
    <w:rsid w:val="00A81E48"/>
    <w:rsid w:val="00A82035"/>
    <w:rsid w:val="00A90D77"/>
    <w:rsid w:val="00A92E07"/>
    <w:rsid w:val="00A94734"/>
    <w:rsid w:val="00A94BE9"/>
    <w:rsid w:val="00AA0B3A"/>
    <w:rsid w:val="00AA6EB4"/>
    <w:rsid w:val="00AA767D"/>
    <w:rsid w:val="00AB0CC9"/>
    <w:rsid w:val="00AC3FF6"/>
    <w:rsid w:val="00AC7251"/>
    <w:rsid w:val="00AD73EC"/>
    <w:rsid w:val="00AE5BC7"/>
    <w:rsid w:val="00AE5E30"/>
    <w:rsid w:val="00AF5AAF"/>
    <w:rsid w:val="00B046D8"/>
    <w:rsid w:val="00B04E4C"/>
    <w:rsid w:val="00B13F4C"/>
    <w:rsid w:val="00B16219"/>
    <w:rsid w:val="00B16C59"/>
    <w:rsid w:val="00B20299"/>
    <w:rsid w:val="00B23D8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B2DF"/>
    <w:rsid w:val="00B73585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8D1"/>
    <w:rsid w:val="00BC322E"/>
    <w:rsid w:val="00BC39AE"/>
    <w:rsid w:val="00BC44CD"/>
    <w:rsid w:val="00BC48A6"/>
    <w:rsid w:val="00BE0DC2"/>
    <w:rsid w:val="00BE7978"/>
    <w:rsid w:val="00C07DDB"/>
    <w:rsid w:val="00C2548A"/>
    <w:rsid w:val="00C31AE3"/>
    <w:rsid w:val="00C3654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33C"/>
    <w:rsid w:val="00C85DA1"/>
    <w:rsid w:val="00C9071C"/>
    <w:rsid w:val="00C908FF"/>
    <w:rsid w:val="00C9405E"/>
    <w:rsid w:val="00C97BD3"/>
    <w:rsid w:val="00CA39EF"/>
    <w:rsid w:val="00CA521F"/>
    <w:rsid w:val="00CB0493"/>
    <w:rsid w:val="00CB17FF"/>
    <w:rsid w:val="00CB1ED7"/>
    <w:rsid w:val="00CC0912"/>
    <w:rsid w:val="00CC167C"/>
    <w:rsid w:val="00CC1A0A"/>
    <w:rsid w:val="00CC52D9"/>
    <w:rsid w:val="00CD6647"/>
    <w:rsid w:val="00CD7765"/>
    <w:rsid w:val="00CE4B73"/>
    <w:rsid w:val="00CF08D4"/>
    <w:rsid w:val="00CF1E8D"/>
    <w:rsid w:val="00CF70BB"/>
    <w:rsid w:val="00D073AC"/>
    <w:rsid w:val="00D074DB"/>
    <w:rsid w:val="00D139CF"/>
    <w:rsid w:val="00D37E7F"/>
    <w:rsid w:val="00D46E20"/>
    <w:rsid w:val="00D47AD7"/>
    <w:rsid w:val="00D51529"/>
    <w:rsid w:val="00D67CB0"/>
    <w:rsid w:val="00D85218"/>
    <w:rsid w:val="00D915B1"/>
    <w:rsid w:val="00DA299D"/>
    <w:rsid w:val="00DA65C4"/>
    <w:rsid w:val="00DD2BE0"/>
    <w:rsid w:val="00DD66D2"/>
    <w:rsid w:val="00DE4447"/>
    <w:rsid w:val="00DE5DA2"/>
    <w:rsid w:val="00DE735F"/>
    <w:rsid w:val="00DF0033"/>
    <w:rsid w:val="00DF59BB"/>
    <w:rsid w:val="00E018B7"/>
    <w:rsid w:val="00E026BF"/>
    <w:rsid w:val="00E07B1B"/>
    <w:rsid w:val="00E11853"/>
    <w:rsid w:val="00E23F2F"/>
    <w:rsid w:val="00E43D61"/>
    <w:rsid w:val="00E52A86"/>
    <w:rsid w:val="00E549F5"/>
    <w:rsid w:val="00E54B47"/>
    <w:rsid w:val="00E553BF"/>
    <w:rsid w:val="00E55D93"/>
    <w:rsid w:val="00E60B34"/>
    <w:rsid w:val="00E61294"/>
    <w:rsid w:val="00E7237C"/>
    <w:rsid w:val="00E7406B"/>
    <w:rsid w:val="00E7457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193"/>
    <w:rsid w:val="00ED6CE8"/>
    <w:rsid w:val="00ED7AA6"/>
    <w:rsid w:val="00EE2A56"/>
    <w:rsid w:val="00EE3818"/>
    <w:rsid w:val="00EF4D6A"/>
    <w:rsid w:val="00F22264"/>
    <w:rsid w:val="00F2564D"/>
    <w:rsid w:val="00F25908"/>
    <w:rsid w:val="00F35B05"/>
    <w:rsid w:val="00F40F33"/>
    <w:rsid w:val="00F413D9"/>
    <w:rsid w:val="00F470E8"/>
    <w:rsid w:val="00F5135F"/>
    <w:rsid w:val="00F51F78"/>
    <w:rsid w:val="00F86F47"/>
    <w:rsid w:val="00F90B64"/>
    <w:rsid w:val="00F95B3F"/>
    <w:rsid w:val="00FA33F4"/>
    <w:rsid w:val="00FB2F0F"/>
    <w:rsid w:val="00FB5086"/>
    <w:rsid w:val="00FB5411"/>
    <w:rsid w:val="00FB6392"/>
    <w:rsid w:val="00FD3C70"/>
    <w:rsid w:val="00FD6820"/>
    <w:rsid w:val="00FE12D8"/>
    <w:rsid w:val="00FF7C02"/>
    <w:rsid w:val="010480A5"/>
    <w:rsid w:val="023C4197"/>
    <w:rsid w:val="024801E3"/>
    <w:rsid w:val="05961761"/>
    <w:rsid w:val="0A9FA0FE"/>
    <w:rsid w:val="10A1BB22"/>
    <w:rsid w:val="124424F6"/>
    <w:rsid w:val="125A7608"/>
    <w:rsid w:val="1BE0839E"/>
    <w:rsid w:val="1E0696D6"/>
    <w:rsid w:val="2469519D"/>
    <w:rsid w:val="27969B97"/>
    <w:rsid w:val="2C89A1FF"/>
    <w:rsid w:val="2F5E3B2F"/>
    <w:rsid w:val="34237681"/>
    <w:rsid w:val="35905887"/>
    <w:rsid w:val="36BDC654"/>
    <w:rsid w:val="386C2B41"/>
    <w:rsid w:val="403C2315"/>
    <w:rsid w:val="40DA24AA"/>
    <w:rsid w:val="48720344"/>
    <w:rsid w:val="4F154ABC"/>
    <w:rsid w:val="5257BB86"/>
    <w:rsid w:val="52C8FC76"/>
    <w:rsid w:val="546F2C56"/>
    <w:rsid w:val="571602B1"/>
    <w:rsid w:val="576AF82B"/>
    <w:rsid w:val="61C72EE0"/>
    <w:rsid w:val="647B2B65"/>
    <w:rsid w:val="64D86668"/>
    <w:rsid w:val="66DADAE2"/>
    <w:rsid w:val="6A9DE842"/>
    <w:rsid w:val="6AB69F25"/>
    <w:rsid w:val="6B2CF8ED"/>
    <w:rsid w:val="6C827E5F"/>
    <w:rsid w:val="6D96BFB6"/>
    <w:rsid w:val="712E86AC"/>
    <w:rsid w:val="77706E6C"/>
    <w:rsid w:val="7CD29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20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1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1"/>
    <w:qFormat/>
    <w:rsid w:val="00167CD2"/>
    <w:pPr>
      <w:widowControl w:val="0"/>
      <w:suppressAutoHyphens/>
      <w:spacing w:after="0" w:line="240" w:lineRule="auto"/>
      <w:ind w:left="0" w:right="0"/>
    </w:pPr>
    <w:rPr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167CD2"/>
    <w:rPr>
      <w:sz w:val="24"/>
      <w:szCs w:val="24"/>
      <w:lang w:eastAsia="en-US"/>
    </w:rPr>
  </w:style>
  <w:style w:type="paragraph" w:customStyle="1" w:styleId="Tabell">
    <w:name w:val="Tabell"/>
    <w:link w:val="TabellChar"/>
    <w:qFormat/>
    <w:rsid w:val="004D19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4D1913"/>
    <w:rPr>
      <w:sz w:val="24"/>
      <w:szCs w:val="24"/>
    </w:rPr>
  </w:style>
  <w:style w:type="paragraph" w:customStyle="1" w:styleId="Tabellinnehll">
    <w:name w:val="Tabellinnehåll"/>
    <w:basedOn w:val="Normal"/>
    <w:qFormat/>
    <w:rsid w:val="00C8433C"/>
    <w:pPr>
      <w:widowControl w:val="0"/>
      <w:suppressLineNumbers/>
      <w:suppressAutoHyphens/>
      <w:spacing w:after="0" w:line="240" w:lineRule="auto"/>
      <w:ind w:left="0" w:right="0"/>
    </w:pPr>
    <w:rPr>
      <w:sz w:val="22"/>
      <w:szCs w:val="22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493D8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8327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700-757502554-11/surrogate/Premedicinering%20-%20profylaktisk%20%c3%a5tg%c3%a4rd%20vid%20kontrastmedelsreaktio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6</Pages>
  <Words>809</Words>
  <Characters>5684</Characters>
  <Application>Microsoft Office Word</Application>
  <DocSecurity>0</DocSecurity>
  <Lines>47</Lines>
  <Paragraphs>12</Paragraphs>
  <ScaleCrop>false</ScaleCrop>
  <Manager/>
  <Company/>
  <LinksUpToDate>false</LinksUpToDate>
  <CharactersWithSpaces>6481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överkänslighetsreaktion, behandling - BFM</dc:title>
  <dc:subject/>
  <dc:creator>patrik.jens.johansson@vgregion.se</dc:creator>
  <keywords/>
  <lastModifiedBy>Marie Ulveborg</lastModifiedBy>
  <revision>127</revision>
  <lastPrinted>2016-03-31T10:56:00.0000000Z</lastPrinted>
  <dcterms:created xsi:type="dcterms:W3CDTF">2022-03-03T06:15:00.0000000Z</dcterms:created>
  <dcterms:modified xsi:type="dcterms:W3CDTF">2026-02-16T14:11:00.0000000Z</dcterms:modified>
</coreProperties>
</file>