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AE4627" w14:textId="77777777" w:rsidR="00FE2830" w:rsidRDefault="00FE2830" w:rsidP="00F35B05">
      <w:pPr>
        <w:pStyle w:val="Rubrik2"/>
        <w:sectPr w:rsidR="00FE2830" w:rsidSect="00FE283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077B805" w14:textId="4EA1DEA9" w:rsidR="00D55ABE" w:rsidRDefault="00D55ABE" w:rsidP="00D55ABE">
      <w:pPr>
        <w:pStyle w:val="Rubrik1"/>
      </w:pPr>
      <w:r>
        <w:t>Infektion hos nyfödda</w:t>
      </w:r>
    </w:p>
    <w:p w14:paraId="66C5F2D3" w14:textId="40C8BFED" w:rsidR="00FE2830" w:rsidRPr="00FE2830" w:rsidRDefault="00FE2830" w:rsidP="00D55ABE">
      <w:pPr>
        <w:pStyle w:val="Rubrik2"/>
      </w:pPr>
      <w:r w:rsidRPr="00FE2830">
        <w:t>Revideringar i denna version</w:t>
      </w:r>
    </w:p>
    <w:p w14:paraId="78A7BC5F" w14:textId="1FC4F989" w:rsidR="00FE2830" w:rsidRPr="00CC40BA" w:rsidRDefault="00CE439C" w:rsidP="00CC40BA">
      <w:r>
        <w:t>Förlängt giltighetsdatum.</w:t>
      </w:r>
    </w:p>
    <w:p w14:paraId="55F2815F" w14:textId="174BA281" w:rsidR="00FE2830" w:rsidRPr="00FE2830" w:rsidRDefault="00E831F4" w:rsidP="00D55ABE">
      <w:pPr>
        <w:pStyle w:val="Rubrik2"/>
      </w:pPr>
      <w:r>
        <w:t>S</w:t>
      </w:r>
      <w:r w:rsidR="00FE2830" w:rsidRPr="00FE2830">
        <w:t>yfte och mål</w:t>
      </w:r>
    </w:p>
    <w:p w14:paraId="3CC85625" w14:textId="68CC4A06" w:rsidR="00FE2830" w:rsidRDefault="00FE2830" w:rsidP="00CC40BA">
      <w:r w:rsidRPr="00FE2830">
        <w:t>Rutin för behandling av infektion hos nyfödda.</w:t>
      </w:r>
      <w:r w:rsidR="00522ADC">
        <w:t xml:space="preserve"> </w:t>
      </w:r>
    </w:p>
    <w:p w14:paraId="4CADF34E" w14:textId="0D316D74" w:rsidR="00522ADC" w:rsidRDefault="005728A4" w:rsidP="005728A4">
      <w:pPr>
        <w:pStyle w:val="Rubrik2"/>
      </w:pPr>
      <w:r>
        <w:t xml:space="preserve">Bakgrund </w:t>
      </w:r>
    </w:p>
    <w:p w14:paraId="79894FDF" w14:textId="77777777" w:rsidR="00BD0A29" w:rsidRDefault="00AD671F" w:rsidP="00BD0A29">
      <w:r w:rsidRPr="00AD671F">
        <w:rPr>
          <w:u w:val="single"/>
        </w:rPr>
        <w:t>Klinisk sepsis</w:t>
      </w:r>
      <w:r>
        <w:rPr>
          <w:u w:val="single"/>
        </w:rPr>
        <w:t xml:space="preserve"> </w:t>
      </w:r>
      <w:r w:rsidR="00B33358">
        <w:br/>
      </w:r>
      <w:r w:rsidR="00B959D1">
        <w:t>Infektionssym</w:t>
      </w:r>
      <w:r w:rsidR="00D75AA5">
        <w:t>ptom + en eller flera av följa</w:t>
      </w:r>
      <w:r w:rsidR="00BD0A29">
        <w:t>n</w:t>
      </w:r>
      <w:r w:rsidR="00D75AA5">
        <w:t xml:space="preserve">de: </w:t>
      </w:r>
    </w:p>
    <w:p w14:paraId="410C3E56" w14:textId="59237517" w:rsidR="005E087D" w:rsidRDefault="00BD0A29" w:rsidP="00BD0A29">
      <w:pPr>
        <w:pStyle w:val="Liststycke"/>
        <w:numPr>
          <w:ilvl w:val="0"/>
          <w:numId w:val="24"/>
        </w:numPr>
      </w:pPr>
      <w:r>
        <w:t xml:space="preserve">Barn &lt;3 dagars ålder: </w:t>
      </w:r>
      <w:r w:rsidR="001E4B48">
        <w:t>I</w:t>
      </w:r>
      <w:r>
        <w:t>L – 6</w:t>
      </w:r>
      <w:r w:rsidR="005E087D">
        <w:t xml:space="preserve"> &gt;1000 mg/l.</w:t>
      </w:r>
    </w:p>
    <w:p w14:paraId="2DB649CF" w14:textId="6BCAE554" w:rsidR="001E4B48" w:rsidRDefault="005E087D" w:rsidP="00BD0A29">
      <w:pPr>
        <w:pStyle w:val="Liststycke"/>
        <w:numPr>
          <w:ilvl w:val="0"/>
          <w:numId w:val="24"/>
        </w:numPr>
      </w:pPr>
      <w:r>
        <w:t>Barn &gt;3 dagars ålder: IL – 6 &gt;100 mg/l</w:t>
      </w:r>
      <w:r w:rsidR="001E4B48">
        <w:t>.</w:t>
      </w:r>
    </w:p>
    <w:p w14:paraId="22D060D8" w14:textId="77777777" w:rsidR="007A2E66" w:rsidRDefault="001E4B48" w:rsidP="00BD0A29">
      <w:pPr>
        <w:pStyle w:val="Liststycke"/>
        <w:numPr>
          <w:ilvl w:val="0"/>
          <w:numId w:val="24"/>
        </w:numPr>
      </w:pPr>
      <w:r>
        <w:t>Stigande CRP</w:t>
      </w:r>
    </w:p>
    <w:p w14:paraId="2E4622BA" w14:textId="62659DA0" w:rsidR="004C3CF5" w:rsidRDefault="007A2E66" w:rsidP="00EC131F">
      <w:r>
        <w:t>Centrala infarter bör tas bort/bytas vid sepsis framför</w:t>
      </w:r>
      <w:r w:rsidR="00F33197">
        <w:t xml:space="preserve"> </w:t>
      </w:r>
      <w:r>
        <w:t>allt hos extremt prematurfödda barn. Odla från NVK/pCVK</w:t>
      </w:r>
      <w:r w:rsidR="007565B2">
        <w:t>-spetsen. Vid infektion med staf.aureus eller candida måste infarten tas bort snarast. Ny central infart är möjlig att sättas in igen först efter 36-48 timmar senare, efter justerad/startad antibiotika</w:t>
      </w:r>
      <w:r w:rsidR="005F1681">
        <w:t xml:space="preserve">behandling. </w:t>
      </w:r>
    </w:p>
    <w:p w14:paraId="6C9D9531" w14:textId="77777777" w:rsidR="00FE2830" w:rsidRDefault="00FE2830" w:rsidP="00D55ABE">
      <w:pPr>
        <w:pStyle w:val="Rubrik2"/>
      </w:pPr>
      <w:r w:rsidRPr="00FE2830">
        <w:t>Arbetsbeskrivning</w:t>
      </w:r>
    </w:p>
    <w:p w14:paraId="62DACE83" w14:textId="67E78FE5" w:rsidR="00326FF5" w:rsidRDefault="00326FF5" w:rsidP="00910D8C">
      <w:r w:rsidRPr="002C1EA5">
        <w:rPr>
          <w:u w:val="single"/>
        </w:rPr>
        <w:t>Empirisk behandling</w:t>
      </w:r>
      <w:r>
        <w:t xml:space="preserve"> av sepsis och eller meningit i nyföddhetsperioden</w:t>
      </w:r>
      <w:r w:rsidR="00EE75B6">
        <w:t xml:space="preserve">. </w:t>
      </w:r>
      <w:r w:rsidR="00EE75B6" w:rsidRPr="006B033B">
        <w:rPr>
          <w:u w:val="single"/>
        </w:rPr>
        <w:t>Odla</w:t>
      </w:r>
      <w:r w:rsidR="00EE75B6">
        <w:t xml:space="preserve"> alltid från </w:t>
      </w:r>
      <w:r w:rsidR="00EE75B6" w:rsidRPr="006B033B">
        <w:rPr>
          <w:u w:val="single"/>
        </w:rPr>
        <w:t>blod</w:t>
      </w:r>
      <w:r w:rsidR="00FB19C4">
        <w:t xml:space="preserve"> </w:t>
      </w:r>
      <w:r w:rsidR="00FB19C4">
        <w:rPr>
          <w:u w:val="single"/>
        </w:rPr>
        <w:t>&gt;</w:t>
      </w:r>
      <w:r w:rsidR="000713DE">
        <w:rPr>
          <w:u w:val="single"/>
        </w:rPr>
        <w:t xml:space="preserve"> </w:t>
      </w:r>
      <w:r w:rsidR="000713DE" w:rsidRPr="00254814">
        <w:t>1</w:t>
      </w:r>
      <w:r w:rsidR="00254814">
        <w:t xml:space="preserve"> ml</w:t>
      </w:r>
      <w:r w:rsidR="005B719D">
        <w:t xml:space="preserve">, för fullgångna gärna 1 ml/kg, </w:t>
      </w:r>
      <w:r w:rsidR="005B719D" w:rsidRPr="000713CF">
        <w:rPr>
          <w:u w:val="single"/>
        </w:rPr>
        <w:t>liq</w:t>
      </w:r>
      <w:r w:rsidR="00E1020C">
        <w:rPr>
          <w:u w:val="single"/>
        </w:rPr>
        <w:t>v</w:t>
      </w:r>
      <w:r w:rsidR="005B719D" w:rsidRPr="000713CF">
        <w:rPr>
          <w:u w:val="single"/>
        </w:rPr>
        <w:t>or</w:t>
      </w:r>
      <w:r w:rsidR="00441772" w:rsidRPr="000713CF">
        <w:rPr>
          <w:u w:val="single"/>
        </w:rPr>
        <w:t xml:space="preserve"> </w:t>
      </w:r>
      <w:r w:rsidR="00441772">
        <w:t xml:space="preserve">vid meningitmisstanke, </w:t>
      </w:r>
      <w:r w:rsidR="00441772" w:rsidRPr="005414B7">
        <w:rPr>
          <w:u w:val="single"/>
        </w:rPr>
        <w:t>urin</w:t>
      </w:r>
      <w:r w:rsidR="00441772">
        <w:t xml:space="preserve"> vid sen infektion, fråga även efter svamp på remissen. Om barnet stått på laktobaciller/</w:t>
      </w:r>
      <w:r w:rsidR="00621D74">
        <w:t xml:space="preserve">Proprems, kontakta labbet och odla även i anaerob flaska. </w:t>
      </w:r>
      <w:r w:rsidR="00621D74">
        <w:br/>
        <w:t xml:space="preserve">Vid virusmisstanke eller oklart sjukt barn, ta även </w:t>
      </w:r>
      <w:r w:rsidR="007A02CE">
        <w:t>M</w:t>
      </w:r>
      <w:r w:rsidR="00621D74">
        <w:t>eningitpanel s</w:t>
      </w:r>
      <w:r w:rsidR="002C1EA5">
        <w:t>amt</w:t>
      </w:r>
      <w:r w:rsidR="00621D74">
        <w:t xml:space="preserve"> 16srRNA vid LP.</w:t>
      </w:r>
      <w:r w:rsidR="007A02CE">
        <w:t xml:space="preserve"> </w:t>
      </w:r>
    </w:p>
    <w:p w14:paraId="21DDAB0C" w14:textId="4FF7BE3B" w:rsidR="00EC04B4" w:rsidRDefault="00EC04B4">
      <w:pPr>
        <w:spacing w:after="0" w:line="240" w:lineRule="auto"/>
        <w:ind w:left="0" w:right="0"/>
      </w:pPr>
      <w:r>
        <w:br w:type="page"/>
      </w:r>
    </w:p>
    <w:p w14:paraId="6E49B339" w14:textId="1C6E6073" w:rsidR="00EC04B4" w:rsidRDefault="00DF4286" w:rsidP="00910D8C">
      <w:r w:rsidRPr="001E464A">
        <w:rPr>
          <w:u w:val="single"/>
        </w:rPr>
        <w:lastRenderedPageBreak/>
        <w:t>Vid infektionsmisstanke:</w:t>
      </w:r>
      <w:r>
        <w:t xml:space="preserve"> </w:t>
      </w:r>
      <w:r>
        <w:br/>
        <w:t>Kontrollera:</w:t>
      </w:r>
    </w:p>
    <w:p w14:paraId="1656D2F6" w14:textId="060EE730" w:rsidR="00AC4079" w:rsidRDefault="00613E45" w:rsidP="00AC4079">
      <w:pPr>
        <w:pStyle w:val="Liststycke"/>
        <w:numPr>
          <w:ilvl w:val="0"/>
          <w:numId w:val="25"/>
        </w:numPr>
      </w:pPr>
      <w:r>
        <w:t>Odlingar enligt ovan (blod, liq</w:t>
      </w:r>
      <w:r w:rsidR="00DE73A2">
        <w:t>v</w:t>
      </w:r>
      <w:r>
        <w:t>or, urin)</w:t>
      </w:r>
    </w:p>
    <w:p w14:paraId="6C5401EB" w14:textId="04C7D670" w:rsidR="00176114" w:rsidRDefault="00176114" w:rsidP="00AC4079">
      <w:pPr>
        <w:pStyle w:val="Liststycke"/>
        <w:numPr>
          <w:ilvl w:val="0"/>
          <w:numId w:val="25"/>
        </w:numPr>
      </w:pPr>
      <w:r>
        <w:t>Blodst</w:t>
      </w:r>
      <w:r w:rsidR="00DE73A2">
        <w:t>a</w:t>
      </w:r>
      <w:r>
        <w:t>tus, PNA-blodgas, P-glukos</w:t>
      </w:r>
    </w:p>
    <w:p w14:paraId="451ADA19" w14:textId="37DAFCBE" w:rsidR="00176114" w:rsidRDefault="00176114" w:rsidP="00AC4079">
      <w:pPr>
        <w:pStyle w:val="Liststycke"/>
        <w:numPr>
          <w:ilvl w:val="0"/>
          <w:numId w:val="25"/>
        </w:numPr>
      </w:pPr>
      <w:r>
        <w:t>CRP, IL-6</w:t>
      </w:r>
      <w:r w:rsidR="00936920">
        <w:t>.</w:t>
      </w:r>
    </w:p>
    <w:p w14:paraId="06DEFA73" w14:textId="74A36A60" w:rsidR="001914FC" w:rsidRPr="00BA44DD" w:rsidRDefault="00BA44DD" w:rsidP="001914FC">
      <w:pPr>
        <w:rPr>
          <w:u w:val="single"/>
        </w:rPr>
      </w:pPr>
      <w:r w:rsidRPr="00BA44DD">
        <w:rPr>
          <w:u w:val="single"/>
        </w:rPr>
        <w:t>S</w:t>
      </w:r>
      <w:r w:rsidR="001914FC" w:rsidRPr="00BA44DD">
        <w:rPr>
          <w:u w:val="single"/>
        </w:rPr>
        <w:t xml:space="preserve">ätt PVK i samband med provtagningen. </w:t>
      </w:r>
    </w:p>
    <w:p w14:paraId="03CBF105" w14:textId="7D8517F0" w:rsidR="00B93CBB" w:rsidRDefault="00B93CBB" w:rsidP="001914FC">
      <w:r w:rsidRPr="00B92DE3">
        <w:rPr>
          <w:b/>
          <w:bCs/>
        </w:rPr>
        <w:t>Liq</w:t>
      </w:r>
      <w:r w:rsidR="00DE73A2">
        <w:rPr>
          <w:b/>
          <w:bCs/>
        </w:rPr>
        <w:t>v</w:t>
      </w:r>
      <w:r w:rsidRPr="00B92DE3">
        <w:rPr>
          <w:b/>
          <w:bCs/>
        </w:rPr>
        <w:t>or:</w:t>
      </w:r>
      <w:r>
        <w:t xml:space="preserve"> </w:t>
      </w:r>
      <w:r w:rsidR="00E467B7">
        <w:t xml:space="preserve">4 rör (rör </w:t>
      </w:r>
      <w:r w:rsidR="00E04167">
        <w:t>nr</w:t>
      </w:r>
      <w:r w:rsidR="00E467B7">
        <w:t xml:space="preserve"> </w:t>
      </w:r>
      <w:r w:rsidR="009A315C">
        <w:t>1</w:t>
      </w:r>
      <w:r w:rsidR="005D6D2F">
        <w:t xml:space="preserve"> och 3 kan få byta plats med varandra)</w:t>
      </w:r>
      <w:r w:rsidR="00B92DE3">
        <w:br/>
      </w:r>
      <w:r w:rsidR="00B729FF">
        <w:t>0,5-1 (</w:t>
      </w:r>
      <w:r w:rsidR="00204FD8">
        <w:t>2) ml/rör</w:t>
      </w:r>
      <w:r w:rsidR="005F7945">
        <w:t>.</w:t>
      </w:r>
      <w:r w:rsidR="005F7945">
        <w:br/>
      </w:r>
      <w:r w:rsidR="005F7945" w:rsidRPr="0050733E">
        <w:rPr>
          <w:u w:val="single"/>
        </w:rPr>
        <w:t>Rör</w:t>
      </w:r>
      <w:r w:rsidR="0050733E" w:rsidRPr="0050733E">
        <w:rPr>
          <w:u w:val="single"/>
        </w:rPr>
        <w:t xml:space="preserve"> nr</w:t>
      </w:r>
      <w:r w:rsidR="005F7945" w:rsidRPr="0050733E">
        <w:rPr>
          <w:u w:val="single"/>
        </w:rPr>
        <w:t xml:space="preserve"> 1</w:t>
      </w:r>
      <w:r w:rsidR="005F7945">
        <w:t>: Meningitpanel =</w:t>
      </w:r>
      <w:r w:rsidR="005F7945" w:rsidRPr="00392E40">
        <w:t xml:space="preserve"> filmarray </w:t>
      </w:r>
      <w:r w:rsidR="005F7945">
        <w:t>= snabb pCR</w:t>
      </w:r>
      <w:r w:rsidR="009F44CA">
        <w:br/>
        <w:t xml:space="preserve">- inkluderar </w:t>
      </w:r>
      <w:r w:rsidR="00536F02">
        <w:t>bakt + neurotropa virus men är inte lika känslig för HSV som HSV-pCR. Är misstanken stark, skicka separat liquroprov för HSV-pCR trots negativ</w:t>
      </w:r>
      <w:r w:rsidR="000D1F49">
        <w:t xml:space="preserve">t </w:t>
      </w:r>
      <w:r w:rsidR="00E67A99">
        <w:t xml:space="preserve">HSV </w:t>
      </w:r>
      <w:r w:rsidR="000D1F49">
        <w:t>i meningitpanel. Ta kontakt med Unilabs</w:t>
      </w:r>
      <w:r w:rsidR="00737F35">
        <w:t xml:space="preserve"> och infektionskonsult</w:t>
      </w:r>
      <w:r w:rsidR="00EB79E7">
        <w:t>. Samma gäller för enterovirus</w:t>
      </w:r>
      <w:r w:rsidR="00B3579F">
        <w:t>, låg sensi</w:t>
      </w:r>
      <w:r w:rsidR="007C5260">
        <w:t>tivitet</w:t>
      </w:r>
      <w:r w:rsidR="00D1103B">
        <w:t xml:space="preserve"> </w:t>
      </w:r>
      <w:r w:rsidR="00D1103B">
        <w:br/>
        <w:t xml:space="preserve">- Staff aureus och KNS ingår inte i panelen. </w:t>
      </w:r>
    </w:p>
    <w:p w14:paraId="58450CB0" w14:textId="50EBDE9F" w:rsidR="00D1103B" w:rsidRDefault="0050733E" w:rsidP="001914FC">
      <w:r w:rsidRPr="0050733E">
        <w:rPr>
          <w:u w:val="single"/>
        </w:rPr>
        <w:t>Rör nr 2</w:t>
      </w:r>
      <w:r w:rsidR="00F17D7D">
        <w:t>: Liq</w:t>
      </w:r>
      <w:r w:rsidR="00BD71B7">
        <w:t>vorodling</w:t>
      </w:r>
    </w:p>
    <w:p w14:paraId="31AB61BD" w14:textId="48489099" w:rsidR="004E3A62" w:rsidRDefault="004E3A62" w:rsidP="001914FC">
      <w:r>
        <w:rPr>
          <w:u w:val="single"/>
        </w:rPr>
        <w:t>Rör nr 3</w:t>
      </w:r>
      <w:r w:rsidRPr="004E3A62">
        <w:t>:</w:t>
      </w:r>
      <w:r>
        <w:t xml:space="preserve"> Celler/Protein</w:t>
      </w:r>
      <w:r w:rsidR="00B44A29">
        <w:t>/Glucos</w:t>
      </w:r>
      <w:r>
        <w:br/>
      </w:r>
      <w:r w:rsidR="0073357F">
        <w:t>T</w:t>
      </w:r>
      <w:r w:rsidR="00BE4BC1">
        <w:t xml:space="preserve">a då </w:t>
      </w:r>
      <w:r w:rsidR="00BE4BC1" w:rsidRPr="004C0251">
        <w:rPr>
          <w:u w:val="single"/>
        </w:rPr>
        <w:t>samtidigt</w:t>
      </w:r>
      <w:r w:rsidR="00BE4BC1">
        <w:t xml:space="preserve">/direkt efter </w:t>
      </w:r>
      <w:r w:rsidR="005B7431">
        <w:t xml:space="preserve">LP:n </w:t>
      </w:r>
      <w:r w:rsidR="00BE4BC1">
        <w:t>P-glukos, viktigt för att avgöra ev konsumtion av glukos av bakterier</w:t>
      </w:r>
      <w:r w:rsidR="003C602D">
        <w:t xml:space="preserve"> i CNS</w:t>
      </w:r>
      <w:r w:rsidR="004C0251">
        <w:t>.</w:t>
      </w:r>
    </w:p>
    <w:p w14:paraId="3099F0F4" w14:textId="1BCC007A" w:rsidR="004C0251" w:rsidRDefault="004C0251" w:rsidP="001914FC">
      <w:r>
        <w:rPr>
          <w:u w:val="single"/>
        </w:rPr>
        <w:t>Rör nr 4</w:t>
      </w:r>
      <w:r w:rsidR="00A56C46">
        <w:rPr>
          <w:u w:val="single"/>
        </w:rPr>
        <w:t xml:space="preserve"> = extra rör</w:t>
      </w:r>
      <w:r w:rsidRPr="004C0251">
        <w:t>:</w:t>
      </w:r>
      <w:r>
        <w:t xml:space="preserve"> </w:t>
      </w:r>
      <w:r w:rsidR="00A56C46">
        <w:t>16srRNA tas och sparas i kylskåpet. Skickas till SU</w:t>
      </w:r>
      <w:r w:rsidR="001875C3">
        <w:t xml:space="preserve"> om fortsatt klinisk misstanke om meningit/e</w:t>
      </w:r>
      <w:r w:rsidR="00F57034">
        <w:t>n</w:t>
      </w:r>
      <w:r w:rsidR="001875C3">
        <w:t>cefalit där man inte kan utesluta staffylo</w:t>
      </w:r>
      <w:r w:rsidR="00FE2074">
        <w:t xml:space="preserve">kocker eller andra bakterier som inte ingår i meningitpanelen. </w:t>
      </w:r>
      <w:r w:rsidR="00A25CB0">
        <w:t>16s</w:t>
      </w:r>
      <w:r w:rsidR="00403AF5">
        <w:t xml:space="preserve">rRNA är bakteriespecifikt och </w:t>
      </w:r>
      <w:r w:rsidR="006245AC">
        <w:t>”leta” brett.</w:t>
      </w:r>
    </w:p>
    <w:p w14:paraId="2BD2C410" w14:textId="4E670762" w:rsidR="00FE2074" w:rsidRDefault="00FE2074" w:rsidP="001914FC">
      <w:r>
        <w:rPr>
          <w:b/>
          <w:bCs/>
        </w:rPr>
        <w:t>Blod:</w:t>
      </w:r>
      <w:r w:rsidR="00042195">
        <w:t xml:space="preserve"> 1 ml/kg i aerobflaska, barnflaska = PE</w:t>
      </w:r>
      <w:r w:rsidR="00D74317">
        <w:t>D</w:t>
      </w:r>
      <w:r w:rsidR="00042195">
        <w:t xml:space="preserve">-flaska. </w:t>
      </w:r>
      <w:r w:rsidR="00042195">
        <w:br/>
      </w:r>
      <w:r w:rsidR="00B06576">
        <w:t>Om behandling med laktobaciller har förekommit, odla även anaerob</w:t>
      </w:r>
      <w:r w:rsidR="005F7560">
        <w:t xml:space="preserve"> och specifikt för de laktobacillerna som barnet fått</w:t>
      </w:r>
      <w:r w:rsidR="00B06576">
        <w:t>. Prata med labbet innan!</w:t>
      </w:r>
      <w:r w:rsidR="008F0871">
        <w:t xml:space="preserve"> </w:t>
      </w:r>
    </w:p>
    <w:p w14:paraId="3828923C" w14:textId="240CBBA8" w:rsidR="008F0871" w:rsidRPr="008F0871" w:rsidRDefault="008F0871" w:rsidP="001914FC">
      <w:r>
        <w:rPr>
          <w:b/>
          <w:bCs/>
        </w:rPr>
        <w:t>Urin:</w:t>
      </w:r>
      <w:r>
        <w:t xml:space="preserve"> Alltid vid sen sepsis/infektion </w:t>
      </w:r>
      <w:r>
        <w:rPr>
          <w:u w:val="single"/>
        </w:rPr>
        <w:t>&gt;</w:t>
      </w:r>
      <w:r w:rsidR="00B04044">
        <w:t xml:space="preserve"> 72 timmars ålder hos barnet vid infektionsdebuten. </w:t>
      </w:r>
      <w:r w:rsidR="00B04044">
        <w:br/>
        <w:t>Fråga även efter svamp om barnet är fött extremt prematurt eller det finns misstanke om immun</w:t>
      </w:r>
      <w:r w:rsidR="00FB6F43">
        <w:t xml:space="preserve">systemdefekt. </w:t>
      </w:r>
    </w:p>
    <w:p w14:paraId="260FEC77" w14:textId="65749531" w:rsidR="00326FF5" w:rsidRDefault="00A300C5" w:rsidP="00910D8C">
      <w:r>
        <w:t xml:space="preserve">Gör </w:t>
      </w:r>
      <w:r w:rsidRPr="000B1150">
        <w:rPr>
          <w:u w:val="single"/>
        </w:rPr>
        <w:t>UCG</w:t>
      </w:r>
      <w:r w:rsidR="00576DB3" w:rsidRPr="000B1150">
        <w:rPr>
          <w:u w:val="single"/>
        </w:rPr>
        <w:t xml:space="preserve"> </w:t>
      </w:r>
      <w:r w:rsidR="00576DB3">
        <w:t xml:space="preserve">vid </w:t>
      </w:r>
      <w:r w:rsidR="00576DB3" w:rsidRPr="000B1150">
        <w:rPr>
          <w:u w:val="single"/>
        </w:rPr>
        <w:t>staf.aureus sepsis</w:t>
      </w:r>
      <w:r w:rsidR="00576DB3">
        <w:t xml:space="preserve">: </w:t>
      </w:r>
      <w:r w:rsidR="00A17831">
        <w:t>klaffvege</w:t>
      </w:r>
      <w:r w:rsidR="00DC5087">
        <w:t>tation</w:t>
      </w:r>
      <w:r w:rsidR="00F63250">
        <w:t>er</w:t>
      </w:r>
      <w:r w:rsidR="00B71D7D">
        <w:t xml:space="preserve"> eller missbildningar som lättare ger fäste för </w:t>
      </w:r>
      <w:r w:rsidR="00A3764F">
        <w:t>hudbakt</w:t>
      </w:r>
      <w:r w:rsidR="009C2557">
        <w:t xml:space="preserve"> och kan orsaka endokar</w:t>
      </w:r>
      <w:r w:rsidR="005A3BE4">
        <w:t>dit</w:t>
      </w:r>
      <w:r w:rsidR="009C2557">
        <w:t>/sepsis</w:t>
      </w:r>
      <w:r w:rsidR="00004B37">
        <w:t>.</w:t>
      </w:r>
    </w:p>
    <w:p w14:paraId="71A8A95B" w14:textId="22A4AE0A" w:rsidR="00004B37" w:rsidRDefault="00004B37" w:rsidP="00910D8C">
      <w:r>
        <w:t xml:space="preserve">Gör </w:t>
      </w:r>
      <w:r w:rsidRPr="00AB4F73">
        <w:rPr>
          <w:u w:val="single"/>
        </w:rPr>
        <w:t>ultraljud urinvägar</w:t>
      </w:r>
      <w:r>
        <w:t xml:space="preserve"> vid </w:t>
      </w:r>
      <w:r w:rsidRPr="00AB4F73">
        <w:rPr>
          <w:u w:val="single"/>
        </w:rPr>
        <w:t>E.colisep</w:t>
      </w:r>
      <w:r w:rsidR="00407655" w:rsidRPr="00AB4F73">
        <w:rPr>
          <w:u w:val="single"/>
        </w:rPr>
        <w:t>sis</w:t>
      </w:r>
      <w:r w:rsidR="00407655">
        <w:t>: anomalier? Reflux?</w:t>
      </w:r>
    </w:p>
    <w:p w14:paraId="46948543" w14:textId="77777777" w:rsidR="007C16CA" w:rsidRDefault="007C16CA">
      <w:pPr>
        <w:spacing w:after="0" w:line="240" w:lineRule="auto"/>
        <w:ind w:left="0" w:right="0"/>
        <w:rPr>
          <w:u w:val="single"/>
        </w:rPr>
      </w:pPr>
      <w:r>
        <w:rPr>
          <w:u w:val="single"/>
        </w:rPr>
        <w:br w:type="page"/>
      </w:r>
    </w:p>
    <w:p w14:paraId="5C48248E" w14:textId="7C08209D" w:rsidR="00E92D3D" w:rsidRPr="00A41570" w:rsidRDefault="00E92D3D" w:rsidP="003966ED">
      <w:pPr>
        <w:rPr>
          <w:b/>
          <w:bCs/>
          <w:u w:val="single"/>
        </w:rPr>
      </w:pPr>
      <w:r w:rsidRPr="00A41570">
        <w:rPr>
          <w:b/>
          <w:bCs/>
          <w:u w:val="single"/>
        </w:rPr>
        <w:lastRenderedPageBreak/>
        <w:t xml:space="preserve">Tolkning av provsvar: </w:t>
      </w:r>
    </w:p>
    <w:p w14:paraId="75D0752D" w14:textId="3C054B1C" w:rsidR="00710AC1" w:rsidRDefault="00710AC1" w:rsidP="003966ED">
      <w:r>
        <w:t>Barn &lt;3 dagars ålder: IL-6 &gt;</w:t>
      </w:r>
      <w:r w:rsidR="0072118D">
        <w:t>1000 mg/l.</w:t>
      </w:r>
      <w:r w:rsidR="0072118D">
        <w:br/>
        <w:t>Barn &gt;3 dagars ålder: IL-6 100 mg/ml</w:t>
      </w:r>
    </w:p>
    <w:p w14:paraId="27297A51" w14:textId="5AA56812" w:rsidR="00E92D3D" w:rsidRDefault="00AB4BEE" w:rsidP="003966ED">
      <w:r w:rsidRPr="0099190C">
        <w:rPr>
          <w:u w:val="single"/>
        </w:rPr>
        <w:t>TPK</w:t>
      </w:r>
      <w:r>
        <w:t xml:space="preserve"> &lt;100 och L</w:t>
      </w:r>
      <w:r w:rsidR="009671C7">
        <w:t>PK</w:t>
      </w:r>
      <w:r>
        <w:t xml:space="preserve"> &lt;6</w:t>
      </w:r>
      <w:r w:rsidR="00B32768">
        <w:t xml:space="preserve"> eller &gt;</w:t>
      </w:r>
      <w:r w:rsidR="008B1502">
        <w:t>2</w:t>
      </w:r>
      <w:r w:rsidR="00B32768">
        <w:t>0 kan tala för infektion.</w:t>
      </w:r>
      <w:r w:rsidR="00B32768">
        <w:br/>
      </w:r>
      <w:r w:rsidR="00B32768" w:rsidRPr="0099190C">
        <w:rPr>
          <w:u w:val="single"/>
        </w:rPr>
        <w:t>TPK</w:t>
      </w:r>
      <w:r w:rsidR="00B32768">
        <w:t xml:space="preserve"> </w:t>
      </w:r>
      <w:r w:rsidR="00B32768">
        <w:rPr>
          <w:u w:val="single"/>
        </w:rPr>
        <w:t>&lt;</w:t>
      </w:r>
      <w:r w:rsidR="00B32768">
        <w:t>50</w:t>
      </w:r>
      <w:r w:rsidR="006C7383">
        <w:t xml:space="preserve"> och behov av LP, ge Trombocyttransfusion först</w:t>
      </w:r>
      <w:r w:rsidR="008B1502">
        <w:t>.</w:t>
      </w:r>
      <w:r w:rsidR="0085422F">
        <w:br/>
      </w:r>
      <w:r w:rsidR="0085422F" w:rsidRPr="0099190C">
        <w:rPr>
          <w:u w:val="single"/>
        </w:rPr>
        <w:t>IL-6</w:t>
      </w:r>
      <w:r w:rsidR="0085422F">
        <w:t xml:space="preserve"> toppar 6-12 timmar efter infektionsdebuten och normaliseras cirka 24 timmar efter in</w:t>
      </w:r>
      <w:r w:rsidR="0099190C">
        <w:t>fektionsdebuten</w:t>
      </w:r>
      <w:r w:rsidR="00770D56">
        <w:t>.</w:t>
      </w:r>
      <w:r w:rsidR="00870CDC">
        <w:t xml:space="preserve">, </w:t>
      </w:r>
      <w:r w:rsidR="00FA3EEB">
        <w:t xml:space="preserve">d v s IL-6 är ingen bra </w:t>
      </w:r>
      <w:r w:rsidR="00D92D3F">
        <w:t>markör för att följa upp infektionsförloppet.</w:t>
      </w:r>
      <w:r w:rsidR="00870CDC">
        <w:t xml:space="preserve"> </w:t>
      </w:r>
    </w:p>
    <w:p w14:paraId="3E8AE8FE" w14:textId="1C051726" w:rsidR="00D70391" w:rsidRDefault="00D70391" w:rsidP="003966ED">
      <w:r w:rsidRPr="0050079E">
        <w:rPr>
          <w:u w:val="single"/>
        </w:rPr>
        <w:t>CRP</w:t>
      </w:r>
      <w:r>
        <w:t xml:space="preserve"> stiger cirka 24</w:t>
      </w:r>
      <w:r w:rsidR="0050079E">
        <w:t xml:space="preserve"> </w:t>
      </w:r>
      <w:r>
        <w:t>timmar efter</w:t>
      </w:r>
      <w:r w:rsidR="00760A5E">
        <w:t xml:space="preserve"> </w:t>
      </w:r>
      <w:r>
        <w:t>infektionsdebuten</w:t>
      </w:r>
      <w:r w:rsidR="00760A5E">
        <w:t>,</w:t>
      </w:r>
      <w:r>
        <w:t xml:space="preserve"> kan där</w:t>
      </w:r>
      <w:r w:rsidR="00760A5E">
        <w:t>med vara</w:t>
      </w:r>
      <w:r>
        <w:t xml:space="preserve"> normalt </w:t>
      </w:r>
      <w:r w:rsidR="00720AB6">
        <w:t>vid nydebuterad infektion. CRP är den infektionsmarkören vi följer tillsammans med kliniken för att utvärdera antibiotika</w:t>
      </w:r>
      <w:r w:rsidR="00211C01">
        <w:t xml:space="preserve">effekten. Kontrollera </w:t>
      </w:r>
      <w:r w:rsidR="00211C01" w:rsidRPr="00B37D85">
        <w:rPr>
          <w:u w:val="single"/>
        </w:rPr>
        <w:t>nytt CRP</w:t>
      </w:r>
      <w:r w:rsidR="00211C01">
        <w:t xml:space="preserve"> </w:t>
      </w:r>
      <w:r w:rsidR="00211C01" w:rsidRPr="00B37D85">
        <w:rPr>
          <w:u w:val="single"/>
        </w:rPr>
        <w:t>12 och 24 timmar efter antibiotikainsättning.</w:t>
      </w:r>
      <w:r>
        <w:t xml:space="preserve"> </w:t>
      </w:r>
    </w:p>
    <w:p w14:paraId="169CB7A8" w14:textId="4E19C323" w:rsidR="00B35C23" w:rsidRDefault="00B35C23" w:rsidP="003966ED">
      <w:r w:rsidRPr="00AA5ADD">
        <w:rPr>
          <w:u w:val="single"/>
        </w:rPr>
        <w:t>P-glukos</w:t>
      </w:r>
      <w:r>
        <w:t xml:space="preserve"> &lt;2,6 med eller utan hypotermi: </w:t>
      </w:r>
      <w:r w:rsidRPr="00AA5ADD">
        <w:rPr>
          <w:u w:val="single"/>
        </w:rPr>
        <w:t>(temp</w:t>
      </w:r>
      <w:r>
        <w:t xml:space="preserve"> &lt;36,6°</w:t>
      </w:r>
      <w:r w:rsidR="00AA5ADD">
        <w:t xml:space="preserve"> C) kan tala för infektion.</w:t>
      </w:r>
    </w:p>
    <w:p w14:paraId="6F84DAAF" w14:textId="52C45F40" w:rsidR="00C9661C" w:rsidRDefault="00FB7003" w:rsidP="003966ED">
      <w:pPr>
        <w:rPr>
          <w:b/>
          <w:bCs/>
        </w:rPr>
      </w:pPr>
      <w:r>
        <w:rPr>
          <w:b/>
          <w:bCs/>
        </w:rPr>
        <w:t>TIDIG INFEKTION</w:t>
      </w:r>
      <w:r w:rsidR="0068676D">
        <w:t xml:space="preserve"> = sym</w:t>
      </w:r>
      <w:r w:rsidR="006A089C">
        <w:t xml:space="preserve">ptom </w:t>
      </w:r>
      <w:r w:rsidR="006A089C" w:rsidRPr="00AD2213">
        <w:rPr>
          <w:u w:val="single"/>
        </w:rPr>
        <w:t xml:space="preserve">före </w:t>
      </w:r>
      <w:r w:rsidR="006A089C">
        <w:t xml:space="preserve">72 timmars ålder, </w:t>
      </w:r>
      <w:r w:rsidR="006A089C" w:rsidRPr="008D222F">
        <w:rPr>
          <w:b/>
          <w:bCs/>
        </w:rPr>
        <w:t>Early O</w:t>
      </w:r>
      <w:r w:rsidR="008D222F" w:rsidRPr="008D222F">
        <w:rPr>
          <w:b/>
          <w:bCs/>
        </w:rPr>
        <w:t>n</w:t>
      </w:r>
      <w:r w:rsidR="006A089C" w:rsidRPr="008D222F">
        <w:rPr>
          <w:b/>
          <w:bCs/>
        </w:rPr>
        <w:t>set</w:t>
      </w:r>
      <w:r w:rsidR="006A089C">
        <w:t xml:space="preserve"> </w:t>
      </w:r>
      <w:r w:rsidR="006A089C" w:rsidRPr="008D222F">
        <w:rPr>
          <w:b/>
          <w:bCs/>
        </w:rPr>
        <w:t>sepsis</w:t>
      </w:r>
      <w:r w:rsidR="00436BE0">
        <w:rPr>
          <w:b/>
          <w:bCs/>
        </w:rPr>
        <w:t>.</w:t>
      </w:r>
    </w:p>
    <w:p w14:paraId="1CF8D76B" w14:textId="36AF67FA" w:rsidR="00436BE0" w:rsidRPr="00A74B68" w:rsidRDefault="00436BE0" w:rsidP="003966ED">
      <w:pPr>
        <w:rPr>
          <w:b/>
          <w:bCs/>
          <w:u w:val="single"/>
        </w:rPr>
      </w:pPr>
      <w:r w:rsidRPr="00A74B68">
        <w:rPr>
          <w:b/>
          <w:bCs/>
          <w:u w:val="single"/>
        </w:rPr>
        <w:t>Riskfaktorer:</w:t>
      </w:r>
    </w:p>
    <w:p w14:paraId="39F0CC82" w14:textId="75D9742E" w:rsidR="00436BE0" w:rsidRPr="00436BE0" w:rsidRDefault="00436BE0" w:rsidP="00436BE0">
      <w:pPr>
        <w:pStyle w:val="Liststycke"/>
        <w:numPr>
          <w:ilvl w:val="0"/>
          <w:numId w:val="26"/>
        </w:numPr>
        <w:rPr>
          <w:u w:val="single"/>
        </w:rPr>
      </w:pPr>
      <w:r>
        <w:t>Lång vattenavgång &gt;18 timmar.</w:t>
      </w:r>
    </w:p>
    <w:p w14:paraId="04374409" w14:textId="5D0DBAD0" w:rsidR="00436BE0" w:rsidRPr="00A565BC" w:rsidRDefault="00436BE0" w:rsidP="00436BE0">
      <w:pPr>
        <w:pStyle w:val="Liststycke"/>
        <w:numPr>
          <w:ilvl w:val="0"/>
          <w:numId w:val="26"/>
        </w:numPr>
        <w:rPr>
          <w:u w:val="single"/>
        </w:rPr>
      </w:pPr>
      <w:r>
        <w:t>Obstetrisk infektion = mor med feber &gt;38</w:t>
      </w:r>
      <w:r w:rsidR="00A565BC">
        <w:t>° C, hög CRP</w:t>
      </w:r>
      <w:r w:rsidR="00113538">
        <w:t xml:space="preserve"> peripartalt.</w:t>
      </w:r>
    </w:p>
    <w:p w14:paraId="151AFA7F" w14:textId="357E3B4B" w:rsidR="00A565BC" w:rsidRPr="00A565BC" w:rsidRDefault="00A565BC" w:rsidP="00436BE0">
      <w:pPr>
        <w:pStyle w:val="Liststycke"/>
        <w:numPr>
          <w:ilvl w:val="0"/>
          <w:numId w:val="26"/>
        </w:numPr>
        <w:rPr>
          <w:u w:val="single"/>
        </w:rPr>
      </w:pPr>
      <w:r>
        <w:t>Prematuritet (prematura värkar kan bero på infektion).</w:t>
      </w:r>
    </w:p>
    <w:p w14:paraId="3D1F4914" w14:textId="635C4A79" w:rsidR="00A565BC" w:rsidRPr="00CA7597" w:rsidRDefault="00A565BC" w:rsidP="00436BE0">
      <w:pPr>
        <w:pStyle w:val="Liststycke"/>
        <w:numPr>
          <w:ilvl w:val="0"/>
          <w:numId w:val="26"/>
        </w:numPr>
        <w:rPr>
          <w:u w:val="single"/>
        </w:rPr>
      </w:pPr>
      <w:r>
        <w:t>GBS-bärar</w:t>
      </w:r>
      <w:r w:rsidR="00CA7597">
        <w:t xml:space="preserve">skap, tidigare GBS-sjukt barn. </w:t>
      </w:r>
    </w:p>
    <w:p w14:paraId="6B4DC6B3" w14:textId="2FF42B04" w:rsidR="00CA7597" w:rsidRPr="00CA7597" w:rsidRDefault="00CA7597" w:rsidP="00436BE0">
      <w:pPr>
        <w:pStyle w:val="Liststycke"/>
        <w:numPr>
          <w:ilvl w:val="0"/>
          <w:numId w:val="26"/>
        </w:numPr>
        <w:rPr>
          <w:u w:val="single"/>
        </w:rPr>
      </w:pPr>
      <w:r>
        <w:t xml:space="preserve">Lätt/måttlig eller svår asfyxi kan bero på infektion. </w:t>
      </w:r>
    </w:p>
    <w:p w14:paraId="6DEBF421" w14:textId="4895381B" w:rsidR="00CA7597" w:rsidRPr="00A74B68" w:rsidRDefault="00CA7597" w:rsidP="00CA7597">
      <w:pPr>
        <w:rPr>
          <w:b/>
          <w:bCs/>
          <w:u w:val="single"/>
        </w:rPr>
      </w:pPr>
      <w:r w:rsidRPr="00A74B68">
        <w:rPr>
          <w:b/>
          <w:bCs/>
          <w:u w:val="single"/>
        </w:rPr>
        <w:t>Bakterier:</w:t>
      </w:r>
    </w:p>
    <w:p w14:paraId="6299B189" w14:textId="5AC72190" w:rsidR="00CA7597" w:rsidRDefault="00A6749D" w:rsidP="00A6749D">
      <w:pPr>
        <w:pStyle w:val="Liststycke"/>
        <w:numPr>
          <w:ilvl w:val="0"/>
          <w:numId w:val="27"/>
        </w:numPr>
      </w:pPr>
      <w:r>
        <w:t xml:space="preserve">GBS är vanligast = streptococcer grupp B. Tidig GBS-infektion har en mortalitet på 7%. </w:t>
      </w:r>
    </w:p>
    <w:p w14:paraId="7FFF9666" w14:textId="2D6B0299" w:rsidR="00A6749D" w:rsidRDefault="00A6749D" w:rsidP="00A6749D">
      <w:pPr>
        <w:pStyle w:val="Liststycke"/>
        <w:numPr>
          <w:ilvl w:val="0"/>
          <w:numId w:val="27"/>
        </w:numPr>
      </w:pPr>
      <w:r>
        <w:t>Enterococcer, E.Coli och andra gramnegativa stavar</w:t>
      </w:r>
      <w:r w:rsidR="00135FEC">
        <w:t xml:space="preserve">. </w:t>
      </w:r>
    </w:p>
    <w:p w14:paraId="6E869982" w14:textId="2BDA9522" w:rsidR="00135FEC" w:rsidRDefault="00135FEC" w:rsidP="00A6749D">
      <w:pPr>
        <w:pStyle w:val="Liststycke"/>
        <w:numPr>
          <w:ilvl w:val="0"/>
          <w:numId w:val="27"/>
        </w:numPr>
      </w:pPr>
      <w:r>
        <w:t xml:space="preserve">Listeria, ovanligt. </w:t>
      </w:r>
    </w:p>
    <w:p w14:paraId="0F28C9E6" w14:textId="2067EC7A" w:rsidR="00135FEC" w:rsidRDefault="00135FEC" w:rsidP="00A6749D">
      <w:pPr>
        <w:pStyle w:val="Liststycke"/>
        <w:numPr>
          <w:ilvl w:val="0"/>
          <w:numId w:val="27"/>
        </w:numPr>
      </w:pPr>
      <w:r>
        <w:t>Andra streptococcer, Hemophilus inf</w:t>
      </w:r>
      <w:r w:rsidR="00630616">
        <w:t>luenzae</w:t>
      </w:r>
      <w:r w:rsidR="007D0EE3">
        <w:t xml:space="preserve">, Staffylokoccer. </w:t>
      </w:r>
      <w:r w:rsidR="00A74B68">
        <w:t xml:space="preserve"> </w:t>
      </w:r>
    </w:p>
    <w:p w14:paraId="1425FD36" w14:textId="77777777" w:rsidR="00EC1374" w:rsidRPr="00EC1374" w:rsidRDefault="00A74B68" w:rsidP="00A74B68">
      <w:pPr>
        <w:rPr>
          <w:b/>
          <w:bCs/>
          <w:u w:val="single"/>
        </w:rPr>
      </w:pPr>
      <w:r w:rsidRPr="00EC1374">
        <w:rPr>
          <w:b/>
          <w:bCs/>
          <w:u w:val="single"/>
        </w:rPr>
        <w:t>Övervakning</w:t>
      </w:r>
      <w:r w:rsidR="008C24A5" w:rsidRPr="00EC1374">
        <w:rPr>
          <w:b/>
          <w:bCs/>
          <w:u w:val="single"/>
        </w:rPr>
        <w:t xml:space="preserve">: </w:t>
      </w:r>
    </w:p>
    <w:p w14:paraId="4E7733CA" w14:textId="6CB919F7" w:rsidR="00A74B68" w:rsidRDefault="008C24A5" w:rsidP="00EC1374">
      <w:pPr>
        <w:pStyle w:val="Liststycke"/>
        <w:numPr>
          <w:ilvl w:val="0"/>
          <w:numId w:val="28"/>
        </w:numPr>
      </w:pPr>
      <w:r>
        <w:t xml:space="preserve">EKG, saturation, blodtryck x 8 eller kontinuerligt via NAK eller a-nål. </w:t>
      </w:r>
    </w:p>
    <w:p w14:paraId="693F0817" w14:textId="68854A70" w:rsidR="00EC1374" w:rsidRDefault="00EC1374" w:rsidP="00EC1374">
      <w:pPr>
        <w:pStyle w:val="Liststycke"/>
        <w:numPr>
          <w:ilvl w:val="0"/>
          <w:numId w:val="28"/>
        </w:numPr>
      </w:pPr>
      <w:r>
        <w:t xml:space="preserve">Timdiures via urinkateter. </w:t>
      </w:r>
    </w:p>
    <w:p w14:paraId="42FF9D80" w14:textId="1DDC89DA" w:rsidR="00011546" w:rsidRDefault="00011546">
      <w:pPr>
        <w:spacing w:after="0" w:line="240" w:lineRule="auto"/>
        <w:ind w:left="0" w:right="0"/>
      </w:pPr>
      <w:r>
        <w:br w:type="page"/>
      </w:r>
    </w:p>
    <w:p w14:paraId="30A13714" w14:textId="545D9263" w:rsidR="00011546" w:rsidRPr="007C73E5" w:rsidRDefault="00204C83" w:rsidP="00011546">
      <w:pPr>
        <w:rPr>
          <w:b/>
          <w:bCs/>
        </w:rPr>
      </w:pPr>
      <w:r w:rsidRPr="007C73E5">
        <w:rPr>
          <w:b/>
          <w:bCs/>
        </w:rPr>
        <w:lastRenderedPageBreak/>
        <w:t>Antibiotika vid Early Onset Sepsis</w:t>
      </w:r>
    </w:p>
    <w:p w14:paraId="533625D2" w14:textId="5EC7D364" w:rsidR="00204C83" w:rsidRDefault="00204C83" w:rsidP="00204C83">
      <w:pPr>
        <w:pStyle w:val="Liststycke"/>
        <w:numPr>
          <w:ilvl w:val="0"/>
          <w:numId w:val="29"/>
        </w:numPr>
      </w:pPr>
      <w:r>
        <w:t>Bensyl-pc + Tobramycin (Nebcina): Första handsval</w:t>
      </w:r>
      <w:r w:rsidR="0060482F">
        <w:t>.</w:t>
      </w:r>
      <w:r w:rsidR="0060482F">
        <w:br/>
        <w:t xml:space="preserve">Börja med 100 mg/kg och dos Bensyl-pc, sänk dosen på andra levnadsdygnet. </w:t>
      </w:r>
    </w:p>
    <w:p w14:paraId="776E4BF5" w14:textId="4AE90688" w:rsidR="0060482F" w:rsidRDefault="0060482F" w:rsidP="00204C83">
      <w:pPr>
        <w:pStyle w:val="Liststycke"/>
        <w:numPr>
          <w:ilvl w:val="0"/>
          <w:numId w:val="29"/>
        </w:numPr>
      </w:pPr>
      <w:r>
        <w:t>Meropenem: Vid meningitmisstanke: 40 mg/kg och dos</w:t>
      </w:r>
      <w:r w:rsidR="00913C9A">
        <w:t>. Överväg</w:t>
      </w:r>
      <w:r w:rsidR="00C8306B">
        <w:t xml:space="preserve"> tillägg av</w:t>
      </w:r>
      <w:r w:rsidR="00913C9A">
        <w:t xml:space="preserve"> </w:t>
      </w:r>
      <w:r w:rsidR="00913C9A" w:rsidRPr="00B6035A">
        <w:t>Ac</w:t>
      </w:r>
      <w:r w:rsidR="00B6035A" w:rsidRPr="00B6035A">
        <w:t>iklovir</w:t>
      </w:r>
      <w:r w:rsidR="00913C9A">
        <w:t xml:space="preserve"> om misstanke om HSV hos modern. Störst risk vid vaginal förlossning</w:t>
      </w:r>
      <w:r w:rsidR="002B3562">
        <w:t>,</w:t>
      </w:r>
      <w:r w:rsidR="00913C9A">
        <w:t xml:space="preserve"> oavsett tidpunkt för vattenavgång. </w:t>
      </w:r>
    </w:p>
    <w:p w14:paraId="42D15567" w14:textId="3EA183CB" w:rsidR="00446399" w:rsidRDefault="00446399" w:rsidP="00204C83">
      <w:pPr>
        <w:pStyle w:val="Liststycke"/>
        <w:numPr>
          <w:ilvl w:val="0"/>
          <w:numId w:val="29"/>
        </w:numPr>
      </w:pPr>
      <w:r>
        <w:t>Ampicillin (Doctacillin) + Ceftazidim (Fortum) + Tobramy</w:t>
      </w:r>
      <w:r w:rsidR="00286F05">
        <w:t xml:space="preserve">cin (Nebcina) vid meningitmisstanke då Meropenem (Meronem) är restnoterat. </w:t>
      </w:r>
    </w:p>
    <w:p w14:paraId="029A5AA2" w14:textId="3FFA7470" w:rsidR="00286F05" w:rsidRDefault="00286F05" w:rsidP="00204C83">
      <w:pPr>
        <w:pStyle w:val="Liststycke"/>
        <w:numPr>
          <w:ilvl w:val="0"/>
          <w:numId w:val="29"/>
        </w:numPr>
      </w:pPr>
      <w:r>
        <w:t xml:space="preserve">Ampicillin (Doctacillin) + Tobramycin (Nebcina) endast vid misstanke eller odlingsverifierad listeria eller enterococcer. </w:t>
      </w:r>
    </w:p>
    <w:p w14:paraId="09E0DEBA" w14:textId="70D102F9" w:rsidR="00286F05" w:rsidRDefault="00286F05" w:rsidP="00286F05">
      <w:pPr>
        <w:ind w:left="1352"/>
      </w:pPr>
      <w:r>
        <w:t xml:space="preserve">Doseringar och behandlingstiden finns </w:t>
      </w:r>
      <w:r w:rsidR="007C01A2">
        <w:t>i bifogad</w:t>
      </w:r>
      <w:r w:rsidR="003D291E">
        <w:t xml:space="preserve"> bilaga från </w:t>
      </w:r>
      <w:r w:rsidR="00B30770">
        <w:br/>
      </w:r>
      <w:r w:rsidR="003D291E">
        <w:t>i Göteborgs pm ”</w:t>
      </w:r>
      <w:hyperlink r:id="rId17" w:history="1">
        <w:r w:rsidR="003D291E" w:rsidRPr="00467B17">
          <w:rPr>
            <w:rStyle w:val="Hyperlnk"/>
          </w:rPr>
          <w:t>Antibiotika i nyföddhetsperioden</w:t>
        </w:r>
        <w:r w:rsidR="00210A94" w:rsidRPr="00467B17">
          <w:rPr>
            <w:rStyle w:val="Hyperlnk"/>
          </w:rPr>
          <w:t xml:space="preserve"> (intravenös) för neonatalverksamheten</w:t>
        </w:r>
      </w:hyperlink>
      <w:r w:rsidR="00210A94">
        <w:t>”</w:t>
      </w:r>
      <w:r w:rsidR="006442D5">
        <w:t xml:space="preserve"> </w:t>
      </w:r>
      <w:r w:rsidR="00B6035A">
        <w:t>sid</w:t>
      </w:r>
      <w:r w:rsidR="007177FF">
        <w:t xml:space="preserve"> 3</w:t>
      </w:r>
      <w:r w:rsidR="00790045">
        <w:t>-6.</w:t>
      </w:r>
    </w:p>
    <w:p w14:paraId="2FC8837F" w14:textId="44706DB6" w:rsidR="00B30770" w:rsidRDefault="00202DEC" w:rsidP="00202DEC">
      <w:r>
        <w:rPr>
          <w:b/>
          <w:bCs/>
        </w:rPr>
        <w:t xml:space="preserve">Antibiotika vid Late Onset Sepsis </w:t>
      </w:r>
    </w:p>
    <w:p w14:paraId="01FED2BC" w14:textId="26A2F237" w:rsidR="00FF7F4D" w:rsidRDefault="000A27E0" w:rsidP="000F180E">
      <w:pPr>
        <w:pStyle w:val="Liststycke"/>
        <w:numPr>
          <w:ilvl w:val="0"/>
          <w:numId w:val="30"/>
        </w:numPr>
      </w:pPr>
      <w:r>
        <w:t>Kloxacillin/Isoazolyl</w:t>
      </w:r>
      <w:r w:rsidR="00BC7097">
        <w:t>-pc + Tobramycin (Nebcina</w:t>
      </w:r>
      <w:r w:rsidR="00EF0A15">
        <w:t xml:space="preserve">): </w:t>
      </w:r>
      <w:r w:rsidR="00EF0A15">
        <w:br/>
        <w:t>Vid oklar</w:t>
      </w:r>
      <w:r w:rsidR="00FF7F4D">
        <w:t xml:space="preserve"> genes hos oftast opåverkat barn. T ex tromboflebit med lindrig CRP-stegring. </w:t>
      </w:r>
      <w:r w:rsidR="000F180E">
        <w:br/>
        <w:t xml:space="preserve">Kloxacillin byts ut till Vancomycin vid terapisvikt hos opåverkat barn, </w:t>
      </w:r>
      <w:r w:rsidR="00E92CCD">
        <w:t xml:space="preserve">täcker KNS bättre hos prematurfödda. </w:t>
      </w:r>
    </w:p>
    <w:p w14:paraId="101CAC15" w14:textId="0A466FD2" w:rsidR="00E92CCD" w:rsidRDefault="00E92CCD" w:rsidP="000F180E">
      <w:pPr>
        <w:pStyle w:val="Liststycke"/>
        <w:numPr>
          <w:ilvl w:val="0"/>
          <w:numId w:val="30"/>
        </w:numPr>
      </w:pPr>
      <w:r>
        <w:t>Cefotaxim (Claforan) + Tobramycin (Nebcina)</w:t>
      </w:r>
      <w:r w:rsidR="00D17D9E">
        <w:t xml:space="preserve"> vid oklar genes hos påverkat barn. </w:t>
      </w:r>
    </w:p>
    <w:p w14:paraId="6D841818" w14:textId="358843A3" w:rsidR="00D17D9E" w:rsidRPr="00AD2A51" w:rsidRDefault="00D17D9E" w:rsidP="000F180E">
      <w:pPr>
        <w:pStyle w:val="Liststycke"/>
        <w:numPr>
          <w:ilvl w:val="0"/>
          <w:numId w:val="30"/>
        </w:numPr>
      </w:pPr>
      <w:r>
        <w:t>Merop</w:t>
      </w:r>
      <w:r w:rsidR="007B77E2">
        <w:t>e</w:t>
      </w:r>
      <w:r>
        <w:t>nem (Meronem) vid meningitmisstanke (tänk även Herpes och</w:t>
      </w:r>
      <w:r w:rsidR="00D850DF">
        <w:t xml:space="preserve"> </w:t>
      </w:r>
      <w:r w:rsidR="00D850DF" w:rsidRPr="00B6035A">
        <w:t>Ac</w:t>
      </w:r>
      <w:r w:rsidR="00B6035A" w:rsidRPr="00B6035A">
        <w:t>iklovir</w:t>
      </w:r>
      <w:r w:rsidR="00AD2A51" w:rsidRPr="005920D4">
        <w:t>).</w:t>
      </w:r>
    </w:p>
    <w:p w14:paraId="51FC31E5" w14:textId="74323FA3" w:rsidR="00AD2A51" w:rsidRDefault="00AD2A51" w:rsidP="000F180E">
      <w:pPr>
        <w:pStyle w:val="Liststycke"/>
        <w:numPr>
          <w:ilvl w:val="0"/>
          <w:numId w:val="30"/>
        </w:numPr>
      </w:pPr>
      <w:r>
        <w:t>Meropenem (Meronem) eller Piper</w:t>
      </w:r>
      <w:r w:rsidR="00AC4264">
        <w:t>acillin-</w:t>
      </w:r>
      <w:r w:rsidR="00417340">
        <w:t xml:space="preserve">tazobactam vid NEC-misstanke eller annan bukinfektion. Vid terapisvikt komplettera med Metronidazol. </w:t>
      </w:r>
    </w:p>
    <w:p w14:paraId="57F72BEE" w14:textId="7460DDF7" w:rsidR="00417340" w:rsidRDefault="00417340" w:rsidP="000F180E">
      <w:pPr>
        <w:pStyle w:val="Liststycke"/>
        <w:numPr>
          <w:ilvl w:val="0"/>
          <w:numId w:val="30"/>
        </w:numPr>
      </w:pPr>
      <w:r>
        <w:t xml:space="preserve">Meropenem (Meronem) + Vancomycin: Vid oklar genes hos påverkat extremt prematurfött barn. </w:t>
      </w:r>
    </w:p>
    <w:p w14:paraId="051C1DC5" w14:textId="38ED8221" w:rsidR="00E32FA8" w:rsidRDefault="00E32FA8" w:rsidP="00E32FA8">
      <w:r>
        <w:t>Doseringar och behandlingstider finns i bifogad bilaga från Göteborgs pm ”</w:t>
      </w:r>
      <w:hyperlink r:id="rId18" w:history="1">
        <w:r w:rsidRPr="00ED2B49">
          <w:rPr>
            <w:rStyle w:val="Hyperlnk"/>
          </w:rPr>
          <w:t>Antibiotika</w:t>
        </w:r>
        <w:r w:rsidR="00360A85" w:rsidRPr="00ED2B49">
          <w:rPr>
            <w:rStyle w:val="Hyperlnk"/>
          </w:rPr>
          <w:t xml:space="preserve"> i nyföddhetsperioden (intravenös) för neonatalverksamheten</w:t>
        </w:r>
        <w:r w:rsidR="00ED2B49" w:rsidRPr="00ED2B49">
          <w:rPr>
            <w:rStyle w:val="Hyperlnk"/>
          </w:rPr>
          <w:t xml:space="preserve"> sid 3-6”</w:t>
        </w:r>
        <w:r w:rsidR="00360A85" w:rsidRPr="00ED2B49">
          <w:rPr>
            <w:rStyle w:val="Hyperlnk"/>
          </w:rPr>
          <w:t>.</w:t>
        </w:r>
      </w:hyperlink>
      <w:r w:rsidR="007C3F89">
        <w:t xml:space="preserve"> </w:t>
      </w:r>
      <w:r w:rsidR="00523C58">
        <w:t xml:space="preserve"> </w:t>
      </w:r>
    </w:p>
    <w:p w14:paraId="1C407E74" w14:textId="06277563" w:rsidR="00523C58" w:rsidRPr="00202DEC" w:rsidRDefault="00523C58" w:rsidP="00E32FA8">
      <w:r>
        <w:t xml:space="preserve">Samma övervakning som vid Early Onset Sepsis. </w:t>
      </w:r>
    </w:p>
    <w:p w14:paraId="71727078" w14:textId="4E51A0B5" w:rsidR="00BA52B3" w:rsidRDefault="00BA52B3">
      <w:pPr>
        <w:spacing w:after="0" w:line="240" w:lineRule="auto"/>
        <w:ind w:left="0" w:right="0"/>
      </w:pPr>
      <w:r>
        <w:br w:type="page"/>
      </w:r>
    </w:p>
    <w:p w14:paraId="2308541B" w14:textId="6AA18D87" w:rsidR="00A41570" w:rsidRPr="00C56352" w:rsidRDefault="004B1D0E" w:rsidP="003966ED">
      <w:pPr>
        <w:rPr>
          <w:b/>
          <w:bCs/>
        </w:rPr>
      </w:pPr>
      <w:r w:rsidRPr="00C56352">
        <w:rPr>
          <w:b/>
          <w:bCs/>
        </w:rPr>
        <w:lastRenderedPageBreak/>
        <w:t>Profylax</w:t>
      </w:r>
    </w:p>
    <w:p w14:paraId="11AE16AC" w14:textId="13B85EEB" w:rsidR="004B1D0E" w:rsidRDefault="004B1D0E" w:rsidP="003966ED">
      <w:r>
        <w:t xml:space="preserve">Ingen antibiotikaprofylax ska ges rutinmässigt oavsett typ av centrala infarter (NVK, CVK, pCVK). </w:t>
      </w:r>
      <w:r>
        <w:br/>
        <w:t xml:space="preserve">Överväg profylax vid: </w:t>
      </w:r>
    </w:p>
    <w:p w14:paraId="7F4B06E4" w14:textId="594D52D7" w:rsidR="00C56352" w:rsidRDefault="00C56352" w:rsidP="00C56352">
      <w:pPr>
        <w:pStyle w:val="Liststycke"/>
        <w:numPr>
          <w:ilvl w:val="0"/>
          <w:numId w:val="31"/>
        </w:numPr>
      </w:pPr>
      <w:r>
        <w:t xml:space="preserve">Osterila förhållanden i samband med kateterinsättning. </w:t>
      </w:r>
    </w:p>
    <w:p w14:paraId="0DABB533" w14:textId="273FF2F1" w:rsidR="00C56352" w:rsidRDefault="00C56352" w:rsidP="00C56352">
      <w:pPr>
        <w:pStyle w:val="Liststycke"/>
        <w:numPr>
          <w:ilvl w:val="0"/>
          <w:numId w:val="31"/>
        </w:numPr>
      </w:pPr>
      <w:r>
        <w:t xml:space="preserve">Prematura barn &lt;1000 gram. </w:t>
      </w:r>
    </w:p>
    <w:p w14:paraId="51DC7420" w14:textId="57C925E9" w:rsidR="00C56352" w:rsidRDefault="00C56352" w:rsidP="00C56352">
      <w:pPr>
        <w:pStyle w:val="Liststycke"/>
        <w:numPr>
          <w:ilvl w:val="0"/>
          <w:numId w:val="31"/>
        </w:numPr>
      </w:pPr>
      <w:r>
        <w:t xml:space="preserve">Barn &gt;1000 gram i respirator, med TPN etc. </w:t>
      </w:r>
    </w:p>
    <w:p w14:paraId="1CB0B220" w14:textId="7896629B" w:rsidR="00C56352" w:rsidRDefault="00C56352" w:rsidP="00C56352">
      <w:r>
        <w:t>Sätt ut antibiotika efter 24 timmar med normal klinik och negativa infektionsprover</w:t>
      </w:r>
      <w:r w:rsidR="005510D6">
        <w:t xml:space="preserve"> samt negativ eller ej utsvarad</w:t>
      </w:r>
      <w:r w:rsidR="00AA55DD">
        <w:t xml:space="preserve"> blododling ännu. </w:t>
      </w:r>
    </w:p>
    <w:p w14:paraId="5C0A44D1" w14:textId="119443DF" w:rsidR="00C56352" w:rsidRDefault="00C56352" w:rsidP="00C56352">
      <w:pPr>
        <w:rPr>
          <w:b/>
          <w:bCs/>
        </w:rPr>
      </w:pPr>
      <w:r w:rsidRPr="00C56352">
        <w:rPr>
          <w:b/>
          <w:bCs/>
        </w:rPr>
        <w:t>Svampprofylax</w:t>
      </w:r>
      <w:r>
        <w:rPr>
          <w:b/>
          <w:bCs/>
        </w:rPr>
        <w:t xml:space="preserve"> </w:t>
      </w:r>
    </w:p>
    <w:p w14:paraId="159572AB" w14:textId="16019CBD" w:rsidR="00C56352" w:rsidRDefault="005919ED" w:rsidP="00C56352">
      <w:r>
        <w:t>Endast t</w:t>
      </w:r>
      <w:r w:rsidR="00C56352">
        <w:t>ill extremt prematurfödda barn</w:t>
      </w:r>
      <w:r w:rsidR="006F043D">
        <w:t xml:space="preserve"> &lt;27 veckor vid födelsen med centrala infarter</w:t>
      </w:r>
      <w:r w:rsidR="00791B42">
        <w:t>,</w:t>
      </w:r>
      <w:r w:rsidR="006B2564">
        <w:t xml:space="preserve"> ordinera</w:t>
      </w:r>
      <w:r w:rsidR="006F043D">
        <w:t xml:space="preserve"> infusion Fluconazol 2 mg/ml, 3 mg/kg var tredje dag. Överväg svampprofylax även till barn födda före vecka 30 med behandling med bredspektrum antibiotika och misstänkt NEC eller annan tarmskada/bukoperation.</w:t>
      </w:r>
      <w:r w:rsidR="0017731E">
        <w:t xml:space="preserve"> </w:t>
      </w:r>
    </w:p>
    <w:p w14:paraId="5AFB9B95" w14:textId="77777777" w:rsidR="00F96DEA" w:rsidRDefault="00F96DEA" w:rsidP="00C45AF4">
      <w:pPr>
        <w:rPr>
          <w:b/>
          <w:bCs/>
        </w:rPr>
      </w:pPr>
    </w:p>
    <w:p w14:paraId="6533030C" w14:textId="77777777" w:rsidR="00C45AF4" w:rsidRPr="009E31D5" w:rsidRDefault="00C45AF4" w:rsidP="00C45AF4">
      <w:pPr>
        <w:rPr>
          <w:b/>
          <w:bCs/>
        </w:rPr>
      </w:pPr>
      <w:r w:rsidRPr="009E31D5">
        <w:rPr>
          <w:b/>
          <w:bCs/>
        </w:rPr>
        <w:t>Antimykotika/Svampinfektion</w:t>
      </w:r>
    </w:p>
    <w:p w14:paraId="7108E043" w14:textId="018C9600" w:rsidR="00C45AF4" w:rsidRDefault="00C45AF4" w:rsidP="00C45AF4">
      <w:r>
        <w:t xml:space="preserve">Profylax ges var tredje dag, se rubrik ”Svampprofylax”. Vid misstanke om svampinfektion ordinera Fluconazol i behandlingsdos enligt tabellen i bilagan. </w:t>
      </w:r>
      <w:r w:rsidRPr="00A06476">
        <w:rPr>
          <w:u w:val="single"/>
        </w:rPr>
        <w:t>Avveckla centrala infarter och odla spetsen för svamp!</w:t>
      </w:r>
      <w:r w:rsidRPr="00A06476">
        <w:rPr>
          <w:u w:val="single"/>
        </w:rPr>
        <w:br/>
      </w:r>
      <w:r>
        <w:t xml:space="preserve">Vid säkerställd svampinfektion (candida), ta kontakt med infektionskonsulten och byt till Liposomalt Amfotericin B. </w:t>
      </w:r>
      <w:r>
        <w:br/>
        <w:t>Immundefekt? Extremt prematurfött barn med centrala infarter och nyligen behandlat med bredspektrumantibiotika?</w:t>
      </w:r>
      <w:r w:rsidR="00F96DEA">
        <w:t xml:space="preserve"> </w:t>
      </w:r>
    </w:p>
    <w:p w14:paraId="3A4BEB13" w14:textId="77777777" w:rsidR="00F96DEA" w:rsidRDefault="00F96DEA" w:rsidP="00C45AF4"/>
    <w:p w14:paraId="75641FA1" w14:textId="77777777" w:rsidR="00F96DEA" w:rsidRPr="0052572B" w:rsidRDefault="00F96DEA" w:rsidP="00F96DEA">
      <w:pPr>
        <w:rPr>
          <w:b/>
          <w:bCs/>
        </w:rPr>
      </w:pPr>
      <w:r w:rsidRPr="0052572B">
        <w:rPr>
          <w:b/>
          <w:bCs/>
        </w:rPr>
        <w:t>Virusinfektioner</w:t>
      </w:r>
    </w:p>
    <w:p w14:paraId="1D1E524F" w14:textId="77777777" w:rsidR="00F96DEA" w:rsidRDefault="00F96DEA" w:rsidP="00F96DEA">
      <w:r>
        <w:t xml:space="preserve">Länk till Barnläkarföreningen för neonatalsektion. </w:t>
      </w:r>
      <w:hyperlink r:id="rId19" w:history="1">
        <w:r w:rsidRPr="00E3058F">
          <w:rPr>
            <w:rStyle w:val="Hyperlnk"/>
          </w:rPr>
          <w:t>”Infektion”</w:t>
        </w:r>
      </w:hyperlink>
      <w:r>
        <w:t xml:space="preserve"> (finns under rubriken Riktlinjer och vårdprogram)</w:t>
      </w:r>
      <w:r>
        <w:br/>
      </w:r>
      <w:hyperlink r:id="rId20" w:history="1">
        <w:r w:rsidRPr="0051054B">
          <w:rPr>
            <w:rStyle w:val="Hyperlnk"/>
          </w:rPr>
          <w:t>”Virusinfektioner i neonatalperioden”</w:t>
        </w:r>
      </w:hyperlink>
      <w:r>
        <w:t xml:space="preserve"> </w:t>
      </w:r>
    </w:p>
    <w:p w14:paraId="6CE05685" w14:textId="77777777" w:rsidR="00F96DEA" w:rsidRDefault="00F96DEA" w:rsidP="00C45AF4"/>
    <w:p w14:paraId="00ACB19C" w14:textId="77777777" w:rsidR="00F96DEA" w:rsidRPr="0007767D" w:rsidRDefault="00F96DEA" w:rsidP="00F96DEA">
      <w:pPr>
        <w:rPr>
          <w:b/>
          <w:bCs/>
        </w:rPr>
      </w:pPr>
      <w:r w:rsidRPr="0007767D">
        <w:rPr>
          <w:b/>
          <w:bCs/>
        </w:rPr>
        <w:t>Herpesinfektioner</w:t>
      </w:r>
    </w:p>
    <w:p w14:paraId="7C26547B" w14:textId="4B4A1FA8" w:rsidR="00F96DEA" w:rsidRDefault="00F96DEA" w:rsidP="00F96DEA">
      <w:pPr>
        <w:rPr>
          <w:color w:val="FF0000"/>
        </w:rPr>
      </w:pPr>
      <w:r>
        <w:t xml:space="preserve">Följ </w:t>
      </w:r>
      <w:r w:rsidRPr="00987308">
        <w:rPr>
          <w:u w:val="single"/>
        </w:rPr>
        <w:t>algoritmer</w:t>
      </w:r>
      <w:r>
        <w:t xml:space="preserve"> som finns i</w:t>
      </w:r>
      <w:r w:rsidRPr="0007767D">
        <w:rPr>
          <w:color w:val="FF0000"/>
        </w:rPr>
        <w:t xml:space="preserve"> </w:t>
      </w:r>
      <w:hyperlink r:id="rId21" w:history="1">
        <w:r w:rsidRPr="008A32CD">
          <w:rPr>
            <w:rStyle w:val="Hyperlnk"/>
          </w:rPr>
          <w:t>Infpreg.</w:t>
        </w:r>
      </w:hyperlink>
      <w:r>
        <w:rPr>
          <w:color w:val="FF0000"/>
        </w:rPr>
        <w:t xml:space="preserve"> </w:t>
      </w:r>
    </w:p>
    <w:p w14:paraId="30AD3A92" w14:textId="18F3D86B" w:rsidR="00F96DEA" w:rsidRDefault="00F96DEA">
      <w:pPr>
        <w:spacing w:after="0" w:line="240" w:lineRule="auto"/>
        <w:ind w:left="0" w:right="0"/>
      </w:pPr>
      <w:r>
        <w:br w:type="page"/>
      </w:r>
    </w:p>
    <w:p w14:paraId="6BF932A0" w14:textId="77777777" w:rsidR="0017731E" w:rsidRDefault="0017731E" w:rsidP="00F96DEA">
      <w:pPr>
        <w:ind w:left="0"/>
      </w:pPr>
    </w:p>
    <w:p w14:paraId="16B949D9" w14:textId="4B05EBA7" w:rsidR="00742547" w:rsidRDefault="00742547" w:rsidP="00C56352">
      <w:pPr>
        <w:rPr>
          <w:b/>
          <w:bCs/>
        </w:rPr>
      </w:pPr>
      <w:r w:rsidRPr="00460273">
        <w:rPr>
          <w:b/>
          <w:bCs/>
        </w:rPr>
        <w:t>Utsättningsprinciper</w:t>
      </w:r>
    </w:p>
    <w:p w14:paraId="5A3EE66E" w14:textId="432F12C2" w:rsidR="00460273" w:rsidRDefault="00460273" w:rsidP="00C56352">
      <w:r>
        <w:rPr>
          <w:b/>
          <w:bCs/>
        </w:rPr>
        <w:t xml:space="preserve">Fullgånget barn med misstänkt Early Onset Sepsis (insjuknat före 72 timmar): sätt ut antibiotika efter 48-72 timmar och diagnossätt ej som </w:t>
      </w:r>
      <w:r w:rsidR="00C06F28">
        <w:rPr>
          <w:b/>
          <w:bCs/>
        </w:rPr>
        <w:t xml:space="preserve">neonatal infektion: </w:t>
      </w:r>
    </w:p>
    <w:p w14:paraId="2291DC78" w14:textId="7C93121A" w:rsidR="00C06F28" w:rsidRDefault="00C06F28" w:rsidP="00C06F28">
      <w:pPr>
        <w:pStyle w:val="Liststycke"/>
        <w:numPr>
          <w:ilvl w:val="0"/>
          <w:numId w:val="32"/>
        </w:numPr>
      </w:pPr>
      <w:r>
        <w:t xml:space="preserve">Aldrig krävt respiratorvård eller haft septisk chock. </w:t>
      </w:r>
    </w:p>
    <w:p w14:paraId="4371ABFB" w14:textId="5981612A" w:rsidR="00C06F28" w:rsidRDefault="00C06F28" w:rsidP="00C06F28">
      <w:pPr>
        <w:pStyle w:val="Liststycke"/>
        <w:numPr>
          <w:ilvl w:val="0"/>
          <w:numId w:val="32"/>
        </w:numPr>
      </w:pPr>
      <w:r>
        <w:t xml:space="preserve">Mor ej insjuknat i obstetrisk infektion. </w:t>
      </w:r>
    </w:p>
    <w:p w14:paraId="72A3EB87" w14:textId="10847D04" w:rsidR="00C06F28" w:rsidRDefault="00C06F28" w:rsidP="00C06F28">
      <w:pPr>
        <w:pStyle w:val="Liststycke"/>
        <w:numPr>
          <w:ilvl w:val="0"/>
          <w:numId w:val="32"/>
        </w:numPr>
      </w:pPr>
      <w:r>
        <w:t>Blododling negativ, växt av förorening eller ej utsvarat ännu</w:t>
      </w:r>
      <w:r w:rsidR="00A30107">
        <w:t>.</w:t>
      </w:r>
    </w:p>
    <w:p w14:paraId="765C88F2" w14:textId="796940E2" w:rsidR="00A30107" w:rsidRDefault="00A30107" w:rsidP="00C06F28">
      <w:pPr>
        <w:pStyle w:val="Liststycke"/>
        <w:numPr>
          <w:ilvl w:val="0"/>
          <w:numId w:val="32"/>
        </w:numPr>
      </w:pPr>
      <w:r>
        <w:t xml:space="preserve">Välmående vid 48-72 timmars ålder. </w:t>
      </w:r>
    </w:p>
    <w:p w14:paraId="36D6F504" w14:textId="45BADABC" w:rsidR="00A30107" w:rsidRDefault="00A30107" w:rsidP="00C06F28">
      <w:pPr>
        <w:pStyle w:val="Liststycke"/>
        <w:numPr>
          <w:ilvl w:val="0"/>
          <w:numId w:val="32"/>
        </w:numPr>
      </w:pPr>
      <w:r>
        <w:t>CRP-topp under 60-100 mg/l, och CRP i sjunkande</w:t>
      </w:r>
      <w:r w:rsidR="00617767">
        <w:t xml:space="preserve">, överväg att sätta ut antibiotika. </w:t>
      </w:r>
    </w:p>
    <w:p w14:paraId="6A86F13C" w14:textId="3430BDC1" w:rsidR="00617767" w:rsidRDefault="00617767" w:rsidP="00617767">
      <w:pPr>
        <w:rPr>
          <w:b/>
          <w:bCs/>
        </w:rPr>
      </w:pPr>
      <w:r>
        <w:rPr>
          <w:b/>
          <w:bCs/>
        </w:rPr>
        <w:t>Prematurfött barn född i vecka 26-36</w:t>
      </w:r>
      <w:r w:rsidR="00946B7E">
        <w:rPr>
          <w:b/>
          <w:bCs/>
        </w:rPr>
        <w:t xml:space="preserve"> med misstänkt Early Onset Sepsis (insjuknat före 72 timmar), sätt ut antibiotika efter 48-72 timmars behandlingstid. </w:t>
      </w:r>
    </w:p>
    <w:p w14:paraId="506BCC55" w14:textId="15DADDAB" w:rsidR="0076708A" w:rsidRDefault="0076708A" w:rsidP="0076708A">
      <w:pPr>
        <w:pStyle w:val="Liststycke"/>
        <w:numPr>
          <w:ilvl w:val="0"/>
          <w:numId w:val="33"/>
        </w:numPr>
      </w:pPr>
      <w:r>
        <w:t>Aldrig haft septisk chock.</w:t>
      </w:r>
    </w:p>
    <w:p w14:paraId="4ABE3B9B" w14:textId="37ECEF0E" w:rsidR="0076708A" w:rsidRDefault="0076708A" w:rsidP="0076708A">
      <w:pPr>
        <w:pStyle w:val="Liststycke"/>
        <w:numPr>
          <w:ilvl w:val="0"/>
          <w:numId w:val="33"/>
        </w:numPr>
      </w:pPr>
      <w:r>
        <w:t xml:space="preserve">Mor ej insjuknat i obstetrisk infektion. </w:t>
      </w:r>
    </w:p>
    <w:p w14:paraId="4C053DCA" w14:textId="4F0582DC" w:rsidR="0076708A" w:rsidRDefault="0076708A" w:rsidP="0076708A">
      <w:pPr>
        <w:pStyle w:val="Liststycke"/>
        <w:numPr>
          <w:ilvl w:val="0"/>
          <w:numId w:val="33"/>
        </w:numPr>
      </w:pPr>
      <w:r>
        <w:t xml:space="preserve">Blododling negativ, växt av förorening eller ej utsvarat ännu. </w:t>
      </w:r>
    </w:p>
    <w:p w14:paraId="64F948CA" w14:textId="3BA95A7A" w:rsidR="0076708A" w:rsidRDefault="0076708A" w:rsidP="0076708A">
      <w:pPr>
        <w:pStyle w:val="Liststycke"/>
        <w:numPr>
          <w:ilvl w:val="0"/>
          <w:numId w:val="33"/>
        </w:numPr>
      </w:pPr>
      <w:r>
        <w:t xml:space="preserve">Status vid </w:t>
      </w:r>
      <w:r w:rsidR="00AC1C50">
        <w:t xml:space="preserve">48-72 timmars ålder som förväntat för gestationsålder. </w:t>
      </w:r>
    </w:p>
    <w:p w14:paraId="17CCD21B" w14:textId="4538B8A9" w:rsidR="00AC1C50" w:rsidRDefault="00AC1C50" w:rsidP="0076708A">
      <w:pPr>
        <w:pStyle w:val="Liststycke"/>
        <w:numPr>
          <w:ilvl w:val="0"/>
          <w:numId w:val="33"/>
        </w:numPr>
      </w:pPr>
      <w:r>
        <w:t xml:space="preserve">CRP-topp under 40 mg/l. </w:t>
      </w:r>
    </w:p>
    <w:p w14:paraId="6F6C9ACB" w14:textId="77777777" w:rsidR="008E133D" w:rsidRDefault="008E133D" w:rsidP="008E133D">
      <w:pPr>
        <w:spacing w:after="0" w:line="240" w:lineRule="auto"/>
        <w:ind w:left="0" w:right="0"/>
        <w:rPr>
          <w:b/>
          <w:bCs/>
        </w:rPr>
      </w:pPr>
    </w:p>
    <w:p w14:paraId="0CED8E9D" w14:textId="0D1516D8" w:rsidR="00AC1C50" w:rsidRPr="00D748A4" w:rsidRDefault="00AC1C50" w:rsidP="00D748A4">
      <w:pPr>
        <w:rPr>
          <w:b/>
          <w:bCs/>
        </w:rPr>
      </w:pPr>
      <w:r w:rsidRPr="00D748A4">
        <w:rPr>
          <w:b/>
          <w:bCs/>
        </w:rPr>
        <w:t>Prematurfött barn född i gestationsålder 26-36 med misstänkt Late Onset Sepsis (insjuknat efter 72 timmar) under den neonatala vårdtiden, sätt ut antibiotika efter 48-72 timmars behandlingstid:</w:t>
      </w:r>
    </w:p>
    <w:p w14:paraId="2EC4BCD3" w14:textId="7D5E916B" w:rsidR="007D70AC" w:rsidRDefault="007D70AC" w:rsidP="007D70AC">
      <w:pPr>
        <w:pStyle w:val="Liststycke"/>
        <w:numPr>
          <w:ilvl w:val="0"/>
          <w:numId w:val="34"/>
        </w:numPr>
      </w:pPr>
      <w:r>
        <w:t xml:space="preserve">Inte haft septisk chock. </w:t>
      </w:r>
    </w:p>
    <w:p w14:paraId="30F1833D" w14:textId="42D9579C" w:rsidR="007D70AC" w:rsidRDefault="007D70AC" w:rsidP="007D70AC">
      <w:pPr>
        <w:pStyle w:val="Liststycke"/>
        <w:numPr>
          <w:ilvl w:val="0"/>
          <w:numId w:val="34"/>
        </w:numPr>
      </w:pPr>
      <w:r>
        <w:t>Blododling negativ, växt av förorening eller ej besvarad ännu</w:t>
      </w:r>
      <w:r w:rsidR="009475CB">
        <w:t>.</w:t>
      </w:r>
    </w:p>
    <w:p w14:paraId="355AF685" w14:textId="7079E716" w:rsidR="009475CB" w:rsidRDefault="009475CB" w:rsidP="007D70AC">
      <w:pPr>
        <w:pStyle w:val="Liststycke"/>
        <w:numPr>
          <w:ilvl w:val="0"/>
          <w:numId w:val="34"/>
        </w:numPr>
      </w:pPr>
      <w:r>
        <w:t xml:space="preserve">Symptomen som föranledde antibiotika har gått i regress eller förklarats av icke infektiös orsak. </w:t>
      </w:r>
    </w:p>
    <w:p w14:paraId="043B82E6" w14:textId="46594C64" w:rsidR="009475CB" w:rsidRDefault="009475CB" w:rsidP="007D70AC">
      <w:pPr>
        <w:pStyle w:val="Liststycke"/>
        <w:numPr>
          <w:ilvl w:val="0"/>
          <w:numId w:val="34"/>
        </w:numPr>
      </w:pPr>
      <w:r>
        <w:t>CRP-topp under 20 mg/l.</w:t>
      </w:r>
    </w:p>
    <w:p w14:paraId="02252A2D" w14:textId="77777777" w:rsidR="00B45662" w:rsidRDefault="00B45662" w:rsidP="009475CB">
      <w:pPr>
        <w:rPr>
          <w:b/>
          <w:bCs/>
        </w:rPr>
      </w:pPr>
    </w:p>
    <w:p w14:paraId="6557605B" w14:textId="2C1AED7E" w:rsidR="0007767D" w:rsidRDefault="0007767D" w:rsidP="009475CB">
      <w:pPr>
        <w:rPr>
          <w:b/>
          <w:bCs/>
        </w:rPr>
      </w:pPr>
      <w:r w:rsidRPr="00C57484">
        <w:rPr>
          <w:b/>
          <w:bCs/>
        </w:rPr>
        <w:t>Val av antibiotika och behandlingstider vid verifierad blododling</w:t>
      </w:r>
      <w:r w:rsidR="00C57484" w:rsidRPr="00C57484">
        <w:rPr>
          <w:b/>
          <w:bCs/>
        </w:rPr>
        <w:t xml:space="preserve">spositiv infektion. </w:t>
      </w:r>
    </w:p>
    <w:p w14:paraId="44830F48" w14:textId="67EE4E69" w:rsidR="00C57484" w:rsidRDefault="00C57484" w:rsidP="009475CB">
      <w:r>
        <w:t>Länk till</w:t>
      </w:r>
      <w:r w:rsidR="00A94532">
        <w:t xml:space="preserve"> Göteborgs styrdokument ”</w:t>
      </w:r>
      <w:hyperlink r:id="rId22" w:history="1">
        <w:r w:rsidR="00A94532" w:rsidRPr="00C125F5">
          <w:rPr>
            <w:rStyle w:val="Hyperlnk"/>
          </w:rPr>
          <w:t xml:space="preserve">Antibiotika i nyföddhetsperioden (intravenös) för </w:t>
        </w:r>
        <w:r w:rsidR="00C125F5" w:rsidRPr="00C125F5">
          <w:rPr>
            <w:rStyle w:val="Hyperlnk"/>
          </w:rPr>
          <w:t>neonatalverksamheten”.</w:t>
        </w:r>
      </w:hyperlink>
      <w:r w:rsidR="006F2246">
        <w:rPr>
          <w:rStyle w:val="Hyperlnk"/>
        </w:rPr>
        <w:t xml:space="preserve"> </w:t>
      </w:r>
      <w:r w:rsidR="0015371F">
        <w:rPr>
          <w:rStyle w:val="Hyperlnk"/>
        </w:rPr>
        <w:t>Sid 3-6.</w:t>
      </w:r>
    </w:p>
    <w:p w14:paraId="5CA26CD4" w14:textId="170FC55A" w:rsidR="002013B5" w:rsidRDefault="002013B5" w:rsidP="002013B5">
      <w:pPr>
        <w:pStyle w:val="Rubrik2"/>
      </w:pPr>
      <w:r>
        <w:lastRenderedPageBreak/>
        <w:t>Referenser</w:t>
      </w:r>
    </w:p>
    <w:p w14:paraId="111F2B72" w14:textId="6483D0AC" w:rsidR="002013B5" w:rsidRDefault="009B303E" w:rsidP="002013B5">
      <w:r>
        <w:rPr>
          <w:noProof/>
        </w:rPr>
        <w:drawing>
          <wp:inline distT="0" distB="0" distL="0" distR="0" wp14:anchorId="2FE93FFC" wp14:editId="1A052085">
            <wp:extent cx="5669915" cy="2893060"/>
            <wp:effectExtent l="0" t="0" r="6985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2893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7A76A4" w14:textId="4E499ABF" w:rsidR="00F15ED2" w:rsidRPr="002013B5" w:rsidRDefault="00F15ED2" w:rsidP="002013B5">
      <w:r>
        <w:rPr>
          <w:noProof/>
        </w:rPr>
        <w:drawing>
          <wp:inline distT="0" distB="0" distL="0" distR="0" wp14:anchorId="78C26D52" wp14:editId="4473B2B9">
            <wp:extent cx="5669915" cy="2449195"/>
            <wp:effectExtent l="0" t="0" r="6985" b="825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2449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113390" w14:textId="689CB55D" w:rsidR="00C57484" w:rsidRPr="0007767D" w:rsidRDefault="001A0127" w:rsidP="009475CB">
      <w:r>
        <w:t>18</w:t>
      </w:r>
      <w:r w:rsidR="003C1E5A">
        <w:t>. Antibiotika i nyföddhetsperioden (intravenös</w:t>
      </w:r>
      <w:r w:rsidR="00B1650D">
        <w:t>) för neonatalverksamheten, styrdokument</w:t>
      </w:r>
      <w:r w:rsidR="005E143B">
        <w:t xml:space="preserve"> neontalverksamheten DSBUS</w:t>
      </w:r>
    </w:p>
    <w:p w14:paraId="15DB6A3A" w14:textId="77777777" w:rsidR="00460273" w:rsidRPr="00C56352" w:rsidRDefault="00460273" w:rsidP="00C56352"/>
    <w:p w14:paraId="1339DFD2" w14:textId="77777777" w:rsidR="00C74A69" w:rsidRDefault="00C74A69" w:rsidP="005C35CA">
      <w:pPr>
        <w:ind w:left="0"/>
      </w:pPr>
    </w:p>
    <w:bookmarkEnd w:id="0"/>
    <w:p w14:paraId="70411063" w14:textId="5CFD0F22" w:rsidR="00536A5A" w:rsidRDefault="00536A5A" w:rsidP="00DF65AF">
      <w:pPr>
        <w:spacing w:after="0" w:line="240" w:lineRule="auto"/>
        <w:ind w:left="0" w:right="0"/>
      </w:pPr>
    </w:p>
    <w:sectPr w:rsidR="00536A5A" w:rsidSect="00FE283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D84FC4" w14:textId="77777777" w:rsidR="00626D96" w:rsidRDefault="00626D96">
      <w:r>
        <w:separator/>
      </w:r>
    </w:p>
  </w:endnote>
  <w:endnote w:type="continuationSeparator" w:id="0">
    <w:p w14:paraId="3B0AA173" w14:textId="77777777" w:rsidR="00626D96" w:rsidRDefault="00626D96">
      <w:r>
        <w:continuationSeparator/>
      </w:r>
    </w:p>
  </w:endnote>
  <w:endnote w:type="continuationNotice" w:id="1">
    <w:p w14:paraId="3F7C8809" w14:textId="77777777" w:rsidR="00626D96" w:rsidRDefault="00626D9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619E6E" w14:textId="77777777" w:rsidR="00626D96" w:rsidRDefault="00626D96"/>
  </w:footnote>
  <w:footnote w:type="continuationSeparator" w:id="0">
    <w:p w14:paraId="04F7FCF5" w14:textId="77777777" w:rsidR="00626D96" w:rsidRDefault="00626D96">
      <w:r>
        <w:continuationSeparator/>
      </w:r>
    </w:p>
  </w:footnote>
  <w:footnote w:type="continuationNotice" w:id="1">
    <w:p w14:paraId="523656DB" w14:textId="77777777" w:rsidR="00626D96" w:rsidRDefault="00626D9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-360"/>
        </w:tabs>
        <w:ind w:left="-36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360"/>
        </w:tabs>
        <w:ind w:left="72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080"/>
        </w:tabs>
        <w:ind w:left="144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1800"/>
        </w:tabs>
        <w:ind w:left="216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520"/>
        </w:tabs>
        <w:ind w:left="288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360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3960"/>
        </w:tabs>
        <w:ind w:left="432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4680"/>
        </w:tabs>
        <w:ind w:left="504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400"/>
        </w:tabs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E84010"/>
    <w:multiLevelType w:val="hybridMultilevel"/>
    <w:tmpl w:val="EED06A9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ADD6E8F"/>
    <w:multiLevelType w:val="hybridMultilevel"/>
    <w:tmpl w:val="60806CCE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6" w15:restartNumberingAfterBreak="0">
    <w:nsid w:val="0AE108D0"/>
    <w:multiLevelType w:val="hybridMultilevel"/>
    <w:tmpl w:val="9B6E5F2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1586568"/>
    <w:multiLevelType w:val="hybridMultilevel"/>
    <w:tmpl w:val="33B29F6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3577D3"/>
    <w:multiLevelType w:val="hybridMultilevel"/>
    <w:tmpl w:val="59D0159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33F56F93"/>
    <w:multiLevelType w:val="hybridMultilevel"/>
    <w:tmpl w:val="0A2A5022"/>
    <w:lvl w:ilvl="0" w:tplc="2D28D724">
      <w:start w:val="1"/>
      <w:numFmt w:val="bullet"/>
      <w:lvlText w:val="-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3E8E1D74"/>
    <w:multiLevelType w:val="hybridMultilevel"/>
    <w:tmpl w:val="FBC07882"/>
    <w:lvl w:ilvl="0" w:tplc="C116F330">
      <w:start w:val="1"/>
      <w:numFmt w:val="bullet"/>
      <w:lvlText w:val="-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7" w15:restartNumberingAfterBreak="0">
    <w:nsid w:val="403E3F00"/>
    <w:multiLevelType w:val="hybridMultilevel"/>
    <w:tmpl w:val="60A88DB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CE1DD8"/>
    <w:multiLevelType w:val="hybridMultilevel"/>
    <w:tmpl w:val="237494E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F5D5960"/>
    <w:multiLevelType w:val="hybridMultilevel"/>
    <w:tmpl w:val="E0E2F23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5EBD5435"/>
    <w:multiLevelType w:val="hybridMultilevel"/>
    <w:tmpl w:val="9854489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F4B124B"/>
    <w:multiLevelType w:val="hybridMultilevel"/>
    <w:tmpl w:val="1144C1D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66441A75"/>
    <w:multiLevelType w:val="hybridMultilevel"/>
    <w:tmpl w:val="4908054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66A517F0"/>
    <w:multiLevelType w:val="hybridMultilevel"/>
    <w:tmpl w:val="6B309DB6"/>
    <w:lvl w:ilvl="0" w:tplc="FFFFFFF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F8434C"/>
    <w:multiLevelType w:val="hybridMultilevel"/>
    <w:tmpl w:val="1AB8749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92843194">
    <w:abstractNumId w:val="32"/>
  </w:num>
  <w:num w:numId="2" w16cid:durableId="2128811961">
    <w:abstractNumId w:val="24"/>
  </w:num>
  <w:num w:numId="3" w16cid:durableId="1532500546">
    <w:abstractNumId w:val="0"/>
  </w:num>
  <w:num w:numId="4" w16cid:durableId="1902015603">
    <w:abstractNumId w:val="9"/>
  </w:num>
  <w:num w:numId="5" w16cid:durableId="1749687328">
    <w:abstractNumId w:val="30"/>
  </w:num>
  <w:num w:numId="6" w16cid:durableId="215430880">
    <w:abstractNumId w:val="3"/>
  </w:num>
  <w:num w:numId="7" w16cid:durableId="471674448">
    <w:abstractNumId w:val="19"/>
  </w:num>
  <w:num w:numId="8" w16cid:durableId="294340110">
    <w:abstractNumId w:val="14"/>
  </w:num>
  <w:num w:numId="9" w16cid:durableId="880870438">
    <w:abstractNumId w:val="1"/>
  </w:num>
  <w:num w:numId="10" w16cid:durableId="2121298520">
    <w:abstractNumId w:val="1"/>
  </w:num>
  <w:num w:numId="11" w16cid:durableId="2000883983">
    <w:abstractNumId w:val="4"/>
  </w:num>
  <w:num w:numId="12" w16cid:durableId="1235702844">
    <w:abstractNumId w:val="7"/>
  </w:num>
  <w:num w:numId="13" w16cid:durableId="149560668">
    <w:abstractNumId w:val="23"/>
  </w:num>
  <w:num w:numId="14" w16cid:durableId="707342055">
    <w:abstractNumId w:val="15"/>
  </w:num>
  <w:num w:numId="15" w16cid:durableId="971326415">
    <w:abstractNumId w:val="10"/>
  </w:num>
  <w:num w:numId="16" w16cid:durableId="2042126459">
    <w:abstractNumId w:val="22"/>
  </w:num>
  <w:num w:numId="17" w16cid:durableId="1289320307">
    <w:abstractNumId w:val="8"/>
  </w:num>
  <w:num w:numId="18" w16cid:durableId="1460949306">
    <w:abstractNumId w:val="18"/>
  </w:num>
  <w:num w:numId="19" w16cid:durableId="49966973">
    <w:abstractNumId w:val="31"/>
  </w:num>
  <w:num w:numId="20" w16cid:durableId="1696416686">
    <w:abstractNumId w:val="11"/>
  </w:num>
  <w:num w:numId="21" w16cid:durableId="1672367525">
    <w:abstractNumId w:val="28"/>
  </w:num>
  <w:num w:numId="22" w16cid:durableId="198905357">
    <w:abstractNumId w:val="16"/>
  </w:num>
  <w:num w:numId="23" w16cid:durableId="164370335">
    <w:abstractNumId w:val="13"/>
  </w:num>
  <w:num w:numId="24" w16cid:durableId="552545575">
    <w:abstractNumId w:val="27"/>
  </w:num>
  <w:num w:numId="25" w16cid:durableId="1367024633">
    <w:abstractNumId w:val="21"/>
  </w:num>
  <w:num w:numId="26" w16cid:durableId="1998922281">
    <w:abstractNumId w:val="17"/>
  </w:num>
  <w:num w:numId="27" w16cid:durableId="63183435">
    <w:abstractNumId w:val="29"/>
  </w:num>
  <w:num w:numId="28" w16cid:durableId="1622761180">
    <w:abstractNumId w:val="26"/>
  </w:num>
  <w:num w:numId="29" w16cid:durableId="308675173">
    <w:abstractNumId w:val="6"/>
  </w:num>
  <w:num w:numId="30" w16cid:durableId="1356689952">
    <w:abstractNumId w:val="2"/>
  </w:num>
  <w:num w:numId="31" w16cid:durableId="1164512633">
    <w:abstractNumId w:val="5"/>
  </w:num>
  <w:num w:numId="32" w16cid:durableId="1196969807">
    <w:abstractNumId w:val="25"/>
  </w:num>
  <w:num w:numId="33" w16cid:durableId="545334949">
    <w:abstractNumId w:val="20"/>
  </w:num>
  <w:num w:numId="34" w16cid:durableId="141966854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B37"/>
    <w:rsid w:val="000051D5"/>
    <w:rsid w:val="00006D2A"/>
    <w:rsid w:val="0001041E"/>
    <w:rsid w:val="00010D47"/>
    <w:rsid w:val="00011546"/>
    <w:rsid w:val="000141B5"/>
    <w:rsid w:val="00016CF0"/>
    <w:rsid w:val="0002435C"/>
    <w:rsid w:val="00030DDD"/>
    <w:rsid w:val="000313BB"/>
    <w:rsid w:val="000316D8"/>
    <w:rsid w:val="00033ED5"/>
    <w:rsid w:val="00042195"/>
    <w:rsid w:val="0004380A"/>
    <w:rsid w:val="00050500"/>
    <w:rsid w:val="0005691C"/>
    <w:rsid w:val="00056ECB"/>
    <w:rsid w:val="00056ED5"/>
    <w:rsid w:val="00060A54"/>
    <w:rsid w:val="00063463"/>
    <w:rsid w:val="000655CC"/>
    <w:rsid w:val="000700AE"/>
    <w:rsid w:val="000713CF"/>
    <w:rsid w:val="000713DE"/>
    <w:rsid w:val="0007382F"/>
    <w:rsid w:val="0007767D"/>
    <w:rsid w:val="00084024"/>
    <w:rsid w:val="0009062C"/>
    <w:rsid w:val="00090E04"/>
    <w:rsid w:val="000917EA"/>
    <w:rsid w:val="00095368"/>
    <w:rsid w:val="000954C4"/>
    <w:rsid w:val="000A09DD"/>
    <w:rsid w:val="000A27E0"/>
    <w:rsid w:val="000A4BF3"/>
    <w:rsid w:val="000A4C35"/>
    <w:rsid w:val="000A611A"/>
    <w:rsid w:val="000B1150"/>
    <w:rsid w:val="000B12D9"/>
    <w:rsid w:val="000B18F5"/>
    <w:rsid w:val="000B3769"/>
    <w:rsid w:val="000B4536"/>
    <w:rsid w:val="000B7715"/>
    <w:rsid w:val="000C0670"/>
    <w:rsid w:val="000D1F49"/>
    <w:rsid w:val="000D28B9"/>
    <w:rsid w:val="000D6FB2"/>
    <w:rsid w:val="000E0A6A"/>
    <w:rsid w:val="000E0F7F"/>
    <w:rsid w:val="000E463B"/>
    <w:rsid w:val="000E5A7E"/>
    <w:rsid w:val="000F180E"/>
    <w:rsid w:val="000F43A3"/>
    <w:rsid w:val="000F7164"/>
    <w:rsid w:val="000F7681"/>
    <w:rsid w:val="00103031"/>
    <w:rsid w:val="001044FE"/>
    <w:rsid w:val="001058F7"/>
    <w:rsid w:val="00106E65"/>
    <w:rsid w:val="00112ED9"/>
    <w:rsid w:val="00113538"/>
    <w:rsid w:val="001139D4"/>
    <w:rsid w:val="00124223"/>
    <w:rsid w:val="00131B08"/>
    <w:rsid w:val="00132A59"/>
    <w:rsid w:val="00133337"/>
    <w:rsid w:val="00133A0F"/>
    <w:rsid w:val="0013580F"/>
    <w:rsid w:val="00135FEC"/>
    <w:rsid w:val="00137B6D"/>
    <w:rsid w:val="0014070B"/>
    <w:rsid w:val="001422C1"/>
    <w:rsid w:val="001522AE"/>
    <w:rsid w:val="00153548"/>
    <w:rsid w:val="0015371F"/>
    <w:rsid w:val="00157D5B"/>
    <w:rsid w:val="00161FE6"/>
    <w:rsid w:val="0016412E"/>
    <w:rsid w:val="001647EA"/>
    <w:rsid w:val="00164C3D"/>
    <w:rsid w:val="00166D3A"/>
    <w:rsid w:val="00170120"/>
    <w:rsid w:val="001710B8"/>
    <w:rsid w:val="00176114"/>
    <w:rsid w:val="0017731E"/>
    <w:rsid w:val="00180685"/>
    <w:rsid w:val="00181FDC"/>
    <w:rsid w:val="00184738"/>
    <w:rsid w:val="001860B9"/>
    <w:rsid w:val="00186F2B"/>
    <w:rsid w:val="001874D6"/>
    <w:rsid w:val="001875C3"/>
    <w:rsid w:val="0019019A"/>
    <w:rsid w:val="001914FC"/>
    <w:rsid w:val="0019632A"/>
    <w:rsid w:val="001A0127"/>
    <w:rsid w:val="001A0302"/>
    <w:rsid w:val="001A2C98"/>
    <w:rsid w:val="001A30E5"/>
    <w:rsid w:val="001A4E7C"/>
    <w:rsid w:val="001A6532"/>
    <w:rsid w:val="001B481D"/>
    <w:rsid w:val="001B762C"/>
    <w:rsid w:val="001C05D3"/>
    <w:rsid w:val="001C0EFA"/>
    <w:rsid w:val="001C4D0A"/>
    <w:rsid w:val="001C5FEF"/>
    <w:rsid w:val="001D46A2"/>
    <w:rsid w:val="001D7C0C"/>
    <w:rsid w:val="001E425C"/>
    <w:rsid w:val="001E464A"/>
    <w:rsid w:val="001E4B48"/>
    <w:rsid w:val="002013B5"/>
    <w:rsid w:val="00202DEC"/>
    <w:rsid w:val="00202F1D"/>
    <w:rsid w:val="00203027"/>
    <w:rsid w:val="00204C83"/>
    <w:rsid w:val="00204FD8"/>
    <w:rsid w:val="00207718"/>
    <w:rsid w:val="00210600"/>
    <w:rsid w:val="00210A94"/>
    <w:rsid w:val="00211487"/>
    <w:rsid w:val="00211C01"/>
    <w:rsid w:val="00211D91"/>
    <w:rsid w:val="00217DEC"/>
    <w:rsid w:val="00227301"/>
    <w:rsid w:val="00230EC6"/>
    <w:rsid w:val="002336BF"/>
    <w:rsid w:val="00233E3C"/>
    <w:rsid w:val="00235B57"/>
    <w:rsid w:val="00241870"/>
    <w:rsid w:val="00246E26"/>
    <w:rsid w:val="00250F24"/>
    <w:rsid w:val="002523C5"/>
    <w:rsid w:val="0025380B"/>
    <w:rsid w:val="00253838"/>
    <w:rsid w:val="00254085"/>
    <w:rsid w:val="00254814"/>
    <w:rsid w:val="00256451"/>
    <w:rsid w:val="0025703A"/>
    <w:rsid w:val="00262F3D"/>
    <w:rsid w:val="00263281"/>
    <w:rsid w:val="002651D6"/>
    <w:rsid w:val="0026551F"/>
    <w:rsid w:val="00271E1A"/>
    <w:rsid w:val="00275900"/>
    <w:rsid w:val="00275993"/>
    <w:rsid w:val="00280A85"/>
    <w:rsid w:val="00280AEF"/>
    <w:rsid w:val="002823EA"/>
    <w:rsid w:val="00284119"/>
    <w:rsid w:val="00284B28"/>
    <w:rsid w:val="00286F05"/>
    <w:rsid w:val="00290B5C"/>
    <w:rsid w:val="00294791"/>
    <w:rsid w:val="002A44B1"/>
    <w:rsid w:val="002B0B30"/>
    <w:rsid w:val="002B0C78"/>
    <w:rsid w:val="002B3562"/>
    <w:rsid w:val="002B722D"/>
    <w:rsid w:val="002C0C02"/>
    <w:rsid w:val="002C1277"/>
    <w:rsid w:val="002C1EA5"/>
    <w:rsid w:val="002C60AD"/>
    <w:rsid w:val="002D0E0E"/>
    <w:rsid w:val="002D6023"/>
    <w:rsid w:val="002E263F"/>
    <w:rsid w:val="002E6F81"/>
    <w:rsid w:val="002F044A"/>
    <w:rsid w:val="002F08BA"/>
    <w:rsid w:val="002F2CFF"/>
    <w:rsid w:val="002F568B"/>
    <w:rsid w:val="002F6247"/>
    <w:rsid w:val="002F7818"/>
    <w:rsid w:val="00304813"/>
    <w:rsid w:val="003058BA"/>
    <w:rsid w:val="003066D0"/>
    <w:rsid w:val="00311401"/>
    <w:rsid w:val="003174FA"/>
    <w:rsid w:val="003203D7"/>
    <w:rsid w:val="00320F86"/>
    <w:rsid w:val="00324171"/>
    <w:rsid w:val="00326C24"/>
    <w:rsid w:val="00326FF5"/>
    <w:rsid w:val="00337F99"/>
    <w:rsid w:val="0034307B"/>
    <w:rsid w:val="00345EB1"/>
    <w:rsid w:val="00350CC4"/>
    <w:rsid w:val="0035586D"/>
    <w:rsid w:val="00360589"/>
    <w:rsid w:val="00360A85"/>
    <w:rsid w:val="00360E0D"/>
    <w:rsid w:val="00362E5B"/>
    <w:rsid w:val="0036357D"/>
    <w:rsid w:val="00363B23"/>
    <w:rsid w:val="0036463B"/>
    <w:rsid w:val="00364E18"/>
    <w:rsid w:val="0036594C"/>
    <w:rsid w:val="00367D19"/>
    <w:rsid w:val="00371BED"/>
    <w:rsid w:val="003744A5"/>
    <w:rsid w:val="0038050A"/>
    <w:rsid w:val="00381680"/>
    <w:rsid w:val="00383E7B"/>
    <w:rsid w:val="00384019"/>
    <w:rsid w:val="003854F1"/>
    <w:rsid w:val="003910E4"/>
    <w:rsid w:val="0039118E"/>
    <w:rsid w:val="00392E40"/>
    <w:rsid w:val="003947D6"/>
    <w:rsid w:val="0039510A"/>
    <w:rsid w:val="00395EEE"/>
    <w:rsid w:val="003966ED"/>
    <w:rsid w:val="00397F54"/>
    <w:rsid w:val="003A0D43"/>
    <w:rsid w:val="003A6B6F"/>
    <w:rsid w:val="003B0A7F"/>
    <w:rsid w:val="003B225C"/>
    <w:rsid w:val="003B2A4B"/>
    <w:rsid w:val="003C1A78"/>
    <w:rsid w:val="003C1E5A"/>
    <w:rsid w:val="003C231D"/>
    <w:rsid w:val="003C602D"/>
    <w:rsid w:val="003D099E"/>
    <w:rsid w:val="003D21A2"/>
    <w:rsid w:val="003D291E"/>
    <w:rsid w:val="003D29D2"/>
    <w:rsid w:val="003E0705"/>
    <w:rsid w:val="003E2FF7"/>
    <w:rsid w:val="003E5649"/>
    <w:rsid w:val="003F1013"/>
    <w:rsid w:val="003F1ACF"/>
    <w:rsid w:val="00401306"/>
    <w:rsid w:val="00403AF5"/>
    <w:rsid w:val="00404948"/>
    <w:rsid w:val="00404B6E"/>
    <w:rsid w:val="00406BEA"/>
    <w:rsid w:val="00407655"/>
    <w:rsid w:val="00411A0F"/>
    <w:rsid w:val="00413A60"/>
    <w:rsid w:val="00417340"/>
    <w:rsid w:val="004230F7"/>
    <w:rsid w:val="0043167E"/>
    <w:rsid w:val="0043409A"/>
    <w:rsid w:val="0043526D"/>
    <w:rsid w:val="00436AB0"/>
    <w:rsid w:val="00436BE0"/>
    <w:rsid w:val="00441772"/>
    <w:rsid w:val="00443C1E"/>
    <w:rsid w:val="00445879"/>
    <w:rsid w:val="00446255"/>
    <w:rsid w:val="00446399"/>
    <w:rsid w:val="004477E9"/>
    <w:rsid w:val="00451935"/>
    <w:rsid w:val="004543AF"/>
    <w:rsid w:val="00460273"/>
    <w:rsid w:val="0046077E"/>
    <w:rsid w:val="00460ED0"/>
    <w:rsid w:val="0046246C"/>
    <w:rsid w:val="00465651"/>
    <w:rsid w:val="00467B17"/>
    <w:rsid w:val="00470CCC"/>
    <w:rsid w:val="00470CE7"/>
    <w:rsid w:val="00470F4F"/>
    <w:rsid w:val="00472482"/>
    <w:rsid w:val="00480DC7"/>
    <w:rsid w:val="00485387"/>
    <w:rsid w:val="004876F6"/>
    <w:rsid w:val="0049236A"/>
    <w:rsid w:val="00492718"/>
    <w:rsid w:val="00493E6E"/>
    <w:rsid w:val="00494364"/>
    <w:rsid w:val="00496F57"/>
    <w:rsid w:val="004A23EF"/>
    <w:rsid w:val="004A355D"/>
    <w:rsid w:val="004A427C"/>
    <w:rsid w:val="004A4970"/>
    <w:rsid w:val="004B0435"/>
    <w:rsid w:val="004B1239"/>
    <w:rsid w:val="004B1D0E"/>
    <w:rsid w:val="004B2183"/>
    <w:rsid w:val="004B2A01"/>
    <w:rsid w:val="004C0251"/>
    <w:rsid w:val="004C2559"/>
    <w:rsid w:val="004C3CF5"/>
    <w:rsid w:val="004D1E50"/>
    <w:rsid w:val="004D27CD"/>
    <w:rsid w:val="004D6A6D"/>
    <w:rsid w:val="004D7BA3"/>
    <w:rsid w:val="004D7C24"/>
    <w:rsid w:val="004E3A62"/>
    <w:rsid w:val="004E4DB5"/>
    <w:rsid w:val="004E79CF"/>
    <w:rsid w:val="004F34C2"/>
    <w:rsid w:val="004F4518"/>
    <w:rsid w:val="004F4C62"/>
    <w:rsid w:val="004F5890"/>
    <w:rsid w:val="0050079E"/>
    <w:rsid w:val="00501433"/>
    <w:rsid w:val="005029C3"/>
    <w:rsid w:val="0050733E"/>
    <w:rsid w:val="0051054B"/>
    <w:rsid w:val="0051098E"/>
    <w:rsid w:val="00511CC4"/>
    <w:rsid w:val="00520560"/>
    <w:rsid w:val="00522ADC"/>
    <w:rsid w:val="00523C58"/>
    <w:rsid w:val="00524680"/>
    <w:rsid w:val="00524F46"/>
    <w:rsid w:val="0052572B"/>
    <w:rsid w:val="00531E60"/>
    <w:rsid w:val="00536A5A"/>
    <w:rsid w:val="00536F02"/>
    <w:rsid w:val="005414B7"/>
    <w:rsid w:val="005417A1"/>
    <w:rsid w:val="00541D07"/>
    <w:rsid w:val="00544BAB"/>
    <w:rsid w:val="00544F0F"/>
    <w:rsid w:val="00545F31"/>
    <w:rsid w:val="005510D6"/>
    <w:rsid w:val="00554737"/>
    <w:rsid w:val="00555720"/>
    <w:rsid w:val="005578FA"/>
    <w:rsid w:val="00562CB8"/>
    <w:rsid w:val="00565129"/>
    <w:rsid w:val="00565CD0"/>
    <w:rsid w:val="00565D86"/>
    <w:rsid w:val="00567820"/>
    <w:rsid w:val="005718D4"/>
    <w:rsid w:val="005728A4"/>
    <w:rsid w:val="00576DB3"/>
    <w:rsid w:val="005770AD"/>
    <w:rsid w:val="00580A4A"/>
    <w:rsid w:val="00581414"/>
    <w:rsid w:val="00582490"/>
    <w:rsid w:val="005826FA"/>
    <w:rsid w:val="0058314B"/>
    <w:rsid w:val="00591469"/>
    <w:rsid w:val="005919ED"/>
    <w:rsid w:val="005920D4"/>
    <w:rsid w:val="00594A3C"/>
    <w:rsid w:val="0059502E"/>
    <w:rsid w:val="005966C8"/>
    <w:rsid w:val="00597E28"/>
    <w:rsid w:val="005A0956"/>
    <w:rsid w:val="005A1E3E"/>
    <w:rsid w:val="005A2E3B"/>
    <w:rsid w:val="005A3B98"/>
    <w:rsid w:val="005A3BE4"/>
    <w:rsid w:val="005A54ED"/>
    <w:rsid w:val="005A5D5B"/>
    <w:rsid w:val="005A6081"/>
    <w:rsid w:val="005A627D"/>
    <w:rsid w:val="005A64E4"/>
    <w:rsid w:val="005B719D"/>
    <w:rsid w:val="005B7431"/>
    <w:rsid w:val="005B7723"/>
    <w:rsid w:val="005C0045"/>
    <w:rsid w:val="005C084E"/>
    <w:rsid w:val="005C0E26"/>
    <w:rsid w:val="005C35CA"/>
    <w:rsid w:val="005C4606"/>
    <w:rsid w:val="005C6DD6"/>
    <w:rsid w:val="005D0B0C"/>
    <w:rsid w:val="005D62B2"/>
    <w:rsid w:val="005D6D2F"/>
    <w:rsid w:val="005E02B3"/>
    <w:rsid w:val="005E087D"/>
    <w:rsid w:val="005E143B"/>
    <w:rsid w:val="005E1952"/>
    <w:rsid w:val="005E1E24"/>
    <w:rsid w:val="005E39A4"/>
    <w:rsid w:val="005E65FC"/>
    <w:rsid w:val="005E7EFB"/>
    <w:rsid w:val="005F1681"/>
    <w:rsid w:val="005F2F0B"/>
    <w:rsid w:val="005F7560"/>
    <w:rsid w:val="005F7945"/>
    <w:rsid w:val="005F79F7"/>
    <w:rsid w:val="0060482F"/>
    <w:rsid w:val="0060596B"/>
    <w:rsid w:val="00606D97"/>
    <w:rsid w:val="00613E45"/>
    <w:rsid w:val="00614E64"/>
    <w:rsid w:val="00617710"/>
    <w:rsid w:val="00617767"/>
    <w:rsid w:val="00617EE6"/>
    <w:rsid w:val="0062184C"/>
    <w:rsid w:val="00621D74"/>
    <w:rsid w:val="00623724"/>
    <w:rsid w:val="006245AC"/>
    <w:rsid w:val="00626D96"/>
    <w:rsid w:val="00627BEA"/>
    <w:rsid w:val="00630616"/>
    <w:rsid w:val="006319DB"/>
    <w:rsid w:val="006442D5"/>
    <w:rsid w:val="00644ECB"/>
    <w:rsid w:val="0065595B"/>
    <w:rsid w:val="00660269"/>
    <w:rsid w:val="00663CC6"/>
    <w:rsid w:val="00664231"/>
    <w:rsid w:val="0066595F"/>
    <w:rsid w:val="00665F89"/>
    <w:rsid w:val="00673C92"/>
    <w:rsid w:val="006753EC"/>
    <w:rsid w:val="00676F81"/>
    <w:rsid w:val="006827BD"/>
    <w:rsid w:val="0068676D"/>
    <w:rsid w:val="00690A2F"/>
    <w:rsid w:val="006A089C"/>
    <w:rsid w:val="006A2789"/>
    <w:rsid w:val="006A3E43"/>
    <w:rsid w:val="006A4978"/>
    <w:rsid w:val="006A4D75"/>
    <w:rsid w:val="006A7261"/>
    <w:rsid w:val="006B033B"/>
    <w:rsid w:val="006B0D29"/>
    <w:rsid w:val="006B1819"/>
    <w:rsid w:val="006B2564"/>
    <w:rsid w:val="006B5DE7"/>
    <w:rsid w:val="006B6494"/>
    <w:rsid w:val="006C302A"/>
    <w:rsid w:val="006C5048"/>
    <w:rsid w:val="006C6A4B"/>
    <w:rsid w:val="006C6FE5"/>
    <w:rsid w:val="006C7383"/>
    <w:rsid w:val="006C779F"/>
    <w:rsid w:val="006D01F5"/>
    <w:rsid w:val="006D0CFB"/>
    <w:rsid w:val="006D30C0"/>
    <w:rsid w:val="006D489D"/>
    <w:rsid w:val="006D7535"/>
    <w:rsid w:val="006D7A8A"/>
    <w:rsid w:val="006E2EB0"/>
    <w:rsid w:val="006E3695"/>
    <w:rsid w:val="006E450B"/>
    <w:rsid w:val="006F043D"/>
    <w:rsid w:val="006F0D7E"/>
    <w:rsid w:val="006F2246"/>
    <w:rsid w:val="00707C98"/>
    <w:rsid w:val="00710AC1"/>
    <w:rsid w:val="00710B77"/>
    <w:rsid w:val="007177FF"/>
    <w:rsid w:val="0072075B"/>
    <w:rsid w:val="00720AB6"/>
    <w:rsid w:val="00721092"/>
    <w:rsid w:val="0072118D"/>
    <w:rsid w:val="007221C2"/>
    <w:rsid w:val="007229DB"/>
    <w:rsid w:val="0072356D"/>
    <w:rsid w:val="00725816"/>
    <w:rsid w:val="00730955"/>
    <w:rsid w:val="0073357F"/>
    <w:rsid w:val="00733A9C"/>
    <w:rsid w:val="00735D51"/>
    <w:rsid w:val="00736574"/>
    <w:rsid w:val="007367E0"/>
    <w:rsid w:val="00737215"/>
    <w:rsid w:val="00737548"/>
    <w:rsid w:val="00737F35"/>
    <w:rsid w:val="00741352"/>
    <w:rsid w:val="007413E4"/>
    <w:rsid w:val="00742319"/>
    <w:rsid w:val="00742547"/>
    <w:rsid w:val="00742892"/>
    <w:rsid w:val="007470A4"/>
    <w:rsid w:val="00751278"/>
    <w:rsid w:val="00754905"/>
    <w:rsid w:val="007565B2"/>
    <w:rsid w:val="00760038"/>
    <w:rsid w:val="00760A5E"/>
    <w:rsid w:val="00762EE0"/>
    <w:rsid w:val="00765C41"/>
    <w:rsid w:val="0076708A"/>
    <w:rsid w:val="00770D56"/>
    <w:rsid w:val="00771100"/>
    <w:rsid w:val="00774D41"/>
    <w:rsid w:val="007759DD"/>
    <w:rsid w:val="00775B36"/>
    <w:rsid w:val="0078546F"/>
    <w:rsid w:val="0078609F"/>
    <w:rsid w:val="00790045"/>
    <w:rsid w:val="00790EF9"/>
    <w:rsid w:val="007917BA"/>
    <w:rsid w:val="00791B42"/>
    <w:rsid w:val="007979CD"/>
    <w:rsid w:val="007A02CE"/>
    <w:rsid w:val="007A155D"/>
    <w:rsid w:val="007A2E66"/>
    <w:rsid w:val="007A5C6F"/>
    <w:rsid w:val="007B77E2"/>
    <w:rsid w:val="007C01A2"/>
    <w:rsid w:val="007C0B75"/>
    <w:rsid w:val="007C16CA"/>
    <w:rsid w:val="007C1AF9"/>
    <w:rsid w:val="007C3601"/>
    <w:rsid w:val="007C3F89"/>
    <w:rsid w:val="007C5260"/>
    <w:rsid w:val="007C73E5"/>
    <w:rsid w:val="007D0EE3"/>
    <w:rsid w:val="007D19B9"/>
    <w:rsid w:val="007D3300"/>
    <w:rsid w:val="007D4241"/>
    <w:rsid w:val="007D4317"/>
    <w:rsid w:val="007D4EA3"/>
    <w:rsid w:val="007D70AC"/>
    <w:rsid w:val="007E512C"/>
    <w:rsid w:val="007E6586"/>
    <w:rsid w:val="007F1CFF"/>
    <w:rsid w:val="007F5DD5"/>
    <w:rsid w:val="007F7B66"/>
    <w:rsid w:val="00816417"/>
    <w:rsid w:val="00816E4C"/>
    <w:rsid w:val="00821A1B"/>
    <w:rsid w:val="008262E9"/>
    <w:rsid w:val="00827E69"/>
    <w:rsid w:val="00831D2B"/>
    <w:rsid w:val="00835C4D"/>
    <w:rsid w:val="008366D6"/>
    <w:rsid w:val="00843F48"/>
    <w:rsid w:val="00844643"/>
    <w:rsid w:val="00851423"/>
    <w:rsid w:val="00854118"/>
    <w:rsid w:val="0085422F"/>
    <w:rsid w:val="008571A3"/>
    <w:rsid w:val="00857848"/>
    <w:rsid w:val="00864B5E"/>
    <w:rsid w:val="008654B6"/>
    <w:rsid w:val="0086582D"/>
    <w:rsid w:val="00870B50"/>
    <w:rsid w:val="00870CDC"/>
    <w:rsid w:val="0087139C"/>
    <w:rsid w:val="008721A5"/>
    <w:rsid w:val="00876B4E"/>
    <w:rsid w:val="00880E83"/>
    <w:rsid w:val="00892F28"/>
    <w:rsid w:val="008936AE"/>
    <w:rsid w:val="00896E72"/>
    <w:rsid w:val="008A0C5F"/>
    <w:rsid w:val="008A1D9E"/>
    <w:rsid w:val="008A32CD"/>
    <w:rsid w:val="008A3DEA"/>
    <w:rsid w:val="008A4EB9"/>
    <w:rsid w:val="008A74C0"/>
    <w:rsid w:val="008B1502"/>
    <w:rsid w:val="008B1694"/>
    <w:rsid w:val="008C24A5"/>
    <w:rsid w:val="008C4B27"/>
    <w:rsid w:val="008C7F2A"/>
    <w:rsid w:val="008D178F"/>
    <w:rsid w:val="008D222F"/>
    <w:rsid w:val="008E0C3B"/>
    <w:rsid w:val="008E133D"/>
    <w:rsid w:val="008E36F8"/>
    <w:rsid w:val="008E46B2"/>
    <w:rsid w:val="008E682C"/>
    <w:rsid w:val="008E78A1"/>
    <w:rsid w:val="008F0871"/>
    <w:rsid w:val="008F589F"/>
    <w:rsid w:val="008F59A8"/>
    <w:rsid w:val="00900E1D"/>
    <w:rsid w:val="0090595B"/>
    <w:rsid w:val="00906238"/>
    <w:rsid w:val="00907EF9"/>
    <w:rsid w:val="00910D8C"/>
    <w:rsid w:val="00912475"/>
    <w:rsid w:val="0091295C"/>
    <w:rsid w:val="00913C9A"/>
    <w:rsid w:val="00914D58"/>
    <w:rsid w:val="00916B17"/>
    <w:rsid w:val="00921F47"/>
    <w:rsid w:val="009228AB"/>
    <w:rsid w:val="00922A64"/>
    <w:rsid w:val="0093085B"/>
    <w:rsid w:val="00931C57"/>
    <w:rsid w:val="009347A5"/>
    <w:rsid w:val="00936920"/>
    <w:rsid w:val="00942257"/>
    <w:rsid w:val="009437EC"/>
    <w:rsid w:val="00945EEA"/>
    <w:rsid w:val="00946B7E"/>
    <w:rsid w:val="009471BF"/>
    <w:rsid w:val="009475CB"/>
    <w:rsid w:val="00950E4E"/>
    <w:rsid w:val="009529BD"/>
    <w:rsid w:val="009533B4"/>
    <w:rsid w:val="00961D7B"/>
    <w:rsid w:val="00963CEA"/>
    <w:rsid w:val="009671C7"/>
    <w:rsid w:val="009706CC"/>
    <w:rsid w:val="00970CFE"/>
    <w:rsid w:val="00971B50"/>
    <w:rsid w:val="00971C56"/>
    <w:rsid w:val="00971D93"/>
    <w:rsid w:val="00987308"/>
    <w:rsid w:val="0098772B"/>
    <w:rsid w:val="00987BCC"/>
    <w:rsid w:val="0099190C"/>
    <w:rsid w:val="009932E6"/>
    <w:rsid w:val="009A315C"/>
    <w:rsid w:val="009A70FC"/>
    <w:rsid w:val="009B1F6B"/>
    <w:rsid w:val="009B22FE"/>
    <w:rsid w:val="009B303E"/>
    <w:rsid w:val="009B3F26"/>
    <w:rsid w:val="009B7A98"/>
    <w:rsid w:val="009C0D12"/>
    <w:rsid w:val="009C192E"/>
    <w:rsid w:val="009C2557"/>
    <w:rsid w:val="009D6819"/>
    <w:rsid w:val="009D6D1C"/>
    <w:rsid w:val="009E0CF9"/>
    <w:rsid w:val="009E31D5"/>
    <w:rsid w:val="009E531B"/>
    <w:rsid w:val="009E6C56"/>
    <w:rsid w:val="009E7DCF"/>
    <w:rsid w:val="009E7EC4"/>
    <w:rsid w:val="009F411E"/>
    <w:rsid w:val="009F44CA"/>
    <w:rsid w:val="009F4A56"/>
    <w:rsid w:val="009F4E65"/>
    <w:rsid w:val="009F58B0"/>
    <w:rsid w:val="00A006A5"/>
    <w:rsid w:val="00A05942"/>
    <w:rsid w:val="00A06476"/>
    <w:rsid w:val="00A07BEC"/>
    <w:rsid w:val="00A11CE2"/>
    <w:rsid w:val="00A12C85"/>
    <w:rsid w:val="00A17831"/>
    <w:rsid w:val="00A20E78"/>
    <w:rsid w:val="00A25CB0"/>
    <w:rsid w:val="00A264BE"/>
    <w:rsid w:val="00A272CA"/>
    <w:rsid w:val="00A300C5"/>
    <w:rsid w:val="00A30107"/>
    <w:rsid w:val="00A31AEC"/>
    <w:rsid w:val="00A33051"/>
    <w:rsid w:val="00A33DD7"/>
    <w:rsid w:val="00A3764F"/>
    <w:rsid w:val="00A407AD"/>
    <w:rsid w:val="00A40923"/>
    <w:rsid w:val="00A41077"/>
    <w:rsid w:val="00A41570"/>
    <w:rsid w:val="00A41C05"/>
    <w:rsid w:val="00A42426"/>
    <w:rsid w:val="00A514B7"/>
    <w:rsid w:val="00A54A0B"/>
    <w:rsid w:val="00A55BF9"/>
    <w:rsid w:val="00A565BC"/>
    <w:rsid w:val="00A56C46"/>
    <w:rsid w:val="00A61829"/>
    <w:rsid w:val="00A63342"/>
    <w:rsid w:val="00A645AD"/>
    <w:rsid w:val="00A65FD4"/>
    <w:rsid w:val="00A6749D"/>
    <w:rsid w:val="00A72A1E"/>
    <w:rsid w:val="00A74B68"/>
    <w:rsid w:val="00A750CA"/>
    <w:rsid w:val="00A81198"/>
    <w:rsid w:val="00A81E48"/>
    <w:rsid w:val="00A82035"/>
    <w:rsid w:val="00A86DA1"/>
    <w:rsid w:val="00A9076B"/>
    <w:rsid w:val="00A90AF7"/>
    <w:rsid w:val="00A90D77"/>
    <w:rsid w:val="00A92E07"/>
    <w:rsid w:val="00A94532"/>
    <w:rsid w:val="00AA0B3A"/>
    <w:rsid w:val="00AA0C6C"/>
    <w:rsid w:val="00AA55DD"/>
    <w:rsid w:val="00AA5ADD"/>
    <w:rsid w:val="00AA6442"/>
    <w:rsid w:val="00AA6EB4"/>
    <w:rsid w:val="00AA767D"/>
    <w:rsid w:val="00AB0CC9"/>
    <w:rsid w:val="00AB420D"/>
    <w:rsid w:val="00AB4BEE"/>
    <w:rsid w:val="00AB4F73"/>
    <w:rsid w:val="00AB5996"/>
    <w:rsid w:val="00AC1C50"/>
    <w:rsid w:val="00AC3FF6"/>
    <w:rsid w:val="00AC4079"/>
    <w:rsid w:val="00AC4264"/>
    <w:rsid w:val="00AD2213"/>
    <w:rsid w:val="00AD2A51"/>
    <w:rsid w:val="00AD671F"/>
    <w:rsid w:val="00AD73EC"/>
    <w:rsid w:val="00AD7ED3"/>
    <w:rsid w:val="00AE06AB"/>
    <w:rsid w:val="00AE4AB3"/>
    <w:rsid w:val="00AE5BC7"/>
    <w:rsid w:val="00AF39CF"/>
    <w:rsid w:val="00AF5AAF"/>
    <w:rsid w:val="00AF5D69"/>
    <w:rsid w:val="00AF6557"/>
    <w:rsid w:val="00B02539"/>
    <w:rsid w:val="00B04044"/>
    <w:rsid w:val="00B046D8"/>
    <w:rsid w:val="00B06576"/>
    <w:rsid w:val="00B06E78"/>
    <w:rsid w:val="00B071B6"/>
    <w:rsid w:val="00B13F4C"/>
    <w:rsid w:val="00B16219"/>
    <w:rsid w:val="00B1650D"/>
    <w:rsid w:val="00B16C59"/>
    <w:rsid w:val="00B30770"/>
    <w:rsid w:val="00B32768"/>
    <w:rsid w:val="00B33358"/>
    <w:rsid w:val="00B33FDD"/>
    <w:rsid w:val="00B3579F"/>
    <w:rsid w:val="00B359CC"/>
    <w:rsid w:val="00B35C23"/>
    <w:rsid w:val="00B36107"/>
    <w:rsid w:val="00B37D85"/>
    <w:rsid w:val="00B41789"/>
    <w:rsid w:val="00B44A29"/>
    <w:rsid w:val="00B45662"/>
    <w:rsid w:val="00B45B76"/>
    <w:rsid w:val="00B46C03"/>
    <w:rsid w:val="00B47B79"/>
    <w:rsid w:val="00B539C2"/>
    <w:rsid w:val="00B6035A"/>
    <w:rsid w:val="00B60C6C"/>
    <w:rsid w:val="00B619A9"/>
    <w:rsid w:val="00B63A31"/>
    <w:rsid w:val="00B64C45"/>
    <w:rsid w:val="00B659B8"/>
    <w:rsid w:val="00B65A9D"/>
    <w:rsid w:val="00B66D60"/>
    <w:rsid w:val="00B71D7D"/>
    <w:rsid w:val="00B71DD1"/>
    <w:rsid w:val="00B729FF"/>
    <w:rsid w:val="00B738FA"/>
    <w:rsid w:val="00B75EDE"/>
    <w:rsid w:val="00B771EA"/>
    <w:rsid w:val="00B77D88"/>
    <w:rsid w:val="00B77FAF"/>
    <w:rsid w:val="00B8227D"/>
    <w:rsid w:val="00B83691"/>
    <w:rsid w:val="00B84336"/>
    <w:rsid w:val="00B851B9"/>
    <w:rsid w:val="00B86380"/>
    <w:rsid w:val="00B86453"/>
    <w:rsid w:val="00B86F27"/>
    <w:rsid w:val="00B90054"/>
    <w:rsid w:val="00B92C14"/>
    <w:rsid w:val="00B92DE3"/>
    <w:rsid w:val="00B93CBB"/>
    <w:rsid w:val="00B94ADC"/>
    <w:rsid w:val="00B95572"/>
    <w:rsid w:val="00B959D1"/>
    <w:rsid w:val="00B9745D"/>
    <w:rsid w:val="00B97E3B"/>
    <w:rsid w:val="00BA0066"/>
    <w:rsid w:val="00BA36F9"/>
    <w:rsid w:val="00BA44DD"/>
    <w:rsid w:val="00BA49A6"/>
    <w:rsid w:val="00BA52B3"/>
    <w:rsid w:val="00BB5DC6"/>
    <w:rsid w:val="00BB69DB"/>
    <w:rsid w:val="00BB71DA"/>
    <w:rsid w:val="00BC0351"/>
    <w:rsid w:val="00BC2E88"/>
    <w:rsid w:val="00BC2FA6"/>
    <w:rsid w:val="00BC322E"/>
    <w:rsid w:val="00BC44CD"/>
    <w:rsid w:val="00BC48A6"/>
    <w:rsid w:val="00BC4EA1"/>
    <w:rsid w:val="00BC7097"/>
    <w:rsid w:val="00BC7782"/>
    <w:rsid w:val="00BD0A29"/>
    <w:rsid w:val="00BD4802"/>
    <w:rsid w:val="00BD71B7"/>
    <w:rsid w:val="00BE3A12"/>
    <w:rsid w:val="00BE4BC1"/>
    <w:rsid w:val="00BE57EE"/>
    <w:rsid w:val="00BE7978"/>
    <w:rsid w:val="00C06F28"/>
    <w:rsid w:val="00C07DDB"/>
    <w:rsid w:val="00C125F5"/>
    <w:rsid w:val="00C2194B"/>
    <w:rsid w:val="00C2308C"/>
    <w:rsid w:val="00C260B8"/>
    <w:rsid w:val="00C2729C"/>
    <w:rsid w:val="00C31824"/>
    <w:rsid w:val="00C3184D"/>
    <w:rsid w:val="00C32EB3"/>
    <w:rsid w:val="00C37C7D"/>
    <w:rsid w:val="00C4115D"/>
    <w:rsid w:val="00C4309C"/>
    <w:rsid w:val="00C43BDD"/>
    <w:rsid w:val="00C45740"/>
    <w:rsid w:val="00C45AF4"/>
    <w:rsid w:val="00C47778"/>
    <w:rsid w:val="00C5011E"/>
    <w:rsid w:val="00C50EE5"/>
    <w:rsid w:val="00C5240A"/>
    <w:rsid w:val="00C5321C"/>
    <w:rsid w:val="00C5398F"/>
    <w:rsid w:val="00C54EB0"/>
    <w:rsid w:val="00C556F5"/>
    <w:rsid w:val="00C56352"/>
    <w:rsid w:val="00C57484"/>
    <w:rsid w:val="00C62FAE"/>
    <w:rsid w:val="00C6522B"/>
    <w:rsid w:val="00C70E19"/>
    <w:rsid w:val="00C715AF"/>
    <w:rsid w:val="00C72574"/>
    <w:rsid w:val="00C7430C"/>
    <w:rsid w:val="00C74A69"/>
    <w:rsid w:val="00C7582C"/>
    <w:rsid w:val="00C8306B"/>
    <w:rsid w:val="00C8329F"/>
    <w:rsid w:val="00C85DA1"/>
    <w:rsid w:val="00C9071C"/>
    <w:rsid w:val="00C908FF"/>
    <w:rsid w:val="00C90912"/>
    <w:rsid w:val="00C92886"/>
    <w:rsid w:val="00C9661C"/>
    <w:rsid w:val="00C97BD3"/>
    <w:rsid w:val="00CA373F"/>
    <w:rsid w:val="00CA39EF"/>
    <w:rsid w:val="00CA521F"/>
    <w:rsid w:val="00CA7597"/>
    <w:rsid w:val="00CB0493"/>
    <w:rsid w:val="00CB17FF"/>
    <w:rsid w:val="00CB1ED7"/>
    <w:rsid w:val="00CB66A2"/>
    <w:rsid w:val="00CC0194"/>
    <w:rsid w:val="00CC167C"/>
    <w:rsid w:val="00CC40BA"/>
    <w:rsid w:val="00CC52D9"/>
    <w:rsid w:val="00CD4359"/>
    <w:rsid w:val="00CD6647"/>
    <w:rsid w:val="00CD7022"/>
    <w:rsid w:val="00CE272D"/>
    <w:rsid w:val="00CE439C"/>
    <w:rsid w:val="00CE4B73"/>
    <w:rsid w:val="00CF70BB"/>
    <w:rsid w:val="00CF7885"/>
    <w:rsid w:val="00D074DB"/>
    <w:rsid w:val="00D1103B"/>
    <w:rsid w:val="00D11262"/>
    <w:rsid w:val="00D139CF"/>
    <w:rsid w:val="00D16468"/>
    <w:rsid w:val="00D16947"/>
    <w:rsid w:val="00D17D9E"/>
    <w:rsid w:val="00D21F52"/>
    <w:rsid w:val="00D275D7"/>
    <w:rsid w:val="00D37E7F"/>
    <w:rsid w:val="00D43481"/>
    <w:rsid w:val="00D46245"/>
    <w:rsid w:val="00D47AD7"/>
    <w:rsid w:val="00D51529"/>
    <w:rsid w:val="00D54559"/>
    <w:rsid w:val="00D55ABE"/>
    <w:rsid w:val="00D57862"/>
    <w:rsid w:val="00D70391"/>
    <w:rsid w:val="00D70C54"/>
    <w:rsid w:val="00D74317"/>
    <w:rsid w:val="00D748A4"/>
    <w:rsid w:val="00D75AA5"/>
    <w:rsid w:val="00D82B8B"/>
    <w:rsid w:val="00D83E5B"/>
    <w:rsid w:val="00D850DF"/>
    <w:rsid w:val="00D85218"/>
    <w:rsid w:val="00D8745F"/>
    <w:rsid w:val="00D915B1"/>
    <w:rsid w:val="00D92D3F"/>
    <w:rsid w:val="00D96FA3"/>
    <w:rsid w:val="00D97C73"/>
    <w:rsid w:val="00DA07A4"/>
    <w:rsid w:val="00DA299D"/>
    <w:rsid w:val="00DA65C4"/>
    <w:rsid w:val="00DC5087"/>
    <w:rsid w:val="00DC61EF"/>
    <w:rsid w:val="00DC75A1"/>
    <w:rsid w:val="00DC7B30"/>
    <w:rsid w:val="00DD2BE0"/>
    <w:rsid w:val="00DE0694"/>
    <w:rsid w:val="00DE4017"/>
    <w:rsid w:val="00DE4447"/>
    <w:rsid w:val="00DE4F1C"/>
    <w:rsid w:val="00DE5DA2"/>
    <w:rsid w:val="00DE73A2"/>
    <w:rsid w:val="00DE7ED2"/>
    <w:rsid w:val="00DF0033"/>
    <w:rsid w:val="00DF31AA"/>
    <w:rsid w:val="00DF4286"/>
    <w:rsid w:val="00DF65AF"/>
    <w:rsid w:val="00DF734E"/>
    <w:rsid w:val="00DF75DD"/>
    <w:rsid w:val="00E01325"/>
    <w:rsid w:val="00E0222F"/>
    <w:rsid w:val="00E026BF"/>
    <w:rsid w:val="00E04167"/>
    <w:rsid w:val="00E04B56"/>
    <w:rsid w:val="00E07886"/>
    <w:rsid w:val="00E07B1B"/>
    <w:rsid w:val="00E1020C"/>
    <w:rsid w:val="00E11853"/>
    <w:rsid w:val="00E1230D"/>
    <w:rsid w:val="00E1563C"/>
    <w:rsid w:val="00E17290"/>
    <w:rsid w:val="00E17EAF"/>
    <w:rsid w:val="00E251D9"/>
    <w:rsid w:val="00E3058F"/>
    <w:rsid w:val="00E32FA8"/>
    <w:rsid w:val="00E36A06"/>
    <w:rsid w:val="00E465E4"/>
    <w:rsid w:val="00E467B7"/>
    <w:rsid w:val="00E46944"/>
    <w:rsid w:val="00E52A86"/>
    <w:rsid w:val="00E54B47"/>
    <w:rsid w:val="00E553BF"/>
    <w:rsid w:val="00E55D93"/>
    <w:rsid w:val="00E56941"/>
    <w:rsid w:val="00E61294"/>
    <w:rsid w:val="00E6409C"/>
    <w:rsid w:val="00E64EAF"/>
    <w:rsid w:val="00E655B9"/>
    <w:rsid w:val="00E67A99"/>
    <w:rsid w:val="00E71769"/>
    <w:rsid w:val="00E7237C"/>
    <w:rsid w:val="00E72E69"/>
    <w:rsid w:val="00E77845"/>
    <w:rsid w:val="00E77C46"/>
    <w:rsid w:val="00E831F4"/>
    <w:rsid w:val="00E847D0"/>
    <w:rsid w:val="00E86CE8"/>
    <w:rsid w:val="00E86F23"/>
    <w:rsid w:val="00E90E82"/>
    <w:rsid w:val="00E9146D"/>
    <w:rsid w:val="00E92CCD"/>
    <w:rsid w:val="00E92D3D"/>
    <w:rsid w:val="00E96D5F"/>
    <w:rsid w:val="00E97E54"/>
    <w:rsid w:val="00EA00CB"/>
    <w:rsid w:val="00EA1BAA"/>
    <w:rsid w:val="00EA3FCD"/>
    <w:rsid w:val="00EA42A0"/>
    <w:rsid w:val="00EB00B4"/>
    <w:rsid w:val="00EB3308"/>
    <w:rsid w:val="00EB6714"/>
    <w:rsid w:val="00EB77EC"/>
    <w:rsid w:val="00EB79E7"/>
    <w:rsid w:val="00EC04B4"/>
    <w:rsid w:val="00EC0A68"/>
    <w:rsid w:val="00EC0CD5"/>
    <w:rsid w:val="00EC131F"/>
    <w:rsid w:val="00EC1374"/>
    <w:rsid w:val="00EC359A"/>
    <w:rsid w:val="00EC4EF7"/>
    <w:rsid w:val="00EC5006"/>
    <w:rsid w:val="00EC6149"/>
    <w:rsid w:val="00ED2B49"/>
    <w:rsid w:val="00ED355D"/>
    <w:rsid w:val="00ED49C3"/>
    <w:rsid w:val="00ED6CE8"/>
    <w:rsid w:val="00ED7AA6"/>
    <w:rsid w:val="00EE2A56"/>
    <w:rsid w:val="00EE3818"/>
    <w:rsid w:val="00EE75B6"/>
    <w:rsid w:val="00EF0A15"/>
    <w:rsid w:val="00F11519"/>
    <w:rsid w:val="00F15ED2"/>
    <w:rsid w:val="00F172AB"/>
    <w:rsid w:val="00F17D7D"/>
    <w:rsid w:val="00F2089A"/>
    <w:rsid w:val="00F22264"/>
    <w:rsid w:val="00F22AD5"/>
    <w:rsid w:val="00F2564D"/>
    <w:rsid w:val="00F33197"/>
    <w:rsid w:val="00F3508C"/>
    <w:rsid w:val="00F35B05"/>
    <w:rsid w:val="00F40EC3"/>
    <w:rsid w:val="00F413D9"/>
    <w:rsid w:val="00F433A8"/>
    <w:rsid w:val="00F4742D"/>
    <w:rsid w:val="00F5135F"/>
    <w:rsid w:val="00F51F78"/>
    <w:rsid w:val="00F52B10"/>
    <w:rsid w:val="00F568E7"/>
    <w:rsid w:val="00F57034"/>
    <w:rsid w:val="00F63250"/>
    <w:rsid w:val="00F6474A"/>
    <w:rsid w:val="00F66ACC"/>
    <w:rsid w:val="00F7342C"/>
    <w:rsid w:val="00F764A9"/>
    <w:rsid w:val="00F83790"/>
    <w:rsid w:val="00F8687C"/>
    <w:rsid w:val="00F86F47"/>
    <w:rsid w:val="00F90B64"/>
    <w:rsid w:val="00F9234A"/>
    <w:rsid w:val="00F96DEA"/>
    <w:rsid w:val="00F975BE"/>
    <w:rsid w:val="00FA0782"/>
    <w:rsid w:val="00FA2ADA"/>
    <w:rsid w:val="00FA2B44"/>
    <w:rsid w:val="00FA3EEB"/>
    <w:rsid w:val="00FB19C4"/>
    <w:rsid w:val="00FB2265"/>
    <w:rsid w:val="00FB2F0F"/>
    <w:rsid w:val="00FB5086"/>
    <w:rsid w:val="00FB5411"/>
    <w:rsid w:val="00FB6392"/>
    <w:rsid w:val="00FB6F43"/>
    <w:rsid w:val="00FB7003"/>
    <w:rsid w:val="00FC0087"/>
    <w:rsid w:val="00FC5183"/>
    <w:rsid w:val="00FD0E44"/>
    <w:rsid w:val="00FD1A2F"/>
    <w:rsid w:val="00FD3C70"/>
    <w:rsid w:val="00FD6820"/>
    <w:rsid w:val="00FE12D8"/>
    <w:rsid w:val="00FE2074"/>
    <w:rsid w:val="00FE2830"/>
    <w:rsid w:val="00FE2D7F"/>
    <w:rsid w:val="00FE53AD"/>
    <w:rsid w:val="00FF7C02"/>
    <w:rsid w:val="00FF7F4D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8F372B2D-B407-49E3-9B52-E2AFB587F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203027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816E4C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35-986315719-43/surrogate/Antibiotikabehandling%20till%20nyf%c3%b6dda.pdf" TargetMode="External" Id="rId18" /><Relationship Type="http://schemas.openxmlformats.org/officeDocument/2006/relationships/theme" Target="theme/theme1.xml" Id="rId26" /><Relationship Type="http://schemas.openxmlformats.org/officeDocument/2006/relationships/hyperlink" Target="https://www.medscinet.se/infpreg/healthcareInfo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35-986315719-43/surrogate/Antibiotikabehandling%20till%20nyf%c3%b6dda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yperlink" Target="https://neo.barnlakarforeningen.se/wp-content/uploads/sites/14/2022/02/Virusinfektioner-i-neonatalperioden-tabell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hyperlink" Target="https://neo.barnlakarforeningen.se/riktlinjer-vardprogram/infektion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35-986315719-43/surrogate/Antibiotikabehandling%20till%20nyf%c3%b6dda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464</TotalTime>
  <Pages>7</Pages>
  <Words>1187</Words>
  <Characters>8439</Characters>
  <Application>Microsoft Office Word</Application>
  <DocSecurity>0</DocSecurity>
  <Lines>70</Lines>
  <Paragraphs>19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Infektion hos nyfödda</vt:lpstr>
    </vt:vector>
  </TitlesOfParts>
  <Manager/>
  <Company/>
  <LinksUpToDate>false</LinksUpToDate>
  <CharactersWithSpaces>9607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Infektion hos nyfödda</dc:title>
  <dc:subject/>
  <dc:creator>patrik.jens.johansson@vgregion.se</dc:creator>
  <keywords/>
  <lastModifiedBy>Catharina Grenabo</lastModifiedBy>
  <revision>484</revision>
  <lastPrinted>2016-03-31T19:56:00.0000000Z</lastPrinted>
  <dcterms:created xsi:type="dcterms:W3CDTF">2022-03-03T20:33:00.0000000Z</dcterms:created>
  <dcterms:modified xsi:type="dcterms:W3CDTF">2025-07-23T08:54:00.0000000Z</dcterms:modified>
</coreProperties>
</file>