
<file path=[Content_Types].xml><?xml version="1.0" encoding="utf-8"?>
<Types xmlns="http://schemas.openxmlformats.org/package/2006/content-types">
  <Default Extension="bin" ContentType="application/vnd.openxmlformats-officedocument.oleObject"/>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267015" w:rsidP="00F35B05" w:rsidRDefault="00267015" w14:paraId="5492CC07" w14:textId="77777777">
      <w:pPr>
        <w:pStyle w:val="Rubrik2"/>
        <w:sectPr w:rsidR="00267015" w:rsidSect="00267015">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7A9B4B07" w:rsidP="629AC49E" w:rsidRDefault="7A9B4B07" w14:paraId="41D2710D" w14:textId="053184DE">
      <w:pPr>
        <w:pStyle w:val="Rubrik1"/>
      </w:pPr>
      <w:r>
        <w:t>Nasal högflödesgrimma via flödesmixer, handhavande</w:t>
      </w:r>
    </w:p>
    <w:p w:rsidR="4C5369E6" w:rsidP="289AA7D4" w:rsidRDefault="4C5369E6" w14:paraId="4A54B24D" w14:textId="1E10320E">
      <w:pPr>
        <w:keepNext/>
      </w:pPr>
      <w:r w:rsidRPr="289AA7D4">
        <w:rPr>
          <w:b/>
          <w:bCs/>
        </w:rPr>
        <w:t>Innehållsansvariga</w:t>
      </w:r>
      <w:r>
        <w:t>:</w:t>
      </w:r>
      <w:r>
        <w:br/>
      </w:r>
      <w:r w:rsidR="133E4C73">
        <w:t>Andreas Thorén, överläkare, IVA SkaS Skövde</w:t>
      </w:r>
      <w:r>
        <w:br/>
      </w:r>
      <w:r w:rsidR="4437D1CB">
        <w:t>Erik Backhaus, överläkare</w:t>
      </w:r>
      <w:r w:rsidR="150815E5">
        <w:t>,</w:t>
      </w:r>
      <w:r w:rsidR="4437D1CB">
        <w:t xml:space="preserve"> infektion SkaS Skövde</w:t>
      </w:r>
      <w:r>
        <w:br/>
      </w:r>
      <w:r w:rsidR="06217138">
        <w:t>Håvard Hoel, IVA-sköterska, SkaS Skövde</w:t>
      </w:r>
      <w:r>
        <w:br/>
      </w:r>
      <w:r w:rsidR="5875649A">
        <w:t>Johannes Paulsson, IVA-sköterska, SkaS Skövde</w:t>
      </w:r>
    </w:p>
    <w:p w:rsidRPr="00267015" w:rsidR="00267015" w:rsidP="629AC49E" w:rsidRDefault="00267015" w14:paraId="46BA9CBD" w14:textId="77777777">
      <w:pPr>
        <w:pStyle w:val="Rubrik2"/>
        <w:rPr>
          <w:rFonts w:ascii="Arial" w:hAnsi="Arial"/>
          <w:b/>
        </w:rPr>
      </w:pPr>
      <w:bookmarkStart w:name="_Hlk51223316" w:id="1"/>
      <w:r>
        <w:t>Revideringar i denna version</w:t>
      </w:r>
    </w:p>
    <w:p w:rsidRPr="00267015" w:rsidR="00267015" w:rsidP="629AC49E" w:rsidRDefault="001B0DA9" w14:paraId="45E06899" w14:textId="5A81522D">
      <w:r>
        <w:t xml:space="preserve">Ändras från lokalt till </w:t>
      </w:r>
      <w:r w:rsidR="00781309">
        <w:t>sjukhus</w:t>
      </w:r>
      <w:r>
        <w:t xml:space="preserve">övergripande styrdokument, då det gäller på flera verksamheter. </w:t>
      </w:r>
      <w:r w:rsidR="00D4765D">
        <w:t xml:space="preserve"> </w:t>
      </w:r>
      <w:r w:rsidR="00267015">
        <w:br/>
      </w:r>
    </w:p>
    <w:p w:rsidR="00267015" w:rsidP="629AC49E" w:rsidRDefault="00267015" w14:paraId="4D198143" w14:textId="77777777">
      <w:pPr>
        <w:pStyle w:val="Rubrik2"/>
        <w:tabs>
          <w:tab w:val="left" w:pos="7515"/>
        </w:tabs>
      </w:pPr>
      <w:r>
        <w:t>Bakgrund, syfte och mål</w:t>
      </w:r>
    </w:p>
    <w:p w:rsidRPr="001B0DA9" w:rsidR="001B0DA9" w:rsidP="001B0DA9" w:rsidRDefault="001B0DA9" w14:paraId="7376F980" w14:textId="6FE4448B">
      <w:r w:rsidRPr="001B0DA9">
        <w:t xml:space="preserve">Beskriver handhavande och drift av </w:t>
      </w:r>
      <w:proofErr w:type="spellStart"/>
      <w:r w:rsidRPr="001B0DA9">
        <w:t>högflödes</w:t>
      </w:r>
      <w:proofErr w:type="spellEnd"/>
      <w:r w:rsidRPr="001B0DA9">
        <w:t>-syrgasbehandling via nasal grimma (</w:t>
      </w:r>
      <w:proofErr w:type="spellStart"/>
      <w:r w:rsidRPr="001B0DA9">
        <w:t>Optiflow</w:t>
      </w:r>
      <w:proofErr w:type="spellEnd"/>
      <w:r w:rsidRPr="001B0DA9">
        <w:t>) på IVA, IMA, Infektionsavdelning 22 och HIVA i Skövde.</w:t>
      </w:r>
    </w:p>
    <w:p w:rsidRPr="00267015" w:rsidR="00267015" w:rsidP="629AC49E" w:rsidRDefault="00267015" w14:paraId="5B359D65" w14:textId="77777777">
      <w:pPr>
        <w:pStyle w:val="Rubrik2"/>
        <w:rPr>
          <w:rFonts w:ascii="Arial" w:hAnsi="Arial"/>
          <w:b/>
        </w:rPr>
      </w:pPr>
      <w:r>
        <w:t>Förutsättningar</w:t>
      </w:r>
    </w:p>
    <w:p w:rsidRPr="00267015" w:rsidR="00267015" w:rsidP="629AC49E" w:rsidRDefault="00267015" w14:paraId="32E40023" w14:textId="69BA0168">
      <w:pPr>
        <w:keepNext/>
        <w:rPr>
          <w:rFonts w:ascii="Arial" w:hAnsi="Arial"/>
          <w:b/>
          <w:bCs/>
          <w:sz w:val="20"/>
          <w:szCs w:val="20"/>
        </w:rPr>
      </w:pPr>
      <w:r w:rsidRPr="629AC49E">
        <w:rPr>
          <w:b/>
          <w:bCs/>
        </w:rPr>
        <w:t>Patientgrupp</w:t>
      </w:r>
    </w:p>
    <w:p w:rsidRPr="00267015" w:rsidR="00267015" w:rsidP="629AC49E" w:rsidRDefault="00267015" w14:paraId="6FE60D63" w14:textId="77777777">
      <w:pPr>
        <w:rPr>
          <w:rFonts w:ascii="Arial" w:hAnsi="Arial"/>
          <w:sz w:val="20"/>
          <w:szCs w:val="20"/>
        </w:rPr>
      </w:pPr>
      <w:r>
        <w:t xml:space="preserve">Patienter med problem att hålla adekvat SaO2 enligt läkarordination, trots höga flöden av syrgas med ordinarie syrgasmask (1). Behandlingen ersätter inte mekanisk ventilation via en respirator, och får inte fördröja en intubation om behovet av det anses finnas (2). </w:t>
      </w:r>
    </w:p>
    <w:p w:rsidRPr="00267015" w:rsidR="00267015" w:rsidP="629AC49E" w:rsidRDefault="00267015" w14:paraId="679C8486" w14:textId="77777777">
      <w:pPr>
        <w:rPr>
          <w:rFonts w:ascii="Arial" w:hAnsi="Arial"/>
          <w:sz w:val="20"/>
          <w:szCs w:val="20"/>
        </w:rPr>
      </w:pPr>
      <w:r>
        <w:t>Patienter som har behov av högflödesbehandling med grimma bör övervakas noga med hänsyn till SaO2 och medvetandegrad. Tät tillsyn är nödvändigt oberoende av om behandlingen utförs på en vårdavdelning eller på IVA.</w:t>
      </w:r>
    </w:p>
    <w:p w:rsidRPr="00267015" w:rsidR="00267015" w:rsidP="629AC49E" w:rsidRDefault="00267015" w14:paraId="7A9508BB" w14:textId="77777777">
      <w:pPr>
        <w:keepNext/>
        <w:rPr>
          <w:rFonts w:ascii="Arial" w:hAnsi="Arial"/>
          <w:b/>
          <w:bCs/>
          <w:sz w:val="20"/>
          <w:szCs w:val="20"/>
        </w:rPr>
      </w:pPr>
      <w:r w:rsidRPr="629AC49E">
        <w:rPr>
          <w:b/>
          <w:bCs/>
        </w:rPr>
        <w:t>Utrustning</w:t>
      </w:r>
    </w:p>
    <w:p w:rsidR="629AC49E" w:rsidP="04E5CAF5" w:rsidRDefault="00267015" w14:paraId="3B22E65F" w14:textId="764E7F1B">
      <w:pPr>
        <w:spacing w:after="0" w:line="240" w:lineRule="auto"/>
      </w:pPr>
      <w:r>
        <w:t xml:space="preserve">Nedanstående beskrivning av handhavande utgår från systemet Point med </w:t>
      </w:r>
      <w:proofErr w:type="spellStart"/>
      <w:r>
        <w:t>AquaVent</w:t>
      </w:r>
      <w:proofErr w:type="spellEnd"/>
      <w:r>
        <w:t xml:space="preserve">-värmare från </w:t>
      </w:r>
      <w:proofErr w:type="spellStart"/>
      <w:r>
        <w:t>Steripolar</w:t>
      </w:r>
      <w:proofErr w:type="spellEnd"/>
      <w:r>
        <w:t xml:space="preserve"> AB.</w:t>
      </w:r>
      <w:r w:rsidR="629AC49E">
        <w:br/>
      </w:r>
      <w:r w:rsidR="629AC49E">
        <w:br/>
      </w:r>
      <w:r w:rsidR="629AC49E">
        <w:lastRenderedPageBreak/>
        <w:br/>
      </w:r>
    </w:p>
    <w:p w:rsidR="629AC49E" w:rsidP="04E5CAF5" w:rsidRDefault="629AC49E" w14:paraId="22D206D5" w14:textId="40BAC27D">
      <w:pPr>
        <w:spacing w:after="0" w:line="240" w:lineRule="auto"/>
      </w:pPr>
      <w:r>
        <w:br/>
      </w:r>
    </w:p>
    <w:p w:rsidRPr="00267015" w:rsidR="00267015" w:rsidP="629AC49E" w:rsidRDefault="00267015" w14:paraId="0DB4579D" w14:textId="77777777">
      <w:pPr>
        <w:pStyle w:val="Rubrik2"/>
        <w:rPr>
          <w:rFonts w:ascii="Arial" w:hAnsi="Arial" w:cs="Arial"/>
          <w:b/>
        </w:rPr>
      </w:pPr>
      <w:r>
        <w:t>Arbetsbeskrivning</w:t>
      </w:r>
    </w:p>
    <w:p w:rsidRPr="00267015" w:rsidR="00267015" w:rsidP="629AC49E" w:rsidRDefault="00267015" w14:paraId="5A91CE77" w14:textId="77777777">
      <w:pPr>
        <w:rPr>
          <w:rFonts w:ascii="Arial" w:hAnsi="Arial" w:cs="Arial"/>
          <w:b/>
          <w:bCs/>
          <w:sz w:val="20"/>
          <w:szCs w:val="20"/>
        </w:rPr>
      </w:pPr>
      <w:r w:rsidRPr="629AC49E">
        <w:rPr>
          <w:b/>
          <w:bCs/>
        </w:rPr>
        <w:t>Du behöver:</w:t>
      </w:r>
    </w:p>
    <w:p w:rsidRPr="00267015" w:rsidR="00267015" w:rsidP="629AC49E" w:rsidRDefault="00267015" w14:paraId="5B575A3C" w14:textId="10C7EEB0">
      <w:pPr>
        <w:pStyle w:val="Liststycke"/>
        <w:numPr>
          <w:ilvl w:val="1"/>
          <w:numId w:val="7"/>
        </w:numPr>
        <w:rPr>
          <w:rFonts w:ascii="Arial" w:hAnsi="Arial" w:eastAsia="Calibri" w:cs="Arial"/>
          <w:sz w:val="20"/>
          <w:szCs w:val="20"/>
          <w:lang w:eastAsia="en-US"/>
        </w:rPr>
      </w:pPr>
      <w:proofErr w:type="spellStart"/>
      <w:r>
        <w:t>Optiflow</w:t>
      </w:r>
      <w:proofErr w:type="spellEnd"/>
      <w:r>
        <w:t xml:space="preserve">-set (Fisher &amp; </w:t>
      </w:r>
      <w:proofErr w:type="spellStart"/>
      <w:r>
        <w:t>Paykel</w:t>
      </w:r>
      <w:proofErr w:type="spellEnd"/>
      <w:r>
        <w:t xml:space="preserve"> RT202 eller motsvarande).</w:t>
      </w:r>
    </w:p>
    <w:p w:rsidRPr="00267015" w:rsidR="00267015" w:rsidP="629AC49E" w:rsidRDefault="00267015" w14:paraId="3F32A392" w14:textId="6D9DEC76">
      <w:pPr>
        <w:pStyle w:val="Liststycke"/>
        <w:numPr>
          <w:ilvl w:val="1"/>
          <w:numId w:val="7"/>
        </w:numPr>
        <w:rPr>
          <w:rFonts w:ascii="Arial" w:hAnsi="Arial" w:eastAsia="Calibri" w:cs="Arial"/>
          <w:sz w:val="20"/>
          <w:szCs w:val="20"/>
          <w:lang w:eastAsia="en-US"/>
        </w:rPr>
      </w:pPr>
      <w:r>
        <w:t>Apparatfilter (</w:t>
      </w:r>
      <w:proofErr w:type="spellStart"/>
      <w:r>
        <w:t>Intersurgical</w:t>
      </w:r>
      <w:proofErr w:type="spellEnd"/>
      <w:r>
        <w:t xml:space="preserve"> Clear-</w:t>
      </w:r>
      <w:proofErr w:type="spellStart"/>
      <w:r>
        <w:t>Guard</w:t>
      </w:r>
      <w:proofErr w:type="spellEnd"/>
      <w:r>
        <w:t xml:space="preserve"> Midi eller motsvarande).</w:t>
      </w:r>
    </w:p>
    <w:p w:rsidRPr="00267015" w:rsidR="00267015" w:rsidP="629AC49E" w:rsidRDefault="00267015" w14:paraId="4F78B99C" w14:textId="4B77008E">
      <w:pPr>
        <w:pStyle w:val="Liststycke"/>
        <w:numPr>
          <w:ilvl w:val="1"/>
          <w:numId w:val="7"/>
        </w:numPr>
        <w:rPr>
          <w:rFonts w:ascii="Arial" w:hAnsi="Arial" w:eastAsia="Calibri" w:cs="Arial"/>
          <w:sz w:val="20"/>
          <w:szCs w:val="20"/>
          <w:lang w:eastAsia="en-US"/>
        </w:rPr>
      </w:pPr>
      <w:r>
        <w:t>Sterilt vatten (via läkemedelsfunktionen)</w:t>
      </w:r>
    </w:p>
    <w:p w:rsidRPr="00267015" w:rsidR="00267015" w:rsidP="629AC49E" w:rsidRDefault="00267015" w14:paraId="7AA2FAA6" w14:textId="62F86E7A">
      <w:pPr>
        <w:pStyle w:val="Liststycke"/>
        <w:numPr>
          <w:ilvl w:val="1"/>
          <w:numId w:val="7"/>
        </w:numPr>
        <w:rPr>
          <w:rFonts w:ascii="Arial" w:hAnsi="Arial" w:eastAsia="Calibri" w:cs="Arial"/>
          <w:sz w:val="20"/>
          <w:szCs w:val="20"/>
          <w:lang w:eastAsia="en-US"/>
        </w:rPr>
      </w:pPr>
      <w:r>
        <w:t xml:space="preserve">Högflödessystem inklusive värmare, gasmixer, flödesmätare, droppställning, värme- och temperaturkabel. </w:t>
      </w:r>
    </w:p>
    <w:p w:rsidRPr="00267015" w:rsidR="00267015" w:rsidP="629AC49E" w:rsidRDefault="00267015" w14:paraId="1BAE01E5" w14:textId="61DF74C7">
      <w:pPr>
        <w:pStyle w:val="Liststycke"/>
        <w:numPr>
          <w:ilvl w:val="1"/>
          <w:numId w:val="7"/>
        </w:numPr>
        <w:rPr>
          <w:rFonts w:ascii="Arial" w:hAnsi="Arial" w:eastAsia="Calibri" w:cs="Arial"/>
          <w:sz w:val="20"/>
          <w:szCs w:val="20"/>
          <w:lang w:eastAsia="en-US"/>
        </w:rPr>
      </w:pPr>
      <w:r>
        <w:t xml:space="preserve">Allt förbrukningsmaterial är patientbundet och klarar inte rengöring i </w:t>
      </w:r>
      <w:proofErr w:type="spellStart"/>
      <w:r>
        <w:t>diskdesinfektor</w:t>
      </w:r>
      <w:proofErr w:type="spellEnd"/>
      <w:r>
        <w:t>. Bytesintervallen för förbrukningsmaterialet är 7 dygn.</w:t>
      </w:r>
      <w:r w:rsidR="05A84D9A">
        <w:t xml:space="preserve"> </w:t>
      </w:r>
      <w:r>
        <w:t xml:space="preserve">Om ett </w:t>
      </w:r>
      <w:proofErr w:type="spellStart"/>
      <w:r>
        <w:t>slangset</w:t>
      </w:r>
      <w:proofErr w:type="spellEnd"/>
      <w:r>
        <w:t xml:space="preserve"> använts får det stå oanvänt max 24 timmar, därefter kasseras det.</w:t>
      </w:r>
    </w:p>
    <w:p w:rsidRPr="00267015" w:rsidR="00267015" w:rsidP="00267015" w:rsidRDefault="00267015" w14:paraId="7D8B772B" w14:textId="77777777">
      <w:pPr>
        <w:spacing w:after="160" w:line="256" w:lineRule="auto"/>
        <w:ind w:left="720" w:right="0"/>
        <w:contextualSpacing/>
        <w:rPr>
          <w:rFonts w:ascii="Arial" w:hAnsi="Arial" w:eastAsia="Calibri" w:cs="Arial"/>
          <w:sz w:val="20"/>
          <w:szCs w:val="20"/>
          <w:lang w:eastAsia="en-US"/>
        </w:rPr>
      </w:pPr>
    </w:p>
    <w:p w:rsidRPr="00267015" w:rsidR="00267015" w:rsidP="00267015" w:rsidRDefault="00267015" w14:paraId="6A67A9AD" w14:textId="77777777">
      <w:pPr>
        <w:spacing w:after="160" w:line="256" w:lineRule="auto"/>
        <w:ind w:left="720" w:right="0"/>
        <w:contextualSpacing/>
        <w:rPr>
          <w:rFonts w:ascii="Calibri" w:hAnsi="Calibri" w:eastAsia="Calibri"/>
          <w:sz w:val="22"/>
          <w:szCs w:val="22"/>
          <w:lang w:eastAsia="en-US"/>
        </w:rPr>
      </w:pPr>
    </w:p>
    <w:p w:rsidRPr="00267015" w:rsidR="00267015" w:rsidP="00267015" w:rsidRDefault="00267015" w14:paraId="25E531D5" w14:textId="77777777">
      <w:pPr>
        <w:spacing w:after="160" w:line="256" w:lineRule="auto"/>
        <w:ind w:left="720" w:right="0"/>
        <w:contextualSpacing/>
        <w:rPr>
          <w:rFonts w:ascii="Calibri" w:hAnsi="Calibri" w:eastAsia="Calibri"/>
          <w:sz w:val="22"/>
          <w:szCs w:val="22"/>
          <w:lang w:eastAsia="en-US"/>
        </w:rPr>
      </w:pPr>
    </w:p>
    <w:p w:rsidRPr="00267015" w:rsidR="00267015" w:rsidP="00267015" w:rsidRDefault="00267015" w14:paraId="64B58601" w14:textId="77777777">
      <w:pPr>
        <w:spacing w:after="160" w:line="256" w:lineRule="auto"/>
        <w:ind w:left="720" w:right="0"/>
        <w:contextualSpacing/>
        <w:rPr>
          <w:rFonts w:ascii="Calibri" w:hAnsi="Calibri" w:eastAsia="Calibri"/>
          <w:sz w:val="22"/>
          <w:szCs w:val="22"/>
          <w:lang w:eastAsia="en-US"/>
        </w:rPr>
      </w:pPr>
    </w:p>
    <w:p w:rsidRPr="00267015" w:rsidR="00267015" w:rsidP="00267015" w:rsidRDefault="00267015" w14:paraId="22E2B519" w14:textId="77777777">
      <w:pPr>
        <w:spacing w:after="160" w:line="256" w:lineRule="auto"/>
        <w:ind w:left="720" w:right="0"/>
        <w:contextualSpacing/>
        <w:rPr>
          <w:rFonts w:ascii="Calibri" w:hAnsi="Calibri" w:eastAsia="Calibri"/>
          <w:sz w:val="22"/>
          <w:szCs w:val="22"/>
          <w:lang w:eastAsia="en-US"/>
        </w:rPr>
      </w:pPr>
    </w:p>
    <w:p w:rsidRPr="00267015" w:rsidR="00267015" w:rsidP="00267015" w:rsidRDefault="00267015" w14:paraId="6E4A46A9" w14:textId="77777777">
      <w:pPr>
        <w:spacing w:after="160" w:line="256" w:lineRule="auto"/>
        <w:ind w:left="720" w:right="0"/>
        <w:contextualSpacing/>
        <w:rPr>
          <w:rFonts w:ascii="Calibri" w:hAnsi="Calibri" w:eastAsia="Calibri"/>
          <w:sz w:val="22"/>
          <w:szCs w:val="22"/>
          <w:lang w:eastAsia="en-US"/>
        </w:rPr>
      </w:pPr>
    </w:p>
    <w:p w:rsidRPr="00267015" w:rsidR="00267015" w:rsidP="00267015" w:rsidRDefault="00267015" w14:paraId="3285C5A5" w14:textId="77777777">
      <w:pPr>
        <w:spacing w:after="160" w:line="256" w:lineRule="auto"/>
        <w:ind w:left="720" w:right="0"/>
        <w:contextualSpacing/>
        <w:rPr>
          <w:rFonts w:ascii="Calibri" w:hAnsi="Calibri" w:eastAsia="Calibri"/>
          <w:sz w:val="22"/>
          <w:szCs w:val="22"/>
          <w:lang w:eastAsia="en-US"/>
        </w:rPr>
      </w:pPr>
    </w:p>
    <w:p w:rsidRPr="00267015" w:rsidR="00267015" w:rsidP="00267015" w:rsidRDefault="00267015" w14:paraId="50FC1558" w14:textId="77777777">
      <w:pPr>
        <w:spacing w:after="0" w:line="240" w:lineRule="auto"/>
        <w:ind w:left="0" w:right="0"/>
        <w:rPr>
          <w:rFonts w:ascii="Arial" w:hAnsi="Arial"/>
          <w:b/>
          <w:sz w:val="20"/>
        </w:rPr>
      </w:pPr>
      <w:r w:rsidRPr="00267015">
        <w:rPr>
          <w:rFonts w:ascii="Arial" w:hAnsi="Arial"/>
          <w:b/>
          <w:sz w:val="20"/>
        </w:rPr>
        <w:br w:type="page"/>
      </w:r>
    </w:p>
    <w:p w:rsidRPr="00267015" w:rsidR="00267015" w:rsidP="00267015" w:rsidRDefault="00267015" w14:paraId="71CBB8F7" w14:textId="77777777">
      <w:pPr>
        <w:spacing w:after="0" w:line="240" w:lineRule="auto"/>
        <w:ind w:left="0" w:right="0"/>
        <w:rPr>
          <w:rFonts w:ascii="Arial" w:hAnsi="Arial" w:cs="Arial"/>
          <w:b/>
          <w:sz w:val="20"/>
          <w:szCs w:val="20"/>
        </w:rPr>
      </w:pPr>
      <w:r w:rsidRPr="00267015">
        <w:rPr>
          <w:rFonts w:ascii="Arial" w:hAnsi="Arial" w:cs="Arial"/>
          <w:b/>
          <w:sz w:val="20"/>
          <w:szCs w:val="20"/>
        </w:rPr>
        <w:lastRenderedPageBreak/>
        <w:t>Gör så här:</w:t>
      </w:r>
    </w:p>
    <w:tbl>
      <w:tblPr>
        <w:tblW w:w="920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4531"/>
        <w:gridCol w:w="4678"/>
      </w:tblGrid>
      <w:tr w:rsidRPr="00267015" w:rsidR="00267015" w:rsidTr="7E549536" w14:paraId="36896EF4" w14:textId="77777777">
        <w:tc>
          <w:tcPr>
            <w:tcW w:w="4531" w:type="dxa"/>
            <w:tcBorders>
              <w:top w:val="single" w:color="auto" w:sz="4" w:space="0"/>
              <w:left w:val="single" w:color="auto" w:sz="4" w:space="0"/>
              <w:bottom w:val="single" w:color="auto" w:sz="4" w:space="0"/>
              <w:right w:val="single" w:color="auto" w:sz="4" w:space="0"/>
            </w:tcBorders>
            <w:shd w:val="clear" w:color="auto" w:fill="auto"/>
          </w:tcPr>
          <w:p w:rsidRPr="00267015" w:rsidR="00267015" w:rsidP="00267015" w:rsidRDefault="00267015" w14:paraId="2F83E06E"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 xml:space="preserve">Öppna </w:t>
            </w:r>
            <w:proofErr w:type="spellStart"/>
            <w:r w:rsidRPr="00267015">
              <w:rPr>
                <w:rFonts w:ascii="Arial" w:hAnsi="Arial" w:eastAsia="Calibri" w:cs="Arial"/>
                <w:sz w:val="20"/>
                <w:szCs w:val="20"/>
              </w:rPr>
              <w:t>Optiflow</w:t>
            </w:r>
            <w:proofErr w:type="spellEnd"/>
            <w:r w:rsidRPr="00267015">
              <w:rPr>
                <w:rFonts w:ascii="Arial" w:hAnsi="Arial" w:eastAsia="Calibri" w:cs="Arial"/>
                <w:sz w:val="20"/>
                <w:szCs w:val="20"/>
              </w:rPr>
              <w:t>-setet.</w:t>
            </w:r>
          </w:p>
          <w:p w:rsidRPr="00267015" w:rsidR="00267015" w:rsidP="00267015" w:rsidRDefault="00267015" w14:paraId="7145A9CF"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Ta fram vattenbehållaren. Plocka bort det blå plastskyddet och kasta bort.</w:t>
            </w:r>
          </w:p>
          <w:p w:rsidRPr="00267015" w:rsidR="00267015" w:rsidP="00267015" w:rsidRDefault="00267015" w14:paraId="18905FD7" w14:textId="77777777">
            <w:pPr>
              <w:spacing w:after="0" w:line="240" w:lineRule="auto"/>
              <w:ind w:left="0" w:right="0"/>
              <w:rPr>
                <w:rFonts w:ascii="Arial" w:hAnsi="Arial" w:eastAsia="Calibri" w:cs="Arial"/>
                <w:sz w:val="20"/>
                <w:szCs w:val="20"/>
              </w:rPr>
            </w:pPr>
          </w:p>
          <w:p w:rsidRPr="00267015" w:rsidR="00267015" w:rsidP="00267015" w:rsidRDefault="00267015" w14:paraId="75B97579"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Lyft av hållaren för aggregatet till sterilt vatten. Låt spiken sitta kvar i plasten för att inte kontaminera denna.</w:t>
            </w:r>
          </w:p>
        </w:tc>
        <w:tc>
          <w:tcPr>
            <w:tcW w:w="4678" w:type="dxa"/>
            <w:tcBorders>
              <w:top w:val="single" w:color="auto" w:sz="4" w:space="0"/>
              <w:left w:val="single" w:color="auto" w:sz="4" w:space="0"/>
              <w:bottom w:val="single" w:color="auto" w:sz="4" w:space="0"/>
              <w:right w:val="single" w:color="auto" w:sz="4" w:space="0"/>
            </w:tcBorders>
            <w:shd w:val="clear" w:color="auto" w:fill="auto"/>
            <w:hideMark/>
          </w:tcPr>
          <w:p w:rsidRPr="00267015" w:rsidR="00267015" w:rsidP="00267015" w:rsidRDefault="00267015" w14:paraId="66DC8FE7" w14:textId="03441E9C">
            <w:pPr>
              <w:spacing w:after="0" w:line="240" w:lineRule="auto"/>
              <w:ind w:left="0" w:right="0"/>
              <w:rPr>
                <w:rFonts w:ascii="Arial" w:hAnsi="Arial" w:eastAsia="Calibri" w:cs="Arial"/>
                <w:sz w:val="20"/>
                <w:szCs w:val="20"/>
              </w:rPr>
            </w:pPr>
            <w:r w:rsidRPr="00267015">
              <w:rPr>
                <w:rFonts w:ascii="Arial" w:hAnsi="Arial" w:eastAsia="Calibri"/>
                <w:noProof/>
                <w:sz w:val="22"/>
                <w:szCs w:val="22"/>
              </w:rPr>
              <w:drawing>
                <wp:anchor distT="0" distB="0" distL="114300" distR="114300" simplePos="0" relativeHeight="251659264" behindDoc="1" locked="0" layoutInCell="1" allowOverlap="1" wp14:anchorId="1EAA0216" wp14:editId="64393F74">
                  <wp:simplePos x="0" y="0"/>
                  <wp:positionH relativeFrom="column">
                    <wp:posOffset>1411605</wp:posOffset>
                  </wp:positionH>
                  <wp:positionV relativeFrom="paragraph">
                    <wp:posOffset>57785</wp:posOffset>
                  </wp:positionV>
                  <wp:extent cx="1417955" cy="2519680"/>
                  <wp:effectExtent l="0" t="0" r="0" b="0"/>
                  <wp:wrapTight wrapText="bothSides">
                    <wp:wrapPolygon edited="0">
                      <wp:start x="0" y="0"/>
                      <wp:lineTo x="0" y="21393"/>
                      <wp:lineTo x="21184" y="21393"/>
                      <wp:lineTo x="21184" y="0"/>
                      <wp:lineTo x="0" y="0"/>
                    </wp:wrapPolygon>
                  </wp:wrapTight>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0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417955" cy="25196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67015">
              <w:rPr>
                <w:rFonts w:ascii="Arial" w:hAnsi="Arial" w:eastAsia="Calibri"/>
                <w:noProof/>
                <w:sz w:val="22"/>
                <w:szCs w:val="22"/>
              </w:rPr>
              <w:drawing>
                <wp:anchor distT="0" distB="0" distL="114300" distR="114300" simplePos="0" relativeHeight="251660288" behindDoc="1" locked="0" layoutInCell="1" allowOverlap="1" wp14:anchorId="7B1EBBCA" wp14:editId="02EDF6F3">
                  <wp:simplePos x="0" y="0"/>
                  <wp:positionH relativeFrom="column">
                    <wp:posOffset>-38100</wp:posOffset>
                  </wp:positionH>
                  <wp:positionV relativeFrom="paragraph">
                    <wp:posOffset>56515</wp:posOffset>
                  </wp:positionV>
                  <wp:extent cx="1414780" cy="2520315"/>
                  <wp:effectExtent l="0" t="0" r="0" b="0"/>
                  <wp:wrapTight wrapText="bothSides">
                    <wp:wrapPolygon edited="0">
                      <wp:start x="0" y="0"/>
                      <wp:lineTo x="0" y="21388"/>
                      <wp:lineTo x="21232" y="21388"/>
                      <wp:lineTo x="21232" y="0"/>
                      <wp:lineTo x="0" y="0"/>
                    </wp:wrapPolygon>
                  </wp:wrapTight>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0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414780" cy="25203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Pr="00267015" w:rsidR="00267015" w:rsidTr="7E549536" w14:paraId="6D34E55D" w14:textId="77777777">
        <w:tc>
          <w:tcPr>
            <w:tcW w:w="4531" w:type="dxa"/>
            <w:tcBorders>
              <w:top w:val="single" w:color="auto" w:sz="4" w:space="0"/>
              <w:left w:val="single" w:color="auto" w:sz="4" w:space="0"/>
              <w:bottom w:val="single" w:color="auto" w:sz="4" w:space="0"/>
              <w:right w:val="single" w:color="auto" w:sz="4" w:space="0"/>
            </w:tcBorders>
            <w:shd w:val="clear" w:color="auto" w:fill="auto"/>
          </w:tcPr>
          <w:p w:rsidRPr="00267015" w:rsidR="00267015" w:rsidP="00267015" w:rsidRDefault="00267015" w14:paraId="51725EE8"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Tryck ner spärren för att kunna föra in vattenbehållaren på värmeplattan.</w:t>
            </w:r>
          </w:p>
          <w:p w:rsidRPr="00267015" w:rsidR="00267015" w:rsidP="00267015" w:rsidRDefault="00267015" w14:paraId="2BAFC313" w14:textId="77777777">
            <w:pPr>
              <w:spacing w:after="0" w:line="240" w:lineRule="auto"/>
              <w:ind w:left="0" w:right="0"/>
              <w:rPr>
                <w:rFonts w:ascii="Arial" w:hAnsi="Arial" w:eastAsia="Calibri" w:cs="Arial"/>
                <w:sz w:val="20"/>
                <w:szCs w:val="20"/>
              </w:rPr>
            </w:pPr>
          </w:p>
          <w:p w:rsidRPr="00267015" w:rsidR="00267015" w:rsidP="00267015" w:rsidRDefault="00267015" w14:paraId="10DB6CBF"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Se till att vattenbehållaren är fixerad längs med kanterna runtom och att spärren åkt upp.</w:t>
            </w:r>
          </w:p>
        </w:tc>
        <w:tc>
          <w:tcPr>
            <w:tcW w:w="4678" w:type="dxa"/>
            <w:tcBorders>
              <w:top w:val="single" w:color="auto" w:sz="4" w:space="0"/>
              <w:left w:val="single" w:color="auto" w:sz="4" w:space="0"/>
              <w:bottom w:val="single" w:color="auto" w:sz="4" w:space="0"/>
              <w:right w:val="single" w:color="auto" w:sz="4" w:space="0"/>
            </w:tcBorders>
            <w:shd w:val="clear" w:color="auto" w:fill="auto"/>
            <w:hideMark/>
          </w:tcPr>
          <w:p w:rsidRPr="00267015" w:rsidR="00267015" w:rsidP="00267015" w:rsidRDefault="00267015" w14:paraId="4CE7A1BE" w14:textId="15F6E710">
            <w:pPr>
              <w:spacing w:after="0" w:line="240" w:lineRule="auto"/>
              <w:ind w:left="0" w:right="0"/>
              <w:rPr>
                <w:rFonts w:ascii="Arial" w:hAnsi="Arial" w:eastAsia="Calibri" w:cs="Arial"/>
                <w:sz w:val="20"/>
                <w:szCs w:val="20"/>
              </w:rPr>
            </w:pPr>
            <w:r w:rsidRPr="00267015">
              <w:rPr>
                <w:rFonts w:ascii="Arial" w:hAnsi="Arial" w:eastAsia="Calibri"/>
                <w:noProof/>
                <w:sz w:val="22"/>
                <w:szCs w:val="22"/>
              </w:rPr>
              <w:drawing>
                <wp:anchor distT="0" distB="0" distL="114300" distR="114300" simplePos="0" relativeHeight="251661312" behindDoc="1" locked="0" layoutInCell="1" allowOverlap="1" wp14:anchorId="65171E41" wp14:editId="442D392A">
                  <wp:simplePos x="0" y="0"/>
                  <wp:positionH relativeFrom="column">
                    <wp:posOffset>1396365</wp:posOffset>
                  </wp:positionH>
                  <wp:positionV relativeFrom="paragraph">
                    <wp:posOffset>34290</wp:posOffset>
                  </wp:positionV>
                  <wp:extent cx="1417955" cy="2519680"/>
                  <wp:effectExtent l="0" t="0" r="0" b="0"/>
                  <wp:wrapTight wrapText="bothSides">
                    <wp:wrapPolygon edited="0">
                      <wp:start x="0" y="0"/>
                      <wp:lineTo x="0" y="21393"/>
                      <wp:lineTo x="21184" y="21393"/>
                      <wp:lineTo x="21184" y="0"/>
                      <wp:lineTo x="0" y="0"/>
                    </wp:wrapPolygon>
                  </wp:wrapTight>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0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417955" cy="25196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67015">
              <w:rPr>
                <w:rFonts w:ascii="Arial" w:hAnsi="Arial" w:eastAsia="Calibri"/>
                <w:noProof/>
                <w:sz w:val="22"/>
                <w:szCs w:val="22"/>
              </w:rPr>
              <w:drawing>
                <wp:anchor distT="0" distB="0" distL="114300" distR="114300" simplePos="0" relativeHeight="251662336" behindDoc="1" locked="0" layoutInCell="1" allowOverlap="1" wp14:anchorId="42F096C7" wp14:editId="61721650">
                  <wp:simplePos x="0" y="0"/>
                  <wp:positionH relativeFrom="column">
                    <wp:posOffset>-65405</wp:posOffset>
                  </wp:positionH>
                  <wp:positionV relativeFrom="paragraph">
                    <wp:posOffset>36830</wp:posOffset>
                  </wp:positionV>
                  <wp:extent cx="1417955" cy="2519680"/>
                  <wp:effectExtent l="0" t="0" r="0" b="0"/>
                  <wp:wrapTight wrapText="bothSides">
                    <wp:wrapPolygon edited="0">
                      <wp:start x="0" y="0"/>
                      <wp:lineTo x="0" y="21393"/>
                      <wp:lineTo x="21184" y="21393"/>
                      <wp:lineTo x="21184" y="0"/>
                      <wp:lineTo x="0"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0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417955" cy="25196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Pr="00267015" w:rsidR="00267015" w:rsidTr="7E549536" w14:paraId="530E02F4" w14:textId="77777777">
        <w:tc>
          <w:tcPr>
            <w:tcW w:w="4531" w:type="dxa"/>
            <w:tcBorders>
              <w:top w:val="single" w:color="auto" w:sz="4" w:space="0"/>
              <w:left w:val="single" w:color="auto" w:sz="4" w:space="0"/>
              <w:bottom w:val="single" w:color="auto" w:sz="4" w:space="0"/>
              <w:right w:val="single" w:color="auto" w:sz="4" w:space="0"/>
            </w:tcBorders>
            <w:shd w:val="clear" w:color="auto" w:fill="auto"/>
          </w:tcPr>
          <w:p w:rsidRPr="00267015" w:rsidR="00267015" w:rsidP="00267015" w:rsidRDefault="00267015" w14:paraId="21501DD8" w14:textId="77058920">
            <w:pPr>
              <w:spacing w:after="0" w:line="240" w:lineRule="auto"/>
              <w:ind w:left="0" w:right="0"/>
              <w:rPr>
                <w:rFonts w:ascii="Arial" w:hAnsi="Arial" w:eastAsia="Calibri" w:cs="Arial"/>
                <w:sz w:val="20"/>
                <w:szCs w:val="20"/>
              </w:rPr>
            </w:pPr>
            <w:r w:rsidRPr="00267015">
              <w:rPr>
                <w:rFonts w:ascii="Arial" w:hAnsi="Arial" w:eastAsia="Calibri"/>
                <w:noProof/>
                <w:sz w:val="22"/>
                <w:szCs w:val="22"/>
              </w:rPr>
              <mc:AlternateContent>
                <mc:Choice Requires="wps">
                  <w:drawing>
                    <wp:anchor distT="0" distB="0" distL="114300" distR="114300" simplePos="0" relativeHeight="251676672" behindDoc="0" locked="0" layoutInCell="1" allowOverlap="1" wp14:anchorId="22D5311A" wp14:editId="7DA9D2B6">
                      <wp:simplePos x="0" y="0"/>
                      <wp:positionH relativeFrom="column">
                        <wp:posOffset>1613535</wp:posOffset>
                      </wp:positionH>
                      <wp:positionV relativeFrom="paragraph">
                        <wp:posOffset>423545</wp:posOffset>
                      </wp:positionV>
                      <wp:extent cx="1733550" cy="647700"/>
                      <wp:effectExtent l="13335" t="13970" r="34290" b="62230"/>
                      <wp:wrapNone/>
                      <wp:docPr id="21" name="Straight Arrow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33550" cy="647700"/>
                              </a:xfrm>
                              <a:prstGeom prst="straightConnector1">
                                <a:avLst/>
                              </a:prstGeom>
                              <a:noFill/>
                              <a:ln w="6350" algn="ctr">
                                <a:solidFill>
                                  <a:srgbClr val="5B9BD5"/>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w14:anchorId="35370495">
                    <v:shapetype id="_x0000_t32" coordsize="21600,21600" o:oned="t" filled="f" o:spt="32" path="m,l21600,21600e" w14:anchorId="2462B898">
                      <v:path fillok="f" arrowok="t" o:connecttype="none"/>
                      <o:lock v:ext="edit" shapetype="t"/>
                    </v:shapetype>
                    <v:shape id="Straight Arrow Connector 21" style="position:absolute;margin-left:127.05pt;margin-top:33.35pt;width:136.5pt;height:5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spid="_x0000_s1026" strokecolor="#5b9bd5"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">
                      <v:stroke joinstyle="miter" endarrow="block"/>
                    </v:shape>
                  </w:pict>
                </mc:Fallback>
              </mc:AlternateContent>
            </w:r>
            <w:r w:rsidRPr="00267015">
              <w:rPr>
                <w:rFonts w:ascii="Arial" w:hAnsi="Arial" w:eastAsia="Calibri" w:cs="Arial"/>
                <w:sz w:val="20"/>
                <w:szCs w:val="20"/>
              </w:rPr>
              <w:t>Sätt ett apparatfilter på flödesmätaren enligt bild. Syftet med filtret är framför allt att fungera som ljuddämpare. Filtret påverkar flödet minimalt.</w:t>
            </w:r>
          </w:p>
          <w:p w:rsidRPr="00267015" w:rsidR="00267015" w:rsidP="00267015" w:rsidRDefault="00267015" w14:paraId="1995A117" w14:textId="77777777">
            <w:pPr>
              <w:spacing w:after="0" w:line="240" w:lineRule="auto"/>
              <w:ind w:left="0" w:right="0"/>
              <w:rPr>
                <w:rFonts w:ascii="Arial" w:hAnsi="Arial" w:eastAsia="Calibri" w:cs="Arial"/>
                <w:sz w:val="20"/>
                <w:szCs w:val="20"/>
              </w:rPr>
            </w:pPr>
          </w:p>
          <w:p w:rsidRPr="00267015" w:rsidR="00267015" w:rsidP="00267015" w:rsidRDefault="00267015" w14:paraId="1C51BCFC"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Koppla den korta blå slangen mellan apparatfilter och vattenbehållaren. Det spelar ingen roll vilken av de två portarna på vattenbehållaren man använder.</w:t>
            </w:r>
          </w:p>
        </w:tc>
        <w:tc>
          <w:tcPr>
            <w:tcW w:w="4678" w:type="dxa"/>
            <w:tcBorders>
              <w:top w:val="single" w:color="auto" w:sz="4" w:space="0"/>
              <w:left w:val="single" w:color="auto" w:sz="4" w:space="0"/>
              <w:bottom w:val="single" w:color="auto" w:sz="4" w:space="0"/>
              <w:right w:val="single" w:color="auto" w:sz="4" w:space="0"/>
            </w:tcBorders>
            <w:shd w:val="clear" w:color="auto" w:fill="auto"/>
            <w:hideMark/>
          </w:tcPr>
          <w:p w:rsidRPr="00267015" w:rsidR="00267015" w:rsidP="00267015" w:rsidRDefault="00267015" w14:paraId="06CBC9EB" w14:textId="1C790EEB">
            <w:pPr>
              <w:spacing w:after="0" w:line="240" w:lineRule="auto"/>
              <w:ind w:left="0" w:right="0"/>
              <w:rPr>
                <w:rFonts w:ascii="Arial" w:hAnsi="Arial" w:eastAsia="Calibri" w:cs="Arial"/>
                <w:sz w:val="20"/>
                <w:szCs w:val="20"/>
              </w:rPr>
            </w:pPr>
            <w:r w:rsidRPr="00267015">
              <w:rPr>
                <w:rFonts w:ascii="Arial" w:hAnsi="Arial" w:eastAsia="Calibri"/>
                <w:noProof/>
                <w:sz w:val="22"/>
                <w:szCs w:val="22"/>
              </w:rPr>
              <w:drawing>
                <wp:anchor distT="0" distB="0" distL="114300" distR="114300" simplePos="0" relativeHeight="251671552" behindDoc="1" locked="0" layoutInCell="1" allowOverlap="1" wp14:anchorId="67C97FFE" wp14:editId="069BA797">
                  <wp:simplePos x="0" y="0"/>
                  <wp:positionH relativeFrom="column">
                    <wp:posOffset>-2540</wp:posOffset>
                  </wp:positionH>
                  <wp:positionV relativeFrom="paragraph">
                    <wp:posOffset>1905</wp:posOffset>
                  </wp:positionV>
                  <wp:extent cx="1417955" cy="2519680"/>
                  <wp:effectExtent l="0" t="0" r="0" b="0"/>
                  <wp:wrapTight wrapText="bothSides">
                    <wp:wrapPolygon edited="0">
                      <wp:start x="0" y="0"/>
                      <wp:lineTo x="0" y="21393"/>
                      <wp:lineTo x="21184" y="21393"/>
                      <wp:lineTo x="21184" y="0"/>
                      <wp:lineTo x="0" y="0"/>
                    </wp:wrapPolygon>
                  </wp:wrapTight>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0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417955" cy="251968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Pr="00267015" w:rsidR="00267015" w:rsidTr="7E549536" w14:paraId="7DB3568A" w14:textId="77777777">
        <w:tc>
          <w:tcPr>
            <w:tcW w:w="4531" w:type="dxa"/>
            <w:tcBorders>
              <w:top w:val="single" w:color="auto" w:sz="4" w:space="0"/>
              <w:left w:val="single" w:color="auto" w:sz="4" w:space="0"/>
              <w:bottom w:val="single" w:color="auto" w:sz="4" w:space="0"/>
              <w:right w:val="single" w:color="auto" w:sz="4" w:space="0"/>
            </w:tcBorders>
            <w:shd w:val="clear" w:color="auto" w:fill="auto"/>
            <w:hideMark/>
          </w:tcPr>
          <w:p w:rsidRPr="00267015" w:rsidR="00267015" w:rsidP="00267015" w:rsidRDefault="00267015" w14:paraId="5B942886"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lastRenderedPageBreak/>
              <w:t>Koppla den långa blå slangen med änden för värmekablar och temp-</w:t>
            </w:r>
            <w:proofErr w:type="spellStart"/>
            <w:r w:rsidRPr="00267015">
              <w:rPr>
                <w:rFonts w:ascii="Arial" w:hAnsi="Arial" w:eastAsia="Calibri" w:cs="Arial"/>
                <w:sz w:val="20"/>
                <w:szCs w:val="20"/>
              </w:rPr>
              <w:t>proben</w:t>
            </w:r>
            <w:proofErr w:type="spellEnd"/>
            <w:r w:rsidRPr="00267015">
              <w:rPr>
                <w:rFonts w:ascii="Arial" w:hAnsi="Arial" w:eastAsia="Calibri" w:cs="Arial"/>
                <w:sz w:val="20"/>
                <w:szCs w:val="20"/>
              </w:rPr>
              <w:t xml:space="preserve"> på den lediga porten på vattenbehållaren.</w:t>
            </w:r>
          </w:p>
        </w:tc>
        <w:tc>
          <w:tcPr>
            <w:tcW w:w="4678" w:type="dxa"/>
            <w:tcBorders>
              <w:top w:val="single" w:color="auto" w:sz="4" w:space="0"/>
              <w:left w:val="single" w:color="auto" w:sz="4" w:space="0"/>
              <w:bottom w:val="single" w:color="auto" w:sz="4" w:space="0"/>
              <w:right w:val="single" w:color="auto" w:sz="4" w:space="0"/>
            </w:tcBorders>
            <w:shd w:val="clear" w:color="auto" w:fill="auto"/>
            <w:hideMark/>
          </w:tcPr>
          <w:p w:rsidRPr="00267015" w:rsidR="00267015" w:rsidP="00267015" w:rsidRDefault="00267015" w14:paraId="5DE38D5F" w14:textId="25B7E245">
            <w:pPr>
              <w:spacing w:after="0" w:line="240" w:lineRule="auto"/>
              <w:ind w:left="0" w:right="0"/>
              <w:rPr>
                <w:rFonts w:ascii="Arial" w:hAnsi="Arial" w:eastAsia="Calibri" w:cs="Arial"/>
                <w:sz w:val="20"/>
                <w:szCs w:val="20"/>
              </w:rPr>
            </w:pPr>
            <w:r w:rsidRPr="00267015">
              <w:rPr>
                <w:rFonts w:ascii="Arial" w:hAnsi="Arial" w:eastAsia="Calibri"/>
                <w:noProof/>
                <w:sz w:val="22"/>
                <w:szCs w:val="22"/>
              </w:rPr>
              <w:drawing>
                <wp:anchor distT="0" distB="0" distL="114300" distR="114300" simplePos="0" relativeHeight="251663360" behindDoc="1" locked="0" layoutInCell="1" allowOverlap="1" wp14:anchorId="38403367" wp14:editId="42FAAC7C">
                  <wp:simplePos x="0" y="0"/>
                  <wp:positionH relativeFrom="column">
                    <wp:posOffset>1438275</wp:posOffset>
                  </wp:positionH>
                  <wp:positionV relativeFrom="paragraph">
                    <wp:posOffset>34925</wp:posOffset>
                  </wp:positionV>
                  <wp:extent cx="1417955" cy="2519680"/>
                  <wp:effectExtent l="0" t="0" r="0" b="0"/>
                  <wp:wrapTight wrapText="bothSides">
                    <wp:wrapPolygon edited="0">
                      <wp:start x="0" y="0"/>
                      <wp:lineTo x="0" y="21393"/>
                      <wp:lineTo x="21184" y="21393"/>
                      <wp:lineTo x="21184" y="0"/>
                      <wp:lineTo x="0"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0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417955" cy="25196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67015">
              <w:rPr>
                <w:rFonts w:ascii="Arial" w:hAnsi="Arial" w:eastAsia="Calibri"/>
                <w:noProof/>
                <w:sz w:val="22"/>
                <w:szCs w:val="22"/>
              </w:rPr>
              <w:drawing>
                <wp:anchor distT="0" distB="0" distL="114300" distR="114300" simplePos="0" relativeHeight="251664384" behindDoc="1" locked="0" layoutInCell="1" allowOverlap="1" wp14:anchorId="1200C120" wp14:editId="66046E29">
                  <wp:simplePos x="0" y="0"/>
                  <wp:positionH relativeFrom="column">
                    <wp:posOffset>-10160</wp:posOffset>
                  </wp:positionH>
                  <wp:positionV relativeFrom="paragraph">
                    <wp:posOffset>33655</wp:posOffset>
                  </wp:positionV>
                  <wp:extent cx="1414780" cy="2519680"/>
                  <wp:effectExtent l="0" t="0" r="0" b="0"/>
                  <wp:wrapTight wrapText="bothSides">
                    <wp:wrapPolygon edited="0">
                      <wp:start x="0" y="0"/>
                      <wp:lineTo x="0" y="21393"/>
                      <wp:lineTo x="21232" y="21393"/>
                      <wp:lineTo x="21232" y="0"/>
                      <wp:lineTo x="0" y="0"/>
                    </wp:wrapPolygon>
                  </wp:wrapTight>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0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414780" cy="25196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Pr="00267015" w:rsidR="00267015" w:rsidTr="7E549536" w14:paraId="60C03ABF" w14:textId="77777777">
        <w:tc>
          <w:tcPr>
            <w:tcW w:w="4531" w:type="dxa"/>
            <w:tcBorders>
              <w:top w:val="single" w:color="auto" w:sz="4" w:space="0"/>
              <w:left w:val="single" w:color="auto" w:sz="4" w:space="0"/>
              <w:bottom w:val="single" w:color="auto" w:sz="4" w:space="0"/>
              <w:right w:val="single" w:color="auto" w:sz="4" w:space="0"/>
            </w:tcBorders>
            <w:shd w:val="clear" w:color="auto" w:fill="auto"/>
          </w:tcPr>
          <w:p w:rsidRPr="00267015" w:rsidR="00267015" w:rsidP="00267015" w:rsidRDefault="00267015" w14:paraId="640BF4F3"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 xml:space="preserve">Koppla in värmekabeln i baksidan av den långa blå slangen. Denna kabel värmer upp en värmeslinga inne i slangen för att minska kondens. Kabeln med tre kontakter ska användas. </w:t>
            </w:r>
          </w:p>
          <w:p w:rsidRPr="00267015" w:rsidR="00267015" w:rsidP="00267015" w:rsidRDefault="00267015" w14:paraId="39C10231" w14:textId="77777777">
            <w:pPr>
              <w:spacing w:after="0" w:line="240" w:lineRule="auto"/>
              <w:ind w:left="0" w:right="0"/>
              <w:rPr>
                <w:rFonts w:ascii="Arial" w:hAnsi="Arial" w:eastAsia="Calibri" w:cs="Arial"/>
                <w:sz w:val="20"/>
                <w:szCs w:val="20"/>
              </w:rPr>
            </w:pPr>
          </w:p>
          <w:p w:rsidRPr="00267015" w:rsidR="00267015" w:rsidP="00267015" w:rsidRDefault="00267015" w14:paraId="3C7DEB91"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Bortse från kabeln med två kontakter om en sådan finns. Används ej till detta ändamål.</w:t>
            </w:r>
          </w:p>
        </w:tc>
        <w:tc>
          <w:tcPr>
            <w:tcW w:w="4678" w:type="dxa"/>
            <w:tcBorders>
              <w:top w:val="single" w:color="auto" w:sz="4" w:space="0"/>
              <w:left w:val="single" w:color="auto" w:sz="4" w:space="0"/>
              <w:bottom w:val="single" w:color="auto" w:sz="4" w:space="0"/>
              <w:right w:val="single" w:color="auto" w:sz="4" w:space="0"/>
            </w:tcBorders>
            <w:shd w:val="clear" w:color="auto" w:fill="auto"/>
            <w:hideMark/>
          </w:tcPr>
          <w:p w:rsidRPr="00267015" w:rsidR="00267015" w:rsidP="00267015" w:rsidRDefault="00267015" w14:paraId="45C2E461" w14:textId="453A147A">
            <w:pPr>
              <w:spacing w:after="0" w:line="240" w:lineRule="auto"/>
              <w:ind w:left="0" w:right="0"/>
              <w:rPr>
                <w:rFonts w:ascii="Arial" w:hAnsi="Arial" w:eastAsia="Calibri" w:cs="Arial"/>
                <w:sz w:val="20"/>
                <w:szCs w:val="20"/>
              </w:rPr>
            </w:pPr>
            <w:r w:rsidRPr="00267015">
              <w:rPr>
                <w:rFonts w:ascii="Arial" w:hAnsi="Arial" w:eastAsia="Calibri"/>
                <w:noProof/>
                <w:sz w:val="22"/>
                <w:szCs w:val="22"/>
              </w:rPr>
              <w:drawing>
                <wp:anchor distT="0" distB="0" distL="114300" distR="114300" simplePos="0" relativeHeight="251667456" behindDoc="1" locked="0" layoutInCell="1" allowOverlap="1" wp14:anchorId="41FD9FC6" wp14:editId="3B8700E5">
                  <wp:simplePos x="0" y="0"/>
                  <wp:positionH relativeFrom="column">
                    <wp:posOffset>1421130</wp:posOffset>
                  </wp:positionH>
                  <wp:positionV relativeFrom="paragraph">
                    <wp:posOffset>41910</wp:posOffset>
                  </wp:positionV>
                  <wp:extent cx="1417955" cy="2519680"/>
                  <wp:effectExtent l="0" t="0" r="0" b="0"/>
                  <wp:wrapTight wrapText="bothSides">
                    <wp:wrapPolygon edited="0">
                      <wp:start x="0" y="0"/>
                      <wp:lineTo x="0" y="21393"/>
                      <wp:lineTo x="21184" y="21393"/>
                      <wp:lineTo x="21184"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0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417955" cy="25196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67015">
              <w:rPr>
                <w:rFonts w:ascii="Arial" w:hAnsi="Arial" w:eastAsia="Calibri"/>
                <w:noProof/>
                <w:sz w:val="22"/>
                <w:szCs w:val="22"/>
              </w:rPr>
              <w:drawing>
                <wp:anchor distT="0" distB="0" distL="114300" distR="114300" simplePos="0" relativeHeight="251668480" behindDoc="1" locked="0" layoutInCell="1" allowOverlap="1" wp14:anchorId="39E73CC8" wp14:editId="22060EC4">
                  <wp:simplePos x="0" y="0"/>
                  <wp:positionH relativeFrom="column">
                    <wp:posOffset>-43180</wp:posOffset>
                  </wp:positionH>
                  <wp:positionV relativeFrom="paragraph">
                    <wp:posOffset>39370</wp:posOffset>
                  </wp:positionV>
                  <wp:extent cx="1417955" cy="2519680"/>
                  <wp:effectExtent l="0" t="0" r="0" b="0"/>
                  <wp:wrapTight wrapText="bothSides">
                    <wp:wrapPolygon edited="0">
                      <wp:start x="0" y="0"/>
                      <wp:lineTo x="0" y="21393"/>
                      <wp:lineTo x="21184" y="21393"/>
                      <wp:lineTo x="21184" y="0"/>
                      <wp:lineTo x="0"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9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417955" cy="25196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67015">
              <w:rPr>
                <w:rFonts w:ascii="Arial" w:hAnsi="Arial" w:eastAsia="Calibri" w:cs="Arial"/>
                <w:noProof/>
                <w:sz w:val="20"/>
                <w:szCs w:val="20"/>
              </w:rPr>
              <w:t xml:space="preserve"> </w:t>
            </w:r>
          </w:p>
        </w:tc>
      </w:tr>
      <w:tr w:rsidRPr="00267015" w:rsidR="00267015" w:rsidTr="7E549536" w14:paraId="5C0D48ED" w14:textId="77777777">
        <w:tc>
          <w:tcPr>
            <w:tcW w:w="4531" w:type="dxa"/>
            <w:tcBorders>
              <w:top w:val="single" w:color="auto" w:sz="4" w:space="0"/>
              <w:left w:val="single" w:color="auto" w:sz="4" w:space="0"/>
              <w:bottom w:val="single" w:color="auto" w:sz="4" w:space="0"/>
              <w:right w:val="single" w:color="auto" w:sz="4" w:space="0"/>
            </w:tcBorders>
            <w:shd w:val="clear" w:color="auto" w:fill="auto"/>
            <w:hideMark/>
          </w:tcPr>
          <w:p w:rsidRPr="00267015" w:rsidR="00267015" w:rsidP="00267015" w:rsidRDefault="00267015" w14:paraId="499AA59A"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 xml:space="preserve">Koppla in temperaturkabeln. Börja med den första, T-formade kopplingen. </w:t>
            </w:r>
            <w:proofErr w:type="spellStart"/>
            <w:r w:rsidRPr="00267015">
              <w:rPr>
                <w:rFonts w:ascii="Arial" w:hAnsi="Arial" w:eastAsia="Calibri" w:cs="Arial"/>
                <w:sz w:val="20"/>
                <w:szCs w:val="20"/>
              </w:rPr>
              <w:t>Proben</w:t>
            </w:r>
            <w:proofErr w:type="spellEnd"/>
            <w:r w:rsidRPr="00267015">
              <w:rPr>
                <w:rFonts w:ascii="Arial" w:hAnsi="Arial" w:eastAsia="Calibri" w:cs="Arial"/>
                <w:sz w:val="20"/>
                <w:szCs w:val="20"/>
              </w:rPr>
              <w:t xml:space="preserve"> trycks hela vägen in i hålet på sidan av den vinklade delen av den långa blå slangen.</w:t>
            </w:r>
          </w:p>
        </w:tc>
        <w:tc>
          <w:tcPr>
            <w:tcW w:w="4678" w:type="dxa"/>
            <w:tcBorders>
              <w:top w:val="single" w:color="auto" w:sz="4" w:space="0"/>
              <w:left w:val="single" w:color="auto" w:sz="4" w:space="0"/>
              <w:bottom w:val="single" w:color="auto" w:sz="4" w:space="0"/>
              <w:right w:val="single" w:color="auto" w:sz="4" w:space="0"/>
            </w:tcBorders>
            <w:shd w:val="clear" w:color="auto" w:fill="auto"/>
            <w:hideMark/>
          </w:tcPr>
          <w:p w:rsidRPr="00267015" w:rsidR="00267015" w:rsidP="00267015" w:rsidRDefault="00267015" w14:paraId="4CCFD438" w14:textId="1F935BF4">
            <w:pPr>
              <w:spacing w:after="0" w:line="240" w:lineRule="auto"/>
              <w:ind w:left="0" w:right="0"/>
              <w:rPr>
                <w:rFonts w:ascii="Arial" w:hAnsi="Arial" w:eastAsia="Calibri" w:cs="Arial"/>
                <w:sz w:val="20"/>
                <w:szCs w:val="20"/>
              </w:rPr>
            </w:pPr>
            <w:r w:rsidRPr="00267015">
              <w:rPr>
                <w:rFonts w:ascii="Arial" w:hAnsi="Arial" w:eastAsia="Calibri"/>
                <w:noProof/>
                <w:sz w:val="22"/>
                <w:szCs w:val="22"/>
              </w:rPr>
              <w:drawing>
                <wp:anchor distT="0" distB="0" distL="114300" distR="114300" simplePos="0" relativeHeight="251670528" behindDoc="1" locked="0" layoutInCell="1" allowOverlap="1" wp14:anchorId="771393ED" wp14:editId="614B4498">
                  <wp:simplePos x="0" y="0"/>
                  <wp:positionH relativeFrom="column">
                    <wp:posOffset>113665</wp:posOffset>
                  </wp:positionH>
                  <wp:positionV relativeFrom="paragraph">
                    <wp:posOffset>1513205</wp:posOffset>
                  </wp:positionV>
                  <wp:extent cx="2519680" cy="1414780"/>
                  <wp:effectExtent l="0" t="0" r="0" b="0"/>
                  <wp:wrapTight wrapText="bothSides">
                    <wp:wrapPolygon edited="0">
                      <wp:start x="0" y="0"/>
                      <wp:lineTo x="0" y="21232"/>
                      <wp:lineTo x="21393" y="21232"/>
                      <wp:lineTo x="21393" y="0"/>
                      <wp:lineTo x="0" y="0"/>
                    </wp:wrapPolygon>
                  </wp:wrapTigh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9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519680" cy="14147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67015">
              <w:rPr>
                <w:rFonts w:ascii="Arial" w:hAnsi="Arial" w:eastAsia="Calibri"/>
                <w:noProof/>
                <w:sz w:val="22"/>
                <w:szCs w:val="22"/>
              </w:rPr>
              <w:drawing>
                <wp:anchor distT="0" distB="0" distL="114300" distR="114300" simplePos="0" relativeHeight="251669504" behindDoc="1" locked="0" layoutInCell="1" allowOverlap="1" wp14:anchorId="451EF20B" wp14:editId="0D20DD13">
                  <wp:simplePos x="0" y="0"/>
                  <wp:positionH relativeFrom="column">
                    <wp:posOffset>104140</wp:posOffset>
                  </wp:positionH>
                  <wp:positionV relativeFrom="paragraph">
                    <wp:posOffset>47625</wp:posOffset>
                  </wp:positionV>
                  <wp:extent cx="2519680" cy="1417955"/>
                  <wp:effectExtent l="0" t="0" r="0" b="0"/>
                  <wp:wrapTight wrapText="bothSides">
                    <wp:wrapPolygon edited="0">
                      <wp:start x="0" y="0"/>
                      <wp:lineTo x="0" y="21184"/>
                      <wp:lineTo x="21393" y="21184"/>
                      <wp:lineTo x="21393" y="0"/>
                      <wp:lineTo x="0" y="0"/>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9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519680" cy="14179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67015">
              <w:rPr>
                <w:rFonts w:ascii="Arial" w:hAnsi="Arial" w:eastAsia="Calibri" w:cs="Arial"/>
                <w:noProof/>
                <w:sz w:val="20"/>
                <w:szCs w:val="20"/>
              </w:rPr>
              <w:t xml:space="preserve"> </w:t>
            </w:r>
          </w:p>
        </w:tc>
      </w:tr>
      <w:tr w:rsidRPr="00267015" w:rsidR="00267015" w:rsidTr="7E549536" w14:paraId="67B570C4" w14:textId="77777777">
        <w:tc>
          <w:tcPr>
            <w:tcW w:w="4531" w:type="dxa"/>
            <w:tcBorders>
              <w:top w:val="single" w:color="auto" w:sz="4" w:space="0"/>
              <w:left w:val="single" w:color="auto" w:sz="4" w:space="0"/>
              <w:bottom w:val="single" w:color="auto" w:sz="4" w:space="0"/>
              <w:right w:val="single" w:color="auto" w:sz="4" w:space="0"/>
            </w:tcBorders>
            <w:shd w:val="clear" w:color="auto" w:fill="auto"/>
            <w:hideMark/>
          </w:tcPr>
          <w:p w:rsidRPr="00267015" w:rsidR="00267015" w:rsidP="00267015" w:rsidRDefault="00267015" w14:paraId="04B38B1C"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lastRenderedPageBreak/>
              <w:t>Fäst temperaturkabeln längs den långa slangen i de tre ”clipsen” som sitter på slangen. Se till att kabeln ligger rakt och inte knickas eller fastnar någonstans.</w:t>
            </w:r>
          </w:p>
        </w:tc>
        <w:tc>
          <w:tcPr>
            <w:tcW w:w="4678" w:type="dxa"/>
            <w:tcBorders>
              <w:top w:val="single" w:color="auto" w:sz="4" w:space="0"/>
              <w:left w:val="single" w:color="auto" w:sz="4" w:space="0"/>
              <w:bottom w:val="single" w:color="auto" w:sz="4" w:space="0"/>
              <w:right w:val="single" w:color="auto" w:sz="4" w:space="0"/>
            </w:tcBorders>
            <w:shd w:val="clear" w:color="auto" w:fill="auto"/>
            <w:hideMark/>
          </w:tcPr>
          <w:p w:rsidRPr="00267015" w:rsidR="00267015" w:rsidP="00267015" w:rsidRDefault="00267015" w14:paraId="76EC70EF" w14:textId="2F9226CD">
            <w:pPr>
              <w:spacing w:after="0" w:line="240" w:lineRule="auto"/>
              <w:ind w:left="0" w:right="0"/>
              <w:rPr>
                <w:rFonts w:ascii="Arial" w:hAnsi="Arial" w:eastAsia="Calibri" w:cs="Arial"/>
                <w:sz w:val="20"/>
                <w:szCs w:val="20"/>
              </w:rPr>
            </w:pPr>
            <w:r w:rsidRPr="00267015">
              <w:rPr>
                <w:rFonts w:ascii="Arial" w:hAnsi="Arial" w:eastAsia="Calibri"/>
                <w:noProof/>
                <w:sz w:val="22"/>
                <w:szCs w:val="22"/>
              </w:rPr>
              <w:drawing>
                <wp:anchor distT="0" distB="0" distL="114300" distR="114300" simplePos="0" relativeHeight="251672576" behindDoc="1" locked="0" layoutInCell="1" allowOverlap="1" wp14:anchorId="4F386F14" wp14:editId="545DDA72">
                  <wp:simplePos x="0" y="0"/>
                  <wp:positionH relativeFrom="column">
                    <wp:posOffset>-23495</wp:posOffset>
                  </wp:positionH>
                  <wp:positionV relativeFrom="paragraph">
                    <wp:posOffset>1905</wp:posOffset>
                  </wp:positionV>
                  <wp:extent cx="1417955" cy="2519680"/>
                  <wp:effectExtent l="0" t="0" r="0" b="0"/>
                  <wp:wrapTight wrapText="bothSides">
                    <wp:wrapPolygon edited="0">
                      <wp:start x="0" y="0"/>
                      <wp:lineTo x="0" y="21393"/>
                      <wp:lineTo x="21184" y="21393"/>
                      <wp:lineTo x="21184"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9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417955" cy="251968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Pr="00267015" w:rsidR="00267015" w:rsidTr="7E549536" w14:paraId="070E87C0" w14:textId="77777777">
        <w:tc>
          <w:tcPr>
            <w:tcW w:w="4531" w:type="dxa"/>
            <w:tcBorders>
              <w:top w:val="single" w:color="auto" w:sz="4" w:space="0"/>
              <w:left w:val="single" w:color="auto" w:sz="4" w:space="0"/>
              <w:bottom w:val="single" w:color="auto" w:sz="4" w:space="0"/>
              <w:right w:val="single" w:color="auto" w:sz="4" w:space="0"/>
            </w:tcBorders>
            <w:shd w:val="clear" w:color="auto" w:fill="auto"/>
            <w:hideMark/>
          </w:tcPr>
          <w:p w:rsidRPr="00267015" w:rsidR="00267015" w:rsidP="00267015" w:rsidRDefault="00267015" w14:paraId="36B3F76E"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 xml:space="preserve">Tryck in slutet av temperaturkabeln </w:t>
            </w:r>
          </w:p>
          <w:p w:rsidRPr="00267015" w:rsidR="00267015" w:rsidP="00267015" w:rsidRDefault="00267015" w14:paraId="312803D7"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(L-formad kontakt) i slutet av den långa blå slangen.</w:t>
            </w:r>
          </w:p>
        </w:tc>
        <w:tc>
          <w:tcPr>
            <w:tcW w:w="4678" w:type="dxa"/>
            <w:tcBorders>
              <w:top w:val="single" w:color="auto" w:sz="4" w:space="0"/>
              <w:left w:val="single" w:color="auto" w:sz="4" w:space="0"/>
              <w:bottom w:val="single" w:color="auto" w:sz="4" w:space="0"/>
              <w:right w:val="single" w:color="auto" w:sz="4" w:space="0"/>
            </w:tcBorders>
            <w:shd w:val="clear" w:color="auto" w:fill="auto"/>
            <w:hideMark/>
          </w:tcPr>
          <w:p w:rsidRPr="00267015" w:rsidR="00267015" w:rsidP="00267015" w:rsidRDefault="00267015" w14:paraId="67281084" w14:textId="234B5C22">
            <w:pPr>
              <w:spacing w:after="0" w:line="240" w:lineRule="auto"/>
              <w:ind w:left="0" w:right="0"/>
              <w:rPr>
                <w:rFonts w:ascii="Arial" w:hAnsi="Arial" w:eastAsia="Calibri" w:cs="Arial"/>
                <w:sz w:val="20"/>
                <w:szCs w:val="20"/>
              </w:rPr>
            </w:pPr>
            <w:r w:rsidRPr="00267015">
              <w:rPr>
                <w:rFonts w:ascii="Arial" w:hAnsi="Arial" w:eastAsia="Calibri"/>
                <w:noProof/>
                <w:sz w:val="22"/>
                <w:szCs w:val="22"/>
              </w:rPr>
              <w:drawing>
                <wp:anchor distT="0" distB="0" distL="114300" distR="114300" simplePos="0" relativeHeight="251666432" behindDoc="1" locked="0" layoutInCell="1" allowOverlap="1" wp14:anchorId="430A3F5D" wp14:editId="0C6BEC0D">
                  <wp:simplePos x="0" y="0"/>
                  <wp:positionH relativeFrom="column">
                    <wp:posOffset>1461135</wp:posOffset>
                  </wp:positionH>
                  <wp:positionV relativeFrom="paragraph">
                    <wp:posOffset>31115</wp:posOffset>
                  </wp:positionV>
                  <wp:extent cx="1417955" cy="2519680"/>
                  <wp:effectExtent l="0" t="0" r="0" b="0"/>
                  <wp:wrapTight wrapText="bothSides">
                    <wp:wrapPolygon edited="0">
                      <wp:start x="0" y="0"/>
                      <wp:lineTo x="0" y="21393"/>
                      <wp:lineTo x="21184" y="21393"/>
                      <wp:lineTo x="21184"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9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417955" cy="25196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67015">
              <w:rPr>
                <w:rFonts w:ascii="Arial" w:hAnsi="Arial" w:eastAsia="Calibri"/>
                <w:noProof/>
                <w:sz w:val="22"/>
                <w:szCs w:val="22"/>
              </w:rPr>
              <w:drawing>
                <wp:anchor distT="0" distB="0" distL="114300" distR="114300" simplePos="0" relativeHeight="251665408" behindDoc="1" locked="0" layoutInCell="1" allowOverlap="1" wp14:anchorId="7B2D983E" wp14:editId="5C7AEBB7">
                  <wp:simplePos x="0" y="0"/>
                  <wp:positionH relativeFrom="column">
                    <wp:posOffset>-1270</wp:posOffset>
                  </wp:positionH>
                  <wp:positionV relativeFrom="paragraph">
                    <wp:posOffset>22860</wp:posOffset>
                  </wp:positionV>
                  <wp:extent cx="1414780" cy="2519680"/>
                  <wp:effectExtent l="0" t="0" r="0" b="0"/>
                  <wp:wrapTight wrapText="bothSides">
                    <wp:wrapPolygon edited="0">
                      <wp:start x="0" y="0"/>
                      <wp:lineTo x="0" y="21393"/>
                      <wp:lineTo x="21232" y="21393"/>
                      <wp:lineTo x="21232"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9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414780" cy="25196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67015">
              <w:rPr>
                <w:rFonts w:ascii="Arial" w:hAnsi="Arial" w:eastAsia="Calibri" w:cs="Arial"/>
                <w:noProof/>
                <w:sz w:val="20"/>
                <w:szCs w:val="20"/>
              </w:rPr>
              <w:t xml:space="preserve"> </w:t>
            </w:r>
          </w:p>
        </w:tc>
      </w:tr>
      <w:tr w:rsidRPr="00267015" w:rsidR="00267015" w:rsidTr="7E549536" w14:paraId="4150F587" w14:textId="77777777">
        <w:tc>
          <w:tcPr>
            <w:tcW w:w="4531" w:type="dxa"/>
            <w:tcBorders>
              <w:top w:val="single" w:color="auto" w:sz="4" w:space="0"/>
              <w:left w:val="single" w:color="auto" w:sz="4" w:space="0"/>
              <w:bottom w:val="single" w:color="auto" w:sz="4" w:space="0"/>
              <w:right w:val="single" w:color="auto" w:sz="4" w:space="0"/>
            </w:tcBorders>
            <w:shd w:val="clear" w:color="auto" w:fill="auto"/>
          </w:tcPr>
          <w:p w:rsidRPr="00267015" w:rsidR="00267015" w:rsidP="00267015" w:rsidRDefault="00267015" w14:paraId="537A8486"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 xml:space="preserve">Koppla in </w:t>
            </w:r>
            <w:proofErr w:type="spellStart"/>
            <w:r w:rsidRPr="00267015">
              <w:rPr>
                <w:rFonts w:ascii="Arial" w:hAnsi="Arial" w:eastAsia="Calibri" w:cs="Arial"/>
                <w:sz w:val="20"/>
                <w:szCs w:val="20"/>
              </w:rPr>
              <w:t>Optiflow</w:t>
            </w:r>
            <w:proofErr w:type="spellEnd"/>
            <w:r w:rsidRPr="00267015">
              <w:rPr>
                <w:rFonts w:ascii="Arial" w:hAnsi="Arial" w:eastAsia="Calibri" w:cs="Arial"/>
                <w:sz w:val="20"/>
                <w:szCs w:val="20"/>
              </w:rPr>
              <w:t>-/högflödesgrimman i slutet av den blå långa slangen.</w:t>
            </w:r>
          </w:p>
          <w:p w:rsidRPr="00267015" w:rsidR="00267015" w:rsidP="00267015" w:rsidRDefault="00267015" w14:paraId="1E3AF63A" w14:textId="77777777">
            <w:pPr>
              <w:spacing w:after="0" w:line="240" w:lineRule="auto"/>
              <w:ind w:left="0" w:right="0"/>
              <w:rPr>
                <w:rFonts w:ascii="Arial" w:hAnsi="Arial" w:eastAsia="Calibri" w:cs="Arial"/>
                <w:sz w:val="20"/>
                <w:szCs w:val="20"/>
              </w:rPr>
            </w:pPr>
          </w:p>
          <w:p w:rsidRPr="00267015" w:rsidR="00267015" w:rsidP="00267015" w:rsidRDefault="00267015" w14:paraId="5704D7F9"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Se ”Val av storlek på grimma” längst ner i detta rutindokument.</w:t>
            </w:r>
          </w:p>
        </w:tc>
        <w:tc>
          <w:tcPr>
            <w:tcW w:w="4678" w:type="dxa"/>
            <w:tcBorders>
              <w:top w:val="single" w:color="auto" w:sz="4" w:space="0"/>
              <w:left w:val="single" w:color="auto" w:sz="4" w:space="0"/>
              <w:bottom w:val="single" w:color="auto" w:sz="4" w:space="0"/>
              <w:right w:val="single" w:color="auto" w:sz="4" w:space="0"/>
            </w:tcBorders>
            <w:shd w:val="clear" w:color="auto" w:fill="auto"/>
            <w:hideMark/>
          </w:tcPr>
          <w:p w:rsidRPr="00267015" w:rsidR="00267015" w:rsidP="00267015" w:rsidRDefault="00267015" w14:paraId="6FDE618B" w14:textId="011B38CD">
            <w:pPr>
              <w:spacing w:after="0" w:line="240" w:lineRule="auto"/>
              <w:ind w:left="0" w:right="0"/>
              <w:rPr>
                <w:rFonts w:ascii="Arial" w:hAnsi="Arial" w:eastAsia="Calibri" w:cs="Arial"/>
                <w:sz w:val="20"/>
                <w:szCs w:val="20"/>
              </w:rPr>
            </w:pPr>
            <w:r w:rsidRPr="00267015">
              <w:rPr>
                <w:rFonts w:ascii="Arial" w:hAnsi="Arial" w:eastAsia="Calibri" w:cs="Arial"/>
                <w:noProof/>
                <w:sz w:val="22"/>
                <w:szCs w:val="20"/>
              </w:rPr>
              <w:drawing>
                <wp:inline distT="0" distB="0" distL="0" distR="0" wp14:anchorId="5DC37096" wp14:editId="20EB61FF">
                  <wp:extent cx="2524125" cy="14192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8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524125" cy="1419225"/>
                          </a:xfrm>
                          <a:prstGeom prst="rect">
                            <a:avLst/>
                          </a:prstGeom>
                          <a:noFill/>
                          <a:ln>
                            <a:noFill/>
                          </a:ln>
                        </pic:spPr>
                      </pic:pic>
                    </a:graphicData>
                  </a:graphic>
                </wp:inline>
              </w:drawing>
            </w:r>
          </w:p>
        </w:tc>
      </w:tr>
      <w:tr w:rsidRPr="00267015" w:rsidR="00267015" w:rsidTr="7E549536" w14:paraId="7E40135E" w14:textId="77777777">
        <w:tc>
          <w:tcPr>
            <w:tcW w:w="4531" w:type="dxa"/>
            <w:tcBorders>
              <w:top w:val="single" w:color="auto" w:sz="4" w:space="0"/>
              <w:left w:val="single" w:color="auto" w:sz="4" w:space="0"/>
              <w:bottom w:val="single" w:color="auto" w:sz="4" w:space="0"/>
              <w:right w:val="single" w:color="auto" w:sz="4" w:space="0"/>
            </w:tcBorders>
            <w:shd w:val="clear" w:color="auto" w:fill="auto"/>
          </w:tcPr>
          <w:p w:rsidRPr="00267015" w:rsidR="00267015" w:rsidP="00267015" w:rsidRDefault="00267015" w14:paraId="59E80266"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lastRenderedPageBreak/>
              <w:t>Sätt i spiken från vattenbehållaren i det sterila vattnet. Det sterila vattnet ska hänga minst 0,5 meter över vattenbehållaren.</w:t>
            </w:r>
          </w:p>
          <w:p w:rsidRPr="00267015" w:rsidR="00267015" w:rsidP="00267015" w:rsidRDefault="00267015" w14:paraId="34B0F266" w14:textId="77777777">
            <w:pPr>
              <w:spacing w:after="0" w:line="240" w:lineRule="auto"/>
              <w:ind w:left="0" w:right="0"/>
              <w:rPr>
                <w:rFonts w:ascii="Arial" w:hAnsi="Arial" w:eastAsia="Calibri" w:cs="Arial"/>
                <w:sz w:val="20"/>
                <w:szCs w:val="20"/>
              </w:rPr>
            </w:pPr>
          </w:p>
          <w:p w:rsidRPr="00267015" w:rsidR="00267015" w:rsidP="00267015" w:rsidRDefault="00267015" w14:paraId="035009C0"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I vattenbehållaren finns en flottör som kontrollerar vattennivån. Behållaren fylls till ca 2 cm med vatten, och vattennivån ska inte överstiga pilmarkeringen. Om systemet överfylls, koppla loss slangarna, knicka droppslangen och häll ut lite vatten.</w:t>
            </w:r>
          </w:p>
          <w:p w:rsidRPr="00267015" w:rsidR="00267015" w:rsidP="00267015" w:rsidRDefault="00267015" w14:paraId="3092C44C" w14:textId="77777777">
            <w:pPr>
              <w:spacing w:after="0" w:line="240" w:lineRule="auto"/>
              <w:ind w:left="0" w:right="0"/>
              <w:rPr>
                <w:rFonts w:ascii="Arial" w:hAnsi="Arial" w:eastAsia="Calibri" w:cs="Arial"/>
                <w:sz w:val="20"/>
                <w:szCs w:val="20"/>
              </w:rPr>
            </w:pPr>
          </w:p>
          <w:p w:rsidRPr="00267015" w:rsidR="00267015" w:rsidP="00267015" w:rsidRDefault="00267015" w14:paraId="09815E46"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Hoppa över detta steg om systemet inte ska användas det närmsta dygnet.</w:t>
            </w:r>
          </w:p>
          <w:p w:rsidRPr="00267015" w:rsidR="00267015" w:rsidP="00267015" w:rsidRDefault="00267015" w14:paraId="430A528F" w14:textId="77777777">
            <w:pPr>
              <w:spacing w:after="0" w:line="240" w:lineRule="auto"/>
              <w:ind w:left="0" w:right="0"/>
              <w:rPr>
                <w:rFonts w:ascii="Arial" w:hAnsi="Arial" w:eastAsia="Calibri" w:cs="Arial"/>
                <w:sz w:val="20"/>
                <w:szCs w:val="20"/>
              </w:rPr>
            </w:pPr>
          </w:p>
        </w:tc>
        <w:tc>
          <w:tcPr>
            <w:tcW w:w="4678" w:type="dxa"/>
            <w:tcBorders>
              <w:top w:val="single" w:color="auto" w:sz="4" w:space="0"/>
              <w:left w:val="single" w:color="auto" w:sz="4" w:space="0"/>
              <w:bottom w:val="single" w:color="auto" w:sz="4" w:space="0"/>
              <w:right w:val="single" w:color="auto" w:sz="4" w:space="0"/>
            </w:tcBorders>
            <w:shd w:val="clear" w:color="auto" w:fill="auto"/>
            <w:hideMark/>
          </w:tcPr>
          <w:p w:rsidRPr="00267015" w:rsidR="00267015" w:rsidP="00267015" w:rsidRDefault="00267015" w14:paraId="7E0E1B73" w14:textId="79CC4790">
            <w:pPr>
              <w:spacing w:after="0" w:line="240" w:lineRule="auto"/>
              <w:ind w:left="0" w:right="0"/>
              <w:rPr>
                <w:rFonts w:ascii="Arial" w:hAnsi="Arial" w:eastAsia="Calibri" w:cs="Arial"/>
                <w:noProof/>
                <w:sz w:val="20"/>
                <w:szCs w:val="20"/>
              </w:rPr>
            </w:pPr>
            <w:r>
              <w:rPr>
                <w:noProof/>
              </w:rPr>
              <w:drawing>
                <wp:inline distT="0" distB="0" distL="0" distR="0" wp14:anchorId="2DC3035C" wp14:editId="5A2F3AA7">
                  <wp:extent cx="2524125" cy="14192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32">
                            <a:extLst>
                              <a:ext uri="{28A0092B-C50C-407E-A947-70E740481C1C}">
                                <a14:useLocalDpi xmlns:a14="http://schemas.microsoft.com/office/drawing/2010/main" val="0"/>
                              </a:ext>
                            </a:extLst>
                          </a:blip>
                          <a:stretch>
                            <a:fillRect/>
                          </a:stretch>
                        </pic:blipFill>
                        <pic:spPr>
                          <a:xfrm rot="-5400000">
                            <a:off x="0" y="0"/>
                            <a:ext cx="2524125" cy="1419225"/>
                          </a:xfrm>
                          <a:prstGeom prst="rect">
                            <a:avLst/>
                          </a:prstGeom>
                        </pic:spPr>
                      </pic:pic>
                    </a:graphicData>
                  </a:graphic>
                </wp:inline>
              </w:drawing>
            </w:r>
          </w:p>
        </w:tc>
      </w:tr>
      <w:tr w:rsidRPr="00267015" w:rsidR="00267015" w:rsidTr="7E549536" w14:paraId="2B0B49A6" w14:textId="77777777">
        <w:tc>
          <w:tcPr>
            <w:tcW w:w="4531" w:type="dxa"/>
            <w:tcBorders>
              <w:top w:val="single" w:color="auto" w:sz="4" w:space="0"/>
              <w:left w:val="single" w:color="auto" w:sz="4" w:space="0"/>
              <w:bottom w:val="single" w:color="auto" w:sz="4" w:space="0"/>
              <w:right w:val="single" w:color="auto" w:sz="4" w:space="0"/>
            </w:tcBorders>
            <w:shd w:val="clear" w:color="auto" w:fill="auto"/>
          </w:tcPr>
          <w:p w:rsidRPr="00267015" w:rsidR="00267015" w:rsidP="00267015" w:rsidRDefault="00267015" w14:paraId="7B340271"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Koppla in strömkabel, tryckluft och syrgas i vägguttag. Starta värmaren med knappen på sidan. Koppla in värmekabel och temp-</w:t>
            </w:r>
            <w:proofErr w:type="spellStart"/>
            <w:r w:rsidRPr="00267015">
              <w:rPr>
                <w:rFonts w:ascii="Arial" w:hAnsi="Arial" w:eastAsia="Calibri" w:cs="Arial"/>
                <w:sz w:val="20"/>
                <w:szCs w:val="20"/>
              </w:rPr>
              <w:t>proben</w:t>
            </w:r>
            <w:proofErr w:type="spellEnd"/>
            <w:r w:rsidRPr="00267015">
              <w:rPr>
                <w:rFonts w:ascii="Arial" w:hAnsi="Arial" w:eastAsia="Calibri" w:cs="Arial"/>
                <w:sz w:val="20"/>
                <w:szCs w:val="20"/>
              </w:rPr>
              <w:t xml:space="preserve"> i värmaren om de inte redan är inkopplade.</w:t>
            </w:r>
          </w:p>
          <w:p w:rsidRPr="00267015" w:rsidR="00267015" w:rsidP="00267015" w:rsidRDefault="00267015" w14:paraId="154EAEA7" w14:textId="77777777">
            <w:pPr>
              <w:spacing w:after="0" w:line="240" w:lineRule="auto"/>
              <w:ind w:left="0" w:right="0"/>
              <w:rPr>
                <w:rFonts w:ascii="Arial" w:hAnsi="Arial" w:eastAsia="Calibri" w:cs="Arial"/>
                <w:sz w:val="20"/>
                <w:szCs w:val="20"/>
              </w:rPr>
            </w:pPr>
          </w:p>
          <w:p w:rsidRPr="00267015" w:rsidR="00267015" w:rsidP="00267015" w:rsidRDefault="00267015" w14:paraId="068EEB0D"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Apparaten startar och kör självtester under ett par sekunder. Olika siffror syns på displayen.</w:t>
            </w:r>
          </w:p>
          <w:p w:rsidRPr="00267015" w:rsidR="00267015" w:rsidP="00267015" w:rsidRDefault="00267015" w14:paraId="33DC15E9" w14:textId="77777777">
            <w:pPr>
              <w:spacing w:after="0" w:line="240" w:lineRule="auto"/>
              <w:ind w:left="0" w:right="0"/>
              <w:rPr>
                <w:rFonts w:ascii="Arial" w:hAnsi="Arial" w:eastAsia="Calibri" w:cs="Arial"/>
                <w:sz w:val="20"/>
                <w:szCs w:val="20"/>
              </w:rPr>
            </w:pPr>
          </w:p>
          <w:p w:rsidRPr="00267015" w:rsidR="00267015" w:rsidP="00267015" w:rsidRDefault="00267015" w14:paraId="1D414A5D"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 xml:space="preserve">Värmaren ska som standard stå i läget </w:t>
            </w:r>
            <w:proofErr w:type="spellStart"/>
            <w:r w:rsidRPr="00267015">
              <w:rPr>
                <w:rFonts w:ascii="Arial" w:hAnsi="Arial" w:eastAsia="Calibri" w:cs="Arial"/>
                <w:sz w:val="20"/>
                <w:szCs w:val="20"/>
              </w:rPr>
              <w:t>invasiv</w:t>
            </w:r>
            <w:proofErr w:type="spellEnd"/>
            <w:r w:rsidRPr="00267015">
              <w:rPr>
                <w:rFonts w:ascii="Arial" w:hAnsi="Arial" w:eastAsia="Calibri" w:cs="Arial"/>
                <w:sz w:val="20"/>
                <w:szCs w:val="20"/>
              </w:rPr>
              <w:t>, vilket markeras med en liten gul lampa. Det innebär att inandningsluften är uppvärmd till 40 grader C.</w:t>
            </w:r>
          </w:p>
          <w:p w:rsidRPr="00267015" w:rsidR="00267015" w:rsidP="00267015" w:rsidRDefault="00267015" w14:paraId="6CCE8688" w14:textId="77777777">
            <w:pPr>
              <w:spacing w:after="0" w:line="240" w:lineRule="auto"/>
              <w:ind w:left="0" w:right="0"/>
              <w:rPr>
                <w:rFonts w:ascii="Arial" w:hAnsi="Arial" w:eastAsia="Calibri" w:cs="Arial"/>
                <w:sz w:val="20"/>
                <w:szCs w:val="20"/>
              </w:rPr>
            </w:pPr>
          </w:p>
          <w:p w:rsidRPr="00267015" w:rsidR="00267015" w:rsidP="00267015" w:rsidRDefault="00267015" w14:paraId="4A0C0AD0"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Om patienten tycker luften är för varm kan man växla till non-</w:t>
            </w:r>
            <w:proofErr w:type="spellStart"/>
            <w:r w:rsidRPr="00267015">
              <w:rPr>
                <w:rFonts w:ascii="Arial" w:hAnsi="Arial" w:eastAsia="Calibri" w:cs="Arial"/>
                <w:sz w:val="20"/>
                <w:szCs w:val="20"/>
              </w:rPr>
              <w:t>invasiv</w:t>
            </w:r>
            <w:proofErr w:type="spellEnd"/>
            <w:r w:rsidRPr="00267015">
              <w:rPr>
                <w:rFonts w:ascii="Arial" w:hAnsi="Arial" w:eastAsia="Calibri" w:cs="Arial"/>
                <w:sz w:val="20"/>
                <w:szCs w:val="20"/>
              </w:rPr>
              <w:t xml:space="preserve"> mode, vilket sänker temperaturen till 34 grader C°.</w:t>
            </w:r>
          </w:p>
          <w:p w:rsidRPr="00267015" w:rsidR="00267015" w:rsidP="00267015" w:rsidRDefault="00267015" w14:paraId="4B07ADB2" w14:textId="77777777">
            <w:pPr>
              <w:spacing w:after="0" w:line="240" w:lineRule="auto"/>
              <w:ind w:left="0" w:right="0"/>
              <w:rPr>
                <w:rFonts w:ascii="Arial" w:hAnsi="Arial" w:eastAsia="Calibri" w:cs="Arial"/>
                <w:sz w:val="20"/>
                <w:szCs w:val="20"/>
              </w:rPr>
            </w:pPr>
          </w:p>
          <w:p w:rsidRPr="00267015" w:rsidR="00267015" w:rsidP="00267015" w:rsidRDefault="00267015" w14:paraId="009F613B" w14:textId="77777777">
            <w:pPr>
              <w:spacing w:after="0" w:line="240" w:lineRule="auto"/>
              <w:ind w:left="0" w:right="0"/>
              <w:rPr>
                <w:rFonts w:ascii="Arial" w:hAnsi="Arial" w:eastAsia="Calibri" w:cs="Arial"/>
                <w:sz w:val="20"/>
                <w:szCs w:val="20"/>
              </w:rPr>
            </w:pPr>
          </w:p>
        </w:tc>
        <w:tc>
          <w:tcPr>
            <w:tcW w:w="4678" w:type="dxa"/>
            <w:tcBorders>
              <w:top w:val="single" w:color="auto" w:sz="4" w:space="0"/>
              <w:left w:val="single" w:color="auto" w:sz="4" w:space="0"/>
              <w:bottom w:val="single" w:color="auto" w:sz="4" w:space="0"/>
              <w:right w:val="single" w:color="auto" w:sz="4" w:space="0"/>
            </w:tcBorders>
            <w:shd w:val="clear" w:color="auto" w:fill="auto"/>
            <w:hideMark/>
          </w:tcPr>
          <w:p w:rsidRPr="00267015" w:rsidR="00267015" w:rsidP="00267015" w:rsidRDefault="00267015" w14:paraId="7D61C68F" w14:textId="0289E5AD">
            <w:pPr>
              <w:spacing w:after="0" w:line="240" w:lineRule="auto"/>
              <w:ind w:left="0" w:right="0"/>
              <w:rPr>
                <w:rFonts w:ascii="Arial" w:hAnsi="Arial" w:eastAsia="Calibri" w:cs="Arial"/>
                <w:noProof/>
                <w:sz w:val="20"/>
                <w:szCs w:val="20"/>
              </w:rPr>
            </w:pPr>
            <w:r w:rsidRPr="00267015">
              <w:rPr>
                <w:rFonts w:ascii="Arial" w:hAnsi="Arial" w:eastAsia="Calibri"/>
                <w:noProof/>
                <w:sz w:val="22"/>
                <w:szCs w:val="22"/>
              </w:rPr>
              <w:drawing>
                <wp:anchor distT="0" distB="0" distL="114300" distR="114300" simplePos="0" relativeHeight="251674624" behindDoc="1" locked="0" layoutInCell="1" allowOverlap="1" wp14:anchorId="1F366AFA" wp14:editId="3D7D148B">
                  <wp:simplePos x="0" y="0"/>
                  <wp:positionH relativeFrom="column">
                    <wp:posOffset>1454785</wp:posOffset>
                  </wp:positionH>
                  <wp:positionV relativeFrom="paragraph">
                    <wp:posOffset>151765</wp:posOffset>
                  </wp:positionV>
                  <wp:extent cx="1396365" cy="1985010"/>
                  <wp:effectExtent l="0" t="0" r="0" b="0"/>
                  <wp:wrapTight wrapText="bothSides">
                    <wp:wrapPolygon edited="0">
                      <wp:start x="0" y="0"/>
                      <wp:lineTo x="0" y="21351"/>
                      <wp:lineTo x="21217" y="21351"/>
                      <wp:lineTo x="21217"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9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396365" cy="19850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67015">
              <w:rPr>
                <w:rFonts w:ascii="Arial" w:hAnsi="Arial" w:eastAsia="Calibri"/>
                <w:noProof/>
                <w:sz w:val="22"/>
                <w:szCs w:val="22"/>
              </w:rPr>
              <w:drawing>
                <wp:anchor distT="0" distB="0" distL="114300" distR="114300" simplePos="0" relativeHeight="251673600" behindDoc="1" locked="0" layoutInCell="1" allowOverlap="1" wp14:anchorId="05B2B464" wp14:editId="2F80892B">
                  <wp:simplePos x="0" y="0"/>
                  <wp:positionH relativeFrom="column">
                    <wp:posOffset>-2540</wp:posOffset>
                  </wp:positionH>
                  <wp:positionV relativeFrom="paragraph">
                    <wp:posOffset>1905</wp:posOffset>
                  </wp:positionV>
                  <wp:extent cx="1417955" cy="2519680"/>
                  <wp:effectExtent l="0" t="0" r="0" b="0"/>
                  <wp:wrapTight wrapText="bothSides">
                    <wp:wrapPolygon edited="0">
                      <wp:start x="0" y="0"/>
                      <wp:lineTo x="0" y="21393"/>
                      <wp:lineTo x="21184" y="21393"/>
                      <wp:lineTo x="21184"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9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417955" cy="251968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Pr="00267015" w:rsidR="00267015" w:rsidTr="7E549536" w14:paraId="3A25EA32" w14:textId="77777777">
        <w:tc>
          <w:tcPr>
            <w:tcW w:w="4531" w:type="dxa"/>
            <w:tcBorders>
              <w:top w:val="single" w:color="auto" w:sz="4" w:space="0"/>
              <w:left w:val="single" w:color="auto" w:sz="4" w:space="0"/>
              <w:bottom w:val="single" w:color="auto" w:sz="4" w:space="0"/>
              <w:right w:val="single" w:color="auto" w:sz="4" w:space="0"/>
            </w:tcBorders>
            <w:shd w:val="clear" w:color="auto" w:fill="auto"/>
          </w:tcPr>
          <w:p w:rsidRPr="00267015" w:rsidR="00267015" w:rsidP="00267015" w:rsidRDefault="00267015" w14:paraId="6B152152"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Värmaren låser automatiskt knapparna efter 60 sekunder. För att låsa upp, håll inne knappen ”</w:t>
            </w:r>
            <w:proofErr w:type="spellStart"/>
            <w:r w:rsidRPr="00267015">
              <w:rPr>
                <w:rFonts w:ascii="Arial" w:hAnsi="Arial" w:eastAsia="Calibri" w:cs="Arial"/>
                <w:sz w:val="20"/>
                <w:szCs w:val="20"/>
              </w:rPr>
              <w:t>Function</w:t>
            </w:r>
            <w:proofErr w:type="spellEnd"/>
            <w:r w:rsidRPr="00267015">
              <w:rPr>
                <w:rFonts w:ascii="Arial" w:hAnsi="Arial" w:eastAsia="Calibri" w:cs="Arial"/>
                <w:sz w:val="20"/>
                <w:szCs w:val="20"/>
              </w:rPr>
              <w:t xml:space="preserve">” i 3 sekunder. När värmaren är upplåst, tryck på knappen ”mode” för att växla mode mellan </w:t>
            </w:r>
            <w:proofErr w:type="spellStart"/>
            <w:r w:rsidRPr="00267015">
              <w:rPr>
                <w:rFonts w:ascii="Arial" w:hAnsi="Arial" w:eastAsia="Calibri" w:cs="Arial"/>
                <w:sz w:val="20"/>
                <w:szCs w:val="20"/>
              </w:rPr>
              <w:t>invasiv</w:t>
            </w:r>
            <w:proofErr w:type="spellEnd"/>
            <w:r w:rsidRPr="00267015">
              <w:rPr>
                <w:rFonts w:ascii="Arial" w:hAnsi="Arial" w:eastAsia="Calibri" w:cs="Arial"/>
                <w:sz w:val="20"/>
                <w:szCs w:val="20"/>
              </w:rPr>
              <w:t xml:space="preserve"> och non-</w:t>
            </w:r>
            <w:proofErr w:type="spellStart"/>
            <w:r w:rsidRPr="00267015">
              <w:rPr>
                <w:rFonts w:ascii="Arial" w:hAnsi="Arial" w:eastAsia="Calibri" w:cs="Arial"/>
                <w:sz w:val="20"/>
                <w:szCs w:val="20"/>
              </w:rPr>
              <w:t>invasiv</w:t>
            </w:r>
            <w:proofErr w:type="spellEnd"/>
            <w:r w:rsidRPr="00267015">
              <w:rPr>
                <w:rFonts w:ascii="Arial" w:hAnsi="Arial" w:eastAsia="Calibri" w:cs="Arial"/>
                <w:sz w:val="20"/>
                <w:szCs w:val="20"/>
              </w:rPr>
              <w:t>.</w:t>
            </w:r>
          </w:p>
          <w:p w:rsidRPr="00267015" w:rsidR="00267015" w:rsidP="00267015" w:rsidRDefault="00267015" w14:paraId="24AC3396" w14:textId="77777777">
            <w:pPr>
              <w:spacing w:after="0" w:line="240" w:lineRule="auto"/>
              <w:ind w:left="0" w:right="0"/>
              <w:rPr>
                <w:rFonts w:ascii="Arial" w:hAnsi="Arial" w:eastAsia="Calibri" w:cs="Arial"/>
                <w:sz w:val="20"/>
                <w:szCs w:val="20"/>
              </w:rPr>
            </w:pPr>
          </w:p>
          <w:p w:rsidRPr="00267015" w:rsidR="00267015" w:rsidP="00267015" w:rsidRDefault="00267015" w14:paraId="7D43D170" w14:textId="77777777">
            <w:pPr>
              <w:spacing w:after="0" w:line="240" w:lineRule="auto"/>
              <w:ind w:left="0" w:right="0"/>
              <w:rPr>
                <w:rFonts w:ascii="Arial" w:hAnsi="Arial" w:eastAsia="Calibri" w:cs="Arial"/>
                <w:sz w:val="20"/>
                <w:szCs w:val="20"/>
              </w:rPr>
            </w:pPr>
          </w:p>
        </w:tc>
        <w:tc>
          <w:tcPr>
            <w:tcW w:w="4678" w:type="dxa"/>
            <w:tcBorders>
              <w:top w:val="single" w:color="auto" w:sz="4" w:space="0"/>
              <w:left w:val="single" w:color="auto" w:sz="4" w:space="0"/>
              <w:bottom w:val="single" w:color="auto" w:sz="4" w:space="0"/>
              <w:right w:val="single" w:color="auto" w:sz="4" w:space="0"/>
            </w:tcBorders>
            <w:shd w:val="clear" w:color="auto" w:fill="auto"/>
            <w:hideMark/>
          </w:tcPr>
          <w:p w:rsidRPr="00267015" w:rsidR="00267015" w:rsidP="00267015" w:rsidRDefault="00267015" w14:paraId="2DC6AEA0" w14:textId="77777777">
            <w:pPr>
              <w:spacing w:after="0" w:line="240" w:lineRule="auto"/>
              <w:ind w:left="0" w:right="0"/>
              <w:rPr>
                <w:rFonts w:ascii="Arial" w:hAnsi="Arial" w:eastAsia="Calibri" w:cs="Arial"/>
                <w:noProof/>
                <w:sz w:val="20"/>
                <w:szCs w:val="20"/>
              </w:rPr>
            </w:pPr>
            <w:r w:rsidRPr="00267015">
              <w:rPr>
                <w:rFonts w:ascii="Arial" w:hAnsi="Arial" w:cs="Arial"/>
                <w:sz w:val="20"/>
                <w:szCs w:val="20"/>
              </w:rPr>
              <w:object w:dxaOrig="1320" w:dyaOrig="1116" w14:anchorId="2D64A43C">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5" style="width:66pt;height:55.5pt" o:ole="" type="#_x0000_t75">
                  <v:imagedata o:title="" r:id="rId35"/>
                </v:shape>
                <o:OLEObject Type="Embed" ProgID="PBrush" ShapeID="_x0000_i1025" DrawAspect="Content" ObjectID="_1830673761" r:id="rId36"/>
              </w:object>
            </w:r>
            <w:r w:rsidRPr="00267015">
              <w:rPr>
                <w:rFonts w:ascii="Arial" w:hAnsi="Arial" w:cs="Arial"/>
                <w:sz w:val="20"/>
                <w:szCs w:val="20"/>
              </w:rPr>
              <w:object w:dxaOrig="1272" w:dyaOrig="1164" w14:anchorId="08FD540A">
                <v:shape id="_x0000_i1026" style="width:63.75pt;height:58.5pt" o:ole="" type="#_x0000_t75">
                  <v:imagedata o:title="" r:id="rId37"/>
                </v:shape>
                <o:OLEObject Type="Embed" ProgID="PBrush" ShapeID="_x0000_i1026" DrawAspect="Content" ObjectID="_1830673762" r:id="rId38"/>
              </w:object>
            </w:r>
          </w:p>
        </w:tc>
      </w:tr>
      <w:tr w:rsidRPr="00267015" w:rsidR="00267015" w:rsidTr="7E549536" w14:paraId="1E61D67D" w14:textId="77777777">
        <w:tc>
          <w:tcPr>
            <w:tcW w:w="4531" w:type="dxa"/>
            <w:tcBorders>
              <w:top w:val="single" w:color="auto" w:sz="4" w:space="0"/>
              <w:left w:val="single" w:color="auto" w:sz="4" w:space="0"/>
              <w:bottom w:val="single" w:color="auto" w:sz="4" w:space="0"/>
              <w:right w:val="single" w:color="auto" w:sz="4" w:space="0"/>
            </w:tcBorders>
            <w:shd w:val="clear" w:color="auto" w:fill="auto"/>
          </w:tcPr>
          <w:p w:rsidRPr="00267015" w:rsidR="00267015" w:rsidP="00267015" w:rsidRDefault="00267015" w14:paraId="5B96513C"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 xml:space="preserve">Önskad syrgaskoncentration ställs in med gasmixern. Koncentrationen ställs in i procent. </w:t>
            </w:r>
          </w:p>
          <w:p w:rsidRPr="00267015" w:rsidR="00267015" w:rsidP="00267015" w:rsidRDefault="00267015" w14:paraId="30B7592B" w14:textId="77777777">
            <w:pPr>
              <w:spacing w:after="0" w:line="240" w:lineRule="auto"/>
              <w:ind w:left="0" w:right="0"/>
              <w:rPr>
                <w:rFonts w:ascii="Arial" w:hAnsi="Arial" w:eastAsia="Calibri" w:cs="Arial"/>
                <w:sz w:val="20"/>
                <w:szCs w:val="20"/>
              </w:rPr>
            </w:pPr>
          </w:p>
          <w:p w:rsidRPr="00267015" w:rsidR="00267015" w:rsidP="00267015" w:rsidRDefault="00267015" w14:paraId="04E48F75"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21 % innebär samma syrgasnivå som i rumsluft.</w:t>
            </w:r>
          </w:p>
          <w:p w:rsidRPr="00267015" w:rsidR="00267015" w:rsidP="00267015" w:rsidRDefault="00267015" w14:paraId="4F601DE5"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100 % innebär att patienten får ren syrgas.</w:t>
            </w:r>
          </w:p>
          <w:p w:rsidRPr="00267015" w:rsidR="00267015" w:rsidP="00267015" w:rsidRDefault="00267015" w14:paraId="3567C258" w14:textId="77777777">
            <w:pPr>
              <w:spacing w:after="0" w:line="240" w:lineRule="auto"/>
              <w:ind w:left="0" w:right="0"/>
              <w:rPr>
                <w:rFonts w:ascii="Arial" w:hAnsi="Arial" w:eastAsia="Calibri" w:cs="Arial"/>
                <w:sz w:val="20"/>
                <w:szCs w:val="20"/>
              </w:rPr>
            </w:pPr>
          </w:p>
          <w:p w:rsidRPr="00267015" w:rsidR="00267015" w:rsidP="00267015" w:rsidRDefault="00267015" w14:paraId="68976FE0"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 xml:space="preserve">Titreras till patienten når sitt </w:t>
            </w:r>
            <w:proofErr w:type="spellStart"/>
            <w:r w:rsidRPr="00267015">
              <w:rPr>
                <w:rFonts w:ascii="Arial" w:hAnsi="Arial" w:eastAsia="Calibri" w:cs="Arial"/>
                <w:sz w:val="20"/>
                <w:szCs w:val="20"/>
              </w:rPr>
              <w:t>saturationsmål</w:t>
            </w:r>
            <w:proofErr w:type="spellEnd"/>
            <w:r w:rsidRPr="00267015">
              <w:rPr>
                <w:rFonts w:ascii="Arial" w:hAnsi="Arial" w:eastAsia="Calibri" w:cs="Arial"/>
                <w:sz w:val="20"/>
                <w:szCs w:val="20"/>
              </w:rPr>
              <w:t xml:space="preserve"> enligt läkarordination.</w:t>
            </w:r>
          </w:p>
        </w:tc>
        <w:tc>
          <w:tcPr>
            <w:tcW w:w="4678" w:type="dxa"/>
            <w:tcBorders>
              <w:top w:val="single" w:color="auto" w:sz="4" w:space="0"/>
              <w:left w:val="single" w:color="auto" w:sz="4" w:space="0"/>
              <w:bottom w:val="single" w:color="auto" w:sz="4" w:space="0"/>
              <w:right w:val="single" w:color="auto" w:sz="4" w:space="0"/>
            </w:tcBorders>
            <w:shd w:val="clear" w:color="auto" w:fill="auto"/>
            <w:hideMark/>
          </w:tcPr>
          <w:p w:rsidRPr="00267015" w:rsidR="00267015" w:rsidP="00267015" w:rsidRDefault="00267015" w14:paraId="14ABD046" w14:textId="246CA307">
            <w:pPr>
              <w:spacing w:after="0" w:line="240" w:lineRule="auto"/>
              <w:ind w:left="0" w:right="0"/>
              <w:rPr>
                <w:rFonts w:ascii="Arial" w:hAnsi="Arial" w:eastAsia="Calibri" w:cs="Arial"/>
                <w:noProof/>
                <w:sz w:val="20"/>
                <w:szCs w:val="20"/>
              </w:rPr>
            </w:pPr>
            <w:r w:rsidRPr="00267015">
              <w:rPr>
                <w:rFonts w:ascii="Arial" w:hAnsi="Arial" w:eastAsia="Calibri"/>
                <w:noProof/>
                <w:sz w:val="22"/>
                <w:szCs w:val="22"/>
              </w:rPr>
              <w:drawing>
                <wp:anchor distT="0" distB="0" distL="114300" distR="114300" simplePos="0" relativeHeight="251675648" behindDoc="1" locked="0" layoutInCell="1" allowOverlap="1" wp14:anchorId="33BF2351" wp14:editId="3C5BAF9B">
                  <wp:simplePos x="0" y="0"/>
                  <wp:positionH relativeFrom="column">
                    <wp:posOffset>626110</wp:posOffset>
                  </wp:positionH>
                  <wp:positionV relativeFrom="paragraph">
                    <wp:posOffset>1905</wp:posOffset>
                  </wp:positionV>
                  <wp:extent cx="1417955" cy="2519680"/>
                  <wp:effectExtent l="0" t="0" r="0" b="0"/>
                  <wp:wrapTight wrapText="bothSides">
                    <wp:wrapPolygon edited="0">
                      <wp:start x="0" y="0"/>
                      <wp:lineTo x="0" y="21393"/>
                      <wp:lineTo x="21184" y="21393"/>
                      <wp:lineTo x="21184"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9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417955" cy="251968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Pr="00267015" w:rsidR="00267015" w:rsidTr="7E549536" w14:paraId="101F224B" w14:textId="77777777">
        <w:tc>
          <w:tcPr>
            <w:tcW w:w="4531" w:type="dxa"/>
            <w:tcBorders>
              <w:top w:val="single" w:color="auto" w:sz="4" w:space="0"/>
              <w:left w:val="single" w:color="auto" w:sz="4" w:space="0"/>
              <w:bottom w:val="single" w:color="auto" w:sz="4" w:space="0"/>
              <w:right w:val="single" w:color="auto" w:sz="4" w:space="0"/>
            </w:tcBorders>
            <w:shd w:val="clear" w:color="auto" w:fill="auto"/>
          </w:tcPr>
          <w:p w:rsidRPr="00267015" w:rsidR="00267015" w:rsidP="00267015" w:rsidRDefault="00267015" w14:paraId="2A6E30B5"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lastRenderedPageBreak/>
              <w:t>Önskat flöde ställs in med flödesregulatorn.</w:t>
            </w:r>
          </w:p>
          <w:p w:rsidRPr="00267015" w:rsidR="00267015" w:rsidP="00267015" w:rsidRDefault="00267015" w14:paraId="604F6B8A" w14:textId="77777777">
            <w:pPr>
              <w:spacing w:after="0" w:line="240" w:lineRule="auto"/>
              <w:ind w:left="0" w:right="0"/>
              <w:rPr>
                <w:rFonts w:ascii="Arial" w:hAnsi="Arial" w:eastAsia="Calibri" w:cs="Arial"/>
                <w:sz w:val="20"/>
                <w:szCs w:val="20"/>
              </w:rPr>
            </w:pPr>
          </w:p>
          <w:p w:rsidRPr="00267015" w:rsidR="00267015" w:rsidP="00267015" w:rsidRDefault="00267015" w14:paraId="61DD7A87"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 xml:space="preserve">För att minska larm vid uppstart rekommenderas det att starta flödet på 10 L/minut med 21 % O2 i någon minut </w:t>
            </w:r>
            <w:r w:rsidRPr="00267015">
              <w:rPr>
                <w:rFonts w:ascii="Arial" w:hAnsi="Arial" w:eastAsia="Calibri" w:cs="Arial"/>
                <w:b/>
                <w:sz w:val="20"/>
                <w:szCs w:val="20"/>
              </w:rPr>
              <w:t>innan man kopplar systemet till patienten</w:t>
            </w:r>
            <w:r w:rsidRPr="00267015">
              <w:rPr>
                <w:rFonts w:ascii="Arial" w:hAnsi="Arial" w:eastAsia="Calibri" w:cs="Arial"/>
                <w:sz w:val="20"/>
                <w:szCs w:val="20"/>
              </w:rPr>
              <w:t xml:space="preserve"> för att arbetstemperatur ska uppnås. </w:t>
            </w:r>
          </w:p>
          <w:p w:rsidRPr="00267015" w:rsidR="00267015" w:rsidP="00267015" w:rsidRDefault="00267015" w14:paraId="08B26E61" w14:textId="77777777">
            <w:pPr>
              <w:spacing w:after="0" w:line="240" w:lineRule="auto"/>
              <w:ind w:left="0" w:right="0"/>
              <w:rPr>
                <w:rFonts w:ascii="Arial" w:hAnsi="Arial" w:eastAsia="Calibri" w:cs="Arial"/>
                <w:sz w:val="20"/>
                <w:szCs w:val="20"/>
              </w:rPr>
            </w:pPr>
          </w:p>
          <w:p w:rsidRPr="00267015" w:rsidR="00267015" w:rsidP="00267015" w:rsidRDefault="00267015" w14:paraId="404130D7"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Flödet till patienten kan lämpligen starta på 20 L/minut och sedan titreras uppåt till max 60 L/minut. Vid högre flöden finns risk att gasblandningen inte hinner värmas och fuktas tillräckligt innan den når patienten.</w:t>
            </w:r>
          </w:p>
        </w:tc>
        <w:tc>
          <w:tcPr>
            <w:tcW w:w="4678" w:type="dxa"/>
            <w:tcBorders>
              <w:top w:val="single" w:color="auto" w:sz="4" w:space="0"/>
              <w:left w:val="single" w:color="auto" w:sz="4" w:space="0"/>
              <w:bottom w:val="single" w:color="auto" w:sz="4" w:space="0"/>
              <w:right w:val="single" w:color="auto" w:sz="4" w:space="0"/>
            </w:tcBorders>
            <w:shd w:val="clear" w:color="auto" w:fill="auto"/>
            <w:hideMark/>
          </w:tcPr>
          <w:p w:rsidRPr="00267015" w:rsidR="00267015" w:rsidP="00267015" w:rsidRDefault="00267015" w14:paraId="1FFB8B63" w14:textId="57C62AEA">
            <w:pPr>
              <w:spacing w:after="0" w:line="240" w:lineRule="auto"/>
              <w:ind w:left="0" w:right="0"/>
              <w:rPr>
                <w:rFonts w:ascii="Arial" w:hAnsi="Arial" w:eastAsia="Calibri" w:cs="Arial"/>
                <w:noProof/>
                <w:sz w:val="20"/>
                <w:szCs w:val="20"/>
              </w:rPr>
            </w:pPr>
            <w:r>
              <w:rPr>
                <w:noProof/>
              </w:rPr>
              <w:drawing>
                <wp:inline distT="0" distB="0" distL="0" distR="0" wp14:anchorId="798DA69F" wp14:editId="3A7CAF6F">
                  <wp:extent cx="2714625" cy="1524000"/>
                  <wp:effectExtent l="4763" t="0" r="0" b="0"/>
                  <wp:docPr id="1" name="Picture 1" descr="En bild som visar inomhus, spegel, diskho, lite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40">
                            <a:extLst>
                              <a:ext uri="{28A0092B-C50C-407E-A947-70E740481C1C}">
                                <a14:useLocalDpi xmlns:a14="http://schemas.microsoft.com/office/drawing/2010/main" val="0"/>
                              </a:ext>
                            </a:extLst>
                          </a:blip>
                          <a:stretch>
                            <a:fillRect/>
                          </a:stretch>
                        </pic:blipFill>
                        <pic:spPr>
                          <a:xfrm rot="5400000">
                            <a:off x="0" y="0"/>
                            <a:ext cx="2714625" cy="1524000"/>
                          </a:xfrm>
                          <a:prstGeom prst="rect">
                            <a:avLst/>
                          </a:prstGeom>
                        </pic:spPr>
                      </pic:pic>
                    </a:graphicData>
                  </a:graphic>
                </wp:inline>
              </w:drawing>
            </w:r>
          </w:p>
        </w:tc>
      </w:tr>
    </w:tbl>
    <w:p w:rsidRPr="00267015" w:rsidR="00267015" w:rsidP="00267015" w:rsidRDefault="00267015" w14:paraId="15735C1C" w14:textId="77777777">
      <w:pPr>
        <w:spacing w:after="0" w:line="240" w:lineRule="auto"/>
        <w:ind w:left="0" w:right="0"/>
        <w:rPr>
          <w:rFonts w:ascii="Calibri" w:hAnsi="Calibri"/>
          <w:sz w:val="22"/>
          <w:szCs w:val="22"/>
          <w:lang w:eastAsia="en-US"/>
        </w:rPr>
      </w:pPr>
      <w:r w:rsidRPr="00267015">
        <w:rPr>
          <w:rFonts w:ascii="Arial" w:hAnsi="Arial"/>
          <w:sz w:val="20"/>
        </w:rPr>
        <w:t xml:space="preserve"> </w:t>
      </w:r>
    </w:p>
    <w:p w:rsidRPr="00267015" w:rsidR="00267015" w:rsidP="629AC49E" w:rsidRDefault="00267015" w14:paraId="05A14EE1" w14:textId="77777777">
      <w:pPr>
        <w:pStyle w:val="Rubrik2"/>
        <w:rPr>
          <w:rFonts w:ascii="Arial" w:hAnsi="Arial"/>
          <w:b/>
        </w:rPr>
      </w:pPr>
      <w:r>
        <w:t>Relaterad information</w:t>
      </w:r>
    </w:p>
    <w:p w:rsidRPr="00267015" w:rsidR="00267015" w:rsidP="629AC49E" w:rsidRDefault="00267015" w14:paraId="185BC3C4" w14:textId="77777777">
      <w:pPr>
        <w:rPr>
          <w:rFonts w:ascii="Arial" w:hAnsi="Arial"/>
          <w:b/>
          <w:bCs/>
          <w:sz w:val="20"/>
          <w:szCs w:val="20"/>
        </w:rPr>
      </w:pPr>
      <w:r w:rsidRPr="629AC49E">
        <w:rPr>
          <w:b/>
          <w:bCs/>
        </w:rPr>
        <w:t>Användning av systemet</w:t>
      </w:r>
    </w:p>
    <w:p w:rsidRPr="00267015" w:rsidR="00267015" w:rsidP="629AC49E" w:rsidRDefault="00267015" w14:paraId="0165DFF9" w14:textId="009A94DC">
      <w:pPr>
        <w:pStyle w:val="Liststycke"/>
        <w:numPr>
          <w:ilvl w:val="1"/>
          <w:numId w:val="6"/>
        </w:numPr>
        <w:rPr>
          <w:rFonts w:ascii="Arial" w:hAnsi="Arial"/>
          <w:b/>
          <w:bCs/>
          <w:sz w:val="20"/>
          <w:szCs w:val="20"/>
        </w:rPr>
      </w:pPr>
      <w:r>
        <w:t>Det sterila vattnet byts när påsen är slut. Hur fort det går åt beror på inställt flöde. Undvik att systemet går torrt.</w:t>
      </w:r>
    </w:p>
    <w:p w:rsidRPr="00267015" w:rsidR="00267015" w:rsidP="629AC49E" w:rsidRDefault="00267015" w14:paraId="443C74D6" w14:textId="2704F182">
      <w:pPr>
        <w:pStyle w:val="Liststycke"/>
        <w:numPr>
          <w:ilvl w:val="1"/>
          <w:numId w:val="6"/>
        </w:numPr>
        <w:rPr>
          <w:rFonts w:ascii="Arial" w:hAnsi="Arial"/>
          <w:b/>
          <w:bCs/>
          <w:sz w:val="20"/>
          <w:szCs w:val="20"/>
        </w:rPr>
      </w:pPr>
      <w:r>
        <w:t xml:space="preserve">Om systemet ska förvaras iordningställt, koppla då inte i det sterila vattnet utan låt slangarna och vattenbehållaren förvaras torra. Det uppkopplade slangsetet räknas inte då som sterilt, vilket man behöver ha i åtanke vid infektionskänslig patient. Setet bör inspekteras innan användning. </w:t>
      </w:r>
    </w:p>
    <w:p w:rsidRPr="00267015" w:rsidR="00267015" w:rsidP="629AC49E" w:rsidRDefault="00267015" w14:paraId="21CFA078" w14:textId="625E1CCC">
      <w:pPr>
        <w:pStyle w:val="Liststycke"/>
        <w:numPr>
          <w:ilvl w:val="1"/>
          <w:numId w:val="6"/>
        </w:numPr>
        <w:rPr>
          <w:rFonts w:ascii="Arial" w:hAnsi="Arial"/>
          <w:b/>
          <w:bCs/>
          <w:sz w:val="20"/>
          <w:szCs w:val="20"/>
        </w:rPr>
      </w:pPr>
      <w:r>
        <w:t xml:space="preserve">Ett system som använts på patient eller har fyllts på med sterilt vatten kan stå i 24 timmar. Därefter kasseras slangarna </w:t>
      </w:r>
      <w:proofErr w:type="spellStart"/>
      <w:r>
        <w:t>p.g.a</w:t>
      </w:r>
      <w:proofErr w:type="spellEnd"/>
      <w:r>
        <w:t xml:space="preserve"> risk för bakterietillväxt.</w:t>
      </w:r>
    </w:p>
    <w:p w:rsidRPr="00267015" w:rsidR="00267015" w:rsidP="629AC49E" w:rsidRDefault="00267015" w14:paraId="39B6C826" w14:textId="688E4B3A">
      <w:pPr>
        <w:pStyle w:val="Liststycke"/>
        <w:numPr>
          <w:ilvl w:val="1"/>
          <w:numId w:val="6"/>
        </w:numPr>
        <w:rPr>
          <w:rFonts w:ascii="Arial" w:hAnsi="Arial"/>
          <w:b/>
          <w:bCs/>
          <w:sz w:val="20"/>
          <w:szCs w:val="20"/>
        </w:rPr>
      </w:pPr>
      <w:r>
        <w:t>Om patienten ska till IVA eller kommer från IVA kan slangarna skickas med</w:t>
      </w:r>
      <w:r w:rsidR="00BC6EA9">
        <w:t>.</w:t>
      </w:r>
    </w:p>
    <w:p w:rsidRPr="00267015" w:rsidR="00267015" w:rsidP="629AC49E" w:rsidRDefault="00267015" w14:paraId="281A1BDF" w14:textId="77777777">
      <w:pPr>
        <w:rPr>
          <w:rFonts w:ascii="Arial" w:hAnsi="Arial"/>
          <w:b/>
          <w:bCs/>
          <w:sz w:val="20"/>
          <w:szCs w:val="20"/>
        </w:rPr>
      </w:pPr>
      <w:r w:rsidRPr="629AC49E">
        <w:rPr>
          <w:b/>
          <w:bCs/>
        </w:rPr>
        <w:t>Bytesintervall</w:t>
      </w:r>
    </w:p>
    <w:p w:rsidRPr="00267015" w:rsidR="00267015" w:rsidP="629AC49E" w:rsidRDefault="00267015" w14:paraId="0CABF74E" w14:textId="77777777">
      <w:pPr>
        <w:pStyle w:val="Liststycke"/>
        <w:numPr>
          <w:ilvl w:val="1"/>
          <w:numId w:val="5"/>
        </w:numPr>
        <w:rPr>
          <w:rFonts w:ascii="Arial" w:hAnsi="Arial"/>
          <w:b/>
          <w:bCs/>
          <w:sz w:val="20"/>
          <w:szCs w:val="20"/>
        </w:rPr>
      </w:pPr>
      <w:r>
        <w:t xml:space="preserve">Slangsetet inklusive högflödesgrimman och apparatfiltret byts var 7:e dygn. Märk systemet med datum då det tas i bruk. </w:t>
      </w:r>
    </w:p>
    <w:p w:rsidR="629AC49E" w:rsidRDefault="629AC49E" w14:paraId="285C02FD" w14:textId="36346B11">
      <w:r>
        <w:br w:type="page"/>
      </w:r>
    </w:p>
    <w:p w:rsidRPr="00267015" w:rsidR="00267015" w:rsidP="00267015" w:rsidRDefault="00267015" w14:paraId="3C3B3524" w14:textId="77777777">
      <w:pPr>
        <w:spacing w:after="0" w:line="240" w:lineRule="auto"/>
        <w:ind w:left="720" w:right="0"/>
        <w:rPr>
          <w:rFonts w:ascii="Arial" w:hAnsi="Arial"/>
          <w:b/>
          <w:sz w:val="20"/>
        </w:rPr>
      </w:pPr>
    </w:p>
    <w:p w:rsidRPr="00267015" w:rsidR="00267015" w:rsidP="629AC49E" w:rsidRDefault="00267015" w14:paraId="46727CB2" w14:textId="77777777">
      <w:pPr>
        <w:rPr>
          <w:rFonts w:ascii="Arial" w:hAnsi="Arial"/>
          <w:b/>
          <w:bCs/>
          <w:sz w:val="20"/>
          <w:szCs w:val="20"/>
        </w:rPr>
      </w:pPr>
      <w:r w:rsidRPr="629AC49E">
        <w:rPr>
          <w:b/>
          <w:bCs/>
        </w:rPr>
        <w:t>Tips kring omvårdnad av patient med högflödesbehandling</w:t>
      </w:r>
    </w:p>
    <w:p w:rsidRPr="00267015" w:rsidR="00267015" w:rsidP="629AC49E" w:rsidRDefault="00267015" w14:paraId="0D699B34" w14:textId="08C83241">
      <w:pPr>
        <w:pStyle w:val="Liststycke"/>
        <w:numPr>
          <w:ilvl w:val="1"/>
          <w:numId w:val="4"/>
        </w:numPr>
        <w:rPr>
          <w:rFonts w:ascii="Arial" w:hAnsi="Arial"/>
          <w:b/>
          <w:bCs/>
          <w:sz w:val="20"/>
          <w:szCs w:val="20"/>
        </w:rPr>
      </w:pPr>
      <w:r>
        <w:t xml:space="preserve">Patienter med </w:t>
      </w:r>
      <w:proofErr w:type="spellStart"/>
      <w:r>
        <w:t>dyspné</w:t>
      </w:r>
      <w:proofErr w:type="spellEnd"/>
      <w:r>
        <w:t xml:space="preserve"> eller respiratorisk svikt ska gärna sitta med höjd huvudända på sängen. Förslagsvis hjärtsängläge eller huvudändan på sängen höjd &gt; 30°.</w:t>
      </w:r>
    </w:p>
    <w:p w:rsidRPr="00267015" w:rsidR="00267015" w:rsidP="629AC49E" w:rsidRDefault="00267015" w14:paraId="6F80919A" w14:textId="3E865CB3">
      <w:pPr>
        <w:pStyle w:val="Liststycke"/>
        <w:numPr>
          <w:ilvl w:val="1"/>
          <w:numId w:val="4"/>
        </w:numPr>
        <w:rPr>
          <w:rFonts w:ascii="Arial" w:hAnsi="Arial"/>
          <w:b/>
          <w:bCs/>
          <w:sz w:val="20"/>
          <w:szCs w:val="20"/>
        </w:rPr>
      </w:pPr>
      <w:r>
        <w:t>Högflödesbehandlingen ger bättre effekt om patienten andas med stängd mun.</w:t>
      </w:r>
    </w:p>
    <w:p w:rsidRPr="00267015" w:rsidR="00267015" w:rsidP="629AC49E" w:rsidRDefault="00267015" w14:paraId="72001A1A" w14:textId="19BA5898">
      <w:pPr>
        <w:pStyle w:val="Liststycke"/>
        <w:numPr>
          <w:ilvl w:val="1"/>
          <w:numId w:val="4"/>
        </w:numPr>
        <w:rPr>
          <w:rFonts w:ascii="Arial" w:hAnsi="Arial"/>
          <w:b/>
          <w:bCs/>
          <w:sz w:val="20"/>
          <w:szCs w:val="20"/>
        </w:rPr>
      </w:pPr>
      <w:r>
        <w:t xml:space="preserve">Om patienten ska inhalera görs det enklast med vanlig inhalationsmask som träs över grimman, eller med maximinhalator. Det rekommenderas att ge dubbel dos inhalationsläkemedel, då endast 5 % av läkemedlet når patientens </w:t>
      </w:r>
      <w:proofErr w:type="spellStart"/>
      <w:r>
        <w:t>bronkier</w:t>
      </w:r>
      <w:proofErr w:type="spellEnd"/>
      <w:r>
        <w:t xml:space="preserve">. Detta är dock en läkarordination. På IVA används </w:t>
      </w:r>
      <w:proofErr w:type="spellStart"/>
      <w:r>
        <w:t>Aironeb</w:t>
      </w:r>
      <w:proofErr w:type="spellEnd"/>
      <w:r>
        <w:t xml:space="preserve"> som administrationssätt. Detta ger 18 % läkemedelstillgänglighet. Även då dubblas dosen, enligt läkarordination. (3)</w:t>
      </w:r>
    </w:p>
    <w:p w:rsidRPr="00267015" w:rsidR="00267015" w:rsidP="629AC49E" w:rsidRDefault="00267015" w14:paraId="6FEAD8E1" w14:textId="5E4233E8">
      <w:pPr>
        <w:pStyle w:val="Liststycke"/>
        <w:numPr>
          <w:ilvl w:val="1"/>
          <w:numId w:val="4"/>
        </w:numPr>
        <w:rPr>
          <w:rFonts w:ascii="Arial" w:hAnsi="Arial"/>
          <w:b/>
          <w:bCs/>
          <w:sz w:val="20"/>
          <w:szCs w:val="20"/>
        </w:rPr>
      </w:pPr>
      <w:r>
        <w:t xml:space="preserve">Om patienten ska dricka är det bra att ha ett sugrör eller en </w:t>
      </w:r>
      <w:proofErr w:type="spellStart"/>
      <w:r>
        <w:t>pipmugg</w:t>
      </w:r>
      <w:proofErr w:type="spellEnd"/>
      <w:r>
        <w:t>, eftersom det höga luftflödet gör att vätskor i muggar/glas lätt skvätter bort.</w:t>
      </w:r>
    </w:p>
    <w:p w:rsidRPr="00267015" w:rsidR="00267015" w:rsidP="629AC49E" w:rsidRDefault="00267015" w14:paraId="21EE7C57" w14:textId="7E4834A2">
      <w:pPr>
        <w:pStyle w:val="Liststycke"/>
        <w:numPr>
          <w:ilvl w:val="1"/>
          <w:numId w:val="4"/>
        </w:numPr>
        <w:rPr>
          <w:rFonts w:ascii="Arial" w:hAnsi="Arial"/>
          <w:b/>
          <w:bCs/>
          <w:sz w:val="20"/>
          <w:szCs w:val="20"/>
        </w:rPr>
      </w:pPr>
      <w:r>
        <w:t>Luftslangarna blir varma och ska hänga fritt. Får man problem med alltför mycket kondens i slangarna, sänk temperaturen (non-</w:t>
      </w:r>
      <w:proofErr w:type="spellStart"/>
      <w:r>
        <w:t>invasivt</w:t>
      </w:r>
      <w:proofErr w:type="spellEnd"/>
      <w:r>
        <w:t xml:space="preserve"> läge). </w:t>
      </w:r>
    </w:p>
    <w:p w:rsidRPr="00267015" w:rsidR="00267015" w:rsidP="629AC49E" w:rsidRDefault="00267015" w14:paraId="0FC51CF9" w14:textId="441D2D85">
      <w:pPr>
        <w:pStyle w:val="Liststycke"/>
        <w:numPr>
          <w:ilvl w:val="1"/>
          <w:numId w:val="4"/>
        </w:numPr>
        <w:rPr>
          <w:rFonts w:ascii="Arial" w:hAnsi="Arial"/>
          <w:b/>
          <w:bCs/>
          <w:sz w:val="20"/>
          <w:szCs w:val="20"/>
        </w:rPr>
      </w:pPr>
      <w:r>
        <w:t>Blir slangarna överfulla med vatten, koppla isär slangarna från grimman och häll ut vatten. Undvik att hälla vattnet till fuktkammaren eller in i patientens grimma.</w:t>
      </w:r>
    </w:p>
    <w:p w:rsidRPr="00267015" w:rsidR="00267015" w:rsidP="629AC49E" w:rsidRDefault="00267015" w14:paraId="73AC24FD" w14:textId="0958DB02">
      <w:pPr>
        <w:pStyle w:val="Liststycke"/>
        <w:numPr>
          <w:ilvl w:val="1"/>
          <w:numId w:val="4"/>
        </w:numPr>
        <w:rPr>
          <w:rFonts w:ascii="Arial" w:hAnsi="Arial"/>
          <w:b/>
          <w:bCs/>
          <w:sz w:val="20"/>
          <w:szCs w:val="20"/>
        </w:rPr>
      </w:pPr>
      <w:r>
        <w:t>Om det är kallt/dragigt på patientsalen kommer mer kondens bildas i slangarna.</w:t>
      </w:r>
    </w:p>
    <w:p w:rsidRPr="00267015" w:rsidR="00267015" w:rsidP="629AC49E" w:rsidRDefault="00267015" w14:paraId="2E13E5E9" w14:textId="77777777"/>
    <w:p w:rsidRPr="00267015" w:rsidR="00267015" w:rsidP="629AC49E" w:rsidRDefault="00267015" w14:paraId="4C67F9FB" w14:textId="77777777">
      <w:pPr>
        <w:rPr>
          <w:rFonts w:ascii="Arial" w:hAnsi="Arial"/>
          <w:b/>
          <w:bCs/>
          <w:sz w:val="20"/>
          <w:szCs w:val="20"/>
        </w:rPr>
      </w:pPr>
      <w:r w:rsidRPr="629AC49E">
        <w:rPr>
          <w:b/>
          <w:bCs/>
        </w:rPr>
        <w:t>Val av storlek på grimma</w:t>
      </w:r>
    </w:p>
    <w:p w:rsidRPr="00267015" w:rsidR="00267015" w:rsidP="629AC49E" w:rsidRDefault="00267015" w14:paraId="489F6B5C" w14:textId="42B623F5">
      <w:pPr>
        <w:pStyle w:val="Liststycke"/>
        <w:numPr>
          <w:ilvl w:val="1"/>
          <w:numId w:val="3"/>
        </w:numPr>
        <w:rPr>
          <w:rFonts w:ascii="Arial" w:hAnsi="Arial"/>
          <w:sz w:val="20"/>
          <w:szCs w:val="20"/>
        </w:rPr>
      </w:pPr>
      <w:r>
        <w:t xml:space="preserve">Nasal högflödesgrimma finns i storlek Small, Medium och </w:t>
      </w:r>
      <w:proofErr w:type="spellStart"/>
      <w:r>
        <w:t>Large</w:t>
      </w:r>
      <w:proofErr w:type="spellEnd"/>
      <w:r>
        <w:t xml:space="preserve">. Finns även anslutning för </w:t>
      </w:r>
      <w:proofErr w:type="spellStart"/>
      <w:r>
        <w:t>trakealkanyl</w:t>
      </w:r>
      <w:proofErr w:type="spellEnd"/>
      <w:r>
        <w:t xml:space="preserve">. Medium passar oftast. Piggarna ska ta upp ungefär 50 % av näsborrarnas mynning. </w:t>
      </w:r>
    </w:p>
    <w:p w:rsidRPr="00267015" w:rsidR="00267015" w:rsidP="629AC49E" w:rsidRDefault="00267015" w14:paraId="3B7E72D1" w14:textId="20E608DF">
      <w:pPr>
        <w:pStyle w:val="Liststycke"/>
        <w:numPr>
          <w:ilvl w:val="1"/>
          <w:numId w:val="3"/>
        </w:numPr>
        <w:rPr>
          <w:rFonts w:ascii="Arial" w:hAnsi="Arial"/>
          <w:sz w:val="20"/>
          <w:szCs w:val="20"/>
        </w:rPr>
      </w:pPr>
      <w:r>
        <w:t>Man kan byta sida på luftslangen genom att dra loss den ur piggarna och stoppa in den från andra sidan, beroende på vilken sida av patienten högflödessystemet står på.</w:t>
      </w:r>
    </w:p>
    <w:p w:rsidRPr="00267015" w:rsidR="00267015" w:rsidP="629AC49E" w:rsidRDefault="00267015" w14:paraId="7714B32F" w14:textId="74AA82F7">
      <w:pPr>
        <w:pStyle w:val="Liststycke"/>
        <w:numPr>
          <w:ilvl w:val="1"/>
          <w:numId w:val="3"/>
        </w:numPr>
        <w:rPr>
          <w:rFonts w:ascii="Arial" w:hAnsi="Arial"/>
          <w:sz w:val="20"/>
          <w:szCs w:val="20"/>
        </w:rPr>
      </w:pPr>
      <w:r>
        <w:t>Slangen kan fästas i huvudbandet eller i örngottet med medföljande clips.</w:t>
      </w:r>
    </w:p>
    <w:p w:rsidR="629AC49E" w:rsidRDefault="629AC49E" w14:paraId="0E6EFF6E" w14:textId="2986EF6D">
      <w:r>
        <w:br w:type="page"/>
      </w:r>
    </w:p>
    <w:p w:rsidRPr="00267015" w:rsidR="00267015" w:rsidP="00267015" w:rsidRDefault="00267015" w14:paraId="702B1712" w14:textId="77777777">
      <w:pPr>
        <w:spacing w:after="0" w:line="240" w:lineRule="auto"/>
        <w:ind w:left="0" w:right="0"/>
        <w:rPr>
          <w:rFonts w:ascii="Arial" w:hAnsi="Arial"/>
          <w:b/>
          <w:sz w:val="20"/>
        </w:rPr>
      </w:pPr>
    </w:p>
    <w:p w:rsidRPr="00267015" w:rsidR="00267015" w:rsidP="629AC49E" w:rsidRDefault="00267015" w14:paraId="4020F743" w14:textId="77777777">
      <w:pPr>
        <w:rPr>
          <w:rFonts w:ascii="Arial" w:hAnsi="Arial"/>
          <w:b/>
          <w:bCs/>
          <w:sz w:val="20"/>
          <w:szCs w:val="20"/>
        </w:rPr>
      </w:pPr>
      <w:r w:rsidRPr="629AC49E">
        <w:rPr>
          <w:b/>
          <w:bCs/>
        </w:rPr>
        <w:t>Larm</w:t>
      </w:r>
    </w:p>
    <w:p w:rsidRPr="00267015" w:rsidR="00267015" w:rsidP="629AC49E" w:rsidRDefault="00267015" w14:paraId="2942C118" w14:textId="78DA4C89">
      <w:pPr>
        <w:pStyle w:val="Liststycke"/>
        <w:numPr>
          <w:ilvl w:val="1"/>
          <w:numId w:val="2"/>
        </w:numPr>
        <w:rPr>
          <w:rFonts w:ascii="Arial" w:hAnsi="Arial"/>
          <w:b/>
          <w:bCs/>
          <w:sz w:val="20"/>
          <w:szCs w:val="20"/>
        </w:rPr>
      </w:pPr>
      <w:r>
        <w:t xml:space="preserve">Värmaren mäter temperaturen i början och slutet av den långa blå slangen. </w:t>
      </w:r>
    </w:p>
    <w:p w:rsidRPr="00267015" w:rsidR="00267015" w:rsidP="629AC49E" w:rsidRDefault="00267015" w14:paraId="75D3CB21" w14:textId="76D5743A">
      <w:pPr>
        <w:pStyle w:val="Liststycke"/>
        <w:numPr>
          <w:ilvl w:val="1"/>
          <w:numId w:val="2"/>
        </w:numPr>
        <w:rPr>
          <w:rFonts w:ascii="Arial" w:hAnsi="Arial"/>
          <w:b/>
          <w:bCs/>
          <w:sz w:val="20"/>
          <w:szCs w:val="20"/>
        </w:rPr>
      </w:pPr>
      <w:r>
        <w:t>Larm kan tystas med ”</w:t>
      </w:r>
      <w:proofErr w:type="spellStart"/>
      <w:r>
        <w:t>mute</w:t>
      </w:r>
      <w:proofErr w:type="spellEnd"/>
      <w:r>
        <w:t>”-knappen. Larmet är tyst i 2 minuter, men återkommer om problemet inte har lösts.</w:t>
      </w:r>
    </w:p>
    <w:p w:rsidRPr="00267015" w:rsidR="00267015" w:rsidP="629AC49E" w:rsidRDefault="00267015" w14:paraId="30880CE3" w14:textId="293FAD25">
      <w:pPr>
        <w:pStyle w:val="Liststycke"/>
        <w:numPr>
          <w:ilvl w:val="1"/>
          <w:numId w:val="2"/>
        </w:numPr>
        <w:rPr>
          <w:rFonts w:ascii="Arial" w:hAnsi="Arial"/>
          <w:b/>
          <w:bCs/>
          <w:sz w:val="20"/>
          <w:szCs w:val="20"/>
        </w:rPr>
      </w:pPr>
      <w:r>
        <w:t>Systemet kommer larma om temperaturen är för hög (&gt; 41 grader C i vattenbehållaren eller &gt; 41 grader C i slutet av slangen).</w:t>
      </w:r>
    </w:p>
    <w:p w:rsidRPr="00267015" w:rsidR="00267015" w:rsidP="629AC49E" w:rsidRDefault="00267015" w14:paraId="6DFB3400" w14:textId="27DC2F37">
      <w:pPr>
        <w:pStyle w:val="Liststycke"/>
        <w:numPr>
          <w:ilvl w:val="1"/>
          <w:numId w:val="2"/>
        </w:numPr>
        <w:rPr>
          <w:rFonts w:ascii="Arial" w:hAnsi="Arial"/>
          <w:b/>
          <w:bCs/>
          <w:sz w:val="20"/>
          <w:szCs w:val="20"/>
        </w:rPr>
      </w:pPr>
      <w:r>
        <w:t>Systemet kommer också larma om temperaturen är för låg, larmet kommer efter 10 minuter av låg temperatur.</w:t>
      </w:r>
    </w:p>
    <w:p w:rsidRPr="00267015" w:rsidR="00267015" w:rsidP="629AC49E" w:rsidRDefault="00267015" w14:paraId="1E75369B" w14:textId="3CF70802">
      <w:pPr>
        <w:pStyle w:val="Liststycke"/>
        <w:numPr>
          <w:ilvl w:val="1"/>
          <w:numId w:val="2"/>
        </w:numPr>
        <w:rPr>
          <w:rFonts w:ascii="Arial" w:hAnsi="Arial"/>
          <w:b/>
          <w:bCs/>
          <w:sz w:val="20"/>
          <w:szCs w:val="20"/>
        </w:rPr>
      </w:pPr>
      <w:r>
        <w:t>Systemet larmar om värmekabeln (med tre kontakter) har åkt ut.</w:t>
      </w:r>
    </w:p>
    <w:p w:rsidRPr="00267015" w:rsidR="00267015" w:rsidP="629AC49E" w:rsidRDefault="00267015" w14:paraId="6202D471" w14:textId="23AE9A53">
      <w:pPr>
        <w:pStyle w:val="Liststycke"/>
        <w:numPr>
          <w:ilvl w:val="1"/>
          <w:numId w:val="2"/>
        </w:numPr>
        <w:rPr>
          <w:rFonts w:ascii="Arial" w:hAnsi="Arial"/>
          <w:b/>
          <w:bCs/>
          <w:sz w:val="20"/>
          <w:szCs w:val="20"/>
        </w:rPr>
      </w:pPr>
      <w:r>
        <w:t xml:space="preserve">Vanliga fel brukar vara att en kabel (oftast temperaturkabeln) har lossat ur systemet, eller att man har glömt att stänga av värmaren efter att man avslutat gasflödet, alternativt om man har startat värmaren innan man har flöde i slangarna. </w:t>
      </w:r>
    </w:p>
    <w:p w:rsidRPr="00267015" w:rsidR="00267015" w:rsidP="629AC49E" w:rsidRDefault="00267015" w14:paraId="219CEB17" w14:textId="77777777"/>
    <w:p w:rsidRPr="00267015" w:rsidR="00267015" w:rsidP="629AC49E" w:rsidRDefault="00267015" w14:paraId="1BF38462" w14:textId="77777777">
      <w:pPr>
        <w:rPr>
          <w:rFonts w:ascii="Arial" w:hAnsi="Arial"/>
          <w:b/>
          <w:bCs/>
          <w:sz w:val="20"/>
          <w:szCs w:val="20"/>
        </w:rPr>
      </w:pPr>
      <w:r w:rsidRPr="629AC49E">
        <w:rPr>
          <w:b/>
          <w:bCs/>
        </w:rPr>
        <w:t>Rengöring</w:t>
      </w:r>
    </w:p>
    <w:p w:rsidRPr="00267015" w:rsidR="00267015" w:rsidP="629AC49E" w:rsidRDefault="00267015" w14:paraId="3D0B7996" w14:textId="158315B5">
      <w:pPr>
        <w:pStyle w:val="Liststycke"/>
        <w:numPr>
          <w:ilvl w:val="1"/>
          <w:numId w:val="1"/>
        </w:numPr>
        <w:rPr>
          <w:rFonts w:ascii="Arial" w:hAnsi="Arial"/>
          <w:sz w:val="20"/>
          <w:szCs w:val="20"/>
        </w:rPr>
      </w:pPr>
      <w:r>
        <w:t>När behandlingen är avslutad, stäng av värmaren och plocka av slangar och filter. Kasta om de inte ska användas igen. Spara slangar/filter om det finns en risk att patienten behöver dem igen inom 24 timmar.</w:t>
      </w:r>
    </w:p>
    <w:p w:rsidRPr="00267015" w:rsidR="00267015" w:rsidP="629AC49E" w:rsidRDefault="00267015" w14:paraId="3F5D9DC5" w14:textId="72E6D07C">
      <w:pPr>
        <w:pStyle w:val="Liststycke"/>
        <w:numPr>
          <w:ilvl w:val="1"/>
          <w:numId w:val="1"/>
        </w:numPr>
        <w:rPr>
          <w:rFonts w:ascii="Arial" w:hAnsi="Arial"/>
          <w:sz w:val="20"/>
          <w:szCs w:val="20"/>
        </w:rPr>
      </w:pPr>
      <w:r>
        <w:t xml:space="preserve">Låt värmaren svalna, sprita sedan av droppställning, värmare, gasmixer, flödesgivare, slangar och sladdar med </w:t>
      </w:r>
      <w:proofErr w:type="spellStart"/>
      <w:r>
        <w:t>ytdesinfektion</w:t>
      </w:r>
      <w:proofErr w:type="spellEnd"/>
      <w:r>
        <w:t xml:space="preserve"> (t.ex. DAX </w:t>
      </w:r>
      <w:proofErr w:type="spellStart"/>
      <w:r>
        <w:t>Ytdesinfektion</w:t>
      </w:r>
      <w:proofErr w:type="spellEnd"/>
      <w:r>
        <w:t xml:space="preserve"> Plus, 45 % med tensider, alternativt </w:t>
      </w:r>
      <w:proofErr w:type="spellStart"/>
      <w:r>
        <w:t>Virkon</w:t>
      </w:r>
      <w:proofErr w:type="spellEnd"/>
      <w:r>
        <w:t>).</w:t>
      </w:r>
    </w:p>
    <w:p w:rsidRPr="00267015" w:rsidR="00267015" w:rsidP="00267015" w:rsidRDefault="00267015" w14:paraId="057A5A8C" w14:textId="77777777">
      <w:pPr>
        <w:spacing w:after="0" w:line="240" w:lineRule="auto"/>
        <w:ind w:left="0" w:right="0"/>
        <w:rPr>
          <w:rFonts w:ascii="Arial" w:hAnsi="Arial"/>
          <w:sz w:val="20"/>
        </w:rPr>
      </w:pPr>
    </w:p>
    <w:p w:rsidRPr="00267015" w:rsidR="00267015" w:rsidP="629AC49E" w:rsidRDefault="00267015" w14:paraId="41F06761" w14:textId="77777777">
      <w:pPr>
        <w:pStyle w:val="Rubrik2"/>
        <w:rPr>
          <w:rFonts w:ascii="Arial" w:hAnsi="Arial"/>
          <w:b/>
        </w:rPr>
      </w:pPr>
      <w:r>
        <w:t>Käll- och litteraturförteckning</w:t>
      </w:r>
    </w:p>
    <w:bookmarkEnd w:id="1"/>
    <w:p w:rsidRPr="00267015" w:rsidR="00267015" w:rsidP="629AC49E" w:rsidRDefault="00267015" w14:paraId="1EB4901F" w14:textId="77777777">
      <w:pPr>
        <w:contextualSpacing/>
        <w:rPr>
          <w:rFonts w:ascii="Arial" w:hAnsi="Arial"/>
          <w:sz w:val="20"/>
          <w:szCs w:val="20"/>
        </w:rPr>
      </w:pPr>
      <w:proofErr w:type="spellStart"/>
      <w:r>
        <w:t>Nishimura</w:t>
      </w:r>
      <w:proofErr w:type="spellEnd"/>
      <w:r>
        <w:t xml:space="preserve"> M. </w:t>
      </w:r>
      <w:proofErr w:type="spellStart"/>
      <w:r>
        <w:t>High-Flow</w:t>
      </w:r>
      <w:proofErr w:type="spellEnd"/>
      <w:r>
        <w:t xml:space="preserve"> Nasal </w:t>
      </w:r>
      <w:proofErr w:type="spellStart"/>
      <w:r>
        <w:t>Cannula</w:t>
      </w:r>
      <w:proofErr w:type="spellEnd"/>
      <w:r>
        <w:t xml:space="preserve"> Oxygen </w:t>
      </w:r>
      <w:proofErr w:type="spellStart"/>
      <w:r>
        <w:t>Therapy</w:t>
      </w:r>
      <w:proofErr w:type="spellEnd"/>
      <w:r>
        <w:t xml:space="preserve"> in </w:t>
      </w:r>
      <w:proofErr w:type="spellStart"/>
      <w:r>
        <w:t>Adults</w:t>
      </w:r>
      <w:proofErr w:type="spellEnd"/>
      <w:r>
        <w:t xml:space="preserve">: </w:t>
      </w:r>
      <w:proofErr w:type="spellStart"/>
      <w:r>
        <w:t>Physiological</w:t>
      </w:r>
      <w:proofErr w:type="spellEnd"/>
      <w:r>
        <w:t xml:space="preserve"> </w:t>
      </w:r>
      <w:proofErr w:type="spellStart"/>
      <w:r>
        <w:t>Benefits</w:t>
      </w:r>
      <w:proofErr w:type="spellEnd"/>
      <w:r>
        <w:t xml:space="preserve">, </w:t>
      </w:r>
      <w:proofErr w:type="spellStart"/>
      <w:r>
        <w:t>Indication</w:t>
      </w:r>
      <w:proofErr w:type="spellEnd"/>
      <w:r>
        <w:t xml:space="preserve">, Clinical </w:t>
      </w:r>
      <w:proofErr w:type="spellStart"/>
      <w:r>
        <w:t>Benefits</w:t>
      </w:r>
      <w:proofErr w:type="spellEnd"/>
      <w:r>
        <w:t xml:space="preserve">, and </w:t>
      </w:r>
      <w:proofErr w:type="spellStart"/>
      <w:r>
        <w:t>Adverse</w:t>
      </w:r>
      <w:proofErr w:type="spellEnd"/>
      <w:r>
        <w:t xml:space="preserve"> </w:t>
      </w:r>
      <w:proofErr w:type="spellStart"/>
      <w:r>
        <w:t>Effects</w:t>
      </w:r>
      <w:proofErr w:type="spellEnd"/>
      <w:r>
        <w:t xml:space="preserve">. </w:t>
      </w:r>
      <w:proofErr w:type="spellStart"/>
      <w:r>
        <w:t>Respiratory</w:t>
      </w:r>
      <w:proofErr w:type="spellEnd"/>
      <w:r>
        <w:t xml:space="preserve"> Care April 2016, DOI: https://doi.org/10.4187/respcare.04577</w:t>
      </w:r>
    </w:p>
    <w:p w:rsidRPr="00267015" w:rsidR="00267015" w:rsidP="629AC49E" w:rsidRDefault="00267015" w14:paraId="1009C058" w14:textId="77777777"/>
    <w:p w:rsidRPr="00267015" w:rsidR="00267015" w:rsidP="629AC49E" w:rsidRDefault="00267015" w14:paraId="6124A398" w14:textId="77777777">
      <w:pPr>
        <w:contextualSpacing/>
        <w:rPr>
          <w:rFonts w:ascii="Arial" w:hAnsi="Arial"/>
          <w:sz w:val="20"/>
          <w:szCs w:val="20"/>
        </w:rPr>
      </w:pPr>
      <w:r>
        <w:t xml:space="preserve">Kang BJ et </w:t>
      </w:r>
      <w:proofErr w:type="spellStart"/>
      <w:r>
        <w:t>al.Failure</w:t>
      </w:r>
      <w:proofErr w:type="spellEnd"/>
      <w:r>
        <w:t xml:space="preserve"> </w:t>
      </w:r>
      <w:proofErr w:type="spellStart"/>
      <w:r>
        <w:t>of</w:t>
      </w:r>
      <w:proofErr w:type="spellEnd"/>
      <w:r>
        <w:t xml:space="preserve"> </w:t>
      </w:r>
      <w:proofErr w:type="spellStart"/>
      <w:r>
        <w:t>high-flow</w:t>
      </w:r>
      <w:proofErr w:type="spellEnd"/>
      <w:r>
        <w:t xml:space="preserve"> nasal </w:t>
      </w:r>
      <w:proofErr w:type="spellStart"/>
      <w:r>
        <w:t>cannula</w:t>
      </w:r>
      <w:proofErr w:type="spellEnd"/>
      <w:r>
        <w:t xml:space="preserve"> </w:t>
      </w:r>
      <w:proofErr w:type="spellStart"/>
      <w:r>
        <w:t>therapy</w:t>
      </w:r>
      <w:proofErr w:type="spellEnd"/>
      <w:r>
        <w:t xml:space="preserve"> </w:t>
      </w:r>
      <w:proofErr w:type="spellStart"/>
      <w:r>
        <w:t>may</w:t>
      </w:r>
      <w:proofErr w:type="spellEnd"/>
      <w:r>
        <w:t xml:space="preserve"> </w:t>
      </w:r>
      <w:proofErr w:type="spellStart"/>
      <w:r>
        <w:t>delay</w:t>
      </w:r>
      <w:proofErr w:type="spellEnd"/>
      <w:r>
        <w:t xml:space="preserve"> intubation and </w:t>
      </w:r>
      <w:proofErr w:type="spellStart"/>
      <w:r>
        <w:t>increase</w:t>
      </w:r>
      <w:proofErr w:type="spellEnd"/>
      <w:r>
        <w:t xml:space="preserve"> </w:t>
      </w:r>
      <w:proofErr w:type="spellStart"/>
      <w:r>
        <w:t>mortality</w:t>
      </w:r>
      <w:proofErr w:type="spellEnd"/>
      <w:r>
        <w:t xml:space="preserve">. Intensive Care Med. 2015 </w:t>
      </w:r>
    </w:p>
    <w:p w:rsidRPr="00267015" w:rsidR="00267015" w:rsidP="629AC49E" w:rsidRDefault="00267015" w14:paraId="55A4DDD4" w14:textId="77777777"/>
    <w:p w:rsidRPr="00267015" w:rsidR="00267015" w:rsidP="629AC49E" w:rsidRDefault="00267015" w14:paraId="30DEDF2A" w14:textId="77777777">
      <w:pPr>
        <w:contextualSpacing/>
        <w:rPr>
          <w:rFonts w:ascii="Arial" w:hAnsi="Arial"/>
          <w:sz w:val="20"/>
          <w:szCs w:val="20"/>
        </w:rPr>
      </w:pPr>
      <w:proofErr w:type="spellStart"/>
      <w:r>
        <w:t>Ward</w:t>
      </w:r>
      <w:proofErr w:type="spellEnd"/>
      <w:r>
        <w:t xml:space="preserve"> JJ. </w:t>
      </w:r>
      <w:proofErr w:type="spellStart"/>
      <w:r>
        <w:t>High-flow</w:t>
      </w:r>
      <w:proofErr w:type="spellEnd"/>
      <w:r>
        <w:t xml:space="preserve"> oxygen administration by nasal </w:t>
      </w:r>
      <w:proofErr w:type="spellStart"/>
      <w:r>
        <w:t>cannula</w:t>
      </w:r>
      <w:proofErr w:type="spellEnd"/>
      <w:r>
        <w:t xml:space="preserve"> for adult and perinatal patients. </w:t>
      </w:r>
      <w:proofErr w:type="spellStart"/>
      <w:r>
        <w:t>Respir</w:t>
      </w:r>
      <w:proofErr w:type="spellEnd"/>
      <w:r>
        <w:t xml:space="preserve"> Care. 2013 </w:t>
      </w:r>
    </w:p>
    <w:p w:rsidRPr="00267015" w:rsidR="00267015" w:rsidP="629AC49E" w:rsidRDefault="00267015" w14:paraId="71241D3B" w14:textId="77777777">
      <w:pPr>
        <w:contextualSpacing/>
      </w:pPr>
    </w:p>
    <w:p w:rsidRPr="00267015" w:rsidR="00267015" w:rsidP="4D627123" w:rsidRDefault="00267015" w14:paraId="3CF89CDF" w14:textId="77777777">
      <w:pPr>
        <w:spacing w:after="0" w:line="240" w:lineRule="auto"/>
        <w:ind w:left="0" w:right="0"/>
        <w:rPr>
          <w:rFonts w:ascii="Arial" w:hAnsi="Arial"/>
          <w:sz w:val="20"/>
          <w:szCs w:val="20"/>
        </w:rPr>
      </w:pPr>
    </w:p>
    <w:p w:rsidR="4D627123" w:rsidP="4D627123" w:rsidRDefault="4D627123" w14:paraId="7016FC3B" w14:textId="4D8D6DA2">
      <w:pPr>
        <w:spacing w:after="0" w:line="240" w:lineRule="auto"/>
        <w:ind w:left="0" w:right="0"/>
        <w:rPr>
          <w:rFonts w:ascii="Arial" w:hAnsi="Arial"/>
          <w:sz w:val="20"/>
          <w:szCs w:val="20"/>
        </w:rPr>
      </w:pPr>
    </w:p>
    <w:p w:rsidR="4D627123" w:rsidP="4D627123" w:rsidRDefault="4D627123" w14:paraId="31DDA639" w14:textId="70A60E39">
      <w:pPr>
        <w:spacing w:after="0" w:line="240" w:lineRule="auto"/>
        <w:ind w:left="0" w:right="0"/>
        <w:rPr>
          <w:rFonts w:ascii="Arial" w:hAnsi="Arial"/>
          <w:sz w:val="20"/>
          <w:szCs w:val="20"/>
        </w:rPr>
      </w:pPr>
    </w:p>
    <w:p w:rsidR="4D627123" w:rsidP="4D627123" w:rsidRDefault="4D627123" w14:paraId="268E1354" w14:textId="0663EF4B">
      <w:pPr>
        <w:spacing w:after="0" w:line="240" w:lineRule="auto"/>
        <w:ind w:left="0" w:right="0"/>
        <w:rPr>
          <w:rFonts w:ascii="Arial" w:hAnsi="Arial"/>
          <w:sz w:val="20"/>
          <w:szCs w:val="20"/>
        </w:rPr>
      </w:pPr>
    </w:p>
    <w:p w:rsidR="4D627123" w:rsidP="4D627123" w:rsidRDefault="4D627123" w14:paraId="7E9FB749" w14:textId="4AA1B9A4">
      <w:pPr>
        <w:spacing w:after="0" w:line="240" w:lineRule="auto"/>
        <w:ind w:left="0" w:right="0"/>
        <w:rPr>
          <w:rFonts w:ascii="Arial" w:hAnsi="Arial"/>
          <w:sz w:val="20"/>
          <w:szCs w:val="20"/>
        </w:rPr>
      </w:pPr>
    </w:p>
    <w:p w:rsidR="4D627123" w:rsidP="4D627123" w:rsidRDefault="4D627123" w14:paraId="091AAD4B" w14:textId="7F1E824D">
      <w:pPr>
        <w:spacing w:after="0" w:line="240" w:lineRule="auto"/>
        <w:ind w:left="0" w:right="0"/>
        <w:rPr>
          <w:rFonts w:ascii="Arial" w:hAnsi="Arial"/>
          <w:sz w:val="20"/>
          <w:szCs w:val="20"/>
        </w:rPr>
      </w:pPr>
    </w:p>
    <w:p w:rsidR="4D627123" w:rsidP="4D627123" w:rsidRDefault="4D627123" w14:paraId="2C0BA014" w14:textId="56F1CEB1">
      <w:pPr>
        <w:spacing w:after="0" w:line="240" w:lineRule="auto"/>
        <w:ind w:left="0" w:right="0"/>
        <w:rPr>
          <w:rFonts w:ascii="Arial" w:hAnsi="Arial"/>
          <w:sz w:val="20"/>
          <w:szCs w:val="20"/>
        </w:rPr>
      </w:pPr>
    </w:p>
    <w:p w:rsidR="4D627123" w:rsidP="4D627123" w:rsidRDefault="4D627123" w14:paraId="36F0BD0C" w14:textId="36EDC9F0">
      <w:pPr>
        <w:spacing w:after="0" w:line="240" w:lineRule="auto"/>
        <w:ind w:left="0" w:right="0"/>
        <w:rPr>
          <w:rFonts w:ascii="Arial" w:hAnsi="Arial"/>
          <w:sz w:val="20"/>
          <w:szCs w:val="20"/>
        </w:rPr>
      </w:pPr>
    </w:p>
    <w:p w:rsidR="4D627123" w:rsidP="4D627123" w:rsidRDefault="4D627123" w14:paraId="62F153A6" w14:textId="0D5589D6">
      <w:pPr>
        <w:spacing w:after="0" w:line="240" w:lineRule="auto"/>
        <w:ind w:left="0" w:right="0"/>
        <w:rPr>
          <w:rFonts w:ascii="Arial" w:hAnsi="Arial"/>
          <w:sz w:val="20"/>
          <w:szCs w:val="20"/>
        </w:rPr>
      </w:pPr>
    </w:p>
    <w:p w:rsidRPr="00267015" w:rsidR="00267015" w:rsidP="00267015" w:rsidRDefault="00267015" w14:paraId="28A6F400" w14:textId="77777777">
      <w:pPr>
        <w:spacing w:after="0" w:line="240" w:lineRule="auto"/>
        <w:ind w:left="0" w:right="0"/>
        <w:rPr>
          <w:rFonts w:ascii="Arial" w:hAnsi="Arial"/>
          <w:sz w:val="20"/>
        </w:rPr>
      </w:pPr>
    </w:p>
    <w:p w:rsidRPr="00267015" w:rsidR="00267015" w:rsidP="00267015" w:rsidRDefault="00267015" w14:paraId="27EB6770" w14:textId="77777777">
      <w:pPr>
        <w:spacing w:after="0" w:line="240" w:lineRule="auto"/>
        <w:ind w:left="0" w:right="0"/>
        <w:rPr>
          <w:rFonts w:ascii="Arial" w:hAnsi="Arial"/>
          <w:sz w:val="20"/>
        </w:rPr>
      </w:pPr>
    </w:p>
    <w:p w:rsidRPr="00267015" w:rsidR="00267015" w:rsidP="00267015" w:rsidRDefault="00267015" w14:paraId="0CEBF973" w14:textId="77777777">
      <w:pPr>
        <w:spacing w:after="0" w:line="240" w:lineRule="auto"/>
        <w:ind w:left="0" w:right="0"/>
        <w:rPr>
          <w:rFonts w:ascii="Arial" w:hAnsi="Arial"/>
          <w:b/>
          <w:bCs/>
        </w:rPr>
      </w:pPr>
      <w:r w:rsidRPr="00267015">
        <w:rPr>
          <w:rFonts w:ascii="Arial" w:hAnsi="Arial"/>
          <w:b/>
          <w:bCs/>
        </w:rPr>
        <w:t>Bilaga</w:t>
      </w:r>
    </w:p>
    <w:p w:rsidRPr="00267015" w:rsidR="00267015" w:rsidP="00267015" w:rsidRDefault="00267015" w14:paraId="53CD6860" w14:textId="77777777">
      <w:pPr>
        <w:spacing w:after="0" w:line="240" w:lineRule="auto"/>
        <w:ind w:left="0" w:right="0"/>
        <w:rPr>
          <w:rFonts w:ascii="Arial" w:hAnsi="Arial"/>
          <w:b/>
          <w:bCs/>
        </w:rPr>
      </w:pPr>
    </w:p>
    <w:p w:rsidRPr="00267015" w:rsidR="00267015" w:rsidP="00267015" w:rsidRDefault="00267015" w14:paraId="0A29FC2D" w14:textId="77777777">
      <w:pPr>
        <w:spacing w:after="0" w:line="240" w:lineRule="auto"/>
        <w:ind w:left="0" w:right="0"/>
        <w:rPr>
          <w:rFonts w:ascii="Arial" w:hAnsi="Arial"/>
          <w:iCs/>
          <w:sz w:val="20"/>
          <w:szCs w:val="20"/>
        </w:rPr>
      </w:pPr>
      <w:r w:rsidRPr="00267015">
        <w:rPr>
          <w:rFonts w:ascii="Arial" w:hAnsi="Arial"/>
          <w:b/>
          <w:bCs/>
          <w:sz w:val="20"/>
          <w:szCs w:val="20"/>
        </w:rPr>
        <w:t>Artikelnummer i Marknadsplatsen enligt aktuell upphandling</w:t>
      </w:r>
      <w:r w:rsidRPr="00267015">
        <w:rPr>
          <w:rFonts w:ascii="Arial" w:hAnsi="Arial"/>
          <w:iCs/>
          <w:sz w:val="20"/>
          <w:szCs w:val="20"/>
        </w:rPr>
        <w:tab/>
      </w:r>
      <w:r w:rsidRPr="00267015">
        <w:rPr>
          <w:rFonts w:ascii="Arial" w:hAnsi="Arial"/>
          <w:iCs/>
          <w:sz w:val="20"/>
          <w:szCs w:val="20"/>
        </w:rPr>
        <w:tab/>
      </w:r>
    </w:p>
    <w:p w:rsidRPr="00267015" w:rsidR="00267015" w:rsidP="00267015" w:rsidRDefault="00267015" w14:paraId="07BC00E6" w14:textId="77777777">
      <w:pPr>
        <w:spacing w:after="0" w:line="240" w:lineRule="auto"/>
        <w:ind w:left="720" w:right="0"/>
        <w:contextualSpacing/>
        <w:rPr>
          <w:rFonts w:ascii="Arial" w:hAnsi="Arial"/>
          <w:iCs/>
          <w:sz w:val="20"/>
          <w:szCs w:val="20"/>
        </w:rPr>
      </w:pPr>
      <w:r w:rsidRPr="00267015">
        <w:rPr>
          <w:rFonts w:ascii="Arial" w:hAnsi="Arial"/>
          <w:iCs/>
          <w:sz w:val="20"/>
          <w:szCs w:val="20"/>
        </w:rPr>
        <w:tab/>
      </w:r>
      <w:r w:rsidRPr="00267015">
        <w:rPr>
          <w:rFonts w:ascii="Arial" w:hAnsi="Arial"/>
          <w:iCs/>
          <w:sz w:val="20"/>
          <w:szCs w:val="20"/>
        </w:rPr>
        <w:tab/>
      </w:r>
      <w:r w:rsidRPr="00267015">
        <w:rPr>
          <w:rFonts w:ascii="Arial" w:hAnsi="Arial"/>
          <w:iCs/>
          <w:sz w:val="20"/>
          <w:szCs w:val="20"/>
        </w:rPr>
        <w:tab/>
      </w:r>
      <w:r w:rsidRPr="00267015">
        <w:rPr>
          <w:rFonts w:ascii="Arial" w:hAnsi="Arial"/>
          <w:iCs/>
          <w:sz w:val="20"/>
          <w:szCs w:val="20"/>
        </w:rPr>
        <w:tab/>
      </w:r>
      <w:r w:rsidRPr="00267015">
        <w:rPr>
          <w:rFonts w:ascii="Arial" w:hAnsi="Arial"/>
          <w:iCs/>
          <w:sz w:val="20"/>
          <w:szCs w:val="20"/>
        </w:rPr>
        <w:tab/>
      </w:r>
    </w:p>
    <w:tbl>
      <w:tblPr>
        <w:tblW w:w="0" w:type="auto"/>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415"/>
        <w:gridCol w:w="1428"/>
        <w:gridCol w:w="4536"/>
        <w:gridCol w:w="851"/>
        <w:gridCol w:w="1530"/>
      </w:tblGrid>
      <w:tr w:rsidRPr="00267015" w:rsidR="00267015" w:rsidTr="00E72924" w14:paraId="645C082F" w14:textId="77777777">
        <w:tc>
          <w:tcPr>
            <w:tcW w:w="415" w:type="dxa"/>
            <w:shd w:val="clear" w:color="auto" w:fill="auto"/>
          </w:tcPr>
          <w:p w:rsidRPr="00267015" w:rsidR="00267015" w:rsidP="00267015" w:rsidRDefault="00267015" w14:paraId="527B3405" w14:textId="77777777">
            <w:pPr>
              <w:spacing w:after="0" w:line="240" w:lineRule="auto"/>
              <w:ind w:left="0" w:right="0"/>
              <w:jc w:val="right"/>
              <w:rPr>
                <w:rFonts w:ascii="Arial" w:hAnsi="Arial" w:eastAsia="Calibri" w:cs="Arial"/>
                <w:sz w:val="20"/>
                <w:szCs w:val="20"/>
              </w:rPr>
            </w:pPr>
          </w:p>
        </w:tc>
        <w:tc>
          <w:tcPr>
            <w:tcW w:w="1428" w:type="dxa"/>
            <w:shd w:val="clear" w:color="auto" w:fill="auto"/>
          </w:tcPr>
          <w:p w:rsidRPr="00267015" w:rsidR="00267015" w:rsidP="00267015" w:rsidRDefault="00267015" w14:paraId="5B87940F" w14:textId="77777777">
            <w:pPr>
              <w:spacing w:after="0" w:line="240" w:lineRule="auto"/>
              <w:ind w:left="0" w:right="0"/>
              <w:rPr>
                <w:rFonts w:ascii="Arial" w:hAnsi="Arial" w:eastAsia="Calibri" w:cs="Arial"/>
                <w:sz w:val="20"/>
                <w:szCs w:val="20"/>
              </w:rPr>
            </w:pPr>
          </w:p>
        </w:tc>
        <w:tc>
          <w:tcPr>
            <w:tcW w:w="4536" w:type="dxa"/>
            <w:shd w:val="clear" w:color="auto" w:fill="auto"/>
          </w:tcPr>
          <w:p w:rsidRPr="00267015" w:rsidR="00267015" w:rsidP="00267015" w:rsidRDefault="00267015" w14:paraId="7B47E108" w14:textId="77777777">
            <w:pPr>
              <w:spacing w:after="0" w:line="240" w:lineRule="auto"/>
              <w:ind w:left="0" w:right="0"/>
              <w:rPr>
                <w:rFonts w:ascii="Arial" w:hAnsi="Arial" w:eastAsia="Calibri" w:cs="Arial"/>
                <w:sz w:val="20"/>
                <w:szCs w:val="20"/>
              </w:rPr>
            </w:pPr>
          </w:p>
        </w:tc>
        <w:tc>
          <w:tcPr>
            <w:tcW w:w="851" w:type="dxa"/>
            <w:shd w:val="clear" w:color="auto" w:fill="auto"/>
          </w:tcPr>
          <w:p w:rsidRPr="00267015" w:rsidR="00267015" w:rsidP="00267015" w:rsidRDefault="00267015" w14:paraId="0F90EB17"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Storlek</w:t>
            </w:r>
          </w:p>
        </w:tc>
        <w:tc>
          <w:tcPr>
            <w:tcW w:w="1530" w:type="dxa"/>
            <w:shd w:val="clear" w:color="auto" w:fill="auto"/>
          </w:tcPr>
          <w:p w:rsidRPr="00267015" w:rsidR="00267015" w:rsidP="00267015" w:rsidRDefault="00267015" w14:paraId="45979C82"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Artikelnummer</w:t>
            </w:r>
          </w:p>
        </w:tc>
      </w:tr>
      <w:tr w:rsidRPr="00267015" w:rsidR="00267015" w:rsidTr="00E72924" w14:paraId="00354195" w14:textId="77777777">
        <w:tc>
          <w:tcPr>
            <w:tcW w:w="415" w:type="dxa"/>
            <w:shd w:val="clear" w:color="auto" w:fill="auto"/>
          </w:tcPr>
          <w:p w:rsidRPr="00267015" w:rsidR="00267015" w:rsidP="00267015" w:rsidRDefault="00267015" w14:paraId="39B2CE90" w14:textId="77777777">
            <w:pPr>
              <w:spacing w:after="0" w:line="240" w:lineRule="auto"/>
              <w:ind w:left="0" w:right="0"/>
              <w:jc w:val="right"/>
              <w:rPr>
                <w:rFonts w:ascii="Arial" w:hAnsi="Arial" w:eastAsia="Calibri" w:cs="Arial"/>
                <w:sz w:val="20"/>
                <w:szCs w:val="20"/>
              </w:rPr>
            </w:pPr>
            <w:r w:rsidRPr="00267015">
              <w:rPr>
                <w:rFonts w:ascii="Arial" w:hAnsi="Arial" w:eastAsia="Calibri" w:cs="Arial"/>
                <w:sz w:val="20"/>
                <w:szCs w:val="20"/>
              </w:rPr>
              <w:t>√</w:t>
            </w:r>
          </w:p>
        </w:tc>
        <w:tc>
          <w:tcPr>
            <w:tcW w:w="1428" w:type="dxa"/>
            <w:shd w:val="clear" w:color="auto" w:fill="auto"/>
          </w:tcPr>
          <w:p w:rsidRPr="00267015" w:rsidR="00267015" w:rsidP="00267015" w:rsidRDefault="00267015" w14:paraId="1BAB3BD6" w14:textId="77777777">
            <w:pPr>
              <w:spacing w:after="0" w:line="240" w:lineRule="auto"/>
              <w:ind w:left="0" w:right="0"/>
              <w:rPr>
                <w:rFonts w:ascii="Arial" w:hAnsi="Arial" w:eastAsia="Calibri" w:cs="Arial"/>
                <w:sz w:val="20"/>
                <w:szCs w:val="20"/>
              </w:rPr>
            </w:pPr>
            <w:proofErr w:type="spellStart"/>
            <w:r w:rsidRPr="00267015">
              <w:rPr>
                <w:rFonts w:ascii="Arial" w:hAnsi="Arial" w:eastAsia="Calibri" w:cs="Arial"/>
                <w:sz w:val="20"/>
                <w:szCs w:val="20"/>
              </w:rPr>
              <w:t>Slangset</w:t>
            </w:r>
            <w:proofErr w:type="spellEnd"/>
            <w:r w:rsidRPr="00267015">
              <w:rPr>
                <w:rFonts w:ascii="Arial" w:hAnsi="Arial" w:eastAsia="Calibri" w:cs="Arial"/>
                <w:sz w:val="20"/>
                <w:szCs w:val="20"/>
              </w:rPr>
              <w:t xml:space="preserve"> vuxen</w:t>
            </w:r>
          </w:p>
        </w:tc>
        <w:tc>
          <w:tcPr>
            <w:tcW w:w="4536" w:type="dxa"/>
            <w:shd w:val="clear" w:color="auto" w:fill="auto"/>
          </w:tcPr>
          <w:p w:rsidRPr="00267015" w:rsidR="00267015" w:rsidP="00267015" w:rsidRDefault="00267015" w14:paraId="13234C33" w14:textId="77777777">
            <w:pPr>
              <w:spacing w:after="0" w:line="240" w:lineRule="auto"/>
              <w:ind w:left="0" w:right="0"/>
              <w:rPr>
                <w:rFonts w:ascii="Arial" w:hAnsi="Arial" w:eastAsia="Calibri" w:cs="Arial"/>
                <w:sz w:val="20"/>
                <w:szCs w:val="20"/>
              </w:rPr>
            </w:pPr>
            <w:r w:rsidRPr="00267015">
              <w:rPr>
                <w:rFonts w:ascii="Arial" w:hAnsi="Arial"/>
                <w:sz w:val="20"/>
                <w:szCs w:val="20"/>
              </w:rPr>
              <w:t xml:space="preserve">RT202, Fisher &amp; </w:t>
            </w:r>
            <w:proofErr w:type="spellStart"/>
            <w:r w:rsidRPr="00267015">
              <w:rPr>
                <w:rFonts w:ascii="Arial" w:hAnsi="Arial"/>
                <w:sz w:val="20"/>
                <w:szCs w:val="20"/>
              </w:rPr>
              <w:t>Paykel</w:t>
            </w:r>
            <w:proofErr w:type="spellEnd"/>
            <w:r w:rsidRPr="00267015">
              <w:rPr>
                <w:rFonts w:ascii="Arial" w:hAnsi="Arial"/>
                <w:sz w:val="20"/>
                <w:szCs w:val="20"/>
              </w:rPr>
              <w:t xml:space="preserve"> Healthcare AB</w:t>
            </w:r>
          </w:p>
        </w:tc>
        <w:tc>
          <w:tcPr>
            <w:tcW w:w="851" w:type="dxa"/>
            <w:shd w:val="clear" w:color="auto" w:fill="auto"/>
          </w:tcPr>
          <w:p w:rsidRPr="00267015" w:rsidR="00267015" w:rsidP="00267015" w:rsidRDefault="00267015" w14:paraId="4C2EF0A2" w14:textId="77777777">
            <w:pPr>
              <w:spacing w:after="0" w:line="240" w:lineRule="auto"/>
              <w:ind w:left="0" w:right="0"/>
              <w:jc w:val="right"/>
              <w:rPr>
                <w:rFonts w:ascii="Arial" w:hAnsi="Arial" w:eastAsia="Calibri" w:cs="Arial"/>
                <w:sz w:val="20"/>
                <w:szCs w:val="20"/>
              </w:rPr>
            </w:pPr>
          </w:p>
        </w:tc>
        <w:tc>
          <w:tcPr>
            <w:tcW w:w="1530" w:type="dxa"/>
            <w:shd w:val="clear" w:color="auto" w:fill="auto"/>
          </w:tcPr>
          <w:p w:rsidRPr="00267015" w:rsidR="00267015" w:rsidP="00267015" w:rsidRDefault="00267015" w14:paraId="3FD241DB"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104828322</w:t>
            </w:r>
          </w:p>
        </w:tc>
      </w:tr>
      <w:tr w:rsidRPr="00267015" w:rsidR="00267015" w:rsidTr="00E72924" w14:paraId="01E084D5" w14:textId="77777777">
        <w:tc>
          <w:tcPr>
            <w:tcW w:w="415" w:type="dxa"/>
            <w:shd w:val="clear" w:color="auto" w:fill="auto"/>
          </w:tcPr>
          <w:p w:rsidRPr="00267015" w:rsidR="00267015" w:rsidP="00267015" w:rsidRDefault="00267015" w14:paraId="1621AE80" w14:textId="77777777">
            <w:pPr>
              <w:spacing w:after="0" w:line="240" w:lineRule="auto"/>
              <w:ind w:left="0" w:right="0"/>
              <w:jc w:val="right"/>
              <w:rPr>
                <w:rFonts w:ascii="Arial" w:hAnsi="Arial" w:eastAsia="Calibri" w:cs="Arial"/>
                <w:sz w:val="20"/>
                <w:szCs w:val="20"/>
              </w:rPr>
            </w:pPr>
          </w:p>
        </w:tc>
        <w:tc>
          <w:tcPr>
            <w:tcW w:w="1428" w:type="dxa"/>
            <w:shd w:val="clear" w:color="auto" w:fill="auto"/>
          </w:tcPr>
          <w:p w:rsidRPr="00267015" w:rsidR="00267015" w:rsidP="00267015" w:rsidRDefault="00267015" w14:paraId="25300EEA" w14:textId="77777777">
            <w:pPr>
              <w:spacing w:after="0" w:line="240" w:lineRule="auto"/>
              <w:ind w:left="0" w:right="0"/>
              <w:rPr>
                <w:rFonts w:ascii="Arial" w:hAnsi="Arial" w:eastAsia="Calibri" w:cs="Arial"/>
                <w:iCs/>
                <w:sz w:val="20"/>
                <w:szCs w:val="20"/>
              </w:rPr>
            </w:pPr>
            <w:r w:rsidRPr="00267015">
              <w:rPr>
                <w:rFonts w:ascii="Arial" w:hAnsi="Arial" w:eastAsia="Calibri" w:cs="Arial"/>
                <w:iCs/>
                <w:sz w:val="20"/>
                <w:szCs w:val="20"/>
              </w:rPr>
              <w:t>Alternativt</w:t>
            </w:r>
          </w:p>
          <w:p w:rsidRPr="00267015" w:rsidR="00267015" w:rsidP="00267015" w:rsidRDefault="00267015" w14:paraId="3FB8E182" w14:textId="77777777">
            <w:pPr>
              <w:spacing w:after="0" w:line="240" w:lineRule="auto"/>
              <w:ind w:left="0" w:right="0"/>
              <w:rPr>
                <w:rFonts w:ascii="Arial" w:hAnsi="Arial" w:eastAsia="Calibri" w:cs="Arial"/>
                <w:sz w:val="20"/>
                <w:szCs w:val="20"/>
              </w:rPr>
            </w:pPr>
          </w:p>
        </w:tc>
        <w:tc>
          <w:tcPr>
            <w:tcW w:w="4536" w:type="dxa"/>
            <w:shd w:val="clear" w:color="auto" w:fill="auto"/>
          </w:tcPr>
          <w:p w:rsidRPr="00267015" w:rsidR="00267015" w:rsidP="00267015" w:rsidRDefault="00267015" w14:paraId="32B0149D" w14:textId="77777777">
            <w:pPr>
              <w:spacing w:after="0" w:line="240" w:lineRule="auto"/>
              <w:ind w:left="0" w:right="0"/>
              <w:rPr>
                <w:rFonts w:ascii="Arial" w:hAnsi="Arial" w:eastAsia="Calibri" w:cs="Arial"/>
                <w:sz w:val="20"/>
                <w:szCs w:val="20"/>
              </w:rPr>
            </w:pPr>
            <w:proofErr w:type="spellStart"/>
            <w:r w:rsidRPr="00267015">
              <w:rPr>
                <w:rFonts w:ascii="Arial" w:hAnsi="Arial" w:eastAsia="Calibri" w:cs="Arial"/>
                <w:iCs/>
                <w:sz w:val="20"/>
                <w:szCs w:val="20"/>
              </w:rPr>
              <w:t>AquaVent</w:t>
            </w:r>
            <w:proofErr w:type="spellEnd"/>
            <w:r w:rsidRPr="00267015">
              <w:rPr>
                <w:rFonts w:ascii="Arial" w:hAnsi="Arial" w:eastAsia="Calibri" w:cs="Arial"/>
                <w:iCs/>
                <w:sz w:val="20"/>
                <w:szCs w:val="20"/>
              </w:rPr>
              <w:t xml:space="preserve">, </w:t>
            </w:r>
            <w:proofErr w:type="spellStart"/>
            <w:r w:rsidRPr="00267015">
              <w:rPr>
                <w:rFonts w:ascii="Arial" w:hAnsi="Arial" w:eastAsia="Calibri" w:cs="Arial"/>
                <w:iCs/>
                <w:sz w:val="20"/>
                <w:szCs w:val="20"/>
              </w:rPr>
              <w:t>Steripolar</w:t>
            </w:r>
            <w:proofErr w:type="spellEnd"/>
            <w:r w:rsidRPr="00267015">
              <w:rPr>
                <w:rFonts w:ascii="Arial" w:hAnsi="Arial" w:eastAsia="Calibri" w:cs="Arial"/>
                <w:iCs/>
                <w:sz w:val="20"/>
                <w:szCs w:val="20"/>
              </w:rPr>
              <w:t xml:space="preserve"> AB,</w:t>
            </w:r>
          </w:p>
        </w:tc>
        <w:tc>
          <w:tcPr>
            <w:tcW w:w="851" w:type="dxa"/>
            <w:shd w:val="clear" w:color="auto" w:fill="auto"/>
          </w:tcPr>
          <w:p w:rsidRPr="00267015" w:rsidR="00267015" w:rsidP="00267015" w:rsidRDefault="00267015" w14:paraId="2813A374" w14:textId="77777777">
            <w:pPr>
              <w:spacing w:after="0" w:line="240" w:lineRule="auto"/>
              <w:ind w:left="0" w:right="0"/>
              <w:jc w:val="right"/>
              <w:rPr>
                <w:rFonts w:ascii="Arial" w:hAnsi="Arial" w:eastAsia="Calibri" w:cs="Arial"/>
                <w:sz w:val="20"/>
                <w:szCs w:val="20"/>
              </w:rPr>
            </w:pPr>
          </w:p>
        </w:tc>
        <w:tc>
          <w:tcPr>
            <w:tcW w:w="1530" w:type="dxa"/>
            <w:shd w:val="clear" w:color="auto" w:fill="auto"/>
          </w:tcPr>
          <w:p w:rsidRPr="00267015" w:rsidR="00267015" w:rsidP="00267015" w:rsidRDefault="00267015" w14:paraId="14725982" w14:textId="0904FC15">
            <w:pPr>
              <w:spacing w:after="0" w:line="240" w:lineRule="auto"/>
              <w:ind w:left="0" w:right="0"/>
              <w:rPr>
                <w:rFonts w:ascii="Arial" w:hAnsi="Arial" w:eastAsia="Calibri" w:cs="Arial"/>
                <w:sz w:val="20"/>
                <w:szCs w:val="20"/>
              </w:rPr>
            </w:pPr>
            <w:r w:rsidRPr="00267015">
              <w:rPr>
                <w:rFonts w:ascii="Arial" w:hAnsi="Arial" w:eastAsia="Calibri" w:cs="Arial"/>
                <w:iCs/>
                <w:sz w:val="20"/>
                <w:szCs w:val="20"/>
              </w:rPr>
              <w:t>200</w:t>
            </w:r>
            <w:r w:rsidR="00C149C5">
              <w:rPr>
                <w:rFonts w:ascii="Arial" w:hAnsi="Arial" w:eastAsia="Calibri" w:cs="Arial"/>
                <w:iCs/>
                <w:sz w:val="20"/>
                <w:szCs w:val="20"/>
              </w:rPr>
              <w:t>013227</w:t>
            </w:r>
          </w:p>
        </w:tc>
      </w:tr>
      <w:tr w:rsidRPr="00267015" w:rsidR="00267015" w:rsidTr="00E72924" w14:paraId="0DF4987C" w14:textId="77777777">
        <w:tc>
          <w:tcPr>
            <w:tcW w:w="415" w:type="dxa"/>
            <w:shd w:val="clear" w:color="auto" w:fill="auto"/>
          </w:tcPr>
          <w:p w:rsidRPr="00267015" w:rsidR="00267015" w:rsidP="00267015" w:rsidRDefault="00267015" w14:paraId="1D548020" w14:textId="77777777">
            <w:pPr>
              <w:spacing w:after="0" w:line="240" w:lineRule="auto"/>
              <w:ind w:left="0" w:right="0"/>
              <w:jc w:val="right"/>
              <w:rPr>
                <w:rFonts w:ascii="Arial" w:hAnsi="Arial" w:eastAsia="Calibri" w:cs="Arial"/>
                <w:sz w:val="20"/>
                <w:szCs w:val="20"/>
              </w:rPr>
            </w:pPr>
            <w:r w:rsidRPr="00267015">
              <w:rPr>
                <w:rFonts w:ascii="Arial" w:hAnsi="Arial" w:eastAsia="Calibri" w:cs="Arial"/>
                <w:sz w:val="20"/>
                <w:szCs w:val="20"/>
              </w:rPr>
              <w:t>√</w:t>
            </w:r>
          </w:p>
          <w:p w:rsidRPr="00267015" w:rsidR="00267015" w:rsidP="00267015" w:rsidRDefault="00267015" w14:paraId="4DC40D90" w14:textId="77777777">
            <w:pPr>
              <w:spacing w:after="0" w:line="240" w:lineRule="auto"/>
              <w:ind w:left="0" w:right="0"/>
              <w:jc w:val="right"/>
              <w:rPr>
                <w:rFonts w:ascii="Arial" w:hAnsi="Arial" w:eastAsia="Calibri" w:cs="Arial"/>
                <w:sz w:val="20"/>
                <w:szCs w:val="20"/>
              </w:rPr>
            </w:pPr>
          </w:p>
        </w:tc>
        <w:tc>
          <w:tcPr>
            <w:tcW w:w="1428" w:type="dxa"/>
            <w:shd w:val="clear" w:color="auto" w:fill="auto"/>
          </w:tcPr>
          <w:p w:rsidRPr="00267015" w:rsidR="00267015" w:rsidP="00267015" w:rsidRDefault="00267015" w14:paraId="75493828" w14:textId="77777777">
            <w:pPr>
              <w:spacing w:after="0" w:line="240" w:lineRule="auto"/>
              <w:ind w:left="0" w:right="0"/>
              <w:rPr>
                <w:rFonts w:ascii="Arial" w:hAnsi="Arial" w:eastAsia="Calibri" w:cs="Arial"/>
                <w:sz w:val="20"/>
                <w:szCs w:val="20"/>
              </w:rPr>
            </w:pPr>
            <w:proofErr w:type="spellStart"/>
            <w:r w:rsidRPr="00267015">
              <w:rPr>
                <w:rFonts w:ascii="Arial" w:hAnsi="Arial" w:eastAsia="Calibri" w:cs="Arial"/>
                <w:sz w:val="20"/>
                <w:szCs w:val="20"/>
              </w:rPr>
              <w:t>Näsgrimmor</w:t>
            </w:r>
            <w:proofErr w:type="spellEnd"/>
          </w:p>
          <w:p w:rsidRPr="00267015" w:rsidR="00267015" w:rsidP="00267015" w:rsidRDefault="00267015" w14:paraId="14FC577C" w14:textId="77777777">
            <w:pPr>
              <w:spacing w:after="0" w:line="240" w:lineRule="auto"/>
              <w:ind w:left="0" w:right="0"/>
              <w:rPr>
                <w:rFonts w:ascii="Arial" w:hAnsi="Arial" w:eastAsia="Calibri" w:cs="Arial"/>
                <w:sz w:val="20"/>
                <w:szCs w:val="20"/>
              </w:rPr>
            </w:pPr>
          </w:p>
          <w:p w:rsidRPr="00267015" w:rsidR="00267015" w:rsidP="00267015" w:rsidRDefault="00267015" w14:paraId="2FB4FAC0" w14:textId="77777777">
            <w:pPr>
              <w:spacing w:after="0" w:line="240" w:lineRule="auto"/>
              <w:ind w:left="0" w:right="0"/>
              <w:rPr>
                <w:rFonts w:ascii="Arial" w:hAnsi="Arial" w:eastAsia="Calibri" w:cs="Arial"/>
                <w:sz w:val="20"/>
                <w:szCs w:val="20"/>
              </w:rPr>
            </w:pPr>
          </w:p>
          <w:p w:rsidRPr="00267015" w:rsidR="00267015" w:rsidP="00267015" w:rsidRDefault="00267015" w14:paraId="4D047543" w14:textId="77777777">
            <w:pPr>
              <w:spacing w:after="0" w:line="240" w:lineRule="auto"/>
              <w:ind w:left="0" w:right="0"/>
              <w:rPr>
                <w:rFonts w:ascii="Arial" w:hAnsi="Arial" w:eastAsia="Calibri" w:cs="Arial"/>
                <w:sz w:val="20"/>
                <w:szCs w:val="20"/>
              </w:rPr>
            </w:pPr>
          </w:p>
        </w:tc>
        <w:tc>
          <w:tcPr>
            <w:tcW w:w="4536" w:type="dxa"/>
            <w:shd w:val="clear" w:color="auto" w:fill="auto"/>
          </w:tcPr>
          <w:p w:rsidRPr="00267015" w:rsidR="00267015" w:rsidP="00267015" w:rsidRDefault="00267015" w14:paraId="3F135931" w14:textId="77777777">
            <w:pPr>
              <w:spacing w:after="0" w:line="240" w:lineRule="auto"/>
              <w:ind w:left="0" w:right="0"/>
              <w:rPr>
                <w:rFonts w:ascii="Arial" w:hAnsi="Arial" w:eastAsia="Calibri" w:cs="Arial"/>
                <w:sz w:val="20"/>
                <w:szCs w:val="20"/>
              </w:rPr>
            </w:pPr>
            <w:proofErr w:type="spellStart"/>
            <w:r w:rsidRPr="00267015">
              <w:rPr>
                <w:rFonts w:ascii="Arial" w:hAnsi="Arial" w:eastAsia="Calibri" w:cs="Arial"/>
                <w:sz w:val="20"/>
                <w:szCs w:val="20"/>
              </w:rPr>
              <w:t>Optiflow</w:t>
            </w:r>
            <w:proofErr w:type="spellEnd"/>
            <w:r w:rsidRPr="00267015">
              <w:rPr>
                <w:rFonts w:ascii="Arial" w:hAnsi="Arial" w:eastAsia="Calibri" w:cs="Arial"/>
                <w:sz w:val="20"/>
                <w:szCs w:val="20"/>
              </w:rPr>
              <w:t xml:space="preserve">+, Fisher &amp; </w:t>
            </w:r>
            <w:proofErr w:type="spellStart"/>
            <w:r w:rsidRPr="00267015">
              <w:rPr>
                <w:rFonts w:ascii="Arial" w:hAnsi="Arial" w:eastAsia="Calibri" w:cs="Arial"/>
                <w:sz w:val="20"/>
                <w:szCs w:val="20"/>
              </w:rPr>
              <w:t>Paykel</w:t>
            </w:r>
            <w:proofErr w:type="spellEnd"/>
            <w:r w:rsidRPr="00267015">
              <w:rPr>
                <w:rFonts w:ascii="Arial" w:hAnsi="Arial" w:eastAsia="Calibri" w:cs="Arial"/>
                <w:sz w:val="20"/>
                <w:szCs w:val="20"/>
              </w:rPr>
              <w:t xml:space="preserve"> Healthcare AB</w:t>
            </w:r>
          </w:p>
        </w:tc>
        <w:tc>
          <w:tcPr>
            <w:tcW w:w="851" w:type="dxa"/>
            <w:shd w:val="clear" w:color="auto" w:fill="auto"/>
          </w:tcPr>
          <w:p w:rsidRPr="00267015" w:rsidR="00267015" w:rsidP="00267015" w:rsidRDefault="00267015" w14:paraId="64517C13" w14:textId="77777777">
            <w:pPr>
              <w:spacing w:after="0" w:line="240" w:lineRule="auto"/>
              <w:ind w:left="0" w:right="0"/>
              <w:jc w:val="right"/>
              <w:rPr>
                <w:rFonts w:ascii="Arial" w:hAnsi="Arial" w:eastAsia="Calibri" w:cs="Arial"/>
                <w:sz w:val="20"/>
                <w:szCs w:val="20"/>
              </w:rPr>
            </w:pPr>
            <w:r w:rsidRPr="00267015">
              <w:rPr>
                <w:rFonts w:ascii="Arial" w:hAnsi="Arial" w:eastAsia="Calibri" w:cs="Arial"/>
                <w:sz w:val="20"/>
                <w:szCs w:val="20"/>
              </w:rPr>
              <w:t>L</w:t>
            </w:r>
          </w:p>
          <w:p w:rsidRPr="00267015" w:rsidR="00267015" w:rsidP="00267015" w:rsidRDefault="00267015" w14:paraId="2511C57D" w14:textId="77777777">
            <w:pPr>
              <w:spacing w:after="0" w:line="240" w:lineRule="auto"/>
              <w:ind w:left="0" w:right="0"/>
              <w:jc w:val="right"/>
              <w:rPr>
                <w:rFonts w:ascii="Arial" w:hAnsi="Arial" w:eastAsia="Calibri" w:cs="Arial"/>
                <w:sz w:val="20"/>
                <w:szCs w:val="20"/>
              </w:rPr>
            </w:pPr>
            <w:r w:rsidRPr="00267015">
              <w:rPr>
                <w:rFonts w:ascii="Arial" w:hAnsi="Arial" w:eastAsia="Calibri" w:cs="Arial"/>
                <w:sz w:val="20"/>
                <w:szCs w:val="20"/>
              </w:rPr>
              <w:t>M</w:t>
            </w:r>
          </w:p>
          <w:p w:rsidRPr="00267015" w:rsidR="00267015" w:rsidP="00267015" w:rsidRDefault="00267015" w14:paraId="35D2050F" w14:textId="77777777">
            <w:pPr>
              <w:spacing w:after="0" w:line="240" w:lineRule="auto"/>
              <w:ind w:left="0" w:right="0"/>
              <w:jc w:val="right"/>
              <w:rPr>
                <w:rFonts w:ascii="Arial" w:hAnsi="Arial" w:eastAsia="Calibri" w:cs="Arial"/>
                <w:sz w:val="20"/>
                <w:szCs w:val="20"/>
              </w:rPr>
            </w:pPr>
            <w:r w:rsidRPr="00267015">
              <w:rPr>
                <w:rFonts w:ascii="Arial" w:hAnsi="Arial" w:eastAsia="Calibri" w:cs="Arial"/>
                <w:sz w:val="20"/>
                <w:szCs w:val="20"/>
              </w:rPr>
              <w:t>S</w:t>
            </w:r>
          </w:p>
        </w:tc>
        <w:tc>
          <w:tcPr>
            <w:tcW w:w="1530" w:type="dxa"/>
            <w:shd w:val="clear" w:color="auto" w:fill="auto"/>
          </w:tcPr>
          <w:p w:rsidRPr="00267015" w:rsidR="00267015" w:rsidP="00267015" w:rsidRDefault="00267015" w14:paraId="5518D036"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110899515</w:t>
            </w:r>
          </w:p>
          <w:p w:rsidRPr="00267015" w:rsidR="00267015" w:rsidP="00267015" w:rsidRDefault="00267015" w14:paraId="33F89790"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110191608</w:t>
            </w:r>
          </w:p>
          <w:p w:rsidRPr="00267015" w:rsidR="00267015" w:rsidP="00267015" w:rsidRDefault="00267015" w14:paraId="62DB3106" w14:textId="77777777">
            <w:pPr>
              <w:spacing w:after="0" w:line="240" w:lineRule="auto"/>
              <w:ind w:left="0" w:right="0"/>
              <w:rPr>
                <w:rFonts w:ascii="Arial" w:hAnsi="Arial" w:eastAsia="Calibri" w:cs="Arial"/>
                <w:sz w:val="20"/>
                <w:szCs w:val="20"/>
              </w:rPr>
            </w:pPr>
            <w:r w:rsidRPr="00267015">
              <w:rPr>
                <w:rFonts w:ascii="Arial" w:hAnsi="Arial" w:eastAsia="Calibri" w:cs="Arial"/>
                <w:sz w:val="20"/>
                <w:szCs w:val="20"/>
              </w:rPr>
              <w:t>110191590</w:t>
            </w:r>
          </w:p>
        </w:tc>
      </w:tr>
      <w:tr w:rsidRPr="00267015" w:rsidR="00267015" w:rsidTr="00E72924" w14:paraId="7317A328" w14:textId="77777777">
        <w:tc>
          <w:tcPr>
            <w:tcW w:w="415" w:type="dxa"/>
            <w:shd w:val="clear" w:color="auto" w:fill="auto"/>
          </w:tcPr>
          <w:p w:rsidRPr="00267015" w:rsidR="00267015" w:rsidP="00267015" w:rsidRDefault="00267015" w14:paraId="7B8A96B3" w14:textId="77777777">
            <w:pPr>
              <w:spacing w:after="0" w:line="240" w:lineRule="auto"/>
              <w:ind w:left="0" w:right="0"/>
              <w:jc w:val="right"/>
              <w:rPr>
                <w:rFonts w:ascii="Arial" w:hAnsi="Arial" w:eastAsia="Calibri" w:cs="Arial"/>
                <w:sz w:val="20"/>
                <w:szCs w:val="20"/>
              </w:rPr>
            </w:pPr>
          </w:p>
        </w:tc>
        <w:tc>
          <w:tcPr>
            <w:tcW w:w="1428" w:type="dxa"/>
            <w:shd w:val="clear" w:color="auto" w:fill="auto"/>
          </w:tcPr>
          <w:p w:rsidRPr="00267015" w:rsidR="00267015" w:rsidP="00267015" w:rsidRDefault="00267015" w14:paraId="7AFEE9F9" w14:textId="5AB22112">
            <w:pPr>
              <w:spacing w:after="0" w:line="240" w:lineRule="auto"/>
              <w:ind w:left="0" w:right="0"/>
              <w:rPr>
                <w:rFonts w:ascii="Arial" w:hAnsi="Arial" w:eastAsia="Calibri" w:cs="Arial"/>
                <w:iCs/>
                <w:sz w:val="20"/>
                <w:szCs w:val="20"/>
              </w:rPr>
            </w:pPr>
            <w:r w:rsidRPr="00267015">
              <w:rPr>
                <w:rFonts w:ascii="Arial" w:hAnsi="Arial" w:eastAsia="Calibri" w:cs="Arial"/>
                <w:iCs/>
                <w:sz w:val="20"/>
                <w:szCs w:val="20"/>
              </w:rPr>
              <w:t>Alternativt</w:t>
            </w:r>
          </w:p>
          <w:p w:rsidRPr="00267015" w:rsidR="00267015" w:rsidP="00267015" w:rsidRDefault="00267015" w14:paraId="2062FF1A" w14:textId="77777777">
            <w:pPr>
              <w:spacing w:after="0" w:line="240" w:lineRule="auto"/>
              <w:ind w:left="0" w:right="0"/>
              <w:rPr>
                <w:rFonts w:ascii="Arial" w:hAnsi="Arial" w:eastAsia="Calibri" w:cs="Arial"/>
                <w:sz w:val="20"/>
                <w:szCs w:val="20"/>
              </w:rPr>
            </w:pPr>
          </w:p>
        </w:tc>
        <w:tc>
          <w:tcPr>
            <w:tcW w:w="4536" w:type="dxa"/>
            <w:shd w:val="clear" w:color="auto" w:fill="auto"/>
          </w:tcPr>
          <w:p w:rsidRPr="00267015" w:rsidR="00267015" w:rsidP="00267015" w:rsidRDefault="00267015" w14:paraId="10E155D9" w14:textId="77777777">
            <w:pPr>
              <w:spacing w:after="0" w:line="240" w:lineRule="auto"/>
              <w:ind w:left="0" w:right="0"/>
              <w:rPr>
                <w:rFonts w:ascii="Arial" w:hAnsi="Arial" w:eastAsia="Calibri" w:cs="Arial"/>
                <w:sz w:val="20"/>
                <w:szCs w:val="20"/>
              </w:rPr>
            </w:pPr>
            <w:proofErr w:type="spellStart"/>
            <w:r w:rsidRPr="00267015">
              <w:rPr>
                <w:rFonts w:ascii="Arial" w:hAnsi="Arial" w:eastAsia="Calibri" w:cs="Arial"/>
                <w:iCs/>
                <w:sz w:val="20"/>
                <w:szCs w:val="20"/>
              </w:rPr>
              <w:t>Aquanase</w:t>
            </w:r>
            <w:proofErr w:type="spellEnd"/>
            <w:r w:rsidRPr="00267015">
              <w:rPr>
                <w:rFonts w:ascii="Arial" w:hAnsi="Arial" w:eastAsia="Calibri" w:cs="Arial"/>
                <w:iCs/>
                <w:sz w:val="20"/>
                <w:szCs w:val="20"/>
              </w:rPr>
              <w:t xml:space="preserve">, </w:t>
            </w:r>
            <w:proofErr w:type="spellStart"/>
            <w:r w:rsidRPr="00267015">
              <w:rPr>
                <w:rFonts w:ascii="Arial" w:hAnsi="Arial" w:eastAsia="Calibri" w:cs="Arial"/>
                <w:iCs/>
                <w:sz w:val="20"/>
                <w:szCs w:val="20"/>
              </w:rPr>
              <w:t>Steripolar</w:t>
            </w:r>
            <w:proofErr w:type="spellEnd"/>
            <w:r w:rsidRPr="00267015">
              <w:rPr>
                <w:rFonts w:ascii="Arial" w:hAnsi="Arial" w:eastAsia="Calibri" w:cs="Arial"/>
                <w:iCs/>
                <w:sz w:val="20"/>
                <w:szCs w:val="20"/>
              </w:rPr>
              <w:t xml:space="preserve"> AB</w:t>
            </w:r>
          </w:p>
        </w:tc>
        <w:tc>
          <w:tcPr>
            <w:tcW w:w="851" w:type="dxa"/>
            <w:shd w:val="clear" w:color="auto" w:fill="auto"/>
          </w:tcPr>
          <w:p w:rsidRPr="00267015" w:rsidR="00267015" w:rsidP="00267015" w:rsidRDefault="00267015" w14:paraId="0A0C2D5F" w14:textId="77777777">
            <w:pPr>
              <w:spacing w:after="0" w:line="240" w:lineRule="auto"/>
              <w:ind w:left="0" w:right="0"/>
              <w:jc w:val="right"/>
              <w:rPr>
                <w:rFonts w:ascii="Arial" w:hAnsi="Arial" w:eastAsia="Calibri" w:cs="Arial"/>
                <w:sz w:val="20"/>
                <w:szCs w:val="20"/>
              </w:rPr>
            </w:pPr>
            <w:r w:rsidRPr="00267015">
              <w:rPr>
                <w:rFonts w:ascii="Arial" w:hAnsi="Arial" w:eastAsia="Calibri" w:cs="Arial"/>
                <w:sz w:val="20"/>
                <w:szCs w:val="20"/>
              </w:rPr>
              <w:t>S</w:t>
            </w:r>
          </w:p>
        </w:tc>
        <w:tc>
          <w:tcPr>
            <w:tcW w:w="1530" w:type="dxa"/>
            <w:shd w:val="clear" w:color="auto" w:fill="auto"/>
          </w:tcPr>
          <w:p w:rsidRPr="00267015" w:rsidR="00267015" w:rsidP="00267015" w:rsidRDefault="00267015" w14:paraId="5E2957BC" w14:textId="77777777">
            <w:pPr>
              <w:spacing w:after="0" w:line="240" w:lineRule="auto"/>
              <w:ind w:left="0" w:right="0"/>
              <w:rPr>
                <w:rFonts w:ascii="Arial" w:hAnsi="Arial" w:eastAsia="Calibri" w:cs="Arial"/>
                <w:sz w:val="20"/>
                <w:szCs w:val="20"/>
              </w:rPr>
            </w:pPr>
            <w:r w:rsidRPr="00267015">
              <w:rPr>
                <w:rFonts w:ascii="Arial" w:hAnsi="Arial" w:eastAsia="Calibri" w:cs="Arial"/>
                <w:iCs/>
                <w:sz w:val="20"/>
                <w:szCs w:val="20"/>
              </w:rPr>
              <w:t>200002914</w:t>
            </w:r>
          </w:p>
        </w:tc>
      </w:tr>
      <w:tr w:rsidRPr="00267015" w:rsidR="00934F32" w:rsidTr="00E72924" w14:paraId="75F19CBF" w14:textId="77777777">
        <w:tc>
          <w:tcPr>
            <w:tcW w:w="415" w:type="dxa"/>
            <w:shd w:val="clear" w:color="auto" w:fill="auto"/>
          </w:tcPr>
          <w:p w:rsidRPr="00267015" w:rsidR="00934F32" w:rsidP="00267015" w:rsidRDefault="00934F32" w14:paraId="58E0D0D4" w14:textId="77777777">
            <w:pPr>
              <w:spacing w:after="0" w:line="240" w:lineRule="auto"/>
              <w:ind w:left="0" w:right="0"/>
              <w:jc w:val="right"/>
              <w:rPr>
                <w:rFonts w:ascii="Arial" w:hAnsi="Arial" w:eastAsia="Calibri" w:cs="Arial"/>
                <w:sz w:val="20"/>
                <w:szCs w:val="20"/>
              </w:rPr>
            </w:pPr>
          </w:p>
        </w:tc>
        <w:tc>
          <w:tcPr>
            <w:tcW w:w="1428" w:type="dxa"/>
            <w:shd w:val="clear" w:color="auto" w:fill="auto"/>
          </w:tcPr>
          <w:p w:rsidRPr="00267015" w:rsidR="00934F32" w:rsidP="00267015" w:rsidRDefault="00934F32" w14:paraId="43B84675" w14:textId="046CE12D">
            <w:pPr>
              <w:spacing w:after="0" w:line="240" w:lineRule="auto"/>
              <w:ind w:left="0" w:right="0"/>
              <w:rPr>
                <w:rFonts w:ascii="Arial" w:hAnsi="Arial" w:eastAsia="Calibri" w:cs="Arial"/>
                <w:iCs/>
                <w:sz w:val="20"/>
                <w:szCs w:val="20"/>
              </w:rPr>
            </w:pPr>
            <w:r>
              <w:rPr>
                <w:rFonts w:ascii="Arial" w:hAnsi="Arial" w:eastAsia="Calibri" w:cs="Arial"/>
                <w:iCs/>
                <w:sz w:val="20"/>
                <w:szCs w:val="20"/>
              </w:rPr>
              <w:t>Alternativt</w:t>
            </w:r>
          </w:p>
        </w:tc>
        <w:tc>
          <w:tcPr>
            <w:tcW w:w="4536" w:type="dxa"/>
            <w:shd w:val="clear" w:color="auto" w:fill="auto"/>
          </w:tcPr>
          <w:p w:rsidR="00934F32" w:rsidP="00267015" w:rsidRDefault="00934F32" w14:paraId="3935D014" w14:textId="77777777">
            <w:pPr>
              <w:spacing w:after="0" w:line="240" w:lineRule="auto"/>
              <w:ind w:left="0" w:right="0"/>
              <w:rPr>
                <w:rFonts w:ascii="Arial" w:hAnsi="Arial" w:eastAsia="Calibri" w:cs="Arial"/>
                <w:iCs/>
                <w:sz w:val="20"/>
                <w:szCs w:val="20"/>
              </w:rPr>
            </w:pPr>
            <w:proofErr w:type="spellStart"/>
            <w:r>
              <w:rPr>
                <w:rFonts w:ascii="Arial" w:hAnsi="Arial" w:eastAsia="Calibri" w:cs="Arial"/>
                <w:iCs/>
                <w:sz w:val="20"/>
                <w:szCs w:val="20"/>
              </w:rPr>
              <w:t>AcuCare</w:t>
            </w:r>
            <w:proofErr w:type="spellEnd"/>
            <w:r>
              <w:rPr>
                <w:rFonts w:ascii="Arial" w:hAnsi="Arial" w:eastAsia="Calibri" w:cs="Arial"/>
                <w:iCs/>
                <w:sz w:val="20"/>
                <w:szCs w:val="20"/>
              </w:rPr>
              <w:t xml:space="preserve"> HFNC, </w:t>
            </w:r>
            <w:proofErr w:type="spellStart"/>
            <w:r>
              <w:rPr>
                <w:rFonts w:ascii="Arial" w:hAnsi="Arial" w:eastAsia="Calibri" w:cs="Arial"/>
                <w:iCs/>
                <w:sz w:val="20"/>
                <w:szCs w:val="20"/>
              </w:rPr>
              <w:t>Resmed</w:t>
            </w:r>
            <w:proofErr w:type="spellEnd"/>
          </w:p>
          <w:p w:rsidRPr="00267015" w:rsidR="00EF4C18" w:rsidP="00267015" w:rsidRDefault="00EF4C18" w14:paraId="0F73DBF6" w14:textId="26DD6CCB">
            <w:pPr>
              <w:spacing w:after="0" w:line="240" w:lineRule="auto"/>
              <w:ind w:left="0" w:right="0"/>
              <w:rPr>
                <w:rFonts w:ascii="Arial" w:hAnsi="Arial" w:eastAsia="Calibri" w:cs="Arial"/>
                <w:iCs/>
                <w:sz w:val="20"/>
                <w:szCs w:val="20"/>
              </w:rPr>
            </w:pPr>
          </w:p>
        </w:tc>
        <w:tc>
          <w:tcPr>
            <w:tcW w:w="851" w:type="dxa"/>
            <w:shd w:val="clear" w:color="auto" w:fill="auto"/>
          </w:tcPr>
          <w:p w:rsidR="00EF4C18" w:rsidP="00267015" w:rsidRDefault="00EF4C18" w14:paraId="1C7AA948" w14:textId="28BCEAE0">
            <w:pPr>
              <w:spacing w:after="0" w:line="240" w:lineRule="auto"/>
              <w:ind w:left="0" w:right="0"/>
              <w:jc w:val="right"/>
              <w:rPr>
                <w:rFonts w:ascii="Arial" w:hAnsi="Arial" w:eastAsia="Calibri" w:cs="Arial"/>
                <w:sz w:val="20"/>
                <w:szCs w:val="20"/>
              </w:rPr>
            </w:pPr>
            <w:r>
              <w:rPr>
                <w:rFonts w:ascii="Arial" w:hAnsi="Arial" w:eastAsia="Calibri" w:cs="Arial"/>
                <w:sz w:val="20"/>
                <w:szCs w:val="20"/>
              </w:rPr>
              <w:t>M</w:t>
            </w:r>
          </w:p>
          <w:p w:rsidRPr="00267015" w:rsidR="00934F32" w:rsidP="00267015" w:rsidRDefault="00934F32" w14:paraId="6ACA1D98" w14:textId="607C52A0">
            <w:pPr>
              <w:spacing w:after="0" w:line="240" w:lineRule="auto"/>
              <w:ind w:left="0" w:right="0"/>
              <w:jc w:val="right"/>
              <w:rPr>
                <w:rFonts w:ascii="Arial" w:hAnsi="Arial" w:eastAsia="Calibri" w:cs="Arial"/>
                <w:sz w:val="20"/>
                <w:szCs w:val="20"/>
              </w:rPr>
            </w:pPr>
            <w:r>
              <w:rPr>
                <w:rFonts w:ascii="Arial" w:hAnsi="Arial" w:eastAsia="Calibri" w:cs="Arial"/>
                <w:sz w:val="20"/>
                <w:szCs w:val="20"/>
              </w:rPr>
              <w:t>L</w:t>
            </w:r>
          </w:p>
        </w:tc>
        <w:tc>
          <w:tcPr>
            <w:tcW w:w="1530" w:type="dxa"/>
            <w:shd w:val="clear" w:color="auto" w:fill="auto"/>
          </w:tcPr>
          <w:p w:rsidR="00EF4C18" w:rsidP="00267015" w:rsidRDefault="00021C02" w14:paraId="6893980A" w14:textId="5B990669">
            <w:pPr>
              <w:spacing w:after="0" w:line="240" w:lineRule="auto"/>
              <w:ind w:left="0" w:right="0"/>
              <w:rPr>
                <w:rFonts w:ascii="Arial" w:hAnsi="Arial" w:eastAsia="Calibri" w:cs="Arial"/>
                <w:iCs/>
                <w:sz w:val="20"/>
                <w:szCs w:val="20"/>
              </w:rPr>
            </w:pPr>
            <w:r>
              <w:rPr>
                <w:rFonts w:ascii="Arial" w:hAnsi="Arial" w:eastAsia="Calibri" w:cs="Arial"/>
                <w:iCs/>
                <w:sz w:val="20"/>
                <w:szCs w:val="20"/>
              </w:rPr>
              <w:t>200003185</w:t>
            </w:r>
          </w:p>
          <w:p w:rsidR="00934F32" w:rsidP="00267015" w:rsidRDefault="00EF4C18" w14:paraId="19BE9201" w14:textId="77777777">
            <w:pPr>
              <w:spacing w:after="0" w:line="240" w:lineRule="auto"/>
              <w:ind w:left="0" w:right="0"/>
              <w:rPr>
                <w:rFonts w:ascii="Arial" w:hAnsi="Arial" w:eastAsia="Calibri" w:cs="Arial"/>
                <w:iCs/>
                <w:sz w:val="20"/>
                <w:szCs w:val="20"/>
              </w:rPr>
            </w:pPr>
            <w:r>
              <w:rPr>
                <w:rFonts w:ascii="Arial" w:hAnsi="Arial" w:eastAsia="Calibri" w:cs="Arial"/>
                <w:iCs/>
                <w:sz w:val="20"/>
                <w:szCs w:val="20"/>
              </w:rPr>
              <w:t>200003184</w:t>
            </w:r>
          </w:p>
          <w:p w:rsidRPr="00267015" w:rsidR="00021C02" w:rsidP="00267015" w:rsidRDefault="00021C02" w14:paraId="66DE3705" w14:textId="728B644B">
            <w:pPr>
              <w:spacing w:after="0" w:line="240" w:lineRule="auto"/>
              <w:ind w:left="0" w:right="0"/>
              <w:rPr>
                <w:rFonts w:ascii="Arial" w:hAnsi="Arial" w:eastAsia="Calibri" w:cs="Arial"/>
                <w:iCs/>
                <w:sz w:val="20"/>
                <w:szCs w:val="20"/>
              </w:rPr>
            </w:pPr>
          </w:p>
        </w:tc>
      </w:tr>
      <w:tr w:rsidRPr="00267015" w:rsidR="00267015" w:rsidTr="00E72924" w14:paraId="0868C8AF" w14:textId="77777777">
        <w:tc>
          <w:tcPr>
            <w:tcW w:w="415" w:type="dxa"/>
            <w:shd w:val="clear" w:color="auto" w:fill="auto"/>
          </w:tcPr>
          <w:p w:rsidRPr="00267015" w:rsidR="00267015" w:rsidP="00267015" w:rsidRDefault="00267015" w14:paraId="6CDB29E4" w14:textId="77777777">
            <w:pPr>
              <w:spacing w:after="0" w:line="240" w:lineRule="auto"/>
              <w:ind w:left="0" w:right="0"/>
              <w:jc w:val="right"/>
              <w:rPr>
                <w:rFonts w:ascii="Arial" w:hAnsi="Arial" w:eastAsia="Calibri" w:cs="Arial"/>
                <w:sz w:val="20"/>
                <w:szCs w:val="20"/>
              </w:rPr>
            </w:pPr>
          </w:p>
        </w:tc>
        <w:tc>
          <w:tcPr>
            <w:tcW w:w="1428" w:type="dxa"/>
            <w:shd w:val="clear" w:color="auto" w:fill="auto"/>
          </w:tcPr>
          <w:p w:rsidRPr="00267015" w:rsidR="00267015" w:rsidP="00267015" w:rsidRDefault="00267015" w14:paraId="2EE3137A" w14:textId="77777777">
            <w:pPr>
              <w:spacing w:after="0" w:line="240" w:lineRule="auto"/>
              <w:ind w:left="0" w:right="0"/>
              <w:rPr>
                <w:rFonts w:ascii="Arial" w:hAnsi="Arial" w:eastAsia="Calibri" w:cs="Arial"/>
                <w:iCs/>
                <w:sz w:val="20"/>
                <w:szCs w:val="20"/>
              </w:rPr>
            </w:pPr>
            <w:r w:rsidRPr="00267015">
              <w:rPr>
                <w:rFonts w:ascii="Arial" w:hAnsi="Arial" w:eastAsia="Calibri" w:cs="Arial"/>
                <w:iCs/>
                <w:sz w:val="20"/>
                <w:szCs w:val="20"/>
              </w:rPr>
              <w:t>Alternativt</w:t>
            </w:r>
          </w:p>
          <w:p w:rsidRPr="00267015" w:rsidR="00267015" w:rsidP="00267015" w:rsidRDefault="00267015" w14:paraId="586F0EB4" w14:textId="77777777">
            <w:pPr>
              <w:spacing w:after="0" w:line="240" w:lineRule="auto"/>
              <w:ind w:left="0" w:right="0"/>
              <w:rPr>
                <w:rFonts w:ascii="Arial" w:hAnsi="Arial" w:eastAsia="Calibri" w:cs="Arial"/>
                <w:iCs/>
                <w:sz w:val="20"/>
                <w:szCs w:val="20"/>
              </w:rPr>
            </w:pPr>
          </w:p>
          <w:p w:rsidRPr="00267015" w:rsidR="00267015" w:rsidP="00267015" w:rsidRDefault="00267015" w14:paraId="3793F1FF" w14:textId="77777777">
            <w:pPr>
              <w:spacing w:after="0" w:line="240" w:lineRule="auto"/>
              <w:ind w:left="0" w:right="0"/>
              <w:rPr>
                <w:rFonts w:ascii="Arial" w:hAnsi="Arial" w:eastAsia="Calibri" w:cs="Arial"/>
                <w:sz w:val="20"/>
                <w:szCs w:val="20"/>
              </w:rPr>
            </w:pPr>
          </w:p>
        </w:tc>
        <w:tc>
          <w:tcPr>
            <w:tcW w:w="4536" w:type="dxa"/>
            <w:shd w:val="clear" w:color="auto" w:fill="auto"/>
          </w:tcPr>
          <w:p w:rsidRPr="00267015" w:rsidR="00267015" w:rsidP="00267015" w:rsidRDefault="00267015" w14:paraId="41B79EF9" w14:textId="77777777">
            <w:pPr>
              <w:spacing w:after="0" w:line="240" w:lineRule="auto"/>
              <w:ind w:left="0" w:right="0"/>
              <w:rPr>
                <w:rFonts w:ascii="Arial" w:hAnsi="Arial" w:eastAsia="Calibri" w:cs="Arial"/>
                <w:sz w:val="20"/>
                <w:szCs w:val="20"/>
              </w:rPr>
            </w:pPr>
            <w:r w:rsidRPr="00267015">
              <w:rPr>
                <w:rFonts w:ascii="Arial" w:hAnsi="Arial" w:eastAsia="Calibri" w:cs="Arial"/>
                <w:iCs/>
                <w:sz w:val="20"/>
                <w:szCs w:val="20"/>
              </w:rPr>
              <w:t xml:space="preserve">Högflödesgrimma, </w:t>
            </w:r>
            <w:proofErr w:type="spellStart"/>
            <w:r w:rsidRPr="00267015">
              <w:rPr>
                <w:rFonts w:ascii="Arial" w:hAnsi="Arial" w:eastAsia="Calibri" w:cs="Arial"/>
                <w:iCs/>
                <w:sz w:val="20"/>
                <w:szCs w:val="20"/>
              </w:rPr>
              <w:t>Vingmed</w:t>
            </w:r>
            <w:proofErr w:type="spellEnd"/>
            <w:r w:rsidRPr="00267015">
              <w:rPr>
                <w:rFonts w:ascii="Arial" w:hAnsi="Arial" w:eastAsia="Calibri" w:cs="Arial"/>
                <w:iCs/>
                <w:sz w:val="20"/>
                <w:szCs w:val="20"/>
              </w:rPr>
              <w:t xml:space="preserve"> AB</w:t>
            </w:r>
          </w:p>
        </w:tc>
        <w:tc>
          <w:tcPr>
            <w:tcW w:w="851" w:type="dxa"/>
            <w:shd w:val="clear" w:color="auto" w:fill="auto"/>
          </w:tcPr>
          <w:p w:rsidRPr="00267015" w:rsidR="00267015" w:rsidP="00267015" w:rsidRDefault="00267015" w14:paraId="3C5AA068" w14:textId="77777777">
            <w:pPr>
              <w:spacing w:after="0" w:line="240" w:lineRule="auto"/>
              <w:ind w:left="0" w:right="0"/>
              <w:jc w:val="right"/>
              <w:rPr>
                <w:rFonts w:ascii="Arial" w:hAnsi="Arial" w:eastAsia="Calibri" w:cs="Arial"/>
                <w:sz w:val="20"/>
                <w:szCs w:val="20"/>
              </w:rPr>
            </w:pPr>
            <w:r w:rsidRPr="00267015">
              <w:rPr>
                <w:rFonts w:ascii="Arial" w:hAnsi="Arial" w:eastAsia="Calibri" w:cs="Arial"/>
                <w:sz w:val="20"/>
                <w:szCs w:val="20"/>
              </w:rPr>
              <w:t>L</w:t>
            </w:r>
          </w:p>
          <w:p w:rsidRPr="00267015" w:rsidR="00267015" w:rsidP="00267015" w:rsidRDefault="00267015" w14:paraId="7BC88979" w14:textId="77777777">
            <w:pPr>
              <w:spacing w:after="0" w:line="240" w:lineRule="auto"/>
              <w:ind w:left="0" w:right="0"/>
              <w:jc w:val="right"/>
              <w:rPr>
                <w:rFonts w:ascii="Arial" w:hAnsi="Arial" w:eastAsia="Calibri" w:cs="Arial"/>
                <w:sz w:val="20"/>
                <w:szCs w:val="20"/>
              </w:rPr>
            </w:pPr>
            <w:r w:rsidRPr="00267015">
              <w:rPr>
                <w:rFonts w:ascii="Arial" w:hAnsi="Arial" w:eastAsia="Calibri" w:cs="Arial"/>
                <w:sz w:val="20"/>
                <w:szCs w:val="20"/>
              </w:rPr>
              <w:t>M</w:t>
            </w:r>
          </w:p>
        </w:tc>
        <w:tc>
          <w:tcPr>
            <w:tcW w:w="1530" w:type="dxa"/>
            <w:shd w:val="clear" w:color="auto" w:fill="auto"/>
          </w:tcPr>
          <w:p w:rsidRPr="00267015" w:rsidR="00267015" w:rsidP="00267015" w:rsidRDefault="00267015" w14:paraId="574EE30A" w14:textId="77777777">
            <w:pPr>
              <w:spacing w:after="0" w:line="240" w:lineRule="auto"/>
              <w:ind w:left="0" w:right="0"/>
              <w:rPr>
                <w:rFonts w:ascii="Arial" w:hAnsi="Arial" w:eastAsia="Calibri" w:cs="Arial"/>
                <w:iCs/>
                <w:sz w:val="20"/>
                <w:szCs w:val="20"/>
              </w:rPr>
            </w:pPr>
            <w:r w:rsidRPr="00267015">
              <w:rPr>
                <w:rFonts w:ascii="Arial" w:hAnsi="Arial" w:eastAsia="Calibri" w:cs="Arial"/>
                <w:iCs/>
                <w:sz w:val="20"/>
                <w:szCs w:val="20"/>
              </w:rPr>
              <w:t>200002934 200002933</w:t>
            </w:r>
          </w:p>
        </w:tc>
      </w:tr>
      <w:tr w:rsidRPr="00267015" w:rsidR="00267015" w:rsidTr="00E72924" w14:paraId="02005E55" w14:textId="77777777">
        <w:tc>
          <w:tcPr>
            <w:tcW w:w="415" w:type="dxa"/>
            <w:shd w:val="clear" w:color="auto" w:fill="auto"/>
          </w:tcPr>
          <w:p w:rsidRPr="00267015" w:rsidR="00267015" w:rsidP="00267015" w:rsidRDefault="00267015" w14:paraId="36E79114" w14:textId="77777777">
            <w:pPr>
              <w:spacing w:after="0" w:line="240" w:lineRule="auto"/>
              <w:ind w:left="0" w:right="0"/>
              <w:jc w:val="right"/>
              <w:rPr>
                <w:rFonts w:ascii="Arial" w:hAnsi="Arial" w:eastAsia="Calibri" w:cs="Arial"/>
                <w:sz w:val="20"/>
                <w:szCs w:val="20"/>
              </w:rPr>
            </w:pPr>
            <w:r w:rsidRPr="00267015">
              <w:rPr>
                <w:rFonts w:ascii="Arial" w:hAnsi="Arial" w:eastAsia="Calibri" w:cs="Arial"/>
                <w:sz w:val="20"/>
                <w:szCs w:val="20"/>
              </w:rPr>
              <w:t>√</w:t>
            </w:r>
          </w:p>
        </w:tc>
        <w:tc>
          <w:tcPr>
            <w:tcW w:w="1428" w:type="dxa"/>
            <w:shd w:val="clear" w:color="auto" w:fill="auto"/>
          </w:tcPr>
          <w:p w:rsidRPr="00267015" w:rsidR="00267015" w:rsidP="00267015" w:rsidRDefault="00267015" w14:paraId="6CB58C3F" w14:textId="77777777">
            <w:pPr>
              <w:spacing w:after="0" w:line="240" w:lineRule="auto"/>
              <w:ind w:left="0" w:right="0"/>
              <w:rPr>
                <w:rFonts w:ascii="Arial" w:hAnsi="Arial" w:eastAsia="Calibri" w:cs="Arial"/>
                <w:sz w:val="20"/>
                <w:szCs w:val="20"/>
              </w:rPr>
            </w:pPr>
            <w:proofErr w:type="spellStart"/>
            <w:r w:rsidRPr="00267015">
              <w:rPr>
                <w:rFonts w:ascii="Arial" w:hAnsi="Arial" w:eastAsia="Calibri" w:cs="Arial"/>
                <w:sz w:val="20"/>
                <w:szCs w:val="20"/>
              </w:rPr>
              <w:t>Maskinfilter</w:t>
            </w:r>
            <w:proofErr w:type="spellEnd"/>
          </w:p>
          <w:p w:rsidRPr="00267015" w:rsidR="00267015" w:rsidP="00267015" w:rsidRDefault="00267015" w14:paraId="0BD240E1" w14:textId="77777777">
            <w:pPr>
              <w:spacing w:after="0" w:line="240" w:lineRule="auto"/>
              <w:ind w:left="0" w:right="0"/>
              <w:rPr>
                <w:rFonts w:ascii="Arial" w:hAnsi="Arial" w:eastAsia="Calibri" w:cs="Arial"/>
                <w:iCs/>
                <w:sz w:val="20"/>
                <w:szCs w:val="20"/>
              </w:rPr>
            </w:pPr>
          </w:p>
        </w:tc>
        <w:tc>
          <w:tcPr>
            <w:tcW w:w="4536" w:type="dxa"/>
            <w:shd w:val="clear" w:color="auto" w:fill="auto"/>
          </w:tcPr>
          <w:p w:rsidRPr="00267015" w:rsidR="00267015" w:rsidP="00267015" w:rsidRDefault="00267015" w14:paraId="1C0FB21C" w14:textId="77777777">
            <w:pPr>
              <w:spacing w:after="0" w:line="240" w:lineRule="auto"/>
              <w:ind w:left="0" w:right="0"/>
              <w:rPr>
                <w:rFonts w:ascii="Arial" w:hAnsi="Arial" w:eastAsia="Calibri" w:cs="Arial"/>
                <w:iCs/>
                <w:sz w:val="20"/>
                <w:szCs w:val="20"/>
              </w:rPr>
            </w:pPr>
            <w:r w:rsidRPr="00267015">
              <w:rPr>
                <w:rFonts w:ascii="Arial" w:hAnsi="Arial" w:eastAsia="Calibri" w:cs="Arial"/>
                <w:sz w:val="20"/>
                <w:szCs w:val="20"/>
              </w:rPr>
              <w:t>Clear-</w:t>
            </w:r>
            <w:proofErr w:type="spellStart"/>
            <w:r w:rsidRPr="00267015">
              <w:rPr>
                <w:rFonts w:ascii="Arial" w:hAnsi="Arial" w:eastAsia="Calibri" w:cs="Arial"/>
                <w:sz w:val="20"/>
                <w:szCs w:val="20"/>
              </w:rPr>
              <w:t>Guard</w:t>
            </w:r>
            <w:proofErr w:type="spellEnd"/>
            <w:r w:rsidRPr="00267015">
              <w:rPr>
                <w:rFonts w:ascii="Arial" w:hAnsi="Arial" w:eastAsia="Calibri" w:cs="Arial"/>
                <w:sz w:val="20"/>
                <w:szCs w:val="20"/>
              </w:rPr>
              <w:t xml:space="preserve"> Midi, </w:t>
            </w:r>
            <w:proofErr w:type="spellStart"/>
            <w:r w:rsidRPr="00267015">
              <w:rPr>
                <w:rFonts w:ascii="Arial" w:hAnsi="Arial" w:eastAsia="Calibri" w:cs="Arial"/>
                <w:sz w:val="20"/>
                <w:szCs w:val="20"/>
              </w:rPr>
              <w:t>Intersurgical</w:t>
            </w:r>
            <w:proofErr w:type="spellEnd"/>
            <w:r w:rsidRPr="00267015">
              <w:rPr>
                <w:rFonts w:ascii="Arial" w:hAnsi="Arial" w:eastAsia="Calibri" w:cs="Arial"/>
                <w:sz w:val="20"/>
                <w:szCs w:val="20"/>
              </w:rPr>
              <w:t xml:space="preserve"> AB,</w:t>
            </w:r>
          </w:p>
        </w:tc>
        <w:tc>
          <w:tcPr>
            <w:tcW w:w="851" w:type="dxa"/>
            <w:shd w:val="clear" w:color="auto" w:fill="auto"/>
          </w:tcPr>
          <w:p w:rsidRPr="00267015" w:rsidR="00267015" w:rsidP="00267015" w:rsidRDefault="00267015" w14:paraId="2130A2C2" w14:textId="77777777">
            <w:pPr>
              <w:spacing w:after="0" w:line="240" w:lineRule="auto"/>
              <w:ind w:left="0" w:right="0"/>
              <w:jc w:val="right"/>
              <w:rPr>
                <w:rFonts w:ascii="Arial" w:hAnsi="Arial" w:eastAsia="Calibri" w:cs="Arial"/>
                <w:sz w:val="20"/>
                <w:szCs w:val="20"/>
              </w:rPr>
            </w:pPr>
          </w:p>
        </w:tc>
        <w:tc>
          <w:tcPr>
            <w:tcW w:w="1530" w:type="dxa"/>
            <w:shd w:val="clear" w:color="auto" w:fill="auto"/>
          </w:tcPr>
          <w:p w:rsidRPr="00267015" w:rsidR="00267015" w:rsidP="00267015" w:rsidRDefault="00267015" w14:paraId="61E0A3FF" w14:textId="77777777">
            <w:pPr>
              <w:spacing w:after="0" w:line="240" w:lineRule="auto"/>
              <w:ind w:left="0" w:right="0"/>
              <w:rPr>
                <w:rFonts w:ascii="Arial" w:hAnsi="Arial" w:eastAsia="Calibri" w:cs="Arial"/>
                <w:iCs/>
                <w:sz w:val="20"/>
                <w:szCs w:val="20"/>
              </w:rPr>
            </w:pPr>
            <w:r w:rsidRPr="00267015">
              <w:rPr>
                <w:rFonts w:ascii="Arial" w:hAnsi="Arial" w:eastAsia="Calibri" w:cs="Arial"/>
                <w:sz w:val="20"/>
                <w:szCs w:val="20"/>
              </w:rPr>
              <w:t>200000002</w:t>
            </w:r>
          </w:p>
        </w:tc>
      </w:tr>
      <w:tr w:rsidRPr="00267015" w:rsidR="00267015" w:rsidTr="00E72924" w14:paraId="4193FC51" w14:textId="77777777">
        <w:tc>
          <w:tcPr>
            <w:tcW w:w="415" w:type="dxa"/>
            <w:shd w:val="clear" w:color="auto" w:fill="auto"/>
          </w:tcPr>
          <w:p w:rsidRPr="00267015" w:rsidR="00267015" w:rsidP="00267015" w:rsidRDefault="00267015" w14:paraId="632F9D8C" w14:textId="77777777">
            <w:pPr>
              <w:spacing w:after="0" w:line="240" w:lineRule="auto"/>
              <w:ind w:left="0" w:right="0"/>
              <w:jc w:val="right"/>
              <w:rPr>
                <w:rFonts w:ascii="Arial" w:hAnsi="Arial" w:eastAsia="Calibri" w:cs="Arial"/>
                <w:sz w:val="20"/>
                <w:szCs w:val="20"/>
              </w:rPr>
            </w:pPr>
          </w:p>
        </w:tc>
        <w:tc>
          <w:tcPr>
            <w:tcW w:w="1428" w:type="dxa"/>
            <w:shd w:val="clear" w:color="auto" w:fill="auto"/>
          </w:tcPr>
          <w:p w:rsidRPr="00267015" w:rsidR="00267015" w:rsidP="00267015" w:rsidRDefault="00267015" w14:paraId="34BBE652" w14:textId="77777777">
            <w:pPr>
              <w:spacing w:after="0" w:line="240" w:lineRule="auto"/>
              <w:ind w:left="0" w:right="0"/>
              <w:rPr>
                <w:rFonts w:ascii="Arial" w:hAnsi="Arial" w:eastAsia="Calibri"/>
                <w:iCs/>
                <w:sz w:val="22"/>
                <w:szCs w:val="20"/>
              </w:rPr>
            </w:pPr>
            <w:r w:rsidRPr="00267015">
              <w:rPr>
                <w:rFonts w:ascii="Arial" w:hAnsi="Arial" w:eastAsia="Calibri"/>
                <w:iCs/>
                <w:sz w:val="22"/>
                <w:szCs w:val="20"/>
              </w:rPr>
              <w:t>Alternativt</w:t>
            </w:r>
          </w:p>
          <w:p w:rsidRPr="00267015" w:rsidR="00267015" w:rsidP="00267015" w:rsidRDefault="00267015" w14:paraId="277F95D5" w14:textId="77777777">
            <w:pPr>
              <w:spacing w:after="0" w:line="240" w:lineRule="auto"/>
              <w:ind w:left="0" w:right="0"/>
              <w:rPr>
                <w:rFonts w:ascii="Arial" w:hAnsi="Arial" w:eastAsia="Calibri" w:cs="Arial"/>
                <w:iCs/>
                <w:sz w:val="20"/>
                <w:szCs w:val="20"/>
              </w:rPr>
            </w:pPr>
          </w:p>
        </w:tc>
        <w:tc>
          <w:tcPr>
            <w:tcW w:w="4536" w:type="dxa"/>
            <w:shd w:val="clear" w:color="auto" w:fill="auto"/>
          </w:tcPr>
          <w:p w:rsidRPr="00267015" w:rsidR="00267015" w:rsidP="00267015" w:rsidRDefault="00267015" w14:paraId="64A3CF23" w14:textId="77777777">
            <w:pPr>
              <w:spacing w:after="0" w:line="240" w:lineRule="auto"/>
              <w:ind w:left="0" w:right="0"/>
              <w:rPr>
                <w:rFonts w:ascii="Arial" w:hAnsi="Arial" w:eastAsia="Calibri" w:cs="Arial"/>
                <w:iCs/>
                <w:sz w:val="20"/>
                <w:szCs w:val="20"/>
              </w:rPr>
            </w:pPr>
            <w:proofErr w:type="spellStart"/>
            <w:r w:rsidRPr="00267015">
              <w:rPr>
                <w:rFonts w:ascii="Arial" w:hAnsi="Arial" w:eastAsia="Calibri"/>
                <w:iCs/>
                <w:sz w:val="22"/>
                <w:szCs w:val="20"/>
              </w:rPr>
              <w:t>Sterivent</w:t>
            </w:r>
            <w:proofErr w:type="spellEnd"/>
            <w:r w:rsidRPr="00267015">
              <w:rPr>
                <w:rFonts w:ascii="Arial" w:hAnsi="Arial" w:eastAsia="Calibri"/>
                <w:iCs/>
                <w:sz w:val="22"/>
                <w:szCs w:val="20"/>
              </w:rPr>
              <w:t xml:space="preserve"> mekaniska filter, </w:t>
            </w:r>
            <w:proofErr w:type="spellStart"/>
            <w:r w:rsidRPr="00267015">
              <w:rPr>
                <w:rFonts w:ascii="Arial" w:hAnsi="Arial" w:eastAsia="Calibri"/>
                <w:iCs/>
                <w:sz w:val="22"/>
                <w:szCs w:val="20"/>
              </w:rPr>
              <w:t>Medtronic</w:t>
            </w:r>
            <w:proofErr w:type="spellEnd"/>
            <w:r w:rsidRPr="00267015">
              <w:rPr>
                <w:rFonts w:ascii="Arial" w:hAnsi="Arial" w:eastAsia="Calibri"/>
                <w:iCs/>
                <w:sz w:val="22"/>
                <w:szCs w:val="20"/>
              </w:rPr>
              <w:t xml:space="preserve"> AB,</w:t>
            </w:r>
          </w:p>
        </w:tc>
        <w:tc>
          <w:tcPr>
            <w:tcW w:w="851" w:type="dxa"/>
            <w:shd w:val="clear" w:color="auto" w:fill="auto"/>
          </w:tcPr>
          <w:p w:rsidRPr="00267015" w:rsidR="00267015" w:rsidP="00267015" w:rsidRDefault="00267015" w14:paraId="7B4E6BD8" w14:textId="77777777">
            <w:pPr>
              <w:spacing w:after="0" w:line="240" w:lineRule="auto"/>
              <w:ind w:left="0" w:right="0"/>
              <w:jc w:val="right"/>
              <w:rPr>
                <w:rFonts w:ascii="Arial" w:hAnsi="Arial" w:eastAsia="Calibri" w:cs="Arial"/>
                <w:sz w:val="20"/>
                <w:szCs w:val="20"/>
              </w:rPr>
            </w:pPr>
          </w:p>
        </w:tc>
        <w:tc>
          <w:tcPr>
            <w:tcW w:w="1530" w:type="dxa"/>
            <w:shd w:val="clear" w:color="auto" w:fill="auto"/>
          </w:tcPr>
          <w:p w:rsidRPr="00267015" w:rsidR="00267015" w:rsidP="00267015" w:rsidRDefault="00267015" w14:paraId="0A8C4086" w14:textId="77777777">
            <w:pPr>
              <w:spacing w:after="0" w:line="240" w:lineRule="auto"/>
              <w:ind w:left="0" w:right="0"/>
              <w:rPr>
                <w:rFonts w:ascii="Arial" w:hAnsi="Arial" w:eastAsia="Calibri" w:cs="Arial"/>
                <w:iCs/>
                <w:sz w:val="20"/>
                <w:szCs w:val="20"/>
              </w:rPr>
            </w:pPr>
            <w:r w:rsidRPr="00267015">
              <w:rPr>
                <w:rFonts w:ascii="Arial" w:hAnsi="Arial" w:eastAsia="Calibri"/>
                <w:iCs/>
                <w:sz w:val="20"/>
                <w:szCs w:val="20"/>
              </w:rPr>
              <w:t>111113551</w:t>
            </w:r>
          </w:p>
        </w:tc>
      </w:tr>
    </w:tbl>
    <w:p w:rsidRPr="00267015" w:rsidR="00267015" w:rsidP="00267015" w:rsidRDefault="00267015" w14:paraId="6DB3034F" w14:textId="77777777">
      <w:pPr>
        <w:spacing w:after="0" w:line="240" w:lineRule="auto"/>
        <w:ind w:left="720" w:right="0"/>
        <w:contextualSpacing/>
        <w:rPr>
          <w:rFonts w:ascii="Arial" w:hAnsi="Arial"/>
          <w:iCs/>
          <w:sz w:val="20"/>
          <w:szCs w:val="20"/>
        </w:rPr>
      </w:pPr>
    </w:p>
    <w:p w:rsidRPr="00267015" w:rsidR="00267015" w:rsidP="00267015" w:rsidRDefault="00267015" w14:paraId="0792DB53" w14:textId="77777777">
      <w:pPr>
        <w:spacing w:after="0" w:line="240" w:lineRule="auto"/>
        <w:ind w:left="720" w:right="0"/>
        <w:contextualSpacing/>
        <w:rPr>
          <w:rFonts w:ascii="Arial" w:hAnsi="Arial"/>
          <w:iCs/>
          <w:sz w:val="20"/>
          <w:szCs w:val="20"/>
        </w:rPr>
      </w:pPr>
    </w:p>
    <w:p w:rsidRPr="00267015" w:rsidR="00267015" w:rsidP="00267015" w:rsidRDefault="00267015" w14:paraId="27F4A8BD" w14:textId="77777777">
      <w:pPr>
        <w:spacing w:after="0" w:line="240" w:lineRule="auto"/>
        <w:ind w:left="0" w:right="0"/>
        <w:rPr>
          <w:rFonts w:ascii="Arial" w:hAnsi="Arial"/>
          <w:sz w:val="20"/>
          <w:szCs w:val="20"/>
        </w:rPr>
      </w:pPr>
      <w:r w:rsidRPr="00267015">
        <w:rPr>
          <w:rFonts w:ascii="Arial" w:hAnsi="Arial"/>
          <w:sz w:val="20"/>
          <w:szCs w:val="20"/>
        </w:rPr>
        <w:t>Sterilt vatten i påsar á 1000 ml beställs via Läkemedelsfunktionen</w:t>
      </w:r>
    </w:p>
    <w:p w:rsidRPr="00267015" w:rsidR="00267015" w:rsidP="00267015" w:rsidRDefault="00267015" w14:paraId="6FFA2D3B" w14:textId="77777777">
      <w:pPr>
        <w:spacing w:after="0" w:line="240" w:lineRule="auto"/>
        <w:ind w:left="0" w:right="0"/>
        <w:rPr>
          <w:rFonts w:ascii="Arial" w:hAnsi="Arial"/>
          <w:sz w:val="20"/>
          <w:szCs w:val="20"/>
        </w:rPr>
      </w:pPr>
    </w:p>
    <w:p w:rsidRPr="00267015" w:rsidR="00267015" w:rsidP="00267015" w:rsidRDefault="00267015" w14:paraId="6BA610B7" w14:textId="77777777">
      <w:pPr>
        <w:spacing w:after="0" w:line="240" w:lineRule="auto"/>
        <w:ind w:left="0" w:right="0"/>
        <w:rPr>
          <w:rFonts w:ascii="Arial" w:hAnsi="Arial"/>
          <w:sz w:val="20"/>
        </w:rPr>
      </w:pPr>
    </w:p>
    <w:bookmarkEnd w:id="0"/>
    <w:p w:rsidRPr="00536A5A" w:rsidR="00536A5A" w:rsidP="00536A5A" w:rsidRDefault="00536A5A" w14:paraId="76B9F95B" w14:textId="24513497">
      <w:pPr>
        <w:spacing w:after="0" w:line="240" w:lineRule="auto"/>
        <w:ind w:left="0" w:right="0"/>
      </w:pPr>
    </w:p>
    <w:sectPr w:rsidRPr="00536A5A" w:rsidR="00536A5A" w:rsidSect="00267015">
      <w:type w:val="continuous"/>
      <w:pgSz w:w="11900" w:h="16840" w:orient="portrait"/>
      <w:pgMar w:top="1418" w:right="470"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C76CC" w:rsidRDefault="007C76CC" w14:paraId="375FF8C7" w14:textId="77777777">
      <w:r>
        <w:separator/>
      </w:r>
    </w:p>
  </w:endnote>
  <w:endnote w:type="continuationSeparator" w:id="0">
    <w:p w:rsidR="007C76CC" w:rsidRDefault="007C76CC" w14:paraId="2CA5D15A" w14:textId="77777777">
      <w:r>
        <w:continuationSeparator/>
      </w:r>
    </w:p>
  </w:endnote>
  <w:endnote w:type="continuationNotice" w:id="1">
    <w:p w:rsidR="007C76CC" w:rsidRDefault="007C76CC" w14:paraId="41DB542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C76CC" w:rsidRDefault="007C76CC" w14:paraId="3179960C" w14:textId="77777777"/>
  </w:footnote>
  <w:footnote w:type="continuationSeparator" w:id="0">
    <w:p w:rsidR="007C76CC" w:rsidRDefault="007C76CC" w14:paraId="1E573735" w14:textId="77777777">
      <w:r>
        <w:continuationSeparator/>
      </w:r>
    </w:p>
  </w:footnote>
  <w:footnote w:type="continuationNotice" w:id="1">
    <w:p w:rsidR="007C76CC" w:rsidRDefault="007C76CC" w14:paraId="4337C20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911E0E"/>
    <w:multiLevelType w:val="hybridMultilevel"/>
    <w:tmpl w:val="0DA4D0F2"/>
    <w:lvl w:ilvl="0" w:tplc="5C92BB7E">
      <w:start w:val="1"/>
      <w:numFmt w:val="bullet"/>
      <w:lvlText w:val=""/>
      <w:lvlJc w:val="left"/>
      <w:pPr>
        <w:ind w:left="720" w:hanging="360"/>
      </w:pPr>
      <w:rPr>
        <w:rFonts w:hint="default" w:ascii="Symbol" w:hAnsi="Symbol"/>
      </w:rPr>
    </w:lvl>
    <w:lvl w:ilvl="1" w:tplc="708E97A6">
      <w:start w:val="1"/>
      <w:numFmt w:val="bullet"/>
      <w:lvlText w:val=""/>
      <w:lvlJc w:val="left"/>
      <w:pPr>
        <w:ind w:left="1440" w:hanging="360"/>
      </w:pPr>
      <w:rPr>
        <w:rFonts w:hint="default" w:ascii="Symbol" w:hAnsi="Symbol"/>
      </w:rPr>
    </w:lvl>
    <w:lvl w:ilvl="2" w:tplc="43266CE6">
      <w:start w:val="1"/>
      <w:numFmt w:val="bullet"/>
      <w:lvlText w:val=""/>
      <w:lvlJc w:val="left"/>
      <w:pPr>
        <w:ind w:left="2160" w:hanging="360"/>
      </w:pPr>
      <w:rPr>
        <w:rFonts w:hint="default" w:ascii="Wingdings" w:hAnsi="Wingdings"/>
      </w:rPr>
    </w:lvl>
    <w:lvl w:ilvl="3" w:tplc="18C6DCA6">
      <w:start w:val="1"/>
      <w:numFmt w:val="bullet"/>
      <w:lvlText w:val=""/>
      <w:lvlJc w:val="left"/>
      <w:pPr>
        <w:ind w:left="2880" w:hanging="360"/>
      </w:pPr>
      <w:rPr>
        <w:rFonts w:hint="default" w:ascii="Symbol" w:hAnsi="Symbol"/>
      </w:rPr>
    </w:lvl>
    <w:lvl w:ilvl="4" w:tplc="765AFF74">
      <w:start w:val="1"/>
      <w:numFmt w:val="bullet"/>
      <w:lvlText w:val="o"/>
      <w:lvlJc w:val="left"/>
      <w:pPr>
        <w:ind w:left="3600" w:hanging="360"/>
      </w:pPr>
      <w:rPr>
        <w:rFonts w:hint="default" w:ascii="Courier New" w:hAnsi="Courier New"/>
      </w:rPr>
    </w:lvl>
    <w:lvl w:ilvl="5" w:tplc="9B56B17C">
      <w:start w:val="1"/>
      <w:numFmt w:val="bullet"/>
      <w:lvlText w:val=""/>
      <w:lvlJc w:val="left"/>
      <w:pPr>
        <w:ind w:left="4320" w:hanging="360"/>
      </w:pPr>
      <w:rPr>
        <w:rFonts w:hint="default" w:ascii="Wingdings" w:hAnsi="Wingdings"/>
      </w:rPr>
    </w:lvl>
    <w:lvl w:ilvl="6" w:tplc="7FC4DFB6">
      <w:start w:val="1"/>
      <w:numFmt w:val="bullet"/>
      <w:lvlText w:val=""/>
      <w:lvlJc w:val="left"/>
      <w:pPr>
        <w:ind w:left="5040" w:hanging="360"/>
      </w:pPr>
      <w:rPr>
        <w:rFonts w:hint="default" w:ascii="Symbol" w:hAnsi="Symbol"/>
      </w:rPr>
    </w:lvl>
    <w:lvl w:ilvl="7" w:tplc="F06640A2">
      <w:start w:val="1"/>
      <w:numFmt w:val="bullet"/>
      <w:lvlText w:val="o"/>
      <w:lvlJc w:val="left"/>
      <w:pPr>
        <w:ind w:left="5760" w:hanging="360"/>
      </w:pPr>
      <w:rPr>
        <w:rFonts w:hint="default" w:ascii="Courier New" w:hAnsi="Courier New"/>
      </w:rPr>
    </w:lvl>
    <w:lvl w:ilvl="8" w:tplc="1AA201E6">
      <w:start w:val="1"/>
      <w:numFmt w:val="bullet"/>
      <w:lvlText w:val=""/>
      <w:lvlJc w:val="left"/>
      <w:pPr>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613EC11"/>
    <w:multiLevelType w:val="hybridMultilevel"/>
    <w:tmpl w:val="EA8EDE94"/>
    <w:lvl w:ilvl="0" w:tplc="667889C4">
      <w:start w:val="1"/>
      <w:numFmt w:val="bullet"/>
      <w:lvlText w:val=""/>
      <w:lvlJc w:val="left"/>
      <w:pPr>
        <w:ind w:left="720" w:hanging="360"/>
      </w:pPr>
      <w:rPr>
        <w:rFonts w:hint="default" w:ascii="Symbol" w:hAnsi="Symbol"/>
      </w:rPr>
    </w:lvl>
    <w:lvl w:ilvl="1" w:tplc="B83A25D8">
      <w:start w:val="1"/>
      <w:numFmt w:val="bullet"/>
      <w:lvlText w:val=""/>
      <w:lvlJc w:val="left"/>
      <w:pPr>
        <w:ind w:left="1440" w:hanging="360"/>
      </w:pPr>
      <w:rPr>
        <w:rFonts w:hint="default" w:ascii="Symbol" w:hAnsi="Symbol"/>
      </w:rPr>
    </w:lvl>
    <w:lvl w:ilvl="2" w:tplc="533ED482">
      <w:start w:val="1"/>
      <w:numFmt w:val="bullet"/>
      <w:lvlText w:val=""/>
      <w:lvlJc w:val="left"/>
      <w:pPr>
        <w:ind w:left="2160" w:hanging="360"/>
      </w:pPr>
      <w:rPr>
        <w:rFonts w:hint="default" w:ascii="Wingdings" w:hAnsi="Wingdings"/>
      </w:rPr>
    </w:lvl>
    <w:lvl w:ilvl="3" w:tplc="0C3A5B54">
      <w:start w:val="1"/>
      <w:numFmt w:val="bullet"/>
      <w:lvlText w:val=""/>
      <w:lvlJc w:val="left"/>
      <w:pPr>
        <w:ind w:left="2880" w:hanging="360"/>
      </w:pPr>
      <w:rPr>
        <w:rFonts w:hint="default" w:ascii="Symbol" w:hAnsi="Symbol"/>
      </w:rPr>
    </w:lvl>
    <w:lvl w:ilvl="4" w:tplc="24621C1A">
      <w:start w:val="1"/>
      <w:numFmt w:val="bullet"/>
      <w:lvlText w:val="o"/>
      <w:lvlJc w:val="left"/>
      <w:pPr>
        <w:ind w:left="3600" w:hanging="360"/>
      </w:pPr>
      <w:rPr>
        <w:rFonts w:hint="default" w:ascii="Courier New" w:hAnsi="Courier New"/>
      </w:rPr>
    </w:lvl>
    <w:lvl w:ilvl="5" w:tplc="846EDAAC">
      <w:start w:val="1"/>
      <w:numFmt w:val="bullet"/>
      <w:lvlText w:val=""/>
      <w:lvlJc w:val="left"/>
      <w:pPr>
        <w:ind w:left="4320" w:hanging="360"/>
      </w:pPr>
      <w:rPr>
        <w:rFonts w:hint="default" w:ascii="Wingdings" w:hAnsi="Wingdings"/>
      </w:rPr>
    </w:lvl>
    <w:lvl w:ilvl="6" w:tplc="97E6E034">
      <w:start w:val="1"/>
      <w:numFmt w:val="bullet"/>
      <w:lvlText w:val=""/>
      <w:lvlJc w:val="left"/>
      <w:pPr>
        <w:ind w:left="5040" w:hanging="360"/>
      </w:pPr>
      <w:rPr>
        <w:rFonts w:hint="default" w:ascii="Symbol" w:hAnsi="Symbol"/>
      </w:rPr>
    </w:lvl>
    <w:lvl w:ilvl="7" w:tplc="DBD8B128">
      <w:start w:val="1"/>
      <w:numFmt w:val="bullet"/>
      <w:lvlText w:val="o"/>
      <w:lvlJc w:val="left"/>
      <w:pPr>
        <w:ind w:left="5760" w:hanging="360"/>
      </w:pPr>
      <w:rPr>
        <w:rFonts w:hint="default" w:ascii="Courier New" w:hAnsi="Courier New"/>
      </w:rPr>
    </w:lvl>
    <w:lvl w:ilvl="8" w:tplc="E398D016">
      <w:start w:val="1"/>
      <w:numFmt w:val="bullet"/>
      <w:lvlText w:val=""/>
      <w:lvlJc w:val="left"/>
      <w:pPr>
        <w:ind w:left="6480" w:hanging="360"/>
      </w:pPr>
      <w:rPr>
        <w:rFonts w:hint="default" w:ascii="Wingdings" w:hAnsi="Wingdings"/>
      </w:rPr>
    </w:lvl>
  </w:abstractNum>
  <w:abstractNum w:abstractNumId="8" w15:restartNumberingAfterBreak="0">
    <w:nsid w:val="1881DDC4"/>
    <w:multiLevelType w:val="hybridMultilevel"/>
    <w:tmpl w:val="0102E91A"/>
    <w:lvl w:ilvl="0" w:tplc="30EA09DC">
      <w:start w:val="1"/>
      <w:numFmt w:val="bullet"/>
      <w:lvlText w:val=""/>
      <w:lvlJc w:val="left"/>
      <w:pPr>
        <w:ind w:left="720" w:hanging="360"/>
      </w:pPr>
      <w:rPr>
        <w:rFonts w:hint="default" w:ascii="Symbol" w:hAnsi="Symbol"/>
      </w:rPr>
    </w:lvl>
    <w:lvl w:ilvl="1" w:tplc="80E41EF4">
      <w:start w:val="1"/>
      <w:numFmt w:val="bullet"/>
      <w:lvlText w:val=""/>
      <w:lvlJc w:val="left"/>
      <w:pPr>
        <w:ind w:left="1440" w:hanging="360"/>
      </w:pPr>
      <w:rPr>
        <w:rFonts w:hint="default" w:ascii="Symbol" w:hAnsi="Symbol"/>
      </w:rPr>
    </w:lvl>
    <w:lvl w:ilvl="2" w:tplc="CF545872">
      <w:start w:val="1"/>
      <w:numFmt w:val="bullet"/>
      <w:lvlText w:val=""/>
      <w:lvlJc w:val="left"/>
      <w:pPr>
        <w:ind w:left="2160" w:hanging="360"/>
      </w:pPr>
      <w:rPr>
        <w:rFonts w:hint="default" w:ascii="Wingdings" w:hAnsi="Wingdings"/>
      </w:rPr>
    </w:lvl>
    <w:lvl w:ilvl="3" w:tplc="A40AC65E">
      <w:start w:val="1"/>
      <w:numFmt w:val="bullet"/>
      <w:lvlText w:val=""/>
      <w:lvlJc w:val="left"/>
      <w:pPr>
        <w:ind w:left="2880" w:hanging="360"/>
      </w:pPr>
      <w:rPr>
        <w:rFonts w:hint="default" w:ascii="Symbol" w:hAnsi="Symbol"/>
      </w:rPr>
    </w:lvl>
    <w:lvl w:ilvl="4" w:tplc="AE3EEC56">
      <w:start w:val="1"/>
      <w:numFmt w:val="bullet"/>
      <w:lvlText w:val="o"/>
      <w:lvlJc w:val="left"/>
      <w:pPr>
        <w:ind w:left="3600" w:hanging="360"/>
      </w:pPr>
      <w:rPr>
        <w:rFonts w:hint="default" w:ascii="Courier New" w:hAnsi="Courier New"/>
      </w:rPr>
    </w:lvl>
    <w:lvl w:ilvl="5" w:tplc="5600ADB2">
      <w:start w:val="1"/>
      <w:numFmt w:val="bullet"/>
      <w:lvlText w:val=""/>
      <w:lvlJc w:val="left"/>
      <w:pPr>
        <w:ind w:left="4320" w:hanging="360"/>
      </w:pPr>
      <w:rPr>
        <w:rFonts w:hint="default" w:ascii="Wingdings" w:hAnsi="Wingdings"/>
      </w:rPr>
    </w:lvl>
    <w:lvl w:ilvl="6" w:tplc="2EF02ED0">
      <w:start w:val="1"/>
      <w:numFmt w:val="bullet"/>
      <w:lvlText w:val=""/>
      <w:lvlJc w:val="left"/>
      <w:pPr>
        <w:ind w:left="5040" w:hanging="360"/>
      </w:pPr>
      <w:rPr>
        <w:rFonts w:hint="default" w:ascii="Symbol" w:hAnsi="Symbol"/>
      </w:rPr>
    </w:lvl>
    <w:lvl w:ilvl="7" w:tplc="5DEED678">
      <w:start w:val="1"/>
      <w:numFmt w:val="bullet"/>
      <w:lvlText w:val="o"/>
      <w:lvlJc w:val="left"/>
      <w:pPr>
        <w:ind w:left="5760" w:hanging="360"/>
      </w:pPr>
      <w:rPr>
        <w:rFonts w:hint="default" w:ascii="Courier New" w:hAnsi="Courier New"/>
      </w:rPr>
    </w:lvl>
    <w:lvl w:ilvl="8" w:tplc="593CBFF2">
      <w:start w:val="1"/>
      <w:numFmt w:val="bullet"/>
      <w:lvlText w:val=""/>
      <w:lvlJc w:val="left"/>
      <w:pPr>
        <w:ind w:left="6480" w:hanging="360"/>
      </w:pPr>
      <w:rPr>
        <w:rFonts w:hint="default" w:ascii="Wingdings" w:hAnsi="Wingdings"/>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325C2733"/>
    <w:multiLevelType w:val="hybridMultilevel"/>
    <w:tmpl w:val="EEC21D70"/>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rPr>
    </w:lvl>
    <w:lvl w:ilvl="3" w:tplc="FFFFFFFF">
      <w:start w:val="1"/>
      <w:numFmt w:val="bullet"/>
      <w:lvlText w:val=""/>
      <w:lvlJc w:val="left"/>
      <w:pPr>
        <w:ind w:left="2880" w:hanging="360"/>
      </w:pPr>
      <w:rPr>
        <w:rFonts w:hint="default" w:ascii="Symbol" w:hAnsi="Symbol"/>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rPr>
    </w:lvl>
    <w:lvl w:ilvl="6" w:tplc="FFFFFFFF">
      <w:start w:val="1"/>
      <w:numFmt w:val="bullet"/>
      <w:lvlText w:val=""/>
      <w:lvlJc w:val="left"/>
      <w:pPr>
        <w:ind w:left="5040" w:hanging="360"/>
      </w:pPr>
      <w:rPr>
        <w:rFonts w:hint="default" w:ascii="Symbol" w:hAnsi="Symbol"/>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425B6456"/>
    <w:multiLevelType w:val="hybridMultilevel"/>
    <w:tmpl w:val="259C46D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296F2E0"/>
    <w:multiLevelType w:val="hybridMultilevel"/>
    <w:tmpl w:val="1616C98E"/>
    <w:lvl w:ilvl="0" w:tplc="ED9C09CE">
      <w:start w:val="1"/>
      <w:numFmt w:val="bullet"/>
      <w:lvlText w:val=""/>
      <w:lvlJc w:val="left"/>
      <w:pPr>
        <w:ind w:left="720" w:hanging="360"/>
      </w:pPr>
      <w:rPr>
        <w:rFonts w:hint="default" w:ascii="Symbol" w:hAnsi="Symbol"/>
      </w:rPr>
    </w:lvl>
    <w:lvl w:ilvl="1" w:tplc="92C06310">
      <w:start w:val="1"/>
      <w:numFmt w:val="bullet"/>
      <w:lvlText w:val=""/>
      <w:lvlJc w:val="left"/>
      <w:pPr>
        <w:ind w:left="1440" w:hanging="360"/>
      </w:pPr>
      <w:rPr>
        <w:rFonts w:hint="default" w:ascii="Symbol" w:hAnsi="Symbol"/>
      </w:rPr>
    </w:lvl>
    <w:lvl w:ilvl="2" w:tplc="D26E7F28">
      <w:start w:val="1"/>
      <w:numFmt w:val="bullet"/>
      <w:lvlText w:val=""/>
      <w:lvlJc w:val="left"/>
      <w:pPr>
        <w:ind w:left="2160" w:hanging="360"/>
      </w:pPr>
      <w:rPr>
        <w:rFonts w:hint="default" w:ascii="Wingdings" w:hAnsi="Wingdings"/>
      </w:rPr>
    </w:lvl>
    <w:lvl w:ilvl="3" w:tplc="96AE1D18">
      <w:start w:val="1"/>
      <w:numFmt w:val="bullet"/>
      <w:lvlText w:val=""/>
      <w:lvlJc w:val="left"/>
      <w:pPr>
        <w:ind w:left="2880" w:hanging="360"/>
      </w:pPr>
      <w:rPr>
        <w:rFonts w:hint="default" w:ascii="Symbol" w:hAnsi="Symbol"/>
      </w:rPr>
    </w:lvl>
    <w:lvl w:ilvl="4" w:tplc="6366B36E">
      <w:start w:val="1"/>
      <w:numFmt w:val="bullet"/>
      <w:lvlText w:val="o"/>
      <w:lvlJc w:val="left"/>
      <w:pPr>
        <w:ind w:left="3600" w:hanging="360"/>
      </w:pPr>
      <w:rPr>
        <w:rFonts w:hint="default" w:ascii="Courier New" w:hAnsi="Courier New"/>
      </w:rPr>
    </w:lvl>
    <w:lvl w:ilvl="5" w:tplc="1D8286CE">
      <w:start w:val="1"/>
      <w:numFmt w:val="bullet"/>
      <w:lvlText w:val=""/>
      <w:lvlJc w:val="left"/>
      <w:pPr>
        <w:ind w:left="4320" w:hanging="360"/>
      </w:pPr>
      <w:rPr>
        <w:rFonts w:hint="default" w:ascii="Wingdings" w:hAnsi="Wingdings"/>
      </w:rPr>
    </w:lvl>
    <w:lvl w:ilvl="6" w:tplc="37982600">
      <w:start w:val="1"/>
      <w:numFmt w:val="bullet"/>
      <w:lvlText w:val=""/>
      <w:lvlJc w:val="left"/>
      <w:pPr>
        <w:ind w:left="5040" w:hanging="360"/>
      </w:pPr>
      <w:rPr>
        <w:rFonts w:hint="default" w:ascii="Symbol" w:hAnsi="Symbol"/>
      </w:rPr>
    </w:lvl>
    <w:lvl w:ilvl="7" w:tplc="2C3C780A">
      <w:start w:val="1"/>
      <w:numFmt w:val="bullet"/>
      <w:lvlText w:val="o"/>
      <w:lvlJc w:val="left"/>
      <w:pPr>
        <w:ind w:left="5760" w:hanging="360"/>
      </w:pPr>
      <w:rPr>
        <w:rFonts w:hint="default" w:ascii="Courier New" w:hAnsi="Courier New"/>
      </w:rPr>
    </w:lvl>
    <w:lvl w:ilvl="8" w:tplc="8B42F9F8">
      <w:start w:val="1"/>
      <w:numFmt w:val="bullet"/>
      <w:lvlText w:val=""/>
      <w:lvlJc w:val="left"/>
      <w:pPr>
        <w:ind w:left="6480" w:hanging="360"/>
      </w:pPr>
      <w:rPr>
        <w:rFonts w:hint="default" w:ascii="Wingdings" w:hAnsi="Wingdings"/>
      </w:rPr>
    </w:lvl>
  </w:abstractNum>
  <w:abstractNum w:abstractNumId="18" w15:restartNumberingAfterBreak="0">
    <w:nsid w:val="4AFB3B4A"/>
    <w:multiLevelType w:val="hybridMultilevel"/>
    <w:tmpl w:val="7C3CA3D0"/>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rPr>
    </w:lvl>
    <w:lvl w:ilvl="3" w:tplc="FFFFFFFF">
      <w:start w:val="1"/>
      <w:numFmt w:val="bullet"/>
      <w:lvlText w:val=""/>
      <w:lvlJc w:val="left"/>
      <w:pPr>
        <w:ind w:left="2880" w:hanging="360"/>
      </w:pPr>
      <w:rPr>
        <w:rFonts w:hint="default" w:ascii="Symbol" w:hAnsi="Symbol"/>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rPr>
    </w:lvl>
    <w:lvl w:ilvl="6" w:tplc="FFFFFFFF">
      <w:start w:val="1"/>
      <w:numFmt w:val="bullet"/>
      <w:lvlText w:val=""/>
      <w:lvlJc w:val="left"/>
      <w:pPr>
        <w:ind w:left="5040" w:hanging="360"/>
      </w:pPr>
      <w:rPr>
        <w:rFonts w:hint="default" w:ascii="Symbol" w:hAnsi="Symbol"/>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rPr>
    </w:lvl>
  </w:abstractNum>
  <w:abstractNum w:abstractNumId="19" w15:restartNumberingAfterBreak="0">
    <w:nsid w:val="50655D33"/>
    <w:multiLevelType w:val="hybridMultilevel"/>
    <w:tmpl w:val="FA94861C"/>
    <w:lvl w:ilvl="0" w:tplc="40E26DA0">
      <w:start w:val="1"/>
      <w:numFmt w:val="bullet"/>
      <w:lvlText w:val=""/>
      <w:lvlJc w:val="left"/>
      <w:pPr>
        <w:ind w:left="720" w:hanging="360"/>
      </w:pPr>
      <w:rPr>
        <w:rFonts w:hint="default" w:ascii="Symbol" w:hAnsi="Symbol"/>
      </w:rPr>
    </w:lvl>
    <w:lvl w:ilvl="1" w:tplc="1310B7B2">
      <w:start w:val="1"/>
      <w:numFmt w:val="bullet"/>
      <w:lvlText w:val=""/>
      <w:lvlJc w:val="left"/>
      <w:pPr>
        <w:ind w:left="1440" w:hanging="360"/>
      </w:pPr>
      <w:rPr>
        <w:rFonts w:hint="default" w:ascii="Symbol" w:hAnsi="Symbol"/>
      </w:rPr>
    </w:lvl>
    <w:lvl w:ilvl="2" w:tplc="C1020D9A">
      <w:start w:val="1"/>
      <w:numFmt w:val="bullet"/>
      <w:lvlText w:val=""/>
      <w:lvlJc w:val="left"/>
      <w:pPr>
        <w:ind w:left="2160" w:hanging="360"/>
      </w:pPr>
      <w:rPr>
        <w:rFonts w:hint="default" w:ascii="Wingdings" w:hAnsi="Wingdings"/>
      </w:rPr>
    </w:lvl>
    <w:lvl w:ilvl="3" w:tplc="42540824">
      <w:start w:val="1"/>
      <w:numFmt w:val="bullet"/>
      <w:lvlText w:val=""/>
      <w:lvlJc w:val="left"/>
      <w:pPr>
        <w:ind w:left="2880" w:hanging="360"/>
      </w:pPr>
      <w:rPr>
        <w:rFonts w:hint="default" w:ascii="Symbol" w:hAnsi="Symbol"/>
      </w:rPr>
    </w:lvl>
    <w:lvl w:ilvl="4" w:tplc="9C3E9FCA">
      <w:start w:val="1"/>
      <w:numFmt w:val="bullet"/>
      <w:lvlText w:val="o"/>
      <w:lvlJc w:val="left"/>
      <w:pPr>
        <w:ind w:left="3600" w:hanging="360"/>
      </w:pPr>
      <w:rPr>
        <w:rFonts w:hint="default" w:ascii="Courier New" w:hAnsi="Courier New"/>
      </w:rPr>
    </w:lvl>
    <w:lvl w:ilvl="5" w:tplc="B3CADEB2">
      <w:start w:val="1"/>
      <w:numFmt w:val="bullet"/>
      <w:lvlText w:val=""/>
      <w:lvlJc w:val="left"/>
      <w:pPr>
        <w:ind w:left="4320" w:hanging="360"/>
      </w:pPr>
      <w:rPr>
        <w:rFonts w:hint="default" w:ascii="Wingdings" w:hAnsi="Wingdings"/>
      </w:rPr>
    </w:lvl>
    <w:lvl w:ilvl="6" w:tplc="D3166D9E">
      <w:start w:val="1"/>
      <w:numFmt w:val="bullet"/>
      <w:lvlText w:val=""/>
      <w:lvlJc w:val="left"/>
      <w:pPr>
        <w:ind w:left="5040" w:hanging="360"/>
      </w:pPr>
      <w:rPr>
        <w:rFonts w:hint="default" w:ascii="Symbol" w:hAnsi="Symbol"/>
      </w:rPr>
    </w:lvl>
    <w:lvl w:ilvl="7" w:tplc="B08699B8">
      <w:start w:val="1"/>
      <w:numFmt w:val="bullet"/>
      <w:lvlText w:val="o"/>
      <w:lvlJc w:val="left"/>
      <w:pPr>
        <w:ind w:left="5760" w:hanging="360"/>
      </w:pPr>
      <w:rPr>
        <w:rFonts w:hint="default" w:ascii="Courier New" w:hAnsi="Courier New"/>
      </w:rPr>
    </w:lvl>
    <w:lvl w:ilvl="8" w:tplc="B9F221F2">
      <w:start w:val="1"/>
      <w:numFmt w:val="bullet"/>
      <w:lvlText w:val=""/>
      <w:lvlJc w:val="left"/>
      <w:pPr>
        <w:ind w:left="6480" w:hanging="360"/>
      </w:pPr>
      <w:rPr>
        <w:rFonts w:hint="default" w:ascii="Wingdings" w:hAnsi="Wingdings"/>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52990FDE"/>
    <w:multiLevelType w:val="hybridMultilevel"/>
    <w:tmpl w:val="B4FCDEE0"/>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rPr>
    </w:lvl>
    <w:lvl w:ilvl="3" w:tplc="FFFFFFFF">
      <w:start w:val="1"/>
      <w:numFmt w:val="bullet"/>
      <w:lvlText w:val=""/>
      <w:lvlJc w:val="left"/>
      <w:pPr>
        <w:ind w:left="2880" w:hanging="360"/>
      </w:pPr>
      <w:rPr>
        <w:rFonts w:hint="default" w:ascii="Symbol" w:hAnsi="Symbol"/>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rPr>
    </w:lvl>
    <w:lvl w:ilvl="6" w:tplc="FFFFFFFF">
      <w:start w:val="1"/>
      <w:numFmt w:val="bullet"/>
      <w:lvlText w:val=""/>
      <w:lvlJc w:val="left"/>
      <w:pPr>
        <w:ind w:left="5040" w:hanging="360"/>
      </w:pPr>
      <w:rPr>
        <w:rFonts w:hint="default" w:ascii="Symbol" w:hAnsi="Symbol"/>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3" w15:restartNumberingAfterBreak="0">
    <w:nsid w:val="546D2FE0"/>
    <w:multiLevelType w:val="hybridMultilevel"/>
    <w:tmpl w:val="B2AE38D0"/>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rPr>
    </w:lvl>
    <w:lvl w:ilvl="3" w:tplc="FFFFFFFF">
      <w:start w:val="1"/>
      <w:numFmt w:val="bullet"/>
      <w:lvlText w:val=""/>
      <w:lvlJc w:val="left"/>
      <w:pPr>
        <w:ind w:left="2880" w:hanging="360"/>
      </w:pPr>
      <w:rPr>
        <w:rFonts w:hint="default" w:ascii="Symbol" w:hAnsi="Symbol"/>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rPr>
    </w:lvl>
    <w:lvl w:ilvl="6" w:tplc="FFFFFFFF">
      <w:start w:val="1"/>
      <w:numFmt w:val="bullet"/>
      <w:lvlText w:val=""/>
      <w:lvlJc w:val="left"/>
      <w:pPr>
        <w:ind w:left="5040" w:hanging="360"/>
      </w:pPr>
      <w:rPr>
        <w:rFonts w:hint="default" w:ascii="Symbol" w:hAnsi="Symbol"/>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6E0B4938"/>
    <w:multiLevelType w:val="hybridMultilevel"/>
    <w:tmpl w:val="B0CE59DA"/>
    <w:lvl w:ilvl="0" w:tplc="6F186DEC">
      <w:start w:val="1"/>
      <w:numFmt w:val="bullet"/>
      <w:lvlText w:val=""/>
      <w:lvlJc w:val="left"/>
      <w:pPr>
        <w:ind w:left="720" w:hanging="360"/>
      </w:pPr>
      <w:rPr>
        <w:rFonts w:hint="default" w:ascii="Symbol" w:hAnsi="Symbol"/>
      </w:rPr>
    </w:lvl>
    <w:lvl w:ilvl="1" w:tplc="7C9CFAD4">
      <w:start w:val="1"/>
      <w:numFmt w:val="bullet"/>
      <w:lvlText w:val=""/>
      <w:lvlJc w:val="left"/>
      <w:pPr>
        <w:ind w:left="1440" w:hanging="360"/>
      </w:pPr>
      <w:rPr>
        <w:rFonts w:hint="default" w:ascii="Symbol" w:hAnsi="Symbol"/>
      </w:rPr>
    </w:lvl>
    <w:lvl w:ilvl="2" w:tplc="3620CA7C">
      <w:start w:val="1"/>
      <w:numFmt w:val="bullet"/>
      <w:lvlText w:val=""/>
      <w:lvlJc w:val="left"/>
      <w:pPr>
        <w:ind w:left="2160" w:hanging="360"/>
      </w:pPr>
      <w:rPr>
        <w:rFonts w:hint="default" w:ascii="Wingdings" w:hAnsi="Wingdings"/>
      </w:rPr>
    </w:lvl>
    <w:lvl w:ilvl="3" w:tplc="872C0FF6">
      <w:start w:val="1"/>
      <w:numFmt w:val="bullet"/>
      <w:lvlText w:val=""/>
      <w:lvlJc w:val="left"/>
      <w:pPr>
        <w:ind w:left="2880" w:hanging="360"/>
      </w:pPr>
      <w:rPr>
        <w:rFonts w:hint="default" w:ascii="Symbol" w:hAnsi="Symbol"/>
      </w:rPr>
    </w:lvl>
    <w:lvl w:ilvl="4" w:tplc="C8642648">
      <w:start w:val="1"/>
      <w:numFmt w:val="bullet"/>
      <w:lvlText w:val="o"/>
      <w:lvlJc w:val="left"/>
      <w:pPr>
        <w:ind w:left="3600" w:hanging="360"/>
      </w:pPr>
      <w:rPr>
        <w:rFonts w:hint="default" w:ascii="Courier New" w:hAnsi="Courier New"/>
      </w:rPr>
    </w:lvl>
    <w:lvl w:ilvl="5" w:tplc="0E2ABCB2">
      <w:start w:val="1"/>
      <w:numFmt w:val="bullet"/>
      <w:lvlText w:val=""/>
      <w:lvlJc w:val="left"/>
      <w:pPr>
        <w:ind w:left="4320" w:hanging="360"/>
      </w:pPr>
      <w:rPr>
        <w:rFonts w:hint="default" w:ascii="Wingdings" w:hAnsi="Wingdings"/>
      </w:rPr>
    </w:lvl>
    <w:lvl w:ilvl="6" w:tplc="68C81F1E">
      <w:start w:val="1"/>
      <w:numFmt w:val="bullet"/>
      <w:lvlText w:val=""/>
      <w:lvlJc w:val="left"/>
      <w:pPr>
        <w:ind w:left="5040" w:hanging="360"/>
      </w:pPr>
      <w:rPr>
        <w:rFonts w:hint="default" w:ascii="Symbol" w:hAnsi="Symbol"/>
      </w:rPr>
    </w:lvl>
    <w:lvl w:ilvl="7" w:tplc="3856CB62">
      <w:start w:val="1"/>
      <w:numFmt w:val="bullet"/>
      <w:lvlText w:val="o"/>
      <w:lvlJc w:val="left"/>
      <w:pPr>
        <w:ind w:left="5760" w:hanging="360"/>
      </w:pPr>
      <w:rPr>
        <w:rFonts w:hint="default" w:ascii="Courier New" w:hAnsi="Courier New"/>
      </w:rPr>
    </w:lvl>
    <w:lvl w:ilvl="8" w:tplc="FC38B062">
      <w:start w:val="1"/>
      <w:numFmt w:val="bullet"/>
      <w:lvlText w:val=""/>
      <w:lvlJc w:val="left"/>
      <w:pPr>
        <w:ind w:left="6480" w:hanging="360"/>
      </w:pPr>
      <w:rPr>
        <w:rFonts w:hint="default" w:ascii="Wingdings" w:hAnsi="Wingdings"/>
      </w:r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7" w15:restartNumberingAfterBreak="0">
    <w:nsid w:val="70AA012F"/>
    <w:multiLevelType w:val="hybridMultilevel"/>
    <w:tmpl w:val="353EE3EC"/>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rPr>
    </w:lvl>
    <w:lvl w:ilvl="3" w:tplc="FFFFFFFF">
      <w:start w:val="1"/>
      <w:numFmt w:val="bullet"/>
      <w:lvlText w:val=""/>
      <w:lvlJc w:val="left"/>
      <w:pPr>
        <w:ind w:left="2880" w:hanging="360"/>
      </w:pPr>
      <w:rPr>
        <w:rFonts w:hint="default" w:ascii="Symbol" w:hAnsi="Symbol"/>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rPr>
    </w:lvl>
    <w:lvl w:ilvl="6" w:tplc="FFFFFFFF">
      <w:start w:val="1"/>
      <w:numFmt w:val="bullet"/>
      <w:lvlText w:val=""/>
      <w:lvlJc w:val="left"/>
      <w:pPr>
        <w:ind w:left="5040" w:hanging="360"/>
      </w:pPr>
      <w:rPr>
        <w:rFonts w:hint="default" w:ascii="Symbol" w:hAnsi="Symbol"/>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rPr>
    </w:lvl>
  </w:abstractNum>
  <w:abstractNum w:abstractNumId="28" w15:restartNumberingAfterBreak="0">
    <w:nsid w:val="7511659A"/>
    <w:multiLevelType w:val="hybridMultilevel"/>
    <w:tmpl w:val="30D6D392"/>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rPr>
    </w:lvl>
    <w:lvl w:ilvl="3" w:tplc="FFFFFFFF">
      <w:start w:val="1"/>
      <w:numFmt w:val="bullet"/>
      <w:lvlText w:val=""/>
      <w:lvlJc w:val="left"/>
      <w:pPr>
        <w:ind w:left="2880" w:hanging="360"/>
      </w:pPr>
      <w:rPr>
        <w:rFonts w:hint="default" w:ascii="Symbol" w:hAnsi="Symbol"/>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rPr>
    </w:lvl>
    <w:lvl w:ilvl="6" w:tplc="FFFFFFFF">
      <w:start w:val="1"/>
      <w:numFmt w:val="bullet"/>
      <w:lvlText w:val=""/>
      <w:lvlJc w:val="left"/>
      <w:pPr>
        <w:ind w:left="5040" w:hanging="360"/>
      </w:pPr>
      <w:rPr>
        <w:rFonts w:hint="default" w:ascii="Symbol" w:hAnsi="Symbol"/>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rPr>
    </w:lvl>
  </w:abstractNum>
  <w:abstractNum w:abstractNumId="29" w15:restartNumberingAfterBreak="0">
    <w:nsid w:val="771822B2"/>
    <w:multiLevelType w:val="hybridMultilevel"/>
    <w:tmpl w:val="67D4C71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798C526E"/>
    <w:multiLevelType w:val="hybridMultilevel"/>
    <w:tmpl w:val="1646F24C"/>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start w:val="1"/>
      <w:numFmt w:val="bullet"/>
      <w:lvlText w:val=""/>
      <w:lvlJc w:val="left"/>
      <w:pPr>
        <w:ind w:left="2160" w:hanging="360"/>
      </w:pPr>
      <w:rPr>
        <w:rFonts w:hint="default" w:ascii="Wingdings" w:hAnsi="Wingdings"/>
      </w:rPr>
    </w:lvl>
    <w:lvl w:ilvl="3" w:tplc="FFFFFFFF">
      <w:start w:val="1"/>
      <w:numFmt w:val="bullet"/>
      <w:lvlText w:val=""/>
      <w:lvlJc w:val="left"/>
      <w:pPr>
        <w:ind w:left="2880" w:hanging="360"/>
      </w:pPr>
      <w:rPr>
        <w:rFonts w:hint="default" w:ascii="Symbol" w:hAnsi="Symbol"/>
      </w:rPr>
    </w:lvl>
    <w:lvl w:ilvl="4" w:tplc="FFFFFFFF">
      <w:start w:val="1"/>
      <w:numFmt w:val="bullet"/>
      <w:lvlText w:val="o"/>
      <w:lvlJc w:val="left"/>
      <w:pPr>
        <w:ind w:left="3600" w:hanging="360"/>
      </w:pPr>
      <w:rPr>
        <w:rFonts w:hint="default" w:ascii="Courier New" w:hAnsi="Courier New" w:cs="Courier New"/>
      </w:rPr>
    </w:lvl>
    <w:lvl w:ilvl="5" w:tplc="FFFFFFFF">
      <w:start w:val="1"/>
      <w:numFmt w:val="bullet"/>
      <w:lvlText w:val=""/>
      <w:lvlJc w:val="left"/>
      <w:pPr>
        <w:ind w:left="4320" w:hanging="360"/>
      </w:pPr>
      <w:rPr>
        <w:rFonts w:hint="default" w:ascii="Wingdings" w:hAnsi="Wingdings"/>
      </w:rPr>
    </w:lvl>
    <w:lvl w:ilvl="6" w:tplc="FFFFFFFF">
      <w:start w:val="1"/>
      <w:numFmt w:val="bullet"/>
      <w:lvlText w:val=""/>
      <w:lvlJc w:val="left"/>
      <w:pPr>
        <w:ind w:left="5040" w:hanging="360"/>
      </w:pPr>
      <w:rPr>
        <w:rFonts w:hint="default" w:ascii="Symbol" w:hAnsi="Symbol"/>
      </w:rPr>
    </w:lvl>
    <w:lvl w:ilvl="7" w:tplc="FFFFFFFF">
      <w:start w:val="1"/>
      <w:numFmt w:val="bullet"/>
      <w:lvlText w:val="o"/>
      <w:lvlJc w:val="left"/>
      <w:pPr>
        <w:ind w:left="5760" w:hanging="360"/>
      </w:pPr>
      <w:rPr>
        <w:rFonts w:hint="default" w:ascii="Courier New" w:hAnsi="Courier New" w:cs="Courier New"/>
      </w:rPr>
    </w:lvl>
    <w:lvl w:ilvl="8" w:tplc="FFFFFFFF">
      <w:start w:val="1"/>
      <w:numFmt w:val="bullet"/>
      <w:lvlText w:val=""/>
      <w:lvlJc w:val="left"/>
      <w:pPr>
        <w:ind w:left="6480" w:hanging="360"/>
      </w:pPr>
      <w:rPr>
        <w:rFonts w:hint="default" w:ascii="Wingdings" w:hAnsi="Wingdings"/>
      </w:rPr>
    </w:lvl>
  </w:abstractNum>
  <w:abstractNum w:abstractNumId="31" w15:restartNumberingAfterBreak="0">
    <w:nsid w:val="7A662F43"/>
    <w:multiLevelType w:val="hybridMultilevel"/>
    <w:tmpl w:val="C02841B2"/>
    <w:lvl w:ilvl="0" w:tplc="D35C0788">
      <w:start w:val="1"/>
      <w:numFmt w:val="bullet"/>
      <w:lvlText w:val=""/>
      <w:lvlJc w:val="left"/>
      <w:pPr>
        <w:ind w:left="720" w:hanging="360"/>
      </w:pPr>
      <w:rPr>
        <w:rFonts w:hint="default" w:ascii="Symbol" w:hAnsi="Symbol"/>
      </w:rPr>
    </w:lvl>
    <w:lvl w:ilvl="1" w:tplc="54CEFC78">
      <w:start w:val="1"/>
      <w:numFmt w:val="bullet"/>
      <w:lvlText w:val=""/>
      <w:lvlJc w:val="left"/>
      <w:pPr>
        <w:ind w:left="1440" w:hanging="360"/>
      </w:pPr>
      <w:rPr>
        <w:rFonts w:hint="default" w:ascii="Symbol" w:hAnsi="Symbol"/>
      </w:rPr>
    </w:lvl>
    <w:lvl w:ilvl="2" w:tplc="33E8CFE0">
      <w:start w:val="1"/>
      <w:numFmt w:val="bullet"/>
      <w:lvlText w:val=""/>
      <w:lvlJc w:val="left"/>
      <w:pPr>
        <w:ind w:left="2160" w:hanging="360"/>
      </w:pPr>
      <w:rPr>
        <w:rFonts w:hint="default" w:ascii="Wingdings" w:hAnsi="Wingdings"/>
      </w:rPr>
    </w:lvl>
    <w:lvl w:ilvl="3" w:tplc="7BE44000">
      <w:start w:val="1"/>
      <w:numFmt w:val="bullet"/>
      <w:lvlText w:val=""/>
      <w:lvlJc w:val="left"/>
      <w:pPr>
        <w:ind w:left="2880" w:hanging="360"/>
      </w:pPr>
      <w:rPr>
        <w:rFonts w:hint="default" w:ascii="Symbol" w:hAnsi="Symbol"/>
      </w:rPr>
    </w:lvl>
    <w:lvl w:ilvl="4" w:tplc="C630C988">
      <w:start w:val="1"/>
      <w:numFmt w:val="bullet"/>
      <w:lvlText w:val="o"/>
      <w:lvlJc w:val="left"/>
      <w:pPr>
        <w:ind w:left="3600" w:hanging="360"/>
      </w:pPr>
      <w:rPr>
        <w:rFonts w:hint="default" w:ascii="Courier New" w:hAnsi="Courier New"/>
      </w:rPr>
    </w:lvl>
    <w:lvl w:ilvl="5" w:tplc="F89ABD3A">
      <w:start w:val="1"/>
      <w:numFmt w:val="bullet"/>
      <w:lvlText w:val=""/>
      <w:lvlJc w:val="left"/>
      <w:pPr>
        <w:ind w:left="4320" w:hanging="360"/>
      </w:pPr>
      <w:rPr>
        <w:rFonts w:hint="default" w:ascii="Wingdings" w:hAnsi="Wingdings"/>
      </w:rPr>
    </w:lvl>
    <w:lvl w:ilvl="6" w:tplc="0F0CBBDA">
      <w:start w:val="1"/>
      <w:numFmt w:val="bullet"/>
      <w:lvlText w:val=""/>
      <w:lvlJc w:val="left"/>
      <w:pPr>
        <w:ind w:left="5040" w:hanging="360"/>
      </w:pPr>
      <w:rPr>
        <w:rFonts w:hint="default" w:ascii="Symbol" w:hAnsi="Symbol"/>
      </w:rPr>
    </w:lvl>
    <w:lvl w:ilvl="7" w:tplc="4C3881CE">
      <w:start w:val="1"/>
      <w:numFmt w:val="bullet"/>
      <w:lvlText w:val="o"/>
      <w:lvlJc w:val="left"/>
      <w:pPr>
        <w:ind w:left="5760" w:hanging="360"/>
      </w:pPr>
      <w:rPr>
        <w:rFonts w:hint="default" w:ascii="Courier New" w:hAnsi="Courier New"/>
      </w:rPr>
    </w:lvl>
    <w:lvl w:ilvl="8" w:tplc="2618CBE6">
      <w:start w:val="1"/>
      <w:numFmt w:val="bullet"/>
      <w:lvlText w:val=""/>
      <w:lvlJc w:val="left"/>
      <w:pPr>
        <w:ind w:left="6480" w:hanging="360"/>
      </w:pPr>
      <w:rPr>
        <w:rFonts w:hint="default" w:ascii="Wingdings" w:hAnsi="Wingdings"/>
      </w:r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280146440">
    <w:abstractNumId w:val="8"/>
  </w:num>
  <w:num w:numId="2" w16cid:durableId="1100680064">
    <w:abstractNumId w:val="25"/>
  </w:num>
  <w:num w:numId="3" w16cid:durableId="922682382">
    <w:abstractNumId w:val="31"/>
  </w:num>
  <w:num w:numId="4" w16cid:durableId="1781754973">
    <w:abstractNumId w:val="7"/>
  </w:num>
  <w:num w:numId="5" w16cid:durableId="7023901">
    <w:abstractNumId w:val="19"/>
  </w:num>
  <w:num w:numId="6" w16cid:durableId="1305232343">
    <w:abstractNumId w:val="17"/>
  </w:num>
  <w:num w:numId="7" w16cid:durableId="1843813506">
    <w:abstractNumId w:val="2"/>
  </w:num>
  <w:num w:numId="8" w16cid:durableId="591741343">
    <w:abstractNumId w:val="33"/>
  </w:num>
  <w:num w:numId="9" w16cid:durableId="1951476476">
    <w:abstractNumId w:val="24"/>
  </w:num>
  <w:num w:numId="10" w16cid:durableId="108669161">
    <w:abstractNumId w:val="0"/>
  </w:num>
  <w:num w:numId="11" w16cid:durableId="1496845936">
    <w:abstractNumId w:val="9"/>
  </w:num>
  <w:num w:numId="12" w16cid:durableId="397486351">
    <w:abstractNumId w:val="26"/>
  </w:num>
  <w:num w:numId="13" w16cid:durableId="1349604072">
    <w:abstractNumId w:val="3"/>
  </w:num>
  <w:num w:numId="14" w16cid:durableId="173150304">
    <w:abstractNumId w:val="15"/>
  </w:num>
  <w:num w:numId="15" w16cid:durableId="1846355795">
    <w:abstractNumId w:val="12"/>
  </w:num>
  <w:num w:numId="16" w16cid:durableId="1156258750">
    <w:abstractNumId w:val="1"/>
  </w:num>
  <w:num w:numId="17" w16cid:durableId="2005014083">
    <w:abstractNumId w:val="1"/>
  </w:num>
  <w:num w:numId="18" w16cid:durableId="481774316">
    <w:abstractNumId w:val="4"/>
  </w:num>
  <w:num w:numId="19" w16cid:durableId="1718163042">
    <w:abstractNumId w:val="5"/>
  </w:num>
  <w:num w:numId="20" w16cid:durableId="536547282">
    <w:abstractNumId w:val="22"/>
  </w:num>
  <w:num w:numId="21" w16cid:durableId="821241197">
    <w:abstractNumId w:val="13"/>
  </w:num>
  <w:num w:numId="22" w16cid:durableId="1848667987">
    <w:abstractNumId w:val="10"/>
  </w:num>
  <w:num w:numId="23" w16cid:durableId="562371200">
    <w:abstractNumId w:val="20"/>
  </w:num>
  <w:num w:numId="24" w16cid:durableId="1559514328">
    <w:abstractNumId w:val="6"/>
  </w:num>
  <w:num w:numId="25" w16cid:durableId="1869903563">
    <w:abstractNumId w:val="14"/>
  </w:num>
  <w:num w:numId="26" w16cid:durableId="1863206250">
    <w:abstractNumId w:val="32"/>
  </w:num>
  <w:num w:numId="27" w16cid:durableId="96827229">
    <w:abstractNumId w:val="27"/>
  </w:num>
  <w:num w:numId="28" w16cid:durableId="279149345">
    <w:abstractNumId w:val="18"/>
  </w:num>
  <w:num w:numId="29" w16cid:durableId="1942906347">
    <w:abstractNumId w:val="23"/>
  </w:num>
  <w:num w:numId="30" w16cid:durableId="99836052">
    <w:abstractNumId w:val="28"/>
  </w:num>
  <w:num w:numId="31" w16cid:durableId="1715230671">
    <w:abstractNumId w:val="21"/>
  </w:num>
  <w:num w:numId="32" w16cid:durableId="1747721206">
    <w:abstractNumId w:val="30"/>
  </w:num>
  <w:num w:numId="33" w16cid:durableId="1716587647">
    <w:abstractNumId w:val="11"/>
  </w:num>
  <w:num w:numId="34" w16cid:durableId="1217472088">
    <w:abstractNumId w:val="16"/>
  </w:num>
  <w:num w:numId="35" w16cid:durableId="133045114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2"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1C02"/>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0DA9"/>
    <w:rsid w:val="001B762C"/>
    <w:rsid w:val="001C4D0A"/>
    <w:rsid w:val="001C5FEF"/>
    <w:rsid w:val="00211487"/>
    <w:rsid w:val="00211D91"/>
    <w:rsid w:val="002128FF"/>
    <w:rsid w:val="00217DEC"/>
    <w:rsid w:val="00235B57"/>
    <w:rsid w:val="00250F24"/>
    <w:rsid w:val="002523C5"/>
    <w:rsid w:val="0025380B"/>
    <w:rsid w:val="0025703A"/>
    <w:rsid w:val="00262F3D"/>
    <w:rsid w:val="00263281"/>
    <w:rsid w:val="002651D6"/>
    <w:rsid w:val="0026551F"/>
    <w:rsid w:val="00267015"/>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0A76"/>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7C9E"/>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1309"/>
    <w:rsid w:val="0078609F"/>
    <w:rsid w:val="007917BA"/>
    <w:rsid w:val="007A5C6F"/>
    <w:rsid w:val="007C76CC"/>
    <w:rsid w:val="007D4241"/>
    <w:rsid w:val="007D4317"/>
    <w:rsid w:val="007D4EA3"/>
    <w:rsid w:val="007F1CFF"/>
    <w:rsid w:val="007F5DD5"/>
    <w:rsid w:val="00821A1B"/>
    <w:rsid w:val="008262E9"/>
    <w:rsid w:val="00827E69"/>
    <w:rsid w:val="00834EF0"/>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4F32"/>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C6EA9"/>
    <w:rsid w:val="00BE7978"/>
    <w:rsid w:val="00C07DDB"/>
    <w:rsid w:val="00C149C5"/>
    <w:rsid w:val="00C4115D"/>
    <w:rsid w:val="00C43BDD"/>
    <w:rsid w:val="00C47778"/>
    <w:rsid w:val="00C5011E"/>
    <w:rsid w:val="00C50EE5"/>
    <w:rsid w:val="00C5240A"/>
    <w:rsid w:val="00C5398F"/>
    <w:rsid w:val="00C556F5"/>
    <w:rsid w:val="00C6593C"/>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65D"/>
    <w:rsid w:val="00D47AD7"/>
    <w:rsid w:val="00D51529"/>
    <w:rsid w:val="00D51E71"/>
    <w:rsid w:val="00D85218"/>
    <w:rsid w:val="00D915B1"/>
    <w:rsid w:val="00DA299D"/>
    <w:rsid w:val="00DA41A9"/>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4C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4E5CAF5"/>
    <w:rsid w:val="05A84D9A"/>
    <w:rsid w:val="06217138"/>
    <w:rsid w:val="0B5E50DA"/>
    <w:rsid w:val="133E4C73"/>
    <w:rsid w:val="13867345"/>
    <w:rsid w:val="1446B09F"/>
    <w:rsid w:val="150815E5"/>
    <w:rsid w:val="1919E58F"/>
    <w:rsid w:val="289AA7D4"/>
    <w:rsid w:val="2B540B8D"/>
    <w:rsid w:val="352C90B8"/>
    <w:rsid w:val="3AD0FEE0"/>
    <w:rsid w:val="3BE59466"/>
    <w:rsid w:val="3C6CCF41"/>
    <w:rsid w:val="3F38A2B0"/>
    <w:rsid w:val="409832F6"/>
    <w:rsid w:val="40B15B53"/>
    <w:rsid w:val="4138EB51"/>
    <w:rsid w:val="4437D1CB"/>
    <w:rsid w:val="46577986"/>
    <w:rsid w:val="4719E430"/>
    <w:rsid w:val="4C5369E6"/>
    <w:rsid w:val="4D627123"/>
    <w:rsid w:val="4F00852C"/>
    <w:rsid w:val="58552336"/>
    <w:rsid w:val="5875649A"/>
    <w:rsid w:val="59D04356"/>
    <w:rsid w:val="5F515DE9"/>
    <w:rsid w:val="600344BF"/>
    <w:rsid w:val="629AC49E"/>
    <w:rsid w:val="647B2B65"/>
    <w:rsid w:val="6B2CF8ED"/>
    <w:rsid w:val="7358F6D1"/>
    <w:rsid w:val="7517DEF0"/>
    <w:rsid w:val="7633244E"/>
    <w:rsid w:val="7A9B4B07"/>
    <w:rsid w:val="7E54953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11"/>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20"/>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21"/>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87277173">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334794136">
      <w:bodyDiv w:val="1"/>
      <w:marLeft w:val="0"/>
      <w:marRight w:val="0"/>
      <w:marTop w:val="0"/>
      <w:marBottom w:val="0"/>
      <w:divBdr>
        <w:top w:val="none" w:sz="0" w:space="0" w:color="auto"/>
        <w:left w:val="none" w:sz="0" w:space="0" w:color="auto"/>
        <w:bottom w:val="none" w:sz="0" w:space="0" w:color="auto"/>
        <w:right w:val="none" w:sz="0" w:space="0" w:color="auto"/>
      </w:divBdr>
    </w:div>
    <w:div w:id="1481077255">
      <w:bodyDiv w:val="1"/>
      <w:marLeft w:val="0"/>
      <w:marRight w:val="0"/>
      <w:marTop w:val="0"/>
      <w:marBottom w:val="0"/>
      <w:divBdr>
        <w:top w:val="none" w:sz="0" w:space="0" w:color="auto"/>
        <w:left w:val="none" w:sz="0" w:space="0" w:color="auto"/>
        <w:bottom w:val="none" w:sz="0" w:space="0" w:color="auto"/>
        <w:right w:val="none" w:sz="0" w:space="0" w:color="auto"/>
      </w:divBdr>
    </w:div>
    <w:div w:id="159601005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eg" Id="rId18" /><Relationship Type="http://schemas.openxmlformats.org/officeDocument/2006/relationships/image" Target="media/image12.jpeg" Id="rId26" /><Relationship Type="http://schemas.openxmlformats.org/officeDocument/2006/relationships/image" Target="media/image23.jpeg" Id="rId39" /><Relationship Type="http://schemas.openxmlformats.org/officeDocument/2006/relationships/image" Target="media/image7.jpeg" Id="rId21" /><Relationship Type="http://schemas.openxmlformats.org/officeDocument/2006/relationships/image" Target="media/image20.jpeg" Id="rId34" /><Relationship Type="http://schemas.openxmlformats.org/officeDocument/2006/relationships/fontTable" Target="fontTable.xml" Id="rId42"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image" Target="media/image11.jpeg" Id="rId25" /><Relationship Type="http://schemas.openxmlformats.org/officeDocument/2006/relationships/image" Target="media/image19.png" Id="rId33" /><Relationship Type="http://schemas.openxmlformats.org/officeDocument/2006/relationships/oleObject" Target="embeddings/oleObject2.bin" Id="rId38" /><Relationship Type="http://schemas.openxmlformats.org/officeDocument/2006/relationships/footer" Target="footer3.xml" Id="rId16" /><Relationship Type="http://schemas.openxmlformats.org/officeDocument/2006/relationships/image" Target="media/image6.jpeg" Id="rId20" /><Relationship Type="http://schemas.openxmlformats.org/officeDocument/2006/relationships/image" Target="media/image15.jpeg"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10.jpeg" Id="rId24" /><Relationship Type="http://schemas.openxmlformats.org/officeDocument/2006/relationships/image" Target="media/image18.jpg" Id="rId32" /><Relationship Type="http://schemas.openxmlformats.org/officeDocument/2006/relationships/image" Target="media/image22.png" Id="rId37" /><Relationship Type="http://schemas.openxmlformats.org/officeDocument/2006/relationships/image" Target="media/image24.jpg" Id="rId40" /><Relationship Type="http://schemas.openxmlformats.org/officeDocument/2006/relationships/header" Target="header2.xml" Id="rId15" /><Relationship Type="http://schemas.openxmlformats.org/officeDocument/2006/relationships/image" Target="media/image9.jpeg" Id="rId23" /><Relationship Type="http://schemas.openxmlformats.org/officeDocument/2006/relationships/image" Target="media/image14.jpeg" Id="rId28" /><Relationship Type="http://schemas.openxmlformats.org/officeDocument/2006/relationships/oleObject" Target="embeddings/oleObject1.bin" Id="rId36" /><Relationship Type="http://schemas.openxmlformats.org/officeDocument/2006/relationships/footnotes" Target="footnotes.xml" Id="rId10" /><Relationship Type="http://schemas.openxmlformats.org/officeDocument/2006/relationships/image" Target="media/image5.jpeg" Id="rId19" /><Relationship Type="http://schemas.openxmlformats.org/officeDocument/2006/relationships/image" Target="media/image17.jpeg"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8.jpeg" Id="rId22" /><Relationship Type="http://schemas.openxmlformats.org/officeDocument/2006/relationships/image" Target="media/image13.jpeg" Id="rId27" /><Relationship Type="http://schemas.openxmlformats.org/officeDocument/2006/relationships/image" Target="media/image16.jpeg" Id="rId30" /><Relationship Type="http://schemas.openxmlformats.org/officeDocument/2006/relationships/image" Target="media/image21.png" Id="rId35" /><Relationship Type="http://schemas.openxmlformats.org/officeDocument/2006/relationships/theme" Target="theme/theme1.xml" Id="rId43"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Nasal högflödesgrimma via flödesmixer, handhavande</dc:title>
  <dc:subject/>
  <dc:creator>patrik.jens.johansson@vgregion.se</dc:creator>
  <keywords/>
  <lastModifiedBy>Anna-Karin Blomqvist</lastModifiedBy>
  <revision>25</revision>
  <lastPrinted>2016-03-31T10:56:00.0000000Z</lastPrinted>
  <dcterms:created xsi:type="dcterms:W3CDTF">2022-03-02T07:18:00.0000000Z</dcterms:created>
  <dcterms:modified xsi:type="dcterms:W3CDTF">2026-03-20T10:38:53.0000000Z</dcterms:modified>
</coreProperties>
</file>