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4FBED2" w14:textId="4DE41232" w:rsidR="00367CF0" w:rsidRPr="005A2C82" w:rsidRDefault="005A2C82" w:rsidP="004E1FEA">
      <w:pPr>
        <w:pStyle w:val="Omslagsrubrik"/>
        <w:rPr>
          <w:highlight w:val="yellow"/>
        </w:rPr>
      </w:pPr>
      <w:bookmarkStart w:id="0" w:name="_Toc129077297"/>
      <w:r w:rsidRPr="005A2C82">
        <w:t xml:space="preserve">Rutin för direktupphandling </w:t>
      </w:r>
      <w:r w:rsidR="00367CF0" w:rsidRPr="005A2C82">
        <w:rPr>
          <w:rFonts w:eastAsiaTheme="majorEastAsia"/>
        </w:rPr>
        <w:br w:type="page"/>
      </w:r>
    </w:p>
    <w:sdt>
      <w:sdtPr>
        <w:rPr>
          <w:rFonts w:ascii="Times New Roman" w:eastAsia="Times New Roman" w:hAnsi="Times New Roman" w:cs="Times New Roman"/>
          <w:color w:val="auto"/>
          <w:sz w:val="24"/>
          <w:szCs w:val="24"/>
        </w:rPr>
        <w:id w:val="-1124156112"/>
        <w:docPartObj>
          <w:docPartGallery w:val="Table of Contents"/>
          <w:docPartUnique/>
        </w:docPartObj>
      </w:sdtPr>
      <w:sdtEndPr>
        <w:rPr>
          <w:b/>
          <w:bCs/>
        </w:rPr>
      </w:sdtEndPr>
      <w:sdtContent>
        <w:p w14:paraId="649D4E0B" w14:textId="4E1032F4" w:rsidR="004E1FEA" w:rsidRDefault="004E1FEA">
          <w:pPr>
            <w:pStyle w:val="Innehllsfrteckningsrubrik"/>
          </w:pPr>
          <w:r>
            <w:t>Innehåll</w:t>
          </w:r>
        </w:p>
        <w:p w14:paraId="33480703" w14:textId="55C42941" w:rsidR="005A39D0" w:rsidRDefault="004E1FEA">
          <w:pPr>
            <w:pStyle w:val="Innehll2"/>
            <w:tabs>
              <w:tab w:val="right" w:leader="dot" w:pos="8919"/>
            </w:tabs>
            <w:rPr>
              <w:rFonts w:asciiTheme="minorHAnsi" w:eastAsiaTheme="minorEastAsia" w:hAnsiTheme="minorHAnsi" w:cstheme="minorBidi"/>
              <w:noProof/>
              <w:kern w:val="2"/>
              <w:sz w:val="22"/>
              <w:szCs w:val="22"/>
              <w14:ligatures w14:val="standardContextual"/>
            </w:rPr>
          </w:pPr>
          <w:r>
            <w:fldChar w:fldCharType="begin"/>
          </w:r>
          <w:r>
            <w:instrText xml:space="preserve"> TOC \o "1-3" \h \z \u </w:instrText>
          </w:r>
          <w:r>
            <w:fldChar w:fldCharType="separate"/>
          </w:r>
          <w:hyperlink w:anchor="_Toc175751003" w:history="1">
            <w:r w:rsidR="005A39D0" w:rsidRPr="00330C6F">
              <w:rPr>
                <w:rStyle w:val="Hyperlnk"/>
                <w:rFonts w:eastAsia="MS Gothic"/>
                <w:noProof/>
              </w:rPr>
              <w:t>Syfte</w:t>
            </w:r>
            <w:r w:rsidR="005A39D0" w:rsidRPr="00330C6F">
              <w:rPr>
                <w:rStyle w:val="Hyperlnk"/>
                <w:rFonts w:eastAsia="MS Gothic"/>
                <w:noProof/>
                <w:spacing w:val="-3"/>
              </w:rPr>
              <w:t xml:space="preserve"> </w:t>
            </w:r>
            <w:r w:rsidR="005A39D0" w:rsidRPr="00330C6F">
              <w:rPr>
                <w:rStyle w:val="Hyperlnk"/>
                <w:rFonts w:eastAsia="MS Gothic"/>
                <w:noProof/>
              </w:rPr>
              <w:t>och omfattning</w:t>
            </w:r>
            <w:r w:rsidR="005A39D0">
              <w:rPr>
                <w:noProof/>
                <w:webHidden/>
              </w:rPr>
              <w:tab/>
            </w:r>
            <w:r w:rsidR="005A39D0">
              <w:rPr>
                <w:noProof/>
                <w:webHidden/>
              </w:rPr>
              <w:fldChar w:fldCharType="begin"/>
            </w:r>
            <w:r w:rsidR="005A39D0">
              <w:rPr>
                <w:noProof/>
                <w:webHidden/>
              </w:rPr>
              <w:instrText xml:space="preserve"> PAGEREF _Toc175751003 \h </w:instrText>
            </w:r>
            <w:r w:rsidR="005A39D0">
              <w:rPr>
                <w:noProof/>
                <w:webHidden/>
              </w:rPr>
            </w:r>
            <w:r w:rsidR="005A39D0">
              <w:rPr>
                <w:noProof/>
                <w:webHidden/>
              </w:rPr>
              <w:fldChar w:fldCharType="separate"/>
            </w:r>
            <w:r w:rsidR="005A39D0">
              <w:rPr>
                <w:noProof/>
                <w:webHidden/>
              </w:rPr>
              <w:t>3</w:t>
            </w:r>
            <w:r w:rsidR="005A39D0">
              <w:rPr>
                <w:noProof/>
                <w:webHidden/>
              </w:rPr>
              <w:fldChar w:fldCharType="end"/>
            </w:r>
          </w:hyperlink>
        </w:p>
        <w:p w14:paraId="6D41DF0B" w14:textId="225DBCE8" w:rsidR="005A39D0" w:rsidRDefault="005A39D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5751004" w:history="1">
            <w:r w:rsidRPr="00330C6F">
              <w:rPr>
                <w:rStyle w:val="Hyperlnk"/>
                <w:rFonts w:eastAsia="MS Gothic"/>
                <w:noProof/>
              </w:rPr>
              <w:t>Processkarta</w:t>
            </w:r>
            <w:r>
              <w:rPr>
                <w:noProof/>
                <w:webHidden/>
              </w:rPr>
              <w:tab/>
            </w:r>
            <w:r>
              <w:rPr>
                <w:noProof/>
                <w:webHidden/>
              </w:rPr>
              <w:fldChar w:fldCharType="begin"/>
            </w:r>
            <w:r>
              <w:rPr>
                <w:noProof/>
                <w:webHidden/>
              </w:rPr>
              <w:instrText xml:space="preserve"> PAGEREF _Toc175751004 \h </w:instrText>
            </w:r>
            <w:r>
              <w:rPr>
                <w:noProof/>
                <w:webHidden/>
              </w:rPr>
            </w:r>
            <w:r>
              <w:rPr>
                <w:noProof/>
                <w:webHidden/>
              </w:rPr>
              <w:fldChar w:fldCharType="separate"/>
            </w:r>
            <w:r>
              <w:rPr>
                <w:noProof/>
                <w:webHidden/>
              </w:rPr>
              <w:t>4</w:t>
            </w:r>
            <w:r>
              <w:rPr>
                <w:noProof/>
                <w:webHidden/>
              </w:rPr>
              <w:fldChar w:fldCharType="end"/>
            </w:r>
          </w:hyperlink>
        </w:p>
        <w:p w14:paraId="1316AADA" w14:textId="59064DEC" w:rsidR="005A39D0" w:rsidRDefault="005A39D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5751005" w:history="1">
            <w:r w:rsidRPr="00330C6F">
              <w:rPr>
                <w:rStyle w:val="Hyperlnk"/>
                <w:rFonts w:eastAsia="MS Gothic"/>
                <w:noProof/>
              </w:rPr>
              <w:t>Behov att upphandla</w:t>
            </w:r>
            <w:r>
              <w:rPr>
                <w:noProof/>
                <w:webHidden/>
              </w:rPr>
              <w:tab/>
            </w:r>
            <w:r>
              <w:rPr>
                <w:noProof/>
                <w:webHidden/>
              </w:rPr>
              <w:fldChar w:fldCharType="begin"/>
            </w:r>
            <w:r>
              <w:rPr>
                <w:noProof/>
                <w:webHidden/>
              </w:rPr>
              <w:instrText xml:space="preserve"> PAGEREF _Toc175751005 \h </w:instrText>
            </w:r>
            <w:r>
              <w:rPr>
                <w:noProof/>
                <w:webHidden/>
              </w:rPr>
            </w:r>
            <w:r>
              <w:rPr>
                <w:noProof/>
                <w:webHidden/>
              </w:rPr>
              <w:fldChar w:fldCharType="separate"/>
            </w:r>
            <w:r>
              <w:rPr>
                <w:noProof/>
                <w:webHidden/>
              </w:rPr>
              <w:t>5</w:t>
            </w:r>
            <w:r>
              <w:rPr>
                <w:noProof/>
                <w:webHidden/>
              </w:rPr>
              <w:fldChar w:fldCharType="end"/>
            </w:r>
          </w:hyperlink>
        </w:p>
        <w:p w14:paraId="67A5186D" w14:textId="4953C9E3" w:rsidR="005A39D0" w:rsidRDefault="005A39D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5751006" w:history="1">
            <w:r w:rsidRPr="00330C6F">
              <w:rPr>
                <w:rStyle w:val="Hyperlnk"/>
                <w:rFonts w:eastAsia="MS Gothic"/>
                <w:noProof/>
              </w:rPr>
              <w:t>Godkännande av direktupphandling</w:t>
            </w:r>
            <w:r>
              <w:rPr>
                <w:noProof/>
                <w:webHidden/>
              </w:rPr>
              <w:tab/>
            </w:r>
            <w:r>
              <w:rPr>
                <w:noProof/>
                <w:webHidden/>
              </w:rPr>
              <w:fldChar w:fldCharType="begin"/>
            </w:r>
            <w:r>
              <w:rPr>
                <w:noProof/>
                <w:webHidden/>
              </w:rPr>
              <w:instrText xml:space="preserve"> PAGEREF _Toc175751006 \h </w:instrText>
            </w:r>
            <w:r>
              <w:rPr>
                <w:noProof/>
                <w:webHidden/>
              </w:rPr>
            </w:r>
            <w:r>
              <w:rPr>
                <w:noProof/>
                <w:webHidden/>
              </w:rPr>
              <w:fldChar w:fldCharType="separate"/>
            </w:r>
            <w:r>
              <w:rPr>
                <w:noProof/>
                <w:webHidden/>
              </w:rPr>
              <w:t>6</w:t>
            </w:r>
            <w:r>
              <w:rPr>
                <w:noProof/>
                <w:webHidden/>
              </w:rPr>
              <w:fldChar w:fldCharType="end"/>
            </w:r>
          </w:hyperlink>
        </w:p>
        <w:p w14:paraId="43A70662" w14:textId="2E415B0D" w:rsidR="005A39D0" w:rsidRDefault="005A39D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5751007" w:history="1">
            <w:r w:rsidRPr="00330C6F">
              <w:rPr>
                <w:rStyle w:val="Hyperlnk"/>
                <w:rFonts w:eastAsia="MS Gothic"/>
                <w:noProof/>
              </w:rPr>
              <w:t>Undantag för Västfastigheter Drift</w:t>
            </w:r>
            <w:r>
              <w:rPr>
                <w:noProof/>
                <w:webHidden/>
              </w:rPr>
              <w:tab/>
            </w:r>
            <w:r>
              <w:rPr>
                <w:noProof/>
                <w:webHidden/>
              </w:rPr>
              <w:fldChar w:fldCharType="begin"/>
            </w:r>
            <w:r>
              <w:rPr>
                <w:noProof/>
                <w:webHidden/>
              </w:rPr>
              <w:instrText xml:space="preserve"> PAGEREF _Toc175751007 \h </w:instrText>
            </w:r>
            <w:r>
              <w:rPr>
                <w:noProof/>
                <w:webHidden/>
              </w:rPr>
            </w:r>
            <w:r>
              <w:rPr>
                <w:noProof/>
                <w:webHidden/>
              </w:rPr>
              <w:fldChar w:fldCharType="separate"/>
            </w:r>
            <w:r>
              <w:rPr>
                <w:noProof/>
                <w:webHidden/>
              </w:rPr>
              <w:t>6</w:t>
            </w:r>
            <w:r>
              <w:rPr>
                <w:noProof/>
                <w:webHidden/>
              </w:rPr>
              <w:fldChar w:fldCharType="end"/>
            </w:r>
          </w:hyperlink>
        </w:p>
        <w:p w14:paraId="79ACAFF2" w14:textId="495D8B7D" w:rsidR="005A39D0" w:rsidRDefault="005A39D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5751008" w:history="1">
            <w:r w:rsidRPr="00330C6F">
              <w:rPr>
                <w:rStyle w:val="Hyperlnk"/>
                <w:rFonts w:eastAsia="MS Gothic"/>
                <w:noProof/>
              </w:rPr>
              <w:t>Genomföra direktupphandling</w:t>
            </w:r>
            <w:r>
              <w:rPr>
                <w:noProof/>
                <w:webHidden/>
              </w:rPr>
              <w:tab/>
            </w:r>
            <w:r>
              <w:rPr>
                <w:noProof/>
                <w:webHidden/>
              </w:rPr>
              <w:fldChar w:fldCharType="begin"/>
            </w:r>
            <w:r>
              <w:rPr>
                <w:noProof/>
                <w:webHidden/>
              </w:rPr>
              <w:instrText xml:space="preserve"> PAGEREF _Toc175751008 \h </w:instrText>
            </w:r>
            <w:r>
              <w:rPr>
                <w:noProof/>
                <w:webHidden/>
              </w:rPr>
            </w:r>
            <w:r>
              <w:rPr>
                <w:noProof/>
                <w:webHidden/>
              </w:rPr>
              <w:fldChar w:fldCharType="separate"/>
            </w:r>
            <w:r>
              <w:rPr>
                <w:noProof/>
                <w:webHidden/>
              </w:rPr>
              <w:t>6</w:t>
            </w:r>
            <w:r>
              <w:rPr>
                <w:noProof/>
                <w:webHidden/>
              </w:rPr>
              <w:fldChar w:fldCharType="end"/>
            </w:r>
          </w:hyperlink>
        </w:p>
        <w:p w14:paraId="70E6C8A7" w14:textId="694062E1" w:rsidR="005A39D0" w:rsidRDefault="005A39D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5751009" w:history="1">
            <w:r w:rsidRPr="00330C6F">
              <w:rPr>
                <w:rStyle w:val="Hyperlnk"/>
                <w:rFonts w:eastAsia="MS Gothic"/>
                <w:noProof/>
              </w:rPr>
              <w:t>Direktupphandling</w:t>
            </w:r>
            <w:r>
              <w:rPr>
                <w:noProof/>
                <w:webHidden/>
              </w:rPr>
              <w:tab/>
            </w:r>
            <w:r>
              <w:rPr>
                <w:noProof/>
                <w:webHidden/>
              </w:rPr>
              <w:fldChar w:fldCharType="begin"/>
            </w:r>
            <w:r>
              <w:rPr>
                <w:noProof/>
                <w:webHidden/>
              </w:rPr>
              <w:instrText xml:space="preserve"> PAGEREF _Toc175751009 \h </w:instrText>
            </w:r>
            <w:r>
              <w:rPr>
                <w:noProof/>
                <w:webHidden/>
              </w:rPr>
            </w:r>
            <w:r>
              <w:rPr>
                <w:noProof/>
                <w:webHidden/>
              </w:rPr>
              <w:fldChar w:fldCharType="separate"/>
            </w:r>
            <w:r>
              <w:rPr>
                <w:noProof/>
                <w:webHidden/>
              </w:rPr>
              <w:t>7</w:t>
            </w:r>
            <w:r>
              <w:rPr>
                <w:noProof/>
                <w:webHidden/>
              </w:rPr>
              <w:fldChar w:fldCharType="end"/>
            </w:r>
          </w:hyperlink>
        </w:p>
        <w:p w14:paraId="60ACA4AE" w14:textId="7ABB2A2B" w:rsidR="005A39D0" w:rsidRDefault="005A39D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5751010" w:history="1">
            <w:r w:rsidRPr="00330C6F">
              <w:rPr>
                <w:rStyle w:val="Hyperlnk"/>
                <w:rFonts w:eastAsia="MS Gothic"/>
                <w:noProof/>
              </w:rPr>
              <w:t>Dokumentationsplikt</w:t>
            </w:r>
            <w:r>
              <w:rPr>
                <w:noProof/>
                <w:webHidden/>
              </w:rPr>
              <w:tab/>
            </w:r>
            <w:r>
              <w:rPr>
                <w:noProof/>
                <w:webHidden/>
              </w:rPr>
              <w:fldChar w:fldCharType="begin"/>
            </w:r>
            <w:r>
              <w:rPr>
                <w:noProof/>
                <w:webHidden/>
              </w:rPr>
              <w:instrText xml:space="preserve"> PAGEREF _Toc175751010 \h </w:instrText>
            </w:r>
            <w:r>
              <w:rPr>
                <w:noProof/>
                <w:webHidden/>
              </w:rPr>
            </w:r>
            <w:r>
              <w:rPr>
                <w:noProof/>
                <w:webHidden/>
              </w:rPr>
              <w:fldChar w:fldCharType="separate"/>
            </w:r>
            <w:r>
              <w:rPr>
                <w:noProof/>
                <w:webHidden/>
              </w:rPr>
              <w:t>7</w:t>
            </w:r>
            <w:r>
              <w:rPr>
                <w:noProof/>
                <w:webHidden/>
              </w:rPr>
              <w:fldChar w:fldCharType="end"/>
            </w:r>
          </w:hyperlink>
        </w:p>
        <w:p w14:paraId="5A368458" w14:textId="5EF90522" w:rsidR="005A39D0" w:rsidRDefault="005A39D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5751011" w:history="1">
            <w:r w:rsidRPr="00330C6F">
              <w:rPr>
                <w:rStyle w:val="Hyperlnk"/>
                <w:rFonts w:eastAsia="MS Gothic"/>
                <w:noProof/>
              </w:rPr>
              <w:t>Annonsera/Ta in anbud</w:t>
            </w:r>
            <w:r>
              <w:rPr>
                <w:noProof/>
                <w:webHidden/>
              </w:rPr>
              <w:tab/>
            </w:r>
            <w:r>
              <w:rPr>
                <w:noProof/>
                <w:webHidden/>
              </w:rPr>
              <w:fldChar w:fldCharType="begin"/>
            </w:r>
            <w:r>
              <w:rPr>
                <w:noProof/>
                <w:webHidden/>
              </w:rPr>
              <w:instrText xml:space="preserve"> PAGEREF _Toc175751011 \h </w:instrText>
            </w:r>
            <w:r>
              <w:rPr>
                <w:noProof/>
                <w:webHidden/>
              </w:rPr>
            </w:r>
            <w:r>
              <w:rPr>
                <w:noProof/>
                <w:webHidden/>
              </w:rPr>
              <w:fldChar w:fldCharType="separate"/>
            </w:r>
            <w:r>
              <w:rPr>
                <w:noProof/>
                <w:webHidden/>
              </w:rPr>
              <w:t>7</w:t>
            </w:r>
            <w:r>
              <w:rPr>
                <w:noProof/>
                <w:webHidden/>
              </w:rPr>
              <w:fldChar w:fldCharType="end"/>
            </w:r>
          </w:hyperlink>
        </w:p>
        <w:p w14:paraId="78801BB3" w14:textId="7809116D" w:rsidR="005A39D0" w:rsidRDefault="005A39D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5751012" w:history="1">
            <w:r w:rsidRPr="00330C6F">
              <w:rPr>
                <w:rStyle w:val="Hyperlnk"/>
                <w:rFonts w:eastAsia="MS Gothic"/>
                <w:noProof/>
              </w:rPr>
              <w:t>Utvärdera och förhandla anbud</w:t>
            </w:r>
            <w:r>
              <w:rPr>
                <w:noProof/>
                <w:webHidden/>
              </w:rPr>
              <w:tab/>
            </w:r>
            <w:r>
              <w:rPr>
                <w:noProof/>
                <w:webHidden/>
              </w:rPr>
              <w:fldChar w:fldCharType="begin"/>
            </w:r>
            <w:r>
              <w:rPr>
                <w:noProof/>
                <w:webHidden/>
              </w:rPr>
              <w:instrText xml:space="preserve"> PAGEREF _Toc175751012 \h </w:instrText>
            </w:r>
            <w:r>
              <w:rPr>
                <w:noProof/>
                <w:webHidden/>
              </w:rPr>
            </w:r>
            <w:r>
              <w:rPr>
                <w:noProof/>
                <w:webHidden/>
              </w:rPr>
              <w:fldChar w:fldCharType="separate"/>
            </w:r>
            <w:r>
              <w:rPr>
                <w:noProof/>
                <w:webHidden/>
              </w:rPr>
              <w:t>7</w:t>
            </w:r>
            <w:r>
              <w:rPr>
                <w:noProof/>
                <w:webHidden/>
              </w:rPr>
              <w:fldChar w:fldCharType="end"/>
            </w:r>
          </w:hyperlink>
        </w:p>
        <w:p w14:paraId="65B3AC45" w14:textId="3012020B" w:rsidR="005A39D0" w:rsidRDefault="005A39D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5751013" w:history="1">
            <w:r w:rsidRPr="00330C6F">
              <w:rPr>
                <w:rStyle w:val="Hyperlnk"/>
                <w:rFonts w:eastAsia="MS Gothic"/>
                <w:noProof/>
              </w:rPr>
              <w:t>Lägg beställning/Skapa avtal</w:t>
            </w:r>
            <w:r>
              <w:rPr>
                <w:noProof/>
                <w:webHidden/>
              </w:rPr>
              <w:tab/>
            </w:r>
            <w:r>
              <w:rPr>
                <w:noProof/>
                <w:webHidden/>
              </w:rPr>
              <w:fldChar w:fldCharType="begin"/>
            </w:r>
            <w:r>
              <w:rPr>
                <w:noProof/>
                <w:webHidden/>
              </w:rPr>
              <w:instrText xml:space="preserve"> PAGEREF _Toc175751013 \h </w:instrText>
            </w:r>
            <w:r>
              <w:rPr>
                <w:noProof/>
                <w:webHidden/>
              </w:rPr>
            </w:r>
            <w:r>
              <w:rPr>
                <w:noProof/>
                <w:webHidden/>
              </w:rPr>
              <w:fldChar w:fldCharType="separate"/>
            </w:r>
            <w:r>
              <w:rPr>
                <w:noProof/>
                <w:webHidden/>
              </w:rPr>
              <w:t>8</w:t>
            </w:r>
            <w:r>
              <w:rPr>
                <w:noProof/>
                <w:webHidden/>
              </w:rPr>
              <w:fldChar w:fldCharType="end"/>
            </w:r>
          </w:hyperlink>
        </w:p>
        <w:p w14:paraId="38E4B1DA" w14:textId="52748D92" w:rsidR="005A39D0" w:rsidRDefault="005A39D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5751014" w:history="1">
            <w:r w:rsidRPr="00330C6F">
              <w:rPr>
                <w:rStyle w:val="Hyperlnk"/>
                <w:rFonts w:eastAsia="MS Gothic"/>
                <w:noProof/>
              </w:rPr>
              <w:t>Avslut och diarieföring</w:t>
            </w:r>
            <w:r>
              <w:rPr>
                <w:noProof/>
                <w:webHidden/>
              </w:rPr>
              <w:tab/>
            </w:r>
            <w:r>
              <w:rPr>
                <w:noProof/>
                <w:webHidden/>
              </w:rPr>
              <w:fldChar w:fldCharType="begin"/>
            </w:r>
            <w:r>
              <w:rPr>
                <w:noProof/>
                <w:webHidden/>
              </w:rPr>
              <w:instrText xml:space="preserve"> PAGEREF _Toc175751014 \h </w:instrText>
            </w:r>
            <w:r>
              <w:rPr>
                <w:noProof/>
                <w:webHidden/>
              </w:rPr>
            </w:r>
            <w:r>
              <w:rPr>
                <w:noProof/>
                <w:webHidden/>
              </w:rPr>
              <w:fldChar w:fldCharType="separate"/>
            </w:r>
            <w:r>
              <w:rPr>
                <w:noProof/>
                <w:webHidden/>
              </w:rPr>
              <w:t>8</w:t>
            </w:r>
            <w:r>
              <w:rPr>
                <w:noProof/>
                <w:webHidden/>
              </w:rPr>
              <w:fldChar w:fldCharType="end"/>
            </w:r>
          </w:hyperlink>
        </w:p>
        <w:p w14:paraId="3887C96B" w14:textId="0B7728F1" w:rsidR="005A39D0" w:rsidRDefault="005A39D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5751015" w:history="1">
            <w:r w:rsidRPr="00330C6F">
              <w:rPr>
                <w:rStyle w:val="Hyperlnk"/>
                <w:rFonts w:eastAsia="MS Gothic"/>
                <w:noProof/>
              </w:rPr>
              <w:t>Relaterade dokument</w:t>
            </w:r>
            <w:r>
              <w:rPr>
                <w:noProof/>
                <w:webHidden/>
              </w:rPr>
              <w:tab/>
            </w:r>
            <w:r>
              <w:rPr>
                <w:noProof/>
                <w:webHidden/>
              </w:rPr>
              <w:fldChar w:fldCharType="begin"/>
            </w:r>
            <w:r>
              <w:rPr>
                <w:noProof/>
                <w:webHidden/>
              </w:rPr>
              <w:instrText xml:space="preserve"> PAGEREF _Toc175751015 \h </w:instrText>
            </w:r>
            <w:r>
              <w:rPr>
                <w:noProof/>
                <w:webHidden/>
              </w:rPr>
            </w:r>
            <w:r>
              <w:rPr>
                <w:noProof/>
                <w:webHidden/>
              </w:rPr>
              <w:fldChar w:fldCharType="separate"/>
            </w:r>
            <w:r>
              <w:rPr>
                <w:noProof/>
                <w:webHidden/>
              </w:rPr>
              <w:t>8</w:t>
            </w:r>
            <w:r>
              <w:rPr>
                <w:noProof/>
                <w:webHidden/>
              </w:rPr>
              <w:fldChar w:fldCharType="end"/>
            </w:r>
          </w:hyperlink>
        </w:p>
        <w:p w14:paraId="01C7D6F7" w14:textId="4C46E3D0" w:rsidR="004E1FEA" w:rsidRDefault="004E1FEA">
          <w:r>
            <w:rPr>
              <w:b/>
              <w:bCs/>
            </w:rPr>
            <w:fldChar w:fldCharType="end"/>
          </w:r>
        </w:p>
      </w:sdtContent>
    </w:sdt>
    <w:p w14:paraId="058B09C8" w14:textId="77777777" w:rsidR="00160B0D" w:rsidRDefault="00160B0D" w:rsidP="00160B0D">
      <w:pPr>
        <w:rPr>
          <w:rFonts w:eastAsiaTheme="majorEastAsia"/>
        </w:rPr>
      </w:pPr>
    </w:p>
    <w:p w14:paraId="2194CD86" w14:textId="18C2EAA7" w:rsidR="004E1FEA" w:rsidRDefault="004E1FEA">
      <w:pPr>
        <w:spacing w:after="0" w:line="240" w:lineRule="auto"/>
        <w:ind w:left="0" w:right="0"/>
        <w:rPr>
          <w:rFonts w:asciiTheme="majorHAnsi" w:eastAsiaTheme="majorEastAsia" w:hAnsiTheme="majorHAnsi" w:cstheme="majorBidi"/>
          <w:bCs/>
          <w:color w:val="000000" w:themeColor="text1"/>
          <w:sz w:val="40"/>
          <w:szCs w:val="26"/>
        </w:rPr>
      </w:pPr>
      <w:bookmarkStart w:id="1" w:name="_Toc155268064"/>
      <w:bookmarkStart w:id="2" w:name="_Toc132606906"/>
    </w:p>
    <w:p w14:paraId="54997501" w14:textId="77777777" w:rsidR="002A03E3" w:rsidRDefault="002A03E3">
      <w:pPr>
        <w:spacing w:after="0" w:line="240" w:lineRule="auto"/>
        <w:ind w:left="0" w:right="0"/>
        <w:rPr>
          <w:rFonts w:asciiTheme="majorHAnsi" w:eastAsiaTheme="majorEastAsia" w:hAnsiTheme="majorHAnsi" w:cstheme="majorBidi"/>
          <w:bCs/>
          <w:color w:val="000000" w:themeColor="text1"/>
          <w:sz w:val="40"/>
          <w:szCs w:val="26"/>
        </w:rPr>
      </w:pPr>
      <w:r>
        <w:br w:type="page"/>
      </w:r>
    </w:p>
    <w:p w14:paraId="41DB1A5C" w14:textId="24546452" w:rsidR="00C53396" w:rsidRDefault="00C53396" w:rsidP="00C53396">
      <w:pPr>
        <w:pStyle w:val="Rubrik2"/>
      </w:pPr>
      <w:bookmarkStart w:id="3" w:name="_Toc175751003"/>
      <w:r>
        <w:lastRenderedPageBreak/>
        <w:t>Syfte</w:t>
      </w:r>
      <w:r>
        <w:rPr>
          <w:spacing w:val="-3"/>
        </w:rPr>
        <w:t xml:space="preserve"> </w:t>
      </w:r>
      <w:r>
        <w:t>och omfattning</w:t>
      </w:r>
      <w:bookmarkEnd w:id="1"/>
      <w:bookmarkEnd w:id="3"/>
    </w:p>
    <w:p w14:paraId="2B5AA1DF" w14:textId="77777777" w:rsidR="004E6157" w:rsidRDefault="004E6157" w:rsidP="004E6157">
      <w:r>
        <w:t xml:space="preserve">Denna rutin beskriver hur en </w:t>
      </w:r>
      <w:r w:rsidRPr="004E6157">
        <w:t>direktupphandling, enligt LOU kap 19a, 2§,</w:t>
      </w:r>
      <w:r>
        <w:rPr>
          <w:color w:val="FF0000"/>
        </w:rPr>
        <w:t xml:space="preserve"> </w:t>
      </w:r>
      <w:r>
        <w:t xml:space="preserve">ska genomföras och hur den ska dokumenteras. </w:t>
      </w:r>
    </w:p>
    <w:p w14:paraId="0D8F0395" w14:textId="5D579221" w:rsidR="00C53396" w:rsidRDefault="00C53396" w:rsidP="00C53396">
      <w:r>
        <w:t>Rutinen följer överordnade styrande dokument:</w:t>
      </w:r>
    </w:p>
    <w:p w14:paraId="42891B88" w14:textId="77777777" w:rsidR="00C53396" w:rsidRPr="00E90C07" w:rsidRDefault="00000000" w:rsidP="00C53396">
      <w:pPr>
        <w:pStyle w:val="Liststycke"/>
        <w:numPr>
          <w:ilvl w:val="0"/>
          <w:numId w:val="33"/>
        </w:numPr>
      </w:pPr>
      <w:hyperlink r:id="rId12" w:history="1">
        <w:r w:rsidR="00C53396">
          <w:rPr>
            <w:rStyle w:val="Hyperlnk"/>
          </w:rPr>
          <w:t>Lag om offentlig upphandling, LOU (2016:1145, SFS 2023:815)</w:t>
        </w:r>
      </w:hyperlink>
    </w:p>
    <w:p w14:paraId="20F21749" w14:textId="77777777" w:rsidR="00C53396" w:rsidRPr="00D94D5D" w:rsidRDefault="00000000" w:rsidP="00C53396">
      <w:pPr>
        <w:pStyle w:val="Liststycke"/>
        <w:numPr>
          <w:ilvl w:val="0"/>
          <w:numId w:val="33"/>
        </w:numPr>
      </w:pPr>
      <w:hyperlink r:id="rId13" w:history="1">
        <w:r w:rsidR="00C53396">
          <w:rPr>
            <w:rStyle w:val="Hyperlnk"/>
          </w:rPr>
          <w:t>Västra Götalandsregionens Inköpspolicy</w:t>
        </w:r>
      </w:hyperlink>
    </w:p>
    <w:p w14:paraId="02740E0F" w14:textId="77777777" w:rsidR="00C53396" w:rsidRDefault="00000000" w:rsidP="00C53396">
      <w:pPr>
        <w:pStyle w:val="Liststycke"/>
        <w:numPr>
          <w:ilvl w:val="0"/>
          <w:numId w:val="33"/>
        </w:numPr>
      </w:pPr>
      <w:hyperlink r:id="rId14">
        <w:r w:rsidR="00C53396" w:rsidRPr="00D94D5D">
          <w:rPr>
            <w:rStyle w:val="Hyperlnk"/>
          </w:rPr>
          <w:t>Västra Götalandsregionens Riktlinje för inköp</w:t>
        </w:r>
      </w:hyperlink>
    </w:p>
    <w:p w14:paraId="36B42A1D" w14:textId="57B121D5" w:rsidR="00C53396" w:rsidRPr="00C53396" w:rsidRDefault="00000000" w:rsidP="00C53396">
      <w:pPr>
        <w:pStyle w:val="Liststycke"/>
        <w:numPr>
          <w:ilvl w:val="0"/>
          <w:numId w:val="33"/>
        </w:numPr>
        <w:rPr>
          <w:color w:val="006298" w:themeColor="hyperlink"/>
          <w:u w:val="single"/>
        </w:rPr>
      </w:pPr>
      <w:hyperlink r:id="rId15" w:history="1">
        <w:r w:rsidR="00C53396">
          <w:rPr>
            <w:rStyle w:val="Hyperlnk"/>
          </w:rPr>
          <w:t>Förvaltningschefens vidaredelegering, arbetsordning, arbetsfördelning och regionstyrelsens delegering till förvaltningschef (vgregion.se)</w:t>
        </w:r>
      </w:hyperlink>
    </w:p>
    <w:p w14:paraId="18578D33" w14:textId="77777777" w:rsidR="004C4125" w:rsidRPr="004C4125" w:rsidRDefault="004C4125" w:rsidP="004C4125">
      <w:pPr>
        <w:spacing w:after="0" w:line="240" w:lineRule="auto"/>
        <w:ind w:left="993" w:right="0"/>
      </w:pPr>
      <w:r w:rsidRPr="004C4125">
        <w:t>Med direktupphandling avses ett förfarande för tilldelning av kontrakt eller ingående av ramavtal utan krav på att den upphandlande myndigheten först ska informera om sin avsikt att upphandla genom en annons om anbudsinfordran.</w:t>
      </w:r>
    </w:p>
    <w:p w14:paraId="71D0A707" w14:textId="77777777" w:rsidR="004C4125" w:rsidRPr="004C4125" w:rsidRDefault="004C4125" w:rsidP="004C4125">
      <w:pPr>
        <w:spacing w:after="0" w:line="240" w:lineRule="auto"/>
        <w:ind w:left="993" w:right="0"/>
      </w:pPr>
    </w:p>
    <w:p w14:paraId="6CA4BF03" w14:textId="77777777" w:rsidR="004C4125" w:rsidRDefault="004C4125" w:rsidP="004C4125">
      <w:pPr>
        <w:ind w:left="993"/>
      </w:pPr>
      <w:bookmarkStart w:id="4" w:name="K19aP1S2"/>
      <w:bookmarkEnd w:id="4"/>
      <w:r w:rsidRPr="004C4125">
        <w:t>Vid direktupphandling gäller även 1-3 kap., 5 kap., 20 och 21 kap. Lag (2023:815).</w:t>
      </w:r>
    </w:p>
    <w:p w14:paraId="657BB7A8" w14:textId="77777777" w:rsidR="00E64924" w:rsidRPr="004C4125" w:rsidRDefault="00E64924" w:rsidP="004C4125">
      <w:pPr>
        <w:ind w:left="993"/>
      </w:pPr>
    </w:p>
    <w:p w14:paraId="4BBBA759" w14:textId="77777777" w:rsidR="00C53396" w:rsidRDefault="00C53396" w:rsidP="00C53396">
      <w:pPr>
        <w:rPr>
          <w:rStyle w:val="Hyperlnk"/>
        </w:rPr>
      </w:pPr>
      <w:r>
        <w:t xml:space="preserve">Uppdrag och ansvar för att genomföra en direktupphandling styrs av delegering från berörd chef enligt </w:t>
      </w:r>
      <w:hyperlink r:id="rId16" w:history="1">
        <w:r>
          <w:rPr>
            <w:rStyle w:val="Hyperlnk"/>
          </w:rPr>
          <w:t>Förvaltningschefens vidaredelegering, arbetsordning, arbetsfördelning och regionstyrelsens delegering till förvaltningschef (vgregion.se)</w:t>
        </w:r>
      </w:hyperlink>
    </w:p>
    <w:p w14:paraId="7A6F3B7B" w14:textId="77777777" w:rsidR="00E64924" w:rsidRDefault="00E64924" w:rsidP="00C53396">
      <w:pPr>
        <w:rPr>
          <w:rStyle w:val="Hyperlnk"/>
        </w:rPr>
      </w:pPr>
    </w:p>
    <w:p w14:paraId="64963059" w14:textId="77777777" w:rsidR="006467E0" w:rsidRDefault="006467E0" w:rsidP="006467E0">
      <w:r>
        <w:t>Tabell 1:</w:t>
      </w:r>
    </w:p>
    <w:tbl>
      <w:tblPr>
        <w:tblStyle w:val="Tabellrutnt"/>
        <w:tblW w:w="8217" w:type="dxa"/>
        <w:tblInd w:w="992" w:type="dxa"/>
        <w:tblLook w:val="00A0" w:firstRow="1" w:lastRow="0" w:firstColumn="1" w:lastColumn="0" w:noHBand="0" w:noVBand="0"/>
      </w:tblPr>
      <w:tblGrid>
        <w:gridCol w:w="3114"/>
        <w:gridCol w:w="5103"/>
      </w:tblGrid>
      <w:tr w:rsidR="00AC1AE3" w14:paraId="2FB02240" w14:textId="77777777" w:rsidTr="004E1FEA">
        <w:tc>
          <w:tcPr>
            <w:tcW w:w="3114" w:type="dxa"/>
          </w:tcPr>
          <w:p w14:paraId="18DAECB8" w14:textId="6E3E8E4A" w:rsidR="00AC1AE3" w:rsidRDefault="00AC1AE3" w:rsidP="006467E0">
            <w:pPr>
              <w:ind w:left="0"/>
            </w:pPr>
            <w:r>
              <w:t>Belopp</w:t>
            </w:r>
          </w:p>
        </w:tc>
        <w:tc>
          <w:tcPr>
            <w:tcW w:w="5103" w:type="dxa"/>
          </w:tcPr>
          <w:p w14:paraId="21B81FFE" w14:textId="41CF1CA4" w:rsidR="00AC1AE3" w:rsidRDefault="00AC1AE3" w:rsidP="006467E0">
            <w:pPr>
              <w:ind w:left="0"/>
            </w:pPr>
            <w:r>
              <w:t>Ansvarig</w:t>
            </w:r>
          </w:p>
        </w:tc>
      </w:tr>
      <w:tr w:rsidR="00AC1AE3" w14:paraId="148A57C5" w14:textId="77777777" w:rsidTr="004E1FEA">
        <w:tc>
          <w:tcPr>
            <w:tcW w:w="3114" w:type="dxa"/>
          </w:tcPr>
          <w:p w14:paraId="131EB5F6" w14:textId="45E55F53" w:rsidR="00AC1AE3" w:rsidRDefault="00AC1AE3" w:rsidP="006467E0">
            <w:pPr>
              <w:ind w:left="0"/>
            </w:pPr>
            <w:r w:rsidRPr="00AC1AE3">
              <w:t>&lt;SEK 100 000 kr</w:t>
            </w:r>
          </w:p>
        </w:tc>
        <w:tc>
          <w:tcPr>
            <w:tcW w:w="5103" w:type="dxa"/>
          </w:tcPr>
          <w:p w14:paraId="1C376780" w14:textId="5BE9FBD1" w:rsidR="009C04A1" w:rsidRDefault="00AC1AE3" w:rsidP="006467E0">
            <w:pPr>
              <w:ind w:left="0"/>
            </w:pPr>
            <w:r w:rsidRPr="00AC1AE3">
              <w:t>Beställare (</w:t>
            </w:r>
            <w:r w:rsidRPr="00434F3E">
              <w:t xml:space="preserve">beslut av </w:t>
            </w:r>
            <w:r w:rsidR="00434F3E" w:rsidRPr="00434F3E">
              <w:t>chef direkt underställd Förvaltningschef)</w:t>
            </w:r>
          </w:p>
        </w:tc>
      </w:tr>
      <w:tr w:rsidR="00AC1AE3" w14:paraId="4DFF29AE" w14:textId="77777777" w:rsidTr="004E1FEA">
        <w:tc>
          <w:tcPr>
            <w:tcW w:w="3114" w:type="dxa"/>
          </w:tcPr>
          <w:p w14:paraId="1A55D1DF" w14:textId="5FE5EA39" w:rsidR="00AC1AE3" w:rsidRDefault="00AC1AE3" w:rsidP="006467E0">
            <w:pPr>
              <w:ind w:left="0"/>
            </w:pPr>
            <w:r w:rsidRPr="00AC1AE3">
              <w:t>&gt;SEK 100 000 kr</w:t>
            </w:r>
          </w:p>
        </w:tc>
        <w:tc>
          <w:tcPr>
            <w:tcW w:w="5103" w:type="dxa"/>
          </w:tcPr>
          <w:p w14:paraId="69611F6B" w14:textId="24BD6D26" w:rsidR="00AC1AE3" w:rsidRDefault="00AC1AE3" w:rsidP="006467E0">
            <w:pPr>
              <w:ind w:left="0"/>
            </w:pPr>
            <w:r w:rsidRPr="00AC1AE3">
              <w:t>Beställare (beslut av Förvaltningschef)</w:t>
            </w:r>
          </w:p>
        </w:tc>
      </w:tr>
      <w:tr w:rsidR="00AC1AE3" w14:paraId="7D6DC2E6" w14:textId="77777777" w:rsidTr="004E1FEA">
        <w:tc>
          <w:tcPr>
            <w:tcW w:w="3114" w:type="dxa"/>
          </w:tcPr>
          <w:p w14:paraId="50EEE1EF" w14:textId="0D3182E8" w:rsidR="00AC1AE3" w:rsidRDefault="00AC1AE3" w:rsidP="006467E0">
            <w:pPr>
              <w:ind w:left="0"/>
            </w:pPr>
            <w:r w:rsidRPr="00AC1AE3">
              <w:t>Undantag för inköp inom Konstenheten</w:t>
            </w:r>
          </w:p>
        </w:tc>
        <w:tc>
          <w:tcPr>
            <w:tcW w:w="5103" w:type="dxa"/>
          </w:tcPr>
          <w:p w14:paraId="775E72F9" w14:textId="77777777" w:rsidR="00AC1AE3" w:rsidRDefault="00AC1AE3" w:rsidP="006467E0">
            <w:pPr>
              <w:ind w:left="0"/>
            </w:pPr>
          </w:p>
        </w:tc>
      </w:tr>
      <w:tr w:rsidR="00AC1AE3" w14:paraId="6BF602B5" w14:textId="77777777" w:rsidTr="004E1FEA">
        <w:tc>
          <w:tcPr>
            <w:tcW w:w="3114" w:type="dxa"/>
          </w:tcPr>
          <w:p w14:paraId="2DC9E3D2" w14:textId="3D93A20E" w:rsidR="00AC1AE3" w:rsidRPr="00AC1AE3" w:rsidRDefault="00AC1AE3" w:rsidP="006467E0">
            <w:pPr>
              <w:ind w:left="0"/>
            </w:pPr>
            <w:r w:rsidRPr="00AC1AE3">
              <w:t>&lt;SEK 10 bbl</w:t>
            </w:r>
          </w:p>
        </w:tc>
        <w:tc>
          <w:tcPr>
            <w:tcW w:w="5103" w:type="dxa"/>
          </w:tcPr>
          <w:p w14:paraId="3535CC93" w14:textId="71648E52" w:rsidR="00AC1AE3" w:rsidRDefault="00AC1AE3" w:rsidP="006467E0">
            <w:pPr>
              <w:ind w:left="0"/>
            </w:pPr>
            <w:r w:rsidRPr="00AC1AE3">
              <w:t>Beställare (beslut av Enhetschef inom Konstenheten)</w:t>
            </w:r>
          </w:p>
        </w:tc>
      </w:tr>
    </w:tbl>
    <w:p w14:paraId="3CECD438" w14:textId="77777777" w:rsidR="006467E0" w:rsidRPr="00D94D5D" w:rsidRDefault="006467E0" w:rsidP="00C53396">
      <w:pPr>
        <w:rPr>
          <w:rStyle w:val="Hyperlnk"/>
        </w:rPr>
      </w:pPr>
    </w:p>
    <w:p w14:paraId="53A6CDD0" w14:textId="77777777" w:rsidR="00B206C0" w:rsidRDefault="00B206C0">
      <w:pPr>
        <w:spacing w:after="0" w:line="240" w:lineRule="auto"/>
        <w:ind w:left="0" w:right="0"/>
        <w:rPr>
          <w:rFonts w:asciiTheme="majorHAnsi" w:eastAsiaTheme="majorEastAsia" w:hAnsiTheme="majorHAnsi" w:cstheme="majorBidi"/>
          <w:bCs/>
          <w:color w:val="000000" w:themeColor="text1"/>
          <w:sz w:val="40"/>
          <w:szCs w:val="26"/>
        </w:rPr>
      </w:pPr>
      <w:bookmarkStart w:id="5" w:name="_Toc129077298"/>
      <w:bookmarkStart w:id="6" w:name="_Toc132606907"/>
      <w:bookmarkStart w:id="7" w:name="_Toc72840807"/>
      <w:bookmarkEnd w:id="0"/>
      <w:bookmarkEnd w:id="2"/>
      <w:r>
        <w:rPr>
          <w:rFonts w:asciiTheme="majorHAnsi" w:eastAsiaTheme="majorEastAsia" w:hAnsiTheme="majorHAnsi" w:cstheme="majorBidi"/>
          <w:bCs/>
          <w:color w:val="000000" w:themeColor="text1"/>
          <w:sz w:val="40"/>
          <w:szCs w:val="26"/>
        </w:rPr>
        <w:br w:type="page"/>
      </w:r>
    </w:p>
    <w:p w14:paraId="19EBA61C" w14:textId="0BFBBDA3" w:rsidR="009F14AF" w:rsidRPr="002A03E3" w:rsidRDefault="009F14AF" w:rsidP="002A03E3">
      <w:pPr>
        <w:pStyle w:val="Rubrik2"/>
      </w:pPr>
      <w:bookmarkStart w:id="8" w:name="_Toc175751004"/>
      <w:r w:rsidRPr="002A03E3">
        <w:lastRenderedPageBreak/>
        <w:t>Processkarta</w:t>
      </w:r>
      <w:bookmarkEnd w:id="8"/>
    </w:p>
    <w:p w14:paraId="25B57669" w14:textId="77777777" w:rsidR="002A03E3" w:rsidRDefault="002A03E3" w:rsidP="002A03E3">
      <w:pPr>
        <w:rPr>
          <w:rFonts w:eastAsiaTheme="majorEastAsia"/>
        </w:rPr>
      </w:pPr>
    </w:p>
    <w:p w14:paraId="38B06D72" w14:textId="225B2F6B" w:rsidR="00790E24" w:rsidRDefault="007A5CF0" w:rsidP="002A03E3">
      <w:bookmarkStart w:id="9" w:name="_Toc155268066"/>
      <w:bookmarkEnd w:id="5"/>
      <w:bookmarkEnd w:id="6"/>
      <w:bookmarkEnd w:id="7"/>
      <w:r w:rsidRPr="002C42D5">
        <w:rPr>
          <w:noProof/>
        </w:rPr>
        <w:drawing>
          <wp:inline distT="0" distB="0" distL="0" distR="0" wp14:anchorId="1F36E4A1" wp14:editId="636A008A">
            <wp:extent cx="5669915" cy="4834255"/>
            <wp:effectExtent l="0" t="0" r="6985" b="4445"/>
            <wp:docPr id="112805490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8054908" name=""/>
                    <pic:cNvPicPr/>
                  </pic:nvPicPr>
                  <pic:blipFill>
                    <a:blip r:embed="rId17"/>
                    <a:stretch>
                      <a:fillRect/>
                    </a:stretch>
                  </pic:blipFill>
                  <pic:spPr>
                    <a:xfrm>
                      <a:off x="0" y="0"/>
                      <a:ext cx="5669915" cy="4834255"/>
                    </a:xfrm>
                    <a:prstGeom prst="rect">
                      <a:avLst/>
                    </a:prstGeom>
                  </pic:spPr>
                </pic:pic>
              </a:graphicData>
            </a:graphic>
          </wp:inline>
        </w:drawing>
      </w:r>
      <w:r w:rsidR="000464D0" w:rsidRPr="000464D0">
        <w:t xml:space="preserve"> </w:t>
      </w:r>
    </w:p>
    <w:p w14:paraId="45ED6B0D" w14:textId="77777777" w:rsidR="001256FF" w:rsidRDefault="001256FF">
      <w:pPr>
        <w:spacing w:after="0" w:line="240" w:lineRule="auto"/>
        <w:ind w:left="0" w:right="0"/>
        <w:rPr>
          <w:rFonts w:asciiTheme="majorHAnsi" w:eastAsiaTheme="majorEastAsia" w:hAnsiTheme="majorHAnsi" w:cstheme="majorBidi"/>
          <w:bCs/>
          <w:color w:val="000000" w:themeColor="text1"/>
          <w:sz w:val="40"/>
          <w:szCs w:val="26"/>
        </w:rPr>
      </w:pPr>
      <w:r>
        <w:br w:type="page"/>
      </w:r>
    </w:p>
    <w:p w14:paraId="66CD74F9" w14:textId="34373B5F" w:rsidR="000464D0" w:rsidRPr="00FE146A" w:rsidRDefault="000464D0" w:rsidP="000464D0">
      <w:pPr>
        <w:pStyle w:val="Rubrik2"/>
      </w:pPr>
      <w:bookmarkStart w:id="10" w:name="_Toc175751005"/>
      <w:r w:rsidRPr="00FE146A">
        <w:lastRenderedPageBreak/>
        <w:t>Behov att upphandla</w:t>
      </w:r>
      <w:bookmarkEnd w:id="9"/>
      <w:bookmarkEnd w:id="10"/>
    </w:p>
    <w:p w14:paraId="5F1ACC5F" w14:textId="77777777" w:rsidR="00FE0314" w:rsidRDefault="000464D0" w:rsidP="004E1FEA">
      <w:r>
        <w:t xml:space="preserve">För mer information och vägledning, se länkad information från upphandlingsmyndighetens </w:t>
      </w:r>
      <w:hyperlink r:id="rId18" w:history="1">
        <w:r w:rsidR="00F505E9">
          <w:rPr>
            <w:rStyle w:val="Hyperlnk"/>
          </w:rPr>
          <w:t>När kan direktupphandling användas? Direktupphandling - offentlig upphandling | Upphandlingsmyndigheten</w:t>
        </w:r>
      </w:hyperlink>
      <w:r w:rsidR="00F505E9">
        <w:t xml:space="preserve"> </w:t>
      </w:r>
    </w:p>
    <w:p w14:paraId="62C0716A" w14:textId="3A72BF1F" w:rsidR="000464D0" w:rsidRDefault="000464D0" w:rsidP="004E1FEA">
      <w:r w:rsidRPr="00FE146A">
        <w:t>Innan du startar ett ärende tänk på att:</w:t>
      </w:r>
    </w:p>
    <w:p w14:paraId="179CD0D3" w14:textId="77777777" w:rsidR="00573DE0" w:rsidRPr="00E51B53" w:rsidRDefault="00573DE0" w:rsidP="00573DE0">
      <w:pPr>
        <w:pStyle w:val="Liststycke"/>
        <w:numPr>
          <w:ilvl w:val="0"/>
          <w:numId w:val="37"/>
        </w:numPr>
      </w:pPr>
      <w:r w:rsidRPr="00E51B53">
        <w:t>Direktupphandling ska en enbart göras när varan, tjänsten eller entreprenaden saknas i Västra Götalandsregionen avtalskatalog.</w:t>
      </w:r>
    </w:p>
    <w:p w14:paraId="7603E74C" w14:textId="77777777" w:rsidR="00573DE0" w:rsidRPr="00E51B53" w:rsidRDefault="00573DE0" w:rsidP="00573DE0">
      <w:pPr>
        <w:pStyle w:val="Liststycke"/>
        <w:numPr>
          <w:ilvl w:val="0"/>
          <w:numId w:val="37"/>
        </w:numPr>
      </w:pPr>
      <w:r w:rsidRPr="00E51B53">
        <w:t>Direktupphandling får användas om värdet av upphandlingen beräknas understiga 700 000 kronor.</w:t>
      </w:r>
    </w:p>
    <w:p w14:paraId="0ECD34BD" w14:textId="77777777" w:rsidR="00573DE0" w:rsidRPr="00E51B53" w:rsidRDefault="00573DE0" w:rsidP="00573DE0">
      <w:pPr>
        <w:pStyle w:val="Liststycke"/>
        <w:numPr>
          <w:ilvl w:val="0"/>
          <w:numId w:val="37"/>
        </w:numPr>
      </w:pPr>
      <w:r w:rsidRPr="00E51B53">
        <w:t>Vid beräkning av direktupphandlingens värde ska samtliga bestämmelser i LOU 5 kap. 1–16 §§ tillämpas.</w:t>
      </w:r>
    </w:p>
    <w:p w14:paraId="716D0050" w14:textId="77777777" w:rsidR="00573DE0" w:rsidRPr="00E51B53" w:rsidRDefault="00573DE0" w:rsidP="00573DE0">
      <w:pPr>
        <w:pStyle w:val="Liststycke"/>
        <w:numPr>
          <w:ilvl w:val="0"/>
          <w:numId w:val="37"/>
        </w:numPr>
      </w:pPr>
      <w:r w:rsidRPr="00E51B53">
        <w:t>Om upphandlingen exempelvis avser ett varu- eller tjänstekontrakt som regelbundet återkommer eller som ska förnyas så ska värdet beräknas enligt 5 kap. 11 §. Det innebär att uppskattningen ska göras utifrån det verkliga värdet av liknande kontrakt som upphandlats under den föregående tolvmånadersperioden eller under det föregående räkenskapsåret, eller det uppskattade totala värdet av en följd av kontrakt som kommer att upphandlas under kommande tolvmånadersperiod efter den första leveransen. Till skillnad från den nuvarande beräkningsregeln för direktupphandling så innebär regeln att även tidigare annonserade upphandlingar eller kommande annonserade upphandlingar ska räknas in i värdet, det vill säga inte enbart genomförda direktupphandlingar. Notera dock att bestämmelsen endast gäller om kontraktet regelbundet återkommer eller ska förnyas inom en viss tid.</w:t>
      </w:r>
    </w:p>
    <w:p w14:paraId="7DB1EC1A" w14:textId="77777777" w:rsidR="00573DE0" w:rsidRPr="00E51B53" w:rsidRDefault="00573DE0" w:rsidP="00573DE0">
      <w:pPr>
        <w:pStyle w:val="Liststycke"/>
        <w:numPr>
          <w:ilvl w:val="0"/>
          <w:numId w:val="37"/>
        </w:numPr>
      </w:pPr>
      <w:r w:rsidRPr="00E51B53">
        <w:t>Leasing ska inte användas inom VGR annat än i särskilda undantag, och då efter godkännande av Ekonomifunktionen på Koncernkontoret.</w:t>
      </w:r>
    </w:p>
    <w:p w14:paraId="67966589" w14:textId="77777777" w:rsidR="00573DE0" w:rsidRPr="00E51B53" w:rsidRDefault="00573DE0" w:rsidP="00573DE0">
      <w:pPr>
        <w:pStyle w:val="Liststycke"/>
        <w:numPr>
          <w:ilvl w:val="0"/>
          <w:numId w:val="37"/>
        </w:numPr>
      </w:pPr>
      <w:r w:rsidRPr="00E51B53">
        <w:t>Ett köpbehov får inte delas upp i mindre delar.</w:t>
      </w:r>
    </w:p>
    <w:p w14:paraId="585F04B5" w14:textId="71FF3B64" w:rsidR="00573DE0" w:rsidRDefault="00573DE0" w:rsidP="00573DE0">
      <w:pPr>
        <w:pStyle w:val="Liststycke"/>
        <w:numPr>
          <w:ilvl w:val="0"/>
          <w:numId w:val="37"/>
        </w:numPr>
      </w:pPr>
      <w:r w:rsidRPr="003E29CB">
        <w:t xml:space="preserve">Vid upphandling av IT-system ska </w:t>
      </w:r>
      <w:proofErr w:type="spellStart"/>
      <w:r w:rsidRPr="003E29CB">
        <w:t>Västfastigheters</w:t>
      </w:r>
      <w:proofErr w:type="spellEnd"/>
      <w:r w:rsidRPr="003E29CB">
        <w:t xml:space="preserve"> IS/IT-enhet kontaktas. Gäller det inköp av IT-programvaror och standardapplikationer hanteras det via VGR IT:s licensenhet och initieras via ärendeflödet </w:t>
      </w:r>
      <w:r w:rsidRPr="00573DE0">
        <w:rPr>
          <w:i/>
          <w:iCs/>
        </w:rPr>
        <w:t>IT-beställning</w:t>
      </w:r>
      <w:r w:rsidRPr="003E29CB">
        <w:t xml:space="preserve"> i Canea VF</w:t>
      </w:r>
    </w:p>
    <w:p w14:paraId="602231A5" w14:textId="1F7085C9" w:rsidR="0078615F" w:rsidRPr="0078615F" w:rsidRDefault="0078615F" w:rsidP="0078615F">
      <w:pPr>
        <w:rPr>
          <w:i/>
          <w:color w:val="FF0000"/>
        </w:rPr>
      </w:pPr>
    </w:p>
    <w:p w14:paraId="6C3CC313" w14:textId="77777777" w:rsidR="000464D0" w:rsidRPr="00611BDD" w:rsidRDefault="000464D0" w:rsidP="000464D0"/>
    <w:p w14:paraId="52BC814A" w14:textId="77777777" w:rsidR="00E51B53" w:rsidRDefault="00E51B53">
      <w:pPr>
        <w:spacing w:after="0" w:line="240" w:lineRule="auto"/>
        <w:ind w:left="0" w:right="0"/>
        <w:rPr>
          <w:rFonts w:asciiTheme="majorHAnsi" w:eastAsiaTheme="majorEastAsia" w:hAnsiTheme="majorHAnsi" w:cstheme="majorBidi"/>
          <w:bCs/>
          <w:color w:val="000000" w:themeColor="text1"/>
          <w:sz w:val="40"/>
          <w:szCs w:val="26"/>
        </w:rPr>
      </w:pPr>
      <w:bookmarkStart w:id="11" w:name="_Toc155268067"/>
      <w:r>
        <w:br w:type="page"/>
      </w:r>
    </w:p>
    <w:p w14:paraId="7214A264" w14:textId="3AC92C7D" w:rsidR="000464D0" w:rsidRPr="00FE146A" w:rsidRDefault="000464D0" w:rsidP="000464D0">
      <w:pPr>
        <w:pStyle w:val="Rubrik2"/>
      </w:pPr>
      <w:bookmarkStart w:id="12" w:name="_Toc175751006"/>
      <w:r w:rsidRPr="00FE146A">
        <w:lastRenderedPageBreak/>
        <w:t>Godkännande av direktupphandling</w:t>
      </w:r>
      <w:bookmarkEnd w:id="11"/>
      <w:bookmarkEnd w:id="12"/>
    </w:p>
    <w:p w14:paraId="1CA6C526" w14:textId="77777777" w:rsidR="000464D0" w:rsidRPr="00FE146A" w:rsidRDefault="000464D0" w:rsidP="000464D0">
      <w:r w:rsidRPr="00FE146A">
        <w:t>Inför en direktupphandling krävs ett internt godkännande (se tabell 1) för att få godkänt att genomföra en direktupphandling.</w:t>
      </w:r>
    </w:p>
    <w:p w14:paraId="44E60F28" w14:textId="77777777" w:rsidR="000464D0" w:rsidRPr="00FE146A" w:rsidRDefault="000464D0" w:rsidP="000464D0">
      <w:pPr>
        <w:pStyle w:val="Liststycke"/>
        <w:numPr>
          <w:ilvl w:val="0"/>
          <w:numId w:val="38"/>
        </w:numPr>
      </w:pPr>
      <w:r w:rsidRPr="00FE146A">
        <w:t xml:space="preserve">I CANEA VF läggs ett ärende via ärendeflödet </w:t>
      </w:r>
      <w:r w:rsidRPr="000464D0">
        <w:rPr>
          <w:i/>
          <w:iCs/>
        </w:rPr>
        <w:t>Godkännande Direktupphandling</w:t>
      </w:r>
      <w:r w:rsidRPr="00FE146A">
        <w:t xml:space="preserve"> i Canea</w:t>
      </w:r>
      <w:r>
        <w:t xml:space="preserve"> VF</w:t>
      </w:r>
      <w:r w:rsidRPr="00FE146A">
        <w:t xml:space="preserve">. </w:t>
      </w:r>
    </w:p>
    <w:p w14:paraId="48E04EE4" w14:textId="77777777" w:rsidR="000464D0" w:rsidRPr="00FE146A" w:rsidRDefault="000464D0" w:rsidP="000464D0">
      <w:pPr>
        <w:pStyle w:val="Liststycke"/>
        <w:numPr>
          <w:ilvl w:val="0"/>
          <w:numId w:val="38"/>
        </w:numPr>
      </w:pPr>
      <w:r w:rsidRPr="00FE146A">
        <w:t xml:space="preserve">Välj </w:t>
      </w:r>
      <w:r w:rsidRPr="000464D0">
        <w:rPr>
          <w:i/>
          <w:iCs/>
        </w:rPr>
        <w:t>Nytt ärende/Godkännande direktupphandling</w:t>
      </w:r>
      <w:r w:rsidRPr="00FE146A">
        <w:t xml:space="preserve"> och följ instruktionerna.</w:t>
      </w:r>
    </w:p>
    <w:p w14:paraId="603F671B" w14:textId="463C8BA9" w:rsidR="000464D0" w:rsidRPr="007406D2" w:rsidRDefault="000464D0" w:rsidP="000464D0">
      <w:pPr>
        <w:pStyle w:val="Liststycke"/>
        <w:numPr>
          <w:ilvl w:val="0"/>
          <w:numId w:val="38"/>
        </w:numPr>
      </w:pPr>
      <w:r w:rsidRPr="00FE146A">
        <w:t xml:space="preserve">För direktupphandlingar under 100 000 kr </w:t>
      </w:r>
      <w:r w:rsidRPr="007406D2">
        <w:t xml:space="preserve">ska </w:t>
      </w:r>
      <w:r w:rsidR="007406D2" w:rsidRPr="007406D2">
        <w:t>chef direkt underställd Förvaltningschef</w:t>
      </w:r>
      <w:r w:rsidRPr="007406D2">
        <w:t xml:space="preserve"> ge sitt godkännande.</w:t>
      </w:r>
    </w:p>
    <w:p w14:paraId="7B634E52" w14:textId="48A553E6" w:rsidR="000464D0" w:rsidRPr="007406D2" w:rsidRDefault="000464D0" w:rsidP="000464D0">
      <w:pPr>
        <w:pStyle w:val="Liststycke"/>
        <w:numPr>
          <w:ilvl w:val="0"/>
          <w:numId w:val="38"/>
        </w:numPr>
      </w:pPr>
      <w:r w:rsidRPr="007406D2">
        <w:t xml:space="preserve">För direktupphandlingar över 100 000 kr ska </w:t>
      </w:r>
      <w:r w:rsidR="007406D2" w:rsidRPr="007406D2">
        <w:t xml:space="preserve">chef direkt underställd Förvaltningschef </w:t>
      </w:r>
      <w:r w:rsidRPr="007406D2">
        <w:t xml:space="preserve">och Förvaltningschef ge sitt godkännande </w:t>
      </w:r>
    </w:p>
    <w:p w14:paraId="18AC9AAD" w14:textId="0F7EDF10" w:rsidR="000464D0" w:rsidRPr="00240F06" w:rsidRDefault="000464D0" w:rsidP="00790E24">
      <w:pPr>
        <w:pStyle w:val="Liststycke"/>
        <w:numPr>
          <w:ilvl w:val="0"/>
          <w:numId w:val="38"/>
        </w:numPr>
      </w:pPr>
      <w:r w:rsidRPr="00FE146A">
        <w:t>För direktupphandlingar inom Konst under 10 bbl godkänner chef för Konstenheten</w:t>
      </w:r>
    </w:p>
    <w:p w14:paraId="78FFC719" w14:textId="3619B496" w:rsidR="00790E24" w:rsidRDefault="000464D0" w:rsidP="00790E24">
      <w:pPr>
        <w:pStyle w:val="Rubrik3"/>
      </w:pPr>
      <w:bookmarkStart w:id="13" w:name="_Toc175751007"/>
      <w:r w:rsidRPr="00FE146A">
        <w:t>Undantag för Västfastigheter Drift</w:t>
      </w:r>
      <w:bookmarkEnd w:id="13"/>
    </w:p>
    <w:p w14:paraId="6A6845AC" w14:textId="1AEDC1B2" w:rsidR="000464D0" w:rsidRPr="00FE146A" w:rsidRDefault="000464D0" w:rsidP="000464D0">
      <w:r w:rsidRPr="00FE146A">
        <w:t>Direktupphandlingar inom område Drift &amp; service &lt;1 bbl (</w:t>
      </w:r>
      <w:hyperlink r:id="rId19" w:history="1">
        <w:r w:rsidR="00815CDE" w:rsidRPr="00815CDE">
          <w:rPr>
            <w:rStyle w:val="Hyperlnk"/>
          </w:rPr>
          <w:t>Prisbasbelopp (scb.se)</w:t>
        </w:r>
      </w:hyperlink>
      <w:r w:rsidRPr="00FE146A">
        <w:t>) ska inte godkännas via ärende i Canea. Dessa godkänns via arbetsorder enligt:</w:t>
      </w:r>
    </w:p>
    <w:p w14:paraId="3D45BCCA" w14:textId="77777777" w:rsidR="000464D0" w:rsidRPr="00FE146A" w:rsidRDefault="000464D0" w:rsidP="000464D0">
      <w:pPr>
        <w:pStyle w:val="Liststycke"/>
        <w:numPr>
          <w:ilvl w:val="0"/>
          <w:numId w:val="39"/>
        </w:numPr>
      </w:pPr>
      <w:r w:rsidRPr="00FE146A">
        <w:t xml:space="preserve">Välj ”Direktupphandling” i fältet </w:t>
      </w:r>
      <w:r w:rsidRPr="000464D0">
        <w:rPr>
          <w:i/>
          <w:iCs/>
        </w:rPr>
        <w:t>Leverantör</w:t>
      </w:r>
      <w:r w:rsidRPr="00FE146A">
        <w:t xml:space="preserve">. Ange faktisk leverantör i fältet </w:t>
      </w:r>
      <w:r w:rsidRPr="000464D0">
        <w:rPr>
          <w:i/>
          <w:iCs/>
        </w:rPr>
        <w:t>Dold beskrivning</w:t>
      </w:r>
      <w:r w:rsidRPr="00FE146A">
        <w:t>.</w:t>
      </w:r>
    </w:p>
    <w:p w14:paraId="37685B0A" w14:textId="77777777" w:rsidR="000464D0" w:rsidRDefault="000464D0" w:rsidP="000464D0">
      <w:pPr>
        <w:pStyle w:val="Liststycke"/>
        <w:numPr>
          <w:ilvl w:val="0"/>
          <w:numId w:val="39"/>
        </w:numPr>
      </w:pPr>
      <w:r w:rsidRPr="00FE146A">
        <w:t>Regionområdeschef Drift tar ut månadsvisa kontrollistor som godkänns och diarieförs.</w:t>
      </w:r>
    </w:p>
    <w:p w14:paraId="43FE566F" w14:textId="77777777" w:rsidR="00C95E6D" w:rsidRPr="00FE146A" w:rsidRDefault="00C95E6D" w:rsidP="00C95E6D">
      <w:pPr>
        <w:pStyle w:val="Rubrik2"/>
      </w:pPr>
      <w:bookmarkStart w:id="14" w:name="_Toc155268068"/>
      <w:bookmarkStart w:id="15" w:name="_Toc175751008"/>
      <w:r w:rsidRPr="00FE146A">
        <w:t>Genomföra direktupphandling</w:t>
      </w:r>
      <w:bookmarkEnd w:id="14"/>
      <w:bookmarkEnd w:id="15"/>
    </w:p>
    <w:p w14:paraId="0F46C182" w14:textId="77777777" w:rsidR="00C95E6D" w:rsidRDefault="00C95E6D" w:rsidP="00C95E6D">
      <w:r w:rsidRPr="00FE146A">
        <w:t>Direktupphandling ska göras med beaktande av alla grundläggande principer för offentlig upphandling (LOU).</w:t>
      </w:r>
    </w:p>
    <w:p w14:paraId="287A6242" w14:textId="77777777" w:rsidR="00C95E6D" w:rsidRDefault="00C95E6D" w:rsidP="00C95E6D">
      <w:pPr>
        <w:pStyle w:val="Liststycke"/>
        <w:numPr>
          <w:ilvl w:val="0"/>
          <w:numId w:val="42"/>
        </w:numPr>
      </w:pPr>
      <w:r>
        <w:t>Principen om icke-diskriminering</w:t>
      </w:r>
    </w:p>
    <w:p w14:paraId="7A184322" w14:textId="77777777" w:rsidR="00C95E6D" w:rsidRDefault="00C95E6D" w:rsidP="00C95E6D">
      <w:pPr>
        <w:pStyle w:val="Liststycke"/>
        <w:numPr>
          <w:ilvl w:val="0"/>
          <w:numId w:val="42"/>
        </w:numPr>
      </w:pPr>
      <w:r>
        <w:t>Principen om likabehandling</w:t>
      </w:r>
    </w:p>
    <w:p w14:paraId="0FD4624B" w14:textId="77777777" w:rsidR="00C95E6D" w:rsidRPr="006E7274" w:rsidRDefault="00C95E6D" w:rsidP="00C95E6D">
      <w:pPr>
        <w:pStyle w:val="Liststycke"/>
        <w:numPr>
          <w:ilvl w:val="0"/>
          <w:numId w:val="42"/>
        </w:numPr>
      </w:pPr>
      <w:r>
        <w:t>Proportionalitetsprincipen</w:t>
      </w:r>
    </w:p>
    <w:p w14:paraId="61CBA34C" w14:textId="77777777" w:rsidR="00C95E6D" w:rsidRDefault="00C95E6D" w:rsidP="00C95E6D">
      <w:pPr>
        <w:pStyle w:val="Liststycke"/>
        <w:numPr>
          <w:ilvl w:val="0"/>
          <w:numId w:val="42"/>
        </w:numPr>
      </w:pPr>
      <w:r>
        <w:t>Principen om öppenhet</w:t>
      </w:r>
    </w:p>
    <w:p w14:paraId="4B4DB944" w14:textId="5642AA14" w:rsidR="00C95E6D" w:rsidRDefault="00C95E6D" w:rsidP="00C95E6D">
      <w:pPr>
        <w:pStyle w:val="Liststycke"/>
        <w:numPr>
          <w:ilvl w:val="0"/>
          <w:numId w:val="42"/>
        </w:numPr>
      </w:pPr>
      <w:r>
        <w:t>Principen om öppenhet</w:t>
      </w:r>
    </w:p>
    <w:p w14:paraId="6604EFC3" w14:textId="5F01C0D6" w:rsidR="00C95E6D" w:rsidRDefault="00C95E6D" w:rsidP="0048643A">
      <w:r>
        <w:t>För förklaring av principerna, se länkad information från upphandlingsmyndighetens</w:t>
      </w:r>
      <w:r w:rsidR="0048643A">
        <w:t xml:space="preserve"> </w:t>
      </w:r>
      <w:hyperlink r:id="rId20" w:history="1">
        <w:r w:rsidR="005D3E9F">
          <w:rPr>
            <w:rStyle w:val="Hyperlnk"/>
          </w:rPr>
          <w:t>De grundläggande upphandlingsprinciperna | Upphandlingsmyndigheten</w:t>
        </w:r>
      </w:hyperlink>
    </w:p>
    <w:p w14:paraId="666EF7A9" w14:textId="77777777" w:rsidR="00C95E6D" w:rsidRDefault="00C95E6D" w:rsidP="00C95E6D">
      <w:r w:rsidRPr="00FE146A">
        <w:t xml:space="preserve">Är du osäker på vad som gäller kontakta någon av upphandlarna, </w:t>
      </w:r>
      <w:hyperlink r:id="rId21" w:history="1">
        <w:r w:rsidRPr="00EC7978">
          <w:rPr>
            <w:rStyle w:val="Hyperlnk"/>
          </w:rPr>
          <w:t>vastfastigheter.inkop@vgregion.se</w:t>
        </w:r>
      </w:hyperlink>
      <w:r w:rsidRPr="00FE146A">
        <w:t xml:space="preserve">, alternativt lägg ett ärende via ärendeflödet </w:t>
      </w:r>
      <w:r w:rsidRPr="00EC7978">
        <w:rPr>
          <w:i/>
          <w:iCs/>
        </w:rPr>
        <w:t>Upphandlingsstöd</w:t>
      </w:r>
      <w:r w:rsidRPr="00EC7978">
        <w:t xml:space="preserve"> i Canea</w:t>
      </w:r>
      <w:r>
        <w:t xml:space="preserve"> VF</w:t>
      </w:r>
      <w:r w:rsidRPr="00FE146A">
        <w:t xml:space="preserve">. </w:t>
      </w:r>
    </w:p>
    <w:p w14:paraId="4A1FF6D8" w14:textId="77777777" w:rsidR="00C95E6D" w:rsidRPr="00FE146A" w:rsidRDefault="00C95E6D" w:rsidP="00C95E6D"/>
    <w:p w14:paraId="474D9E40" w14:textId="2B021D99" w:rsidR="00C95E6D" w:rsidRPr="00181F14" w:rsidRDefault="00C95E6D" w:rsidP="0048643A">
      <w:pPr>
        <w:pStyle w:val="Rubrik2"/>
      </w:pPr>
      <w:bookmarkStart w:id="16" w:name="_Toc175751009"/>
      <w:r>
        <w:lastRenderedPageBreak/>
        <w:t>D</w:t>
      </w:r>
      <w:r w:rsidRPr="00181F14">
        <w:t>irektupphandling</w:t>
      </w:r>
      <w:bookmarkEnd w:id="16"/>
    </w:p>
    <w:p w14:paraId="07BCD8AB" w14:textId="77777777" w:rsidR="00C95E6D" w:rsidRPr="00964641" w:rsidRDefault="00C95E6D" w:rsidP="00C95E6D">
      <w:pPr>
        <w:pStyle w:val="Liststycke"/>
        <w:numPr>
          <w:ilvl w:val="0"/>
          <w:numId w:val="43"/>
        </w:numPr>
      </w:pPr>
      <w:r>
        <w:t xml:space="preserve">Genomförs av beställaren efter godkännande enligt </w:t>
      </w:r>
      <w:r w:rsidRPr="00C95E6D">
        <w:rPr>
          <w:i/>
          <w:iCs/>
        </w:rPr>
        <w:t>Tabell 1</w:t>
      </w:r>
      <w:r>
        <w:t>.</w:t>
      </w:r>
      <w:r w:rsidRPr="00FE146A">
        <w:t xml:space="preserve"> </w:t>
      </w:r>
    </w:p>
    <w:p w14:paraId="4CD518A3" w14:textId="296C5F6C" w:rsidR="00C95E6D" w:rsidRPr="00FE146A" w:rsidRDefault="00C95E6D" w:rsidP="00C95E6D">
      <w:pPr>
        <w:pStyle w:val="Liststycke"/>
        <w:numPr>
          <w:ilvl w:val="0"/>
          <w:numId w:val="43"/>
        </w:numPr>
      </w:pPr>
      <w:r w:rsidRPr="00FE146A">
        <w:t xml:space="preserve">Vid direktupphandlingar </w:t>
      </w:r>
      <w:r w:rsidRPr="00C95E6D">
        <w:rPr>
          <w:i/>
          <w:iCs/>
        </w:rPr>
        <w:t>över</w:t>
      </w:r>
      <w:r w:rsidRPr="00FE146A">
        <w:t xml:space="preserve"> 100 000 kr bör </w:t>
      </w:r>
      <w:proofErr w:type="spellStart"/>
      <w:r w:rsidRPr="00FE146A">
        <w:t>Mercell</w:t>
      </w:r>
      <w:proofErr w:type="spellEnd"/>
      <w:r w:rsidRPr="00FE146A">
        <w:t xml:space="preserve"> Tendsign användas.</w:t>
      </w:r>
    </w:p>
    <w:p w14:paraId="261EFB76" w14:textId="77777777" w:rsidR="00C95E6D" w:rsidRPr="005D3E9F" w:rsidRDefault="00C95E6D" w:rsidP="005D3E9F">
      <w:pPr>
        <w:pStyle w:val="Rubrik3"/>
      </w:pPr>
      <w:bookmarkStart w:id="17" w:name="_Toc175751010"/>
      <w:r w:rsidRPr="005D3E9F">
        <w:t>Dokumentationsplikt</w:t>
      </w:r>
      <w:bookmarkEnd w:id="17"/>
    </w:p>
    <w:p w14:paraId="0DA193F8" w14:textId="77777777" w:rsidR="00C95E6D" w:rsidRDefault="00C95E6D" w:rsidP="00C95E6D">
      <w:pPr>
        <w:pStyle w:val="Liststycke"/>
        <w:numPr>
          <w:ilvl w:val="0"/>
          <w:numId w:val="44"/>
        </w:numPr>
      </w:pPr>
      <w:r w:rsidRPr="00FE146A">
        <w:t xml:space="preserve">Dokumentationsplikt gäller för genomförda direktupphandlingar över 100 000 kr. </w:t>
      </w:r>
    </w:p>
    <w:p w14:paraId="0AB64A1E" w14:textId="77777777" w:rsidR="00C95E6D" w:rsidRDefault="00C95E6D" w:rsidP="00C95E6D">
      <w:pPr>
        <w:pStyle w:val="Liststycke"/>
        <w:numPr>
          <w:ilvl w:val="0"/>
          <w:numId w:val="44"/>
        </w:numPr>
      </w:pPr>
      <w:r w:rsidRPr="00FE146A">
        <w:t xml:space="preserve">Dokumentation sker per automatik när </w:t>
      </w:r>
      <w:proofErr w:type="spellStart"/>
      <w:r w:rsidRPr="00FE146A">
        <w:t>VGR:s</w:t>
      </w:r>
      <w:proofErr w:type="spellEnd"/>
      <w:r w:rsidRPr="00FE146A">
        <w:t xml:space="preserve"> upphandlingsverktyg </w:t>
      </w:r>
      <w:proofErr w:type="spellStart"/>
      <w:r w:rsidRPr="00FE146A">
        <w:t>Mercell</w:t>
      </w:r>
      <w:proofErr w:type="spellEnd"/>
      <w:r w:rsidRPr="00FE146A">
        <w:t xml:space="preserve"> Tendsign används.</w:t>
      </w:r>
      <w:r>
        <w:t xml:space="preserve"> </w:t>
      </w:r>
      <w:r w:rsidRPr="00611BDD">
        <w:t xml:space="preserve">Dokumentationen </w:t>
      </w:r>
      <w:r>
        <w:t xml:space="preserve">ska ske löpande och </w:t>
      </w:r>
      <w:r w:rsidRPr="00611BDD">
        <w:t>vara</w:t>
      </w:r>
      <w:r>
        <w:t xml:space="preserve"> slutförd senast </w:t>
      </w:r>
      <w:r w:rsidRPr="00611BDD">
        <w:t>30 dagar efter att avtal</w:t>
      </w:r>
      <w:r>
        <w:t xml:space="preserve"> ingåtts.</w:t>
      </w:r>
    </w:p>
    <w:p w14:paraId="0ADCF53C" w14:textId="77777777" w:rsidR="005D3E9F" w:rsidRPr="005D3E9F" w:rsidRDefault="00C95E6D" w:rsidP="005D3E9F">
      <w:pPr>
        <w:pStyle w:val="Liststycke"/>
        <w:numPr>
          <w:ilvl w:val="0"/>
          <w:numId w:val="44"/>
        </w:numPr>
        <w:rPr>
          <w:i/>
          <w:iCs/>
        </w:rPr>
      </w:pPr>
      <w:r w:rsidRPr="00FE146A">
        <w:t xml:space="preserve">Alternativt använder och fyller beställaren </w:t>
      </w:r>
      <w:r>
        <w:t xml:space="preserve">löpande </w:t>
      </w:r>
      <w:r w:rsidRPr="00FE146A">
        <w:t xml:space="preserve">i </w:t>
      </w:r>
      <w:r>
        <w:t xml:space="preserve">Blankett </w:t>
      </w:r>
      <w:r w:rsidRPr="00C95E6D">
        <w:rPr>
          <w:i/>
          <w:iCs/>
        </w:rPr>
        <w:t xml:space="preserve">Dokumentation, direktupphandling. </w:t>
      </w:r>
      <w:r w:rsidRPr="00611BDD">
        <w:t xml:space="preserve">Dokumentationen </w:t>
      </w:r>
      <w:r>
        <w:t xml:space="preserve">ska ske löpande och </w:t>
      </w:r>
      <w:r w:rsidRPr="00611BDD">
        <w:t>vara</w:t>
      </w:r>
      <w:r>
        <w:t xml:space="preserve"> slutförd senast </w:t>
      </w:r>
      <w:r w:rsidRPr="00611BDD">
        <w:t>30 dagar efter att avtal</w:t>
      </w:r>
      <w:r>
        <w:t xml:space="preserve"> ingåtts</w:t>
      </w:r>
      <w:r w:rsidR="005D3E9F">
        <w:t>.</w:t>
      </w:r>
    </w:p>
    <w:p w14:paraId="2A774933" w14:textId="4FEC830D" w:rsidR="00C95E6D" w:rsidRPr="005D3E9F" w:rsidRDefault="00C95E6D" w:rsidP="005D3E9F">
      <w:pPr>
        <w:pStyle w:val="Liststycke"/>
        <w:numPr>
          <w:ilvl w:val="0"/>
          <w:numId w:val="44"/>
        </w:numPr>
        <w:rPr>
          <w:i/>
          <w:iCs/>
        </w:rPr>
      </w:pPr>
      <w:r w:rsidRPr="00181F14">
        <w:t>Diarienummer</w:t>
      </w:r>
      <w:r w:rsidR="005D3E9F">
        <w:t xml:space="preserve"> </w:t>
      </w:r>
      <w:r w:rsidRPr="00FE146A">
        <w:t xml:space="preserve">begärs ut via </w:t>
      </w:r>
      <w:hyperlink r:id="rId22" w:history="1">
        <w:r w:rsidRPr="00D6199C">
          <w:rPr>
            <w:rStyle w:val="Hyperlnk"/>
          </w:rPr>
          <w:t>diarium.vanersborg@vgregion.se</w:t>
        </w:r>
      </w:hyperlink>
    </w:p>
    <w:p w14:paraId="57EF5712" w14:textId="77777777" w:rsidR="0048643A" w:rsidRPr="00FE146A" w:rsidRDefault="0048643A" w:rsidP="0048643A">
      <w:pPr>
        <w:pStyle w:val="Rubrik2"/>
      </w:pPr>
      <w:bookmarkStart w:id="18" w:name="_Toc155268069"/>
      <w:bookmarkStart w:id="19" w:name="_Toc175751011"/>
      <w:r w:rsidRPr="00FE146A">
        <w:t>Annonsera/Ta in anbud</w:t>
      </w:r>
      <w:bookmarkEnd w:id="18"/>
      <w:bookmarkEnd w:id="19"/>
    </w:p>
    <w:p w14:paraId="13EC42E1" w14:textId="77777777" w:rsidR="0048643A" w:rsidRPr="00FE146A" w:rsidRDefault="0048643A" w:rsidP="0048643A">
      <w:pPr>
        <w:pStyle w:val="Liststycke"/>
        <w:numPr>
          <w:ilvl w:val="0"/>
          <w:numId w:val="47"/>
        </w:numPr>
      </w:pPr>
      <w:r w:rsidRPr="00FE146A">
        <w:t xml:space="preserve">Utgå från </w:t>
      </w:r>
      <w:r>
        <w:t>b</w:t>
      </w:r>
      <w:r w:rsidRPr="00D6199C">
        <w:t xml:space="preserve">lankett </w:t>
      </w:r>
      <w:r w:rsidRPr="0048643A">
        <w:rPr>
          <w:i/>
          <w:iCs/>
        </w:rPr>
        <w:t xml:space="preserve">Anbudsinbjudan, direktupphandling </w:t>
      </w:r>
      <w:r w:rsidRPr="00FE146A">
        <w:t xml:space="preserve">(obligatorisk för direktupphandlingar </w:t>
      </w:r>
      <w:r w:rsidRPr="0048643A">
        <w:rPr>
          <w:i/>
          <w:iCs/>
        </w:rPr>
        <w:t xml:space="preserve">över </w:t>
      </w:r>
      <w:r w:rsidRPr="00FE146A">
        <w:t>100 000 kr).</w:t>
      </w:r>
    </w:p>
    <w:p w14:paraId="30A2E2E9" w14:textId="2A5A8442" w:rsidR="0048643A" w:rsidRPr="00FE146A" w:rsidRDefault="0048643A" w:rsidP="0048643A">
      <w:pPr>
        <w:pStyle w:val="Liststycke"/>
        <w:numPr>
          <w:ilvl w:val="0"/>
          <w:numId w:val="47"/>
        </w:numPr>
      </w:pPr>
      <w:r w:rsidRPr="00FE146A">
        <w:t>Eller skapa en egen anbudsförfrågan</w:t>
      </w:r>
    </w:p>
    <w:p w14:paraId="73E7C2E8" w14:textId="77777777" w:rsidR="0048643A" w:rsidRPr="00FE146A" w:rsidRDefault="0048643A" w:rsidP="0048643A">
      <w:r w:rsidRPr="00FE146A">
        <w:t>Välj om möjligt ut minst tre leverantörer i syfte att göra en så god affär som möjligt. Vid direktupphandlingar under 100 000 kr, kan handläggaren i sin enklaste form ta kontakt med en leverantör och kommer överens med denne om uppdraget</w:t>
      </w:r>
    </w:p>
    <w:p w14:paraId="6B6F909E" w14:textId="3873B3A0" w:rsidR="0048643A" w:rsidRPr="00FE146A" w:rsidRDefault="0048643A" w:rsidP="0048643A">
      <w:r w:rsidRPr="00FE146A">
        <w:t xml:space="preserve">Vid direktupphandlingar </w:t>
      </w:r>
      <w:r w:rsidRPr="00181F14">
        <w:rPr>
          <w:i/>
          <w:iCs/>
        </w:rPr>
        <w:t>över</w:t>
      </w:r>
      <w:r w:rsidRPr="00FE146A">
        <w:t xml:space="preserve"> 100 000 kr bör </w:t>
      </w:r>
      <w:proofErr w:type="spellStart"/>
      <w:r w:rsidRPr="00FE146A">
        <w:t>Mercell</w:t>
      </w:r>
      <w:proofErr w:type="spellEnd"/>
      <w:r w:rsidRPr="00FE146A">
        <w:t xml:space="preserve"> Tendsign användas.</w:t>
      </w:r>
    </w:p>
    <w:p w14:paraId="320BE926" w14:textId="77777777" w:rsidR="0048643A" w:rsidRPr="00FE146A" w:rsidRDefault="0048643A" w:rsidP="004E1FEA">
      <w:pPr>
        <w:pStyle w:val="Rubrik3"/>
      </w:pPr>
      <w:bookmarkStart w:id="20" w:name="_Toc155268070"/>
      <w:bookmarkStart w:id="21" w:name="_Toc175751012"/>
      <w:r w:rsidRPr="00FE146A">
        <w:t>Utvärdera och förhandla anbud</w:t>
      </w:r>
      <w:bookmarkEnd w:id="20"/>
      <w:bookmarkEnd w:id="21"/>
    </w:p>
    <w:p w14:paraId="0DFC1214" w14:textId="77777777" w:rsidR="0048643A" w:rsidRPr="00FE146A" w:rsidRDefault="0048643A" w:rsidP="0048643A">
      <w:r w:rsidRPr="00FE146A">
        <w:t>När anbuden kommer in:</w:t>
      </w:r>
    </w:p>
    <w:p w14:paraId="1A4E3061" w14:textId="08A55FBD" w:rsidR="0048643A" w:rsidRPr="00FE146A" w:rsidRDefault="004E1FEA" w:rsidP="0048643A">
      <w:pPr>
        <w:pStyle w:val="Liststycke"/>
        <w:numPr>
          <w:ilvl w:val="0"/>
          <w:numId w:val="48"/>
        </w:numPr>
      </w:pPr>
      <w:r>
        <w:t>s</w:t>
      </w:r>
      <w:r w:rsidR="0048643A" w:rsidRPr="00FE146A">
        <w:t>äkra att anbudsgivarna uppfyller kvalificeringskrav enligt anbudsförfrågan.</w:t>
      </w:r>
    </w:p>
    <w:p w14:paraId="44A2CC09" w14:textId="52229206" w:rsidR="0048643A" w:rsidRPr="00FE146A" w:rsidRDefault="004E1FEA" w:rsidP="0048643A">
      <w:pPr>
        <w:pStyle w:val="Liststycke"/>
        <w:numPr>
          <w:ilvl w:val="0"/>
          <w:numId w:val="48"/>
        </w:numPr>
      </w:pPr>
      <w:r>
        <w:t>g</w:t>
      </w:r>
      <w:r w:rsidR="0048643A" w:rsidRPr="00FE146A">
        <w:t>ör skattekontroll på anbudsgivare enligt samverkansavtal mellan Västfastigheter och Skattemyndigheten.</w:t>
      </w:r>
    </w:p>
    <w:p w14:paraId="347A4418" w14:textId="04254DF2" w:rsidR="0048643A" w:rsidRPr="00FE146A" w:rsidRDefault="005D3E9F" w:rsidP="0048643A">
      <w:pPr>
        <w:pStyle w:val="Liststycke"/>
        <w:numPr>
          <w:ilvl w:val="0"/>
          <w:numId w:val="48"/>
        </w:numPr>
      </w:pPr>
      <w:r w:rsidRPr="00FE146A">
        <w:t>U</w:t>
      </w:r>
      <w:r>
        <w:t>p</w:t>
      </w:r>
      <w:r w:rsidRPr="00FE146A">
        <w:t>prätta</w:t>
      </w:r>
      <w:r w:rsidR="0048643A" w:rsidRPr="00FE146A">
        <w:t xml:space="preserve"> ett anbudsprotokoll vid direktupphandlingar </w:t>
      </w:r>
      <w:r w:rsidR="0048643A" w:rsidRPr="0048643A">
        <w:rPr>
          <w:i/>
          <w:iCs/>
        </w:rPr>
        <w:t>över</w:t>
      </w:r>
      <w:r w:rsidR="0048643A" w:rsidRPr="00FE146A">
        <w:t xml:space="preserve"> 100 000 kr om du inte använder </w:t>
      </w:r>
      <w:proofErr w:type="spellStart"/>
      <w:r w:rsidR="0048643A" w:rsidRPr="00FE146A">
        <w:t>Mercell</w:t>
      </w:r>
      <w:proofErr w:type="spellEnd"/>
      <w:r w:rsidR="0048643A" w:rsidRPr="00FE146A">
        <w:t xml:space="preserve"> Tendsign.</w:t>
      </w:r>
    </w:p>
    <w:p w14:paraId="519329DB" w14:textId="77777777" w:rsidR="0048643A" w:rsidRPr="00FE146A" w:rsidRDefault="0048643A" w:rsidP="0048643A">
      <w:r w:rsidRPr="00FE146A">
        <w:t xml:space="preserve"> </w:t>
      </w:r>
    </w:p>
    <w:p w14:paraId="15B987EF" w14:textId="77777777" w:rsidR="0048643A" w:rsidRPr="00FE146A" w:rsidRDefault="0048643A" w:rsidP="0048643A">
      <w:r w:rsidRPr="00FE146A">
        <w:t>Anbudsutvärdering sker av inkomna anbud. Pris och/eller villkor förhandlas med samtliga anbudsgivare vid behov.</w:t>
      </w:r>
    </w:p>
    <w:p w14:paraId="71277D50" w14:textId="294B4758" w:rsidR="0048643A" w:rsidRPr="0048643A" w:rsidRDefault="0048643A" w:rsidP="0048643A">
      <w:r w:rsidRPr="00FE146A">
        <w:lastRenderedPageBreak/>
        <w:t xml:space="preserve">Anbudsgivare meddelas om resultatet av direktupphandlingen via </w:t>
      </w:r>
      <w:proofErr w:type="spellStart"/>
      <w:r w:rsidRPr="00FE146A">
        <w:t>Mercell</w:t>
      </w:r>
      <w:proofErr w:type="spellEnd"/>
      <w:r w:rsidRPr="00FE146A">
        <w:t xml:space="preserve"> Tendsign alternativt används blankett </w:t>
      </w:r>
      <w:r w:rsidRPr="00D6199C">
        <w:rPr>
          <w:i/>
          <w:iCs/>
        </w:rPr>
        <w:t>Meddelande om resultat, direktupphandling</w:t>
      </w:r>
      <w:r w:rsidRPr="00D6199C">
        <w:t>.</w:t>
      </w:r>
    </w:p>
    <w:p w14:paraId="12FF56AF" w14:textId="77777777" w:rsidR="0048643A" w:rsidRPr="00FE146A" w:rsidRDefault="0048643A" w:rsidP="0048643A">
      <w:pPr>
        <w:pStyle w:val="Rubrik3"/>
      </w:pPr>
      <w:bookmarkStart w:id="22" w:name="_Toc155268071"/>
      <w:bookmarkStart w:id="23" w:name="_Toc175751013"/>
      <w:r w:rsidRPr="00FE146A">
        <w:t>Lägg beställning/Skapa avtal</w:t>
      </w:r>
      <w:bookmarkEnd w:id="22"/>
      <w:bookmarkEnd w:id="23"/>
    </w:p>
    <w:p w14:paraId="68AD2B59" w14:textId="5D2F7571" w:rsidR="0048643A" w:rsidRPr="00FE146A" w:rsidRDefault="0048643A" w:rsidP="0048643A">
      <w:r w:rsidRPr="00FE146A">
        <w:t>En beställning görs när det handlar om enstaka köp och all information om garanti etcetera</w:t>
      </w:r>
      <w:r>
        <w:t xml:space="preserve">, </w:t>
      </w:r>
      <w:r w:rsidRPr="00FE146A">
        <w:t>finns med i underlaget. I övriga fall skapas ett avtal, tex för återkommande köp, förbrukningsmaterial osv.</w:t>
      </w:r>
    </w:p>
    <w:p w14:paraId="5664E2E0" w14:textId="77777777" w:rsidR="0048643A" w:rsidRPr="00FE146A" w:rsidRDefault="0048643A" w:rsidP="0048643A">
      <w:r w:rsidRPr="00FE146A">
        <w:t xml:space="preserve">Beställning görs med hjälp av </w:t>
      </w:r>
      <w:r>
        <w:t xml:space="preserve">blankett </w:t>
      </w:r>
      <w:r w:rsidRPr="00D6199C">
        <w:rPr>
          <w:i/>
          <w:iCs/>
        </w:rPr>
        <w:t>Beställning, direktupphandling</w:t>
      </w:r>
      <w:r w:rsidRPr="00FE146A">
        <w:t>. Beställningen skrivs ut, undertecknas och översänds till vald leverantör.</w:t>
      </w:r>
    </w:p>
    <w:p w14:paraId="77609AA4" w14:textId="77777777" w:rsidR="0048643A" w:rsidRPr="00FE146A" w:rsidRDefault="0048643A" w:rsidP="0048643A">
      <w:r w:rsidRPr="00FE146A">
        <w:t xml:space="preserve">Avtal skapas med hjälp av </w:t>
      </w:r>
      <w:r>
        <w:t xml:space="preserve">mall </w:t>
      </w:r>
      <w:r w:rsidRPr="00D6199C">
        <w:rPr>
          <w:i/>
          <w:iCs/>
        </w:rPr>
        <w:t>Avtalsmall, direktupphandling</w:t>
      </w:r>
      <w:r w:rsidRPr="00FE146A">
        <w:t xml:space="preserve">. Avtal skrivs ut i två exemplar, båda parter ska ha ett undertecknat originalavtal. Bevaka sedan att undertecknat avtal inkommer till Västfastigheter och lagra avtalet i </w:t>
      </w:r>
      <w:proofErr w:type="spellStart"/>
      <w:r w:rsidRPr="00FE146A">
        <w:t>VGR:s</w:t>
      </w:r>
      <w:proofErr w:type="spellEnd"/>
      <w:r w:rsidRPr="00FE146A">
        <w:t xml:space="preserve"> avtalsdatabas.</w:t>
      </w:r>
    </w:p>
    <w:p w14:paraId="7CAA0CC9" w14:textId="31D5F51F" w:rsidR="0048643A" w:rsidRPr="00FE146A" w:rsidRDefault="0048643A" w:rsidP="0048643A">
      <w:r w:rsidRPr="00FE146A">
        <w:t>Vid en direktupphandling finns det inget lagkrav gällande avtalsspärr och därför är det viktigt att beställning eller avtal skickas samtidigt med ”meddelande om resultat”.</w:t>
      </w:r>
    </w:p>
    <w:p w14:paraId="22B967AB" w14:textId="77777777" w:rsidR="0048643A" w:rsidRPr="00FE146A" w:rsidRDefault="0048643A" w:rsidP="0048643A">
      <w:pPr>
        <w:pStyle w:val="Rubrik3"/>
      </w:pPr>
      <w:bookmarkStart w:id="24" w:name="_Toc155268072"/>
      <w:bookmarkStart w:id="25" w:name="_Toc175751014"/>
      <w:r w:rsidRPr="00FE146A">
        <w:t>Avslut och diarieföring</w:t>
      </w:r>
      <w:bookmarkEnd w:id="24"/>
      <w:bookmarkEnd w:id="25"/>
    </w:p>
    <w:p w14:paraId="3DCACD49" w14:textId="77777777" w:rsidR="0048643A" w:rsidRPr="00FE146A" w:rsidRDefault="0048643A" w:rsidP="0048643A">
      <w:r w:rsidRPr="00FE146A">
        <w:t xml:space="preserve">Genomförda upphandlingar, beställningar och avtal samt dess bilagor ska diarieföras. Även Godkännandet ifrån Canea ska exporteras och diarieföras. </w:t>
      </w:r>
    </w:p>
    <w:p w14:paraId="3A92E455" w14:textId="3373FA14" w:rsidR="0048643A" w:rsidRDefault="0048643A" w:rsidP="004E1FEA">
      <w:r w:rsidRPr="00FE146A">
        <w:t xml:space="preserve">Dokumentationsplikt gäller genomförda direktupphandlingar </w:t>
      </w:r>
      <w:r w:rsidRPr="00181F14">
        <w:rPr>
          <w:i/>
          <w:iCs/>
        </w:rPr>
        <w:t>över</w:t>
      </w:r>
      <w:r w:rsidRPr="00FE146A">
        <w:t xml:space="preserve"> 100 000 kr. Denna uppfylls per automatik i </w:t>
      </w:r>
      <w:proofErr w:type="spellStart"/>
      <w:r w:rsidRPr="00FE146A">
        <w:t>Mercell</w:t>
      </w:r>
      <w:proofErr w:type="spellEnd"/>
      <w:r w:rsidRPr="00FE146A">
        <w:t xml:space="preserve"> Tendsign. Alternativt används blankett </w:t>
      </w:r>
      <w:r>
        <w:t xml:space="preserve">Dokumentation, direktupphandling. </w:t>
      </w:r>
      <w:r w:rsidRPr="00240F06">
        <w:t xml:space="preserve">Dokumentationen ska </w:t>
      </w:r>
      <w:r>
        <w:t xml:space="preserve">ske löpande och </w:t>
      </w:r>
      <w:r w:rsidRPr="00240F06">
        <w:t xml:space="preserve">vara slutförd senast 30 dagar efter att </w:t>
      </w:r>
      <w:r>
        <w:t xml:space="preserve">avtal ingåtts. </w:t>
      </w:r>
    </w:p>
    <w:p w14:paraId="43591E4E" w14:textId="77777777" w:rsidR="0048643A" w:rsidRPr="00160B0D" w:rsidRDefault="0048643A" w:rsidP="005D3E9F">
      <w:pPr>
        <w:pStyle w:val="Rubrik2"/>
      </w:pPr>
      <w:bookmarkStart w:id="26" w:name="_Toc175751015"/>
      <w:r>
        <w:t>Relaterade dokument</w:t>
      </w:r>
      <w:bookmarkStart w:id="27" w:name="_Toc132606911"/>
      <w:bookmarkEnd w:id="26"/>
    </w:p>
    <w:p w14:paraId="58D85A16" w14:textId="724A1D9A" w:rsidR="00B04190" w:rsidRDefault="0048643A" w:rsidP="00B04190">
      <w:r w:rsidRPr="0090703A">
        <w:t xml:space="preserve">Följande dokument finns på </w:t>
      </w:r>
      <w:hyperlink r:id="rId23" w:history="1">
        <w:r w:rsidR="00B04190" w:rsidRPr="00E606EF">
          <w:rPr>
            <w:rStyle w:val="Hyperlnk"/>
          </w:rPr>
          <w:t>Styrdokument</w:t>
        </w:r>
      </w:hyperlink>
      <w:r w:rsidR="004E1FEA">
        <w:t xml:space="preserve">, </w:t>
      </w:r>
      <w:hyperlink r:id="rId24" w:history="1">
        <w:r w:rsidR="00CF6FD6">
          <w:rPr>
            <w:rStyle w:val="Hyperlnk"/>
          </w:rPr>
          <w:t>Ekonomi och inköp</w:t>
        </w:r>
      </w:hyperlink>
      <w:r w:rsidR="004E1FEA">
        <w:t>/</w:t>
      </w:r>
      <w:r w:rsidR="004E1FEA" w:rsidRPr="004E1FEA">
        <w:t xml:space="preserve"> Upphandling, inköp och </w:t>
      </w:r>
      <w:r w:rsidR="00CF6FD6">
        <w:t>avrop</w:t>
      </w:r>
    </w:p>
    <w:p w14:paraId="6DFD3200" w14:textId="6FF69470" w:rsidR="00B04190" w:rsidRDefault="00000000" w:rsidP="00B04190">
      <w:pPr>
        <w:pStyle w:val="Liststycke"/>
        <w:numPr>
          <w:ilvl w:val="0"/>
          <w:numId w:val="43"/>
        </w:numPr>
      </w:pPr>
      <w:hyperlink r:id="rId25" w:history="1">
        <w:r w:rsidR="00B04190" w:rsidRPr="0062224E">
          <w:rPr>
            <w:rStyle w:val="Hyperlnk"/>
          </w:rPr>
          <w:t>Dokumentation, direktupphandling - Blankett</w:t>
        </w:r>
      </w:hyperlink>
      <w:r w:rsidR="00B04190">
        <w:t xml:space="preserve"> </w:t>
      </w:r>
    </w:p>
    <w:p w14:paraId="25740F28" w14:textId="530B123C" w:rsidR="00B04190" w:rsidRDefault="00000000" w:rsidP="00B04190">
      <w:pPr>
        <w:pStyle w:val="Liststycke"/>
        <w:numPr>
          <w:ilvl w:val="0"/>
          <w:numId w:val="43"/>
        </w:numPr>
      </w:pPr>
      <w:hyperlink r:id="rId26" w:history="1">
        <w:r w:rsidR="00B04190" w:rsidRPr="003019CC">
          <w:rPr>
            <w:rStyle w:val="Hyperlnk"/>
          </w:rPr>
          <w:t>Anbudsinbjudan, direktupphandling – Blankett</w:t>
        </w:r>
      </w:hyperlink>
    </w:p>
    <w:p w14:paraId="70762D65" w14:textId="5114EB87" w:rsidR="00B04190" w:rsidRDefault="00000000" w:rsidP="00B04190">
      <w:pPr>
        <w:pStyle w:val="Liststycke"/>
        <w:numPr>
          <w:ilvl w:val="0"/>
          <w:numId w:val="43"/>
        </w:numPr>
      </w:pPr>
      <w:hyperlink r:id="rId27" w:history="1">
        <w:r w:rsidR="00B04190" w:rsidRPr="003019CC">
          <w:rPr>
            <w:rStyle w:val="Hyperlnk"/>
          </w:rPr>
          <w:t>Meddelande om resultat, direktupphandling – Blankett</w:t>
        </w:r>
      </w:hyperlink>
    </w:p>
    <w:p w14:paraId="00B880EB" w14:textId="090572F9" w:rsidR="00B04190" w:rsidRDefault="00000000" w:rsidP="00B04190">
      <w:pPr>
        <w:pStyle w:val="Liststycke"/>
        <w:numPr>
          <w:ilvl w:val="0"/>
          <w:numId w:val="43"/>
        </w:numPr>
      </w:pPr>
      <w:hyperlink r:id="rId28" w:history="1">
        <w:r w:rsidR="00B04190" w:rsidRPr="00423693">
          <w:rPr>
            <w:rStyle w:val="Hyperlnk"/>
          </w:rPr>
          <w:t>Beställning, direktupphandling – Blankett</w:t>
        </w:r>
      </w:hyperlink>
    </w:p>
    <w:p w14:paraId="41366959" w14:textId="4B73511D" w:rsidR="00B04190" w:rsidRDefault="00000000" w:rsidP="00B04190">
      <w:pPr>
        <w:pStyle w:val="Liststycke"/>
        <w:numPr>
          <w:ilvl w:val="0"/>
          <w:numId w:val="43"/>
        </w:numPr>
      </w:pPr>
      <w:hyperlink r:id="rId29" w:history="1">
        <w:r w:rsidR="00B04190" w:rsidRPr="0031087A">
          <w:rPr>
            <w:rStyle w:val="Hyperlnk"/>
          </w:rPr>
          <w:t>Anbudsformulär, direktupphandling – Blankett</w:t>
        </w:r>
      </w:hyperlink>
    </w:p>
    <w:p w14:paraId="25B2B90C" w14:textId="1D473989" w:rsidR="0048643A" w:rsidRPr="007D4EA3" w:rsidRDefault="00000000" w:rsidP="00B04190">
      <w:pPr>
        <w:pStyle w:val="Liststycke"/>
        <w:numPr>
          <w:ilvl w:val="0"/>
          <w:numId w:val="43"/>
        </w:numPr>
      </w:pPr>
      <w:hyperlink r:id="rId30" w:history="1">
        <w:r w:rsidR="00B04190" w:rsidRPr="003D7A6D">
          <w:rPr>
            <w:rStyle w:val="Hyperlnk"/>
          </w:rPr>
          <w:t>Avtal direktupphandling</w:t>
        </w:r>
        <w:r w:rsidR="003D7A6D" w:rsidRPr="003D7A6D">
          <w:rPr>
            <w:rStyle w:val="Hyperlnk"/>
          </w:rPr>
          <w:t xml:space="preserve"> </w:t>
        </w:r>
        <w:r w:rsidR="00B04190" w:rsidRPr="003D7A6D">
          <w:rPr>
            <w:rStyle w:val="Hyperlnk"/>
          </w:rPr>
          <w:t>- Mall</w:t>
        </w:r>
        <w:bookmarkEnd w:id="27"/>
      </w:hyperlink>
    </w:p>
    <w:sectPr w:rsidR="0048643A" w:rsidRPr="007D4EA3" w:rsidSect="00B96AFF">
      <w:headerReference w:type="default" r:id="rId31"/>
      <w:footerReference w:type="even" r:id="rId32"/>
      <w:footerReference w:type="default" r:id="rId33"/>
      <w:headerReference w:type="first" r:id="rId34"/>
      <w:footerReference w:type="first" r:id="rId35"/>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E214A1" w14:textId="77777777" w:rsidR="007447EB" w:rsidRDefault="007447EB">
      <w:r>
        <w:separator/>
      </w:r>
    </w:p>
  </w:endnote>
  <w:endnote w:type="continuationSeparator" w:id="0">
    <w:p w14:paraId="287CB31B" w14:textId="77777777" w:rsidR="007447EB" w:rsidRDefault="007447EB">
      <w:r>
        <w:continuationSeparator/>
      </w:r>
    </w:p>
  </w:endnote>
  <w:endnote w:type="continuationNotice" w:id="1">
    <w:p w14:paraId="53FE428A" w14:textId="77777777" w:rsidR="007447EB" w:rsidRDefault="007447E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altName w:val="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3"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F90144" w14:textId="77777777" w:rsidR="007447EB" w:rsidRDefault="007447EB"/>
  </w:footnote>
  <w:footnote w:type="continuationSeparator" w:id="0">
    <w:p w14:paraId="4257A45D" w14:textId="77777777" w:rsidR="007447EB" w:rsidRDefault="007447EB">
      <w:r>
        <w:continuationSeparator/>
      </w:r>
    </w:p>
  </w:footnote>
  <w:footnote w:type="continuationNotice" w:id="1">
    <w:p w14:paraId="16A4BD43" w14:textId="77777777" w:rsidR="007447EB" w:rsidRDefault="007447E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7F56B26D">
              <wp:simplePos x="0" y="0"/>
              <wp:positionH relativeFrom="column">
                <wp:posOffset>0</wp:posOffset>
              </wp:positionH>
              <wp:positionV relativeFrom="paragraph">
                <wp:posOffset>-635</wp:posOffset>
              </wp:positionV>
              <wp:extent cx="4667250" cy="323850"/>
              <wp:effectExtent l="0" t="0" r="0" b="0"/>
              <wp:wrapNone/>
              <wp:docPr id="10" name="Textruta 1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alt="&quot;&quot;"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2"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0"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8C762D1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5616BB"/>
    <w:multiLevelType w:val="hybridMultilevel"/>
    <w:tmpl w:val="62002E1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057C286F"/>
    <w:multiLevelType w:val="hybridMultilevel"/>
    <w:tmpl w:val="AF14339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97D387C"/>
    <w:multiLevelType w:val="hybridMultilevel"/>
    <w:tmpl w:val="5DA01DB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1227616"/>
    <w:multiLevelType w:val="hybridMultilevel"/>
    <w:tmpl w:val="F8628E0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D074A65"/>
    <w:multiLevelType w:val="hybridMultilevel"/>
    <w:tmpl w:val="DD8AAC3A"/>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6CF1D8E"/>
    <w:multiLevelType w:val="hybridMultilevel"/>
    <w:tmpl w:val="3304862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27314A65"/>
    <w:multiLevelType w:val="hybridMultilevel"/>
    <w:tmpl w:val="A66AD41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27C03C5C"/>
    <w:multiLevelType w:val="hybridMultilevel"/>
    <w:tmpl w:val="A15CD7E2"/>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5" w15:restartNumberingAfterBreak="0">
    <w:nsid w:val="2F38366A"/>
    <w:multiLevelType w:val="hybridMultilevel"/>
    <w:tmpl w:val="7AF23A0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30590C8E"/>
    <w:multiLevelType w:val="hybridMultilevel"/>
    <w:tmpl w:val="A9B2BDC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9CF76AB"/>
    <w:multiLevelType w:val="hybridMultilevel"/>
    <w:tmpl w:val="9A82E6C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0" w15:restartNumberingAfterBreak="0">
    <w:nsid w:val="3F9459A6"/>
    <w:multiLevelType w:val="hybridMultilevel"/>
    <w:tmpl w:val="F96C4E7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3FEA3762"/>
    <w:multiLevelType w:val="hybridMultilevel"/>
    <w:tmpl w:val="CECE5F8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7827DE2"/>
    <w:multiLevelType w:val="hybridMultilevel"/>
    <w:tmpl w:val="447EF36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49936014"/>
    <w:multiLevelType w:val="hybridMultilevel"/>
    <w:tmpl w:val="4C8C051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4CE06FBC"/>
    <w:multiLevelType w:val="hybridMultilevel"/>
    <w:tmpl w:val="961E617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4D173DAE"/>
    <w:multiLevelType w:val="hybridMultilevel"/>
    <w:tmpl w:val="F01ACC5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0" w15:restartNumberingAfterBreak="0">
    <w:nsid w:val="55210E12"/>
    <w:multiLevelType w:val="hybridMultilevel"/>
    <w:tmpl w:val="E606F78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2" w15:restartNumberingAfterBreak="0">
    <w:nsid w:val="5AA35CBC"/>
    <w:multiLevelType w:val="hybridMultilevel"/>
    <w:tmpl w:val="DF0426D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3" w15:restartNumberingAfterBreak="0">
    <w:nsid w:val="5BFD2FF5"/>
    <w:multiLevelType w:val="hybridMultilevel"/>
    <w:tmpl w:val="041C13D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4" w15:restartNumberingAfterBreak="0">
    <w:nsid w:val="5E88531D"/>
    <w:multiLevelType w:val="hybridMultilevel"/>
    <w:tmpl w:val="70C48D26"/>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start w:val="1"/>
      <w:numFmt w:val="bullet"/>
      <w:lvlText w:val=""/>
      <w:lvlJc w:val="left"/>
      <w:pPr>
        <w:ind w:left="3152" w:hanging="360"/>
      </w:pPr>
      <w:rPr>
        <w:rFonts w:ascii="Wingdings" w:hAnsi="Wingdings" w:hint="default"/>
      </w:rPr>
    </w:lvl>
    <w:lvl w:ilvl="3" w:tplc="041D000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5" w15:restartNumberingAfterBreak="0">
    <w:nsid w:val="6AC43665"/>
    <w:multiLevelType w:val="hybridMultilevel"/>
    <w:tmpl w:val="DB74847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6" w15:restartNumberingAfterBreak="0">
    <w:nsid w:val="6C012E66"/>
    <w:multiLevelType w:val="hybridMultilevel"/>
    <w:tmpl w:val="5AA8632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7" w15:restartNumberingAfterBreak="0">
    <w:nsid w:val="6CBB7E84"/>
    <w:multiLevelType w:val="hybridMultilevel"/>
    <w:tmpl w:val="9FCCDB5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9" w15:restartNumberingAfterBreak="0">
    <w:nsid w:val="73D57847"/>
    <w:multiLevelType w:val="hybridMultilevel"/>
    <w:tmpl w:val="FA1C966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0" w15:restartNumberingAfterBreak="0">
    <w:nsid w:val="76741638"/>
    <w:multiLevelType w:val="hybridMultilevel"/>
    <w:tmpl w:val="5114FB1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1" w15:restartNumberingAfterBreak="0">
    <w:nsid w:val="76921AEB"/>
    <w:multiLevelType w:val="hybridMultilevel"/>
    <w:tmpl w:val="09DA5EB2"/>
    <w:lvl w:ilvl="0" w:tplc="041D0001">
      <w:start w:val="1"/>
      <w:numFmt w:val="bullet"/>
      <w:lvlText w:val=""/>
      <w:lvlJc w:val="left"/>
      <w:pPr>
        <w:ind w:left="1712" w:hanging="360"/>
      </w:pPr>
      <w:rPr>
        <w:rFonts w:ascii="Symbol" w:hAnsi="Symbol" w:hint="default"/>
      </w:rPr>
    </w:lvl>
    <w:lvl w:ilvl="1" w:tplc="55C27034">
      <w:numFmt w:val="bullet"/>
      <w:lvlText w:val="•"/>
      <w:lvlJc w:val="left"/>
      <w:pPr>
        <w:ind w:left="2432" w:hanging="360"/>
      </w:pPr>
      <w:rPr>
        <w:rFonts w:ascii="Times New Roman" w:eastAsia="Times New Roman" w:hAnsi="Times New Roman" w:cs="Times New Roman"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2" w15:restartNumberingAfterBreak="0">
    <w:nsid w:val="782C1208"/>
    <w:multiLevelType w:val="hybridMultilevel"/>
    <w:tmpl w:val="CB0AE11C"/>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4" w15:restartNumberingAfterBreak="0">
    <w:nsid w:val="7E182753"/>
    <w:multiLevelType w:val="hybridMultilevel"/>
    <w:tmpl w:val="C6C6281C"/>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45" w15:restartNumberingAfterBreak="0">
    <w:nsid w:val="7E735127"/>
    <w:multiLevelType w:val="hybridMultilevel"/>
    <w:tmpl w:val="200AABE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90119655">
    <w:abstractNumId w:val="46"/>
  </w:num>
  <w:num w:numId="2" w16cid:durableId="1407341445">
    <w:abstractNumId w:val="31"/>
  </w:num>
  <w:num w:numId="3" w16cid:durableId="1572693884">
    <w:abstractNumId w:val="0"/>
  </w:num>
  <w:num w:numId="4" w16cid:durableId="685251144">
    <w:abstractNumId w:val="10"/>
  </w:num>
  <w:num w:numId="5" w16cid:durableId="557858674">
    <w:abstractNumId w:val="38"/>
  </w:num>
  <w:num w:numId="6" w16cid:durableId="1534415187">
    <w:abstractNumId w:val="4"/>
  </w:num>
  <w:num w:numId="7" w16cid:durableId="208687812">
    <w:abstractNumId w:val="23"/>
  </w:num>
  <w:num w:numId="8" w16cid:durableId="1668752500">
    <w:abstractNumId w:val="17"/>
  </w:num>
  <w:num w:numId="9" w16cid:durableId="1730417836">
    <w:abstractNumId w:val="1"/>
  </w:num>
  <w:num w:numId="10" w16cid:durableId="124861029">
    <w:abstractNumId w:val="1"/>
  </w:num>
  <w:num w:numId="11" w16cid:durableId="159322303">
    <w:abstractNumId w:val="5"/>
  </w:num>
  <w:num w:numId="12" w16cid:durableId="1825582678">
    <w:abstractNumId w:val="8"/>
  </w:num>
  <w:num w:numId="13" w16cid:durableId="975456506">
    <w:abstractNumId w:val="29"/>
  </w:num>
  <w:num w:numId="14" w16cid:durableId="1931230250">
    <w:abstractNumId w:val="19"/>
  </w:num>
  <w:num w:numId="15" w16cid:durableId="1297758600">
    <w:abstractNumId w:val="11"/>
  </w:num>
  <w:num w:numId="16" w16cid:durableId="439640812">
    <w:abstractNumId w:val="28"/>
  </w:num>
  <w:num w:numId="17" w16cid:durableId="791173815">
    <w:abstractNumId w:val="9"/>
  </w:num>
  <w:num w:numId="18" w16cid:durableId="1655841675">
    <w:abstractNumId w:val="22"/>
  </w:num>
  <w:num w:numId="19" w16cid:durableId="1596935383">
    <w:abstractNumId w:val="43"/>
  </w:num>
  <w:num w:numId="20" w16cid:durableId="363483210">
    <w:abstractNumId w:val="15"/>
  </w:num>
  <w:num w:numId="21" w16cid:durableId="1162113973">
    <w:abstractNumId w:val="6"/>
  </w:num>
  <w:num w:numId="22" w16cid:durableId="153879366">
    <w:abstractNumId w:val="36"/>
  </w:num>
  <w:num w:numId="23" w16cid:durableId="1765808204">
    <w:abstractNumId w:val="34"/>
  </w:num>
  <w:num w:numId="24" w16cid:durableId="1661617166">
    <w:abstractNumId w:val="30"/>
  </w:num>
  <w:num w:numId="25" w16cid:durableId="143200559">
    <w:abstractNumId w:val="27"/>
  </w:num>
  <w:num w:numId="26" w16cid:durableId="912620373">
    <w:abstractNumId w:val="18"/>
  </w:num>
  <w:num w:numId="27" w16cid:durableId="790711915">
    <w:abstractNumId w:val="35"/>
  </w:num>
  <w:num w:numId="28" w16cid:durableId="1271548989">
    <w:abstractNumId w:val="40"/>
  </w:num>
  <w:num w:numId="29" w16cid:durableId="1948004743">
    <w:abstractNumId w:val="25"/>
  </w:num>
  <w:num w:numId="30" w16cid:durableId="1753964953">
    <w:abstractNumId w:val="3"/>
  </w:num>
  <w:num w:numId="31" w16cid:durableId="596712178">
    <w:abstractNumId w:val="42"/>
  </w:num>
  <w:num w:numId="32" w16cid:durableId="570241089">
    <w:abstractNumId w:val="45"/>
  </w:num>
  <w:num w:numId="33" w16cid:durableId="264851511">
    <w:abstractNumId w:val="13"/>
  </w:num>
  <w:num w:numId="34" w16cid:durableId="1212838045">
    <w:abstractNumId w:val="7"/>
  </w:num>
  <w:num w:numId="35" w16cid:durableId="288172224">
    <w:abstractNumId w:val="2"/>
  </w:num>
  <w:num w:numId="36" w16cid:durableId="2010479681">
    <w:abstractNumId w:val="14"/>
  </w:num>
  <w:num w:numId="37" w16cid:durableId="368453678">
    <w:abstractNumId w:val="16"/>
  </w:num>
  <w:num w:numId="38" w16cid:durableId="108085980">
    <w:abstractNumId w:val="20"/>
  </w:num>
  <w:num w:numId="39" w16cid:durableId="170221046">
    <w:abstractNumId w:val="44"/>
  </w:num>
  <w:num w:numId="40" w16cid:durableId="1717657791">
    <w:abstractNumId w:val="21"/>
  </w:num>
  <w:num w:numId="41" w16cid:durableId="1565607046">
    <w:abstractNumId w:val="33"/>
  </w:num>
  <w:num w:numId="42" w16cid:durableId="178085308">
    <w:abstractNumId w:val="24"/>
  </w:num>
  <w:num w:numId="43" w16cid:durableId="119425922">
    <w:abstractNumId w:val="41"/>
  </w:num>
  <w:num w:numId="44" w16cid:durableId="69931957">
    <w:abstractNumId w:val="26"/>
  </w:num>
  <w:num w:numId="45" w16cid:durableId="43061988">
    <w:abstractNumId w:val="37"/>
  </w:num>
  <w:num w:numId="46" w16cid:durableId="29039571">
    <w:abstractNumId w:val="12"/>
  </w:num>
  <w:num w:numId="47" w16cid:durableId="1078557139">
    <w:abstractNumId w:val="39"/>
  </w:num>
  <w:num w:numId="48" w16cid:durableId="253437569">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926"/>
    <w:rsid w:val="000051D5"/>
    <w:rsid w:val="00006D2A"/>
    <w:rsid w:val="00010D47"/>
    <w:rsid w:val="00012654"/>
    <w:rsid w:val="00016CF0"/>
    <w:rsid w:val="00030DDD"/>
    <w:rsid w:val="000313BB"/>
    <w:rsid w:val="00033ED5"/>
    <w:rsid w:val="00041085"/>
    <w:rsid w:val="00043C72"/>
    <w:rsid w:val="00044C9B"/>
    <w:rsid w:val="000464D0"/>
    <w:rsid w:val="00050500"/>
    <w:rsid w:val="0005691C"/>
    <w:rsid w:val="00056ECB"/>
    <w:rsid w:val="00056ED5"/>
    <w:rsid w:val="00061969"/>
    <w:rsid w:val="00061EEC"/>
    <w:rsid w:val="00062801"/>
    <w:rsid w:val="000655CC"/>
    <w:rsid w:val="000700AE"/>
    <w:rsid w:val="00075B91"/>
    <w:rsid w:val="000819E5"/>
    <w:rsid w:val="00084024"/>
    <w:rsid w:val="0009062C"/>
    <w:rsid w:val="000936F5"/>
    <w:rsid w:val="00094341"/>
    <w:rsid w:val="00095368"/>
    <w:rsid w:val="000954C4"/>
    <w:rsid w:val="000A2A30"/>
    <w:rsid w:val="000A2BFC"/>
    <w:rsid w:val="000A611A"/>
    <w:rsid w:val="000B12D9"/>
    <w:rsid w:val="000B4536"/>
    <w:rsid w:val="000B7715"/>
    <w:rsid w:val="000D1293"/>
    <w:rsid w:val="000E463B"/>
    <w:rsid w:val="000E5A7E"/>
    <w:rsid w:val="000F43A3"/>
    <w:rsid w:val="000F5B7B"/>
    <w:rsid w:val="000F7681"/>
    <w:rsid w:val="00103031"/>
    <w:rsid w:val="001044FE"/>
    <w:rsid w:val="001139D4"/>
    <w:rsid w:val="00114C63"/>
    <w:rsid w:val="001176F0"/>
    <w:rsid w:val="001256FF"/>
    <w:rsid w:val="00131B08"/>
    <w:rsid w:val="00132A59"/>
    <w:rsid w:val="00133337"/>
    <w:rsid w:val="00133A0F"/>
    <w:rsid w:val="0013580F"/>
    <w:rsid w:val="00137B6D"/>
    <w:rsid w:val="0014070B"/>
    <w:rsid w:val="001422C1"/>
    <w:rsid w:val="00145045"/>
    <w:rsid w:val="001522AE"/>
    <w:rsid w:val="001523B3"/>
    <w:rsid w:val="0015726E"/>
    <w:rsid w:val="00157D5B"/>
    <w:rsid w:val="0016012A"/>
    <w:rsid w:val="00160B0D"/>
    <w:rsid w:val="00161FE6"/>
    <w:rsid w:val="00164409"/>
    <w:rsid w:val="00164C3D"/>
    <w:rsid w:val="00166D3A"/>
    <w:rsid w:val="0016734D"/>
    <w:rsid w:val="001729FC"/>
    <w:rsid w:val="0017508E"/>
    <w:rsid w:val="00181FDC"/>
    <w:rsid w:val="00184167"/>
    <w:rsid w:val="001860B9"/>
    <w:rsid w:val="00186F2B"/>
    <w:rsid w:val="001874D6"/>
    <w:rsid w:val="0019632A"/>
    <w:rsid w:val="001A4E7C"/>
    <w:rsid w:val="001B2D89"/>
    <w:rsid w:val="001B762C"/>
    <w:rsid w:val="001C4C4F"/>
    <w:rsid w:val="001C4D0A"/>
    <w:rsid w:val="001C5FEF"/>
    <w:rsid w:val="001D1BB9"/>
    <w:rsid w:val="001E3789"/>
    <w:rsid w:val="001F4571"/>
    <w:rsid w:val="002004D2"/>
    <w:rsid w:val="002006FD"/>
    <w:rsid w:val="00211487"/>
    <w:rsid w:val="00211D91"/>
    <w:rsid w:val="00217111"/>
    <w:rsid w:val="00217DEC"/>
    <w:rsid w:val="00226E84"/>
    <w:rsid w:val="00235B57"/>
    <w:rsid w:val="00242C08"/>
    <w:rsid w:val="00245FEF"/>
    <w:rsid w:val="00250F24"/>
    <w:rsid w:val="002523C5"/>
    <w:rsid w:val="00253356"/>
    <w:rsid w:val="0025380B"/>
    <w:rsid w:val="0025703A"/>
    <w:rsid w:val="00262F3D"/>
    <w:rsid w:val="00263281"/>
    <w:rsid w:val="002651D6"/>
    <w:rsid w:val="0026551F"/>
    <w:rsid w:val="00270FA8"/>
    <w:rsid w:val="00280A85"/>
    <w:rsid w:val="0028213A"/>
    <w:rsid w:val="00284119"/>
    <w:rsid w:val="00290B5C"/>
    <w:rsid w:val="0029398D"/>
    <w:rsid w:val="00294791"/>
    <w:rsid w:val="00294F5A"/>
    <w:rsid w:val="002A03E3"/>
    <w:rsid w:val="002A1C4F"/>
    <w:rsid w:val="002A7450"/>
    <w:rsid w:val="002B0B30"/>
    <w:rsid w:val="002B0C78"/>
    <w:rsid w:val="002C0C02"/>
    <w:rsid w:val="002C1277"/>
    <w:rsid w:val="002C60AD"/>
    <w:rsid w:val="002C7859"/>
    <w:rsid w:val="002D0E0E"/>
    <w:rsid w:val="002D2751"/>
    <w:rsid w:val="002D6023"/>
    <w:rsid w:val="002D7FB1"/>
    <w:rsid w:val="002E24A0"/>
    <w:rsid w:val="002E263F"/>
    <w:rsid w:val="002E6257"/>
    <w:rsid w:val="002E6F81"/>
    <w:rsid w:val="002F08BA"/>
    <w:rsid w:val="002F2CFF"/>
    <w:rsid w:val="002F357F"/>
    <w:rsid w:val="002F568B"/>
    <w:rsid w:val="002F7818"/>
    <w:rsid w:val="003019CC"/>
    <w:rsid w:val="00304C13"/>
    <w:rsid w:val="003066D0"/>
    <w:rsid w:val="0031087A"/>
    <w:rsid w:val="00311401"/>
    <w:rsid w:val="00315FB2"/>
    <w:rsid w:val="003203D7"/>
    <w:rsid w:val="00320F86"/>
    <w:rsid w:val="003215A2"/>
    <w:rsid w:val="003236B1"/>
    <w:rsid w:val="00324171"/>
    <w:rsid w:val="00324653"/>
    <w:rsid w:val="003250E9"/>
    <w:rsid w:val="00326102"/>
    <w:rsid w:val="00326C24"/>
    <w:rsid w:val="003312C6"/>
    <w:rsid w:val="00333C58"/>
    <w:rsid w:val="00337F99"/>
    <w:rsid w:val="003410BD"/>
    <w:rsid w:val="0034307B"/>
    <w:rsid w:val="00344576"/>
    <w:rsid w:val="00345EB1"/>
    <w:rsid w:val="00350CC4"/>
    <w:rsid w:val="0036093D"/>
    <w:rsid w:val="00360E0D"/>
    <w:rsid w:val="0036357D"/>
    <w:rsid w:val="0036594C"/>
    <w:rsid w:val="00367CF0"/>
    <w:rsid w:val="00367D19"/>
    <w:rsid w:val="00371BED"/>
    <w:rsid w:val="00377683"/>
    <w:rsid w:val="00383961"/>
    <w:rsid w:val="00384019"/>
    <w:rsid w:val="003845BC"/>
    <w:rsid w:val="003854F1"/>
    <w:rsid w:val="0039118E"/>
    <w:rsid w:val="003913F5"/>
    <w:rsid w:val="00391F77"/>
    <w:rsid w:val="003934CD"/>
    <w:rsid w:val="00395588"/>
    <w:rsid w:val="00396912"/>
    <w:rsid w:val="00397F54"/>
    <w:rsid w:val="003A0D43"/>
    <w:rsid w:val="003A7C3E"/>
    <w:rsid w:val="003B0AED"/>
    <w:rsid w:val="003B2A4B"/>
    <w:rsid w:val="003C29D1"/>
    <w:rsid w:val="003D099E"/>
    <w:rsid w:val="003D21A2"/>
    <w:rsid w:val="003D29D2"/>
    <w:rsid w:val="003D6DF1"/>
    <w:rsid w:val="003D7A6D"/>
    <w:rsid w:val="003E0705"/>
    <w:rsid w:val="003E2FF7"/>
    <w:rsid w:val="003E3E42"/>
    <w:rsid w:val="003F1013"/>
    <w:rsid w:val="003F105D"/>
    <w:rsid w:val="003F1ACF"/>
    <w:rsid w:val="003F7439"/>
    <w:rsid w:val="00404948"/>
    <w:rsid w:val="00406BEA"/>
    <w:rsid w:val="00413A60"/>
    <w:rsid w:val="004230F7"/>
    <w:rsid w:val="00423693"/>
    <w:rsid w:val="004248FD"/>
    <w:rsid w:val="004257DD"/>
    <w:rsid w:val="0043167E"/>
    <w:rsid w:val="0043409A"/>
    <w:rsid w:val="00434F3E"/>
    <w:rsid w:val="00441A2B"/>
    <w:rsid w:val="00445945"/>
    <w:rsid w:val="00446255"/>
    <w:rsid w:val="004463AD"/>
    <w:rsid w:val="0045095F"/>
    <w:rsid w:val="00451935"/>
    <w:rsid w:val="00460ED0"/>
    <w:rsid w:val="00465651"/>
    <w:rsid w:val="00470CE7"/>
    <w:rsid w:val="00470F4F"/>
    <w:rsid w:val="00472482"/>
    <w:rsid w:val="00477F1A"/>
    <w:rsid w:val="00480DC7"/>
    <w:rsid w:val="0048643A"/>
    <w:rsid w:val="004876F6"/>
    <w:rsid w:val="0049236A"/>
    <w:rsid w:val="00492718"/>
    <w:rsid w:val="00493F9D"/>
    <w:rsid w:val="004A17A8"/>
    <w:rsid w:val="004A355D"/>
    <w:rsid w:val="004A4970"/>
    <w:rsid w:val="004B1756"/>
    <w:rsid w:val="004B2183"/>
    <w:rsid w:val="004B2A01"/>
    <w:rsid w:val="004C3536"/>
    <w:rsid w:val="004C4125"/>
    <w:rsid w:val="004D7BA3"/>
    <w:rsid w:val="004E1FEA"/>
    <w:rsid w:val="004E6157"/>
    <w:rsid w:val="004F4518"/>
    <w:rsid w:val="004F4C62"/>
    <w:rsid w:val="004F52DA"/>
    <w:rsid w:val="00500CDB"/>
    <w:rsid w:val="00501433"/>
    <w:rsid w:val="00505203"/>
    <w:rsid w:val="00511CC4"/>
    <w:rsid w:val="005128AC"/>
    <w:rsid w:val="00517415"/>
    <w:rsid w:val="00522F59"/>
    <w:rsid w:val="00531E60"/>
    <w:rsid w:val="00541D07"/>
    <w:rsid w:val="00544BAB"/>
    <w:rsid w:val="00545F31"/>
    <w:rsid w:val="00546B6A"/>
    <w:rsid w:val="00547478"/>
    <w:rsid w:val="005578FA"/>
    <w:rsid w:val="00565129"/>
    <w:rsid w:val="00565CD0"/>
    <w:rsid w:val="00567820"/>
    <w:rsid w:val="005731B5"/>
    <w:rsid w:val="00573DE0"/>
    <w:rsid w:val="00574170"/>
    <w:rsid w:val="005770AD"/>
    <w:rsid w:val="00581414"/>
    <w:rsid w:val="00582490"/>
    <w:rsid w:val="00597E28"/>
    <w:rsid w:val="005A2C82"/>
    <w:rsid w:val="005A39D0"/>
    <w:rsid w:val="005A54ED"/>
    <w:rsid w:val="005A5D5B"/>
    <w:rsid w:val="005A6081"/>
    <w:rsid w:val="005A627D"/>
    <w:rsid w:val="005A74F2"/>
    <w:rsid w:val="005B07F6"/>
    <w:rsid w:val="005B171C"/>
    <w:rsid w:val="005C0045"/>
    <w:rsid w:val="005C084E"/>
    <w:rsid w:val="005C0F84"/>
    <w:rsid w:val="005C2A54"/>
    <w:rsid w:val="005C3524"/>
    <w:rsid w:val="005C3698"/>
    <w:rsid w:val="005C4606"/>
    <w:rsid w:val="005D0B0C"/>
    <w:rsid w:val="005D1621"/>
    <w:rsid w:val="005D3E9F"/>
    <w:rsid w:val="005E02B3"/>
    <w:rsid w:val="005E1E24"/>
    <w:rsid w:val="005E4A6E"/>
    <w:rsid w:val="005F1C07"/>
    <w:rsid w:val="006014CD"/>
    <w:rsid w:val="00601D62"/>
    <w:rsid w:val="00603AAC"/>
    <w:rsid w:val="0060596B"/>
    <w:rsid w:val="00606D97"/>
    <w:rsid w:val="00611852"/>
    <w:rsid w:val="00613652"/>
    <w:rsid w:val="00614E64"/>
    <w:rsid w:val="006162E4"/>
    <w:rsid w:val="00617710"/>
    <w:rsid w:val="00617EE6"/>
    <w:rsid w:val="0062184C"/>
    <w:rsid w:val="0062224E"/>
    <w:rsid w:val="00623724"/>
    <w:rsid w:val="0062643A"/>
    <w:rsid w:val="00627BEA"/>
    <w:rsid w:val="006319DB"/>
    <w:rsid w:val="0063630E"/>
    <w:rsid w:val="006367A9"/>
    <w:rsid w:val="00646345"/>
    <w:rsid w:val="006467E0"/>
    <w:rsid w:val="0065536C"/>
    <w:rsid w:val="0065595B"/>
    <w:rsid w:val="00656DCD"/>
    <w:rsid w:val="00660269"/>
    <w:rsid w:val="006602E5"/>
    <w:rsid w:val="00661609"/>
    <w:rsid w:val="00665F89"/>
    <w:rsid w:val="00667CEF"/>
    <w:rsid w:val="00670F4D"/>
    <w:rsid w:val="00673C92"/>
    <w:rsid w:val="006753EC"/>
    <w:rsid w:val="00675E58"/>
    <w:rsid w:val="00685193"/>
    <w:rsid w:val="006A2197"/>
    <w:rsid w:val="006A2789"/>
    <w:rsid w:val="006A4978"/>
    <w:rsid w:val="006A7261"/>
    <w:rsid w:val="006B0D29"/>
    <w:rsid w:val="006B1819"/>
    <w:rsid w:val="006B76CF"/>
    <w:rsid w:val="006C5048"/>
    <w:rsid w:val="006C521B"/>
    <w:rsid w:val="006C6A4B"/>
    <w:rsid w:val="006C779F"/>
    <w:rsid w:val="006D01F5"/>
    <w:rsid w:val="006D0CFB"/>
    <w:rsid w:val="006D172C"/>
    <w:rsid w:val="006D30C0"/>
    <w:rsid w:val="006D7535"/>
    <w:rsid w:val="006E0A6F"/>
    <w:rsid w:val="006E450B"/>
    <w:rsid w:val="006E7940"/>
    <w:rsid w:val="006F0D7E"/>
    <w:rsid w:val="006F6AEA"/>
    <w:rsid w:val="00700C45"/>
    <w:rsid w:val="00710B77"/>
    <w:rsid w:val="007155D5"/>
    <w:rsid w:val="0072075B"/>
    <w:rsid w:val="007221C2"/>
    <w:rsid w:val="00730955"/>
    <w:rsid w:val="00733A9C"/>
    <w:rsid w:val="00735AA3"/>
    <w:rsid w:val="00736574"/>
    <w:rsid w:val="007367E0"/>
    <w:rsid w:val="00737215"/>
    <w:rsid w:val="0073734F"/>
    <w:rsid w:val="007406D2"/>
    <w:rsid w:val="007447EB"/>
    <w:rsid w:val="0074565F"/>
    <w:rsid w:val="007460F7"/>
    <w:rsid w:val="00752EB6"/>
    <w:rsid w:val="00754905"/>
    <w:rsid w:val="00760038"/>
    <w:rsid w:val="00762EE0"/>
    <w:rsid w:val="00765C41"/>
    <w:rsid w:val="00771100"/>
    <w:rsid w:val="007759DD"/>
    <w:rsid w:val="00783E03"/>
    <w:rsid w:val="0078609F"/>
    <w:rsid w:val="0078615F"/>
    <w:rsid w:val="00787FD8"/>
    <w:rsid w:val="00790E24"/>
    <w:rsid w:val="007917BA"/>
    <w:rsid w:val="00794990"/>
    <w:rsid w:val="007A334E"/>
    <w:rsid w:val="007A5C6F"/>
    <w:rsid w:val="007A5CF0"/>
    <w:rsid w:val="007B0088"/>
    <w:rsid w:val="007D4241"/>
    <w:rsid w:val="007D4317"/>
    <w:rsid w:val="007D4EA3"/>
    <w:rsid w:val="007E1425"/>
    <w:rsid w:val="007E1557"/>
    <w:rsid w:val="007E24CE"/>
    <w:rsid w:val="007E3964"/>
    <w:rsid w:val="007F1CFF"/>
    <w:rsid w:val="007F45CD"/>
    <w:rsid w:val="007F5DD5"/>
    <w:rsid w:val="00800AC0"/>
    <w:rsid w:val="00803686"/>
    <w:rsid w:val="00812B2C"/>
    <w:rsid w:val="00813F0D"/>
    <w:rsid w:val="00815CDE"/>
    <w:rsid w:val="00821A1B"/>
    <w:rsid w:val="008262E9"/>
    <w:rsid w:val="00827E69"/>
    <w:rsid w:val="008340A9"/>
    <w:rsid w:val="00835C4D"/>
    <w:rsid w:val="00836983"/>
    <w:rsid w:val="00843F48"/>
    <w:rsid w:val="00847402"/>
    <w:rsid w:val="00850E1E"/>
    <w:rsid w:val="00851423"/>
    <w:rsid w:val="008569C6"/>
    <w:rsid w:val="00857848"/>
    <w:rsid w:val="00864859"/>
    <w:rsid w:val="008654B6"/>
    <w:rsid w:val="00870332"/>
    <w:rsid w:val="0087139C"/>
    <w:rsid w:val="00873419"/>
    <w:rsid w:val="00880E83"/>
    <w:rsid w:val="00892F28"/>
    <w:rsid w:val="008A0C5F"/>
    <w:rsid w:val="008A3DEA"/>
    <w:rsid w:val="008A4EB9"/>
    <w:rsid w:val="008A74C0"/>
    <w:rsid w:val="008B1694"/>
    <w:rsid w:val="008B7068"/>
    <w:rsid w:val="008C1675"/>
    <w:rsid w:val="008C4B27"/>
    <w:rsid w:val="008C7F0C"/>
    <w:rsid w:val="008C7F2A"/>
    <w:rsid w:val="008D4B13"/>
    <w:rsid w:val="008E36F8"/>
    <w:rsid w:val="008E46B2"/>
    <w:rsid w:val="008E6098"/>
    <w:rsid w:val="008E682C"/>
    <w:rsid w:val="008E78A1"/>
    <w:rsid w:val="008E78BD"/>
    <w:rsid w:val="008F589F"/>
    <w:rsid w:val="00903B78"/>
    <w:rsid w:val="00906238"/>
    <w:rsid w:val="00907223"/>
    <w:rsid w:val="00907EF9"/>
    <w:rsid w:val="00911231"/>
    <w:rsid w:val="0091295C"/>
    <w:rsid w:val="00914D58"/>
    <w:rsid w:val="00920092"/>
    <w:rsid w:val="00921F47"/>
    <w:rsid w:val="009228AB"/>
    <w:rsid w:val="0092694C"/>
    <w:rsid w:val="0093085B"/>
    <w:rsid w:val="00931C57"/>
    <w:rsid w:val="009347A5"/>
    <w:rsid w:val="00942257"/>
    <w:rsid w:val="009469F3"/>
    <w:rsid w:val="009471BF"/>
    <w:rsid w:val="00950E4E"/>
    <w:rsid w:val="009529BD"/>
    <w:rsid w:val="009533B4"/>
    <w:rsid w:val="00957D35"/>
    <w:rsid w:val="0096602A"/>
    <w:rsid w:val="00966BB8"/>
    <w:rsid w:val="00971D93"/>
    <w:rsid w:val="00971E28"/>
    <w:rsid w:val="00974213"/>
    <w:rsid w:val="0097537F"/>
    <w:rsid w:val="00976B09"/>
    <w:rsid w:val="00993968"/>
    <w:rsid w:val="009A07DC"/>
    <w:rsid w:val="009A6D31"/>
    <w:rsid w:val="009B17E0"/>
    <w:rsid w:val="009B1F6B"/>
    <w:rsid w:val="009B5C19"/>
    <w:rsid w:val="009C001B"/>
    <w:rsid w:val="009C04A1"/>
    <w:rsid w:val="009C0D12"/>
    <w:rsid w:val="009C192E"/>
    <w:rsid w:val="009C2E3E"/>
    <w:rsid w:val="009C6C0C"/>
    <w:rsid w:val="009D30A3"/>
    <w:rsid w:val="009D6819"/>
    <w:rsid w:val="009D6D1C"/>
    <w:rsid w:val="009E02C5"/>
    <w:rsid w:val="009E0CF9"/>
    <w:rsid w:val="009E531B"/>
    <w:rsid w:val="009E6991"/>
    <w:rsid w:val="009E6C56"/>
    <w:rsid w:val="009E7DCF"/>
    <w:rsid w:val="009F14AF"/>
    <w:rsid w:val="009F4A56"/>
    <w:rsid w:val="009F4ACF"/>
    <w:rsid w:val="009F4E65"/>
    <w:rsid w:val="009F7EDE"/>
    <w:rsid w:val="00A006A5"/>
    <w:rsid w:val="00A05942"/>
    <w:rsid w:val="00A07BEC"/>
    <w:rsid w:val="00A264BE"/>
    <w:rsid w:val="00A26EA9"/>
    <w:rsid w:val="00A272CA"/>
    <w:rsid w:val="00A32BC6"/>
    <w:rsid w:val="00A33051"/>
    <w:rsid w:val="00A36412"/>
    <w:rsid w:val="00A407AD"/>
    <w:rsid w:val="00A40923"/>
    <w:rsid w:val="00A41C05"/>
    <w:rsid w:val="00A42426"/>
    <w:rsid w:val="00A514B7"/>
    <w:rsid w:val="00A54A0B"/>
    <w:rsid w:val="00A62060"/>
    <w:rsid w:val="00A65FD4"/>
    <w:rsid w:val="00A76D34"/>
    <w:rsid w:val="00A81198"/>
    <w:rsid w:val="00A81E48"/>
    <w:rsid w:val="00A82035"/>
    <w:rsid w:val="00A82892"/>
    <w:rsid w:val="00A90D77"/>
    <w:rsid w:val="00A92E07"/>
    <w:rsid w:val="00AA0B3A"/>
    <w:rsid w:val="00AA5A65"/>
    <w:rsid w:val="00AA6EB4"/>
    <w:rsid w:val="00AA767D"/>
    <w:rsid w:val="00AA7B1E"/>
    <w:rsid w:val="00AB0CC9"/>
    <w:rsid w:val="00AC1AE3"/>
    <w:rsid w:val="00AC3FF6"/>
    <w:rsid w:val="00AD38F1"/>
    <w:rsid w:val="00AD73EC"/>
    <w:rsid w:val="00AD7AD5"/>
    <w:rsid w:val="00AE0221"/>
    <w:rsid w:val="00AE5BC7"/>
    <w:rsid w:val="00AF5A3E"/>
    <w:rsid w:val="00AF5AAF"/>
    <w:rsid w:val="00B032AB"/>
    <w:rsid w:val="00B03815"/>
    <w:rsid w:val="00B04190"/>
    <w:rsid w:val="00B046D8"/>
    <w:rsid w:val="00B04BA8"/>
    <w:rsid w:val="00B073A8"/>
    <w:rsid w:val="00B07C00"/>
    <w:rsid w:val="00B10AF1"/>
    <w:rsid w:val="00B13F4C"/>
    <w:rsid w:val="00B16219"/>
    <w:rsid w:val="00B16C59"/>
    <w:rsid w:val="00B206C0"/>
    <w:rsid w:val="00B21AA1"/>
    <w:rsid w:val="00B2390F"/>
    <w:rsid w:val="00B33FDD"/>
    <w:rsid w:val="00B359CC"/>
    <w:rsid w:val="00B36107"/>
    <w:rsid w:val="00B41789"/>
    <w:rsid w:val="00B44637"/>
    <w:rsid w:val="00B44ECD"/>
    <w:rsid w:val="00B46C00"/>
    <w:rsid w:val="00B46C03"/>
    <w:rsid w:val="00B4732E"/>
    <w:rsid w:val="00B520D3"/>
    <w:rsid w:val="00B60C6C"/>
    <w:rsid w:val="00B619A9"/>
    <w:rsid w:val="00B65A9D"/>
    <w:rsid w:val="00B66D60"/>
    <w:rsid w:val="00B704A9"/>
    <w:rsid w:val="00B72154"/>
    <w:rsid w:val="00B75EDE"/>
    <w:rsid w:val="00B77D88"/>
    <w:rsid w:val="00B77FAF"/>
    <w:rsid w:val="00B84336"/>
    <w:rsid w:val="00B851B9"/>
    <w:rsid w:val="00B8596C"/>
    <w:rsid w:val="00B86453"/>
    <w:rsid w:val="00B90054"/>
    <w:rsid w:val="00B92C14"/>
    <w:rsid w:val="00B96AFF"/>
    <w:rsid w:val="00BA0066"/>
    <w:rsid w:val="00BB69DB"/>
    <w:rsid w:val="00BC322E"/>
    <w:rsid w:val="00BC39EC"/>
    <w:rsid w:val="00BC44CD"/>
    <w:rsid w:val="00BC48A6"/>
    <w:rsid w:val="00BD0BEA"/>
    <w:rsid w:val="00BE51B6"/>
    <w:rsid w:val="00BE7978"/>
    <w:rsid w:val="00C01F0D"/>
    <w:rsid w:val="00C03B48"/>
    <w:rsid w:val="00C05333"/>
    <w:rsid w:val="00C07DDB"/>
    <w:rsid w:val="00C109F9"/>
    <w:rsid w:val="00C20087"/>
    <w:rsid w:val="00C26247"/>
    <w:rsid w:val="00C32695"/>
    <w:rsid w:val="00C361AB"/>
    <w:rsid w:val="00C4115D"/>
    <w:rsid w:val="00C4122E"/>
    <w:rsid w:val="00C43BDD"/>
    <w:rsid w:val="00C47778"/>
    <w:rsid w:val="00C5011E"/>
    <w:rsid w:val="00C50EE5"/>
    <w:rsid w:val="00C5240A"/>
    <w:rsid w:val="00C53396"/>
    <w:rsid w:val="00C5398F"/>
    <w:rsid w:val="00C556F5"/>
    <w:rsid w:val="00C65C0B"/>
    <w:rsid w:val="00C70E19"/>
    <w:rsid w:val="00C719FD"/>
    <w:rsid w:val="00C72574"/>
    <w:rsid w:val="00C7430C"/>
    <w:rsid w:val="00C748C2"/>
    <w:rsid w:val="00C83061"/>
    <w:rsid w:val="00C85DA1"/>
    <w:rsid w:val="00C9071C"/>
    <w:rsid w:val="00C908FF"/>
    <w:rsid w:val="00C95E6D"/>
    <w:rsid w:val="00C96DB1"/>
    <w:rsid w:val="00C977DA"/>
    <w:rsid w:val="00C97BD3"/>
    <w:rsid w:val="00C97C65"/>
    <w:rsid w:val="00CA39EF"/>
    <w:rsid w:val="00CA521F"/>
    <w:rsid w:val="00CA67E9"/>
    <w:rsid w:val="00CB0493"/>
    <w:rsid w:val="00CB17FF"/>
    <w:rsid w:val="00CB1ED7"/>
    <w:rsid w:val="00CC167C"/>
    <w:rsid w:val="00CC16F4"/>
    <w:rsid w:val="00CC52D9"/>
    <w:rsid w:val="00CD2F99"/>
    <w:rsid w:val="00CD6647"/>
    <w:rsid w:val="00CE4B73"/>
    <w:rsid w:val="00CE4D86"/>
    <w:rsid w:val="00CF25AF"/>
    <w:rsid w:val="00CF6FD6"/>
    <w:rsid w:val="00CF70BB"/>
    <w:rsid w:val="00CF77EE"/>
    <w:rsid w:val="00D07185"/>
    <w:rsid w:val="00D074DB"/>
    <w:rsid w:val="00D07E6D"/>
    <w:rsid w:val="00D11951"/>
    <w:rsid w:val="00D139CF"/>
    <w:rsid w:val="00D20779"/>
    <w:rsid w:val="00D318C5"/>
    <w:rsid w:val="00D37E7F"/>
    <w:rsid w:val="00D47AD7"/>
    <w:rsid w:val="00D51529"/>
    <w:rsid w:val="00D56CA1"/>
    <w:rsid w:val="00D82639"/>
    <w:rsid w:val="00D84A70"/>
    <w:rsid w:val="00D85218"/>
    <w:rsid w:val="00D853F9"/>
    <w:rsid w:val="00D915B1"/>
    <w:rsid w:val="00D96398"/>
    <w:rsid w:val="00DA299D"/>
    <w:rsid w:val="00DA65C4"/>
    <w:rsid w:val="00DC3F0F"/>
    <w:rsid w:val="00DE165A"/>
    <w:rsid w:val="00DE1725"/>
    <w:rsid w:val="00DE4447"/>
    <w:rsid w:val="00DE5DA2"/>
    <w:rsid w:val="00DE63C6"/>
    <w:rsid w:val="00DF0033"/>
    <w:rsid w:val="00DF2848"/>
    <w:rsid w:val="00E026BF"/>
    <w:rsid w:val="00E07B1B"/>
    <w:rsid w:val="00E11853"/>
    <w:rsid w:val="00E13024"/>
    <w:rsid w:val="00E44104"/>
    <w:rsid w:val="00E4465D"/>
    <w:rsid w:val="00E462EC"/>
    <w:rsid w:val="00E46482"/>
    <w:rsid w:val="00E51B53"/>
    <w:rsid w:val="00E52A86"/>
    <w:rsid w:val="00E54B47"/>
    <w:rsid w:val="00E553BF"/>
    <w:rsid w:val="00E55D93"/>
    <w:rsid w:val="00E606EF"/>
    <w:rsid w:val="00E61294"/>
    <w:rsid w:val="00E64924"/>
    <w:rsid w:val="00E7237C"/>
    <w:rsid w:val="00E77C46"/>
    <w:rsid w:val="00E86CE8"/>
    <w:rsid w:val="00E90E82"/>
    <w:rsid w:val="00E915C8"/>
    <w:rsid w:val="00E92FEB"/>
    <w:rsid w:val="00E97B25"/>
    <w:rsid w:val="00E97C30"/>
    <w:rsid w:val="00EA00CB"/>
    <w:rsid w:val="00EA07B5"/>
    <w:rsid w:val="00EA1BAA"/>
    <w:rsid w:val="00EA1FF6"/>
    <w:rsid w:val="00EA3FCD"/>
    <w:rsid w:val="00EA42A0"/>
    <w:rsid w:val="00EB6714"/>
    <w:rsid w:val="00EC0A68"/>
    <w:rsid w:val="00EC10CF"/>
    <w:rsid w:val="00EC3C32"/>
    <w:rsid w:val="00EC5006"/>
    <w:rsid w:val="00ED378B"/>
    <w:rsid w:val="00ED49C3"/>
    <w:rsid w:val="00ED4E08"/>
    <w:rsid w:val="00ED6CE8"/>
    <w:rsid w:val="00ED7AA6"/>
    <w:rsid w:val="00EE2A56"/>
    <w:rsid w:val="00EE3818"/>
    <w:rsid w:val="00F039E2"/>
    <w:rsid w:val="00F15F25"/>
    <w:rsid w:val="00F22264"/>
    <w:rsid w:val="00F2564D"/>
    <w:rsid w:val="00F35B05"/>
    <w:rsid w:val="00F413D9"/>
    <w:rsid w:val="00F505E9"/>
    <w:rsid w:val="00F5135F"/>
    <w:rsid w:val="00F51F78"/>
    <w:rsid w:val="00F57BD3"/>
    <w:rsid w:val="00F63B77"/>
    <w:rsid w:val="00F73E9F"/>
    <w:rsid w:val="00F7698D"/>
    <w:rsid w:val="00F834D8"/>
    <w:rsid w:val="00F86F47"/>
    <w:rsid w:val="00F90B64"/>
    <w:rsid w:val="00F94FA0"/>
    <w:rsid w:val="00FA0C2F"/>
    <w:rsid w:val="00FA2FF9"/>
    <w:rsid w:val="00FB0DDF"/>
    <w:rsid w:val="00FB1CE5"/>
    <w:rsid w:val="00FB2B1D"/>
    <w:rsid w:val="00FB2F0F"/>
    <w:rsid w:val="00FB5086"/>
    <w:rsid w:val="00FB5411"/>
    <w:rsid w:val="00FB6392"/>
    <w:rsid w:val="00FC4F36"/>
    <w:rsid w:val="00FD3C70"/>
    <w:rsid w:val="00FD6820"/>
    <w:rsid w:val="00FE0314"/>
    <w:rsid w:val="00FE12D8"/>
    <w:rsid w:val="00FF3DF5"/>
    <w:rsid w:val="00FF7C02"/>
    <w:rsid w:val="024801E3"/>
    <w:rsid w:val="07D88B0D"/>
    <w:rsid w:val="0F804D24"/>
    <w:rsid w:val="1038463B"/>
    <w:rsid w:val="1134E656"/>
    <w:rsid w:val="150F236A"/>
    <w:rsid w:val="157FE4FC"/>
    <w:rsid w:val="15E4E8D2"/>
    <w:rsid w:val="1C7A3A91"/>
    <w:rsid w:val="27799119"/>
    <w:rsid w:val="28C1F23B"/>
    <w:rsid w:val="2B0D498C"/>
    <w:rsid w:val="2C008369"/>
    <w:rsid w:val="2E0667B6"/>
    <w:rsid w:val="37026768"/>
    <w:rsid w:val="401B665A"/>
    <w:rsid w:val="41141D72"/>
    <w:rsid w:val="4B28977C"/>
    <w:rsid w:val="4B2FF8EC"/>
    <w:rsid w:val="4DC981C6"/>
    <w:rsid w:val="4FEC06B8"/>
    <w:rsid w:val="5782897B"/>
    <w:rsid w:val="57EC77A9"/>
    <w:rsid w:val="647B2B65"/>
    <w:rsid w:val="6840ED84"/>
    <w:rsid w:val="69782D9C"/>
    <w:rsid w:val="6B2CF8ED"/>
    <w:rsid w:val="7E3B68D5"/>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D2D16521-9523-40BA-B956-774C21B9B8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qFormat/>
    <w:locked/>
    <w:rsid w:val="00617710"/>
    <w:pPr>
      <w:numPr>
        <w:numId w:val="4"/>
      </w:numPr>
      <w:spacing w:after="40"/>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1"/>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tabs>
        <w:tab w:val="num" w:pos="360"/>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9469F3"/>
    <w:rPr>
      <w:color w:val="605E5C"/>
      <w:shd w:val="clear" w:color="auto" w:fill="E1DFDD"/>
    </w:rPr>
  </w:style>
  <w:style w:type="character" w:styleId="Kommentarsreferens">
    <w:name w:val="annotation reference"/>
    <w:basedOn w:val="Standardstycketeckensnitt"/>
    <w:uiPriority w:val="99"/>
    <w:semiHidden/>
    <w:unhideWhenUsed/>
    <w:rsid w:val="005128AC"/>
    <w:rPr>
      <w:sz w:val="16"/>
      <w:szCs w:val="16"/>
    </w:rPr>
  </w:style>
  <w:style w:type="paragraph" w:styleId="Kommentarer">
    <w:name w:val="annotation text"/>
    <w:basedOn w:val="Normal"/>
    <w:link w:val="KommentarerChar"/>
    <w:uiPriority w:val="99"/>
    <w:semiHidden/>
    <w:unhideWhenUsed/>
    <w:rsid w:val="005128AC"/>
    <w:pPr>
      <w:spacing w:line="240" w:lineRule="auto"/>
    </w:pPr>
    <w:rPr>
      <w:sz w:val="20"/>
      <w:szCs w:val="20"/>
    </w:rPr>
  </w:style>
  <w:style w:type="character" w:customStyle="1" w:styleId="KommentarerChar">
    <w:name w:val="Kommentarer Char"/>
    <w:basedOn w:val="Standardstycketeckensnitt"/>
    <w:link w:val="Kommentarer"/>
    <w:uiPriority w:val="99"/>
    <w:semiHidden/>
    <w:rsid w:val="005128AC"/>
  </w:style>
  <w:style w:type="paragraph" w:styleId="Kommentarsmne">
    <w:name w:val="annotation subject"/>
    <w:basedOn w:val="Kommentarer"/>
    <w:next w:val="Kommentarer"/>
    <w:link w:val="KommentarsmneChar"/>
    <w:uiPriority w:val="99"/>
    <w:semiHidden/>
    <w:unhideWhenUsed/>
    <w:rsid w:val="005128AC"/>
    <w:rPr>
      <w:b/>
      <w:bCs/>
    </w:rPr>
  </w:style>
  <w:style w:type="character" w:customStyle="1" w:styleId="KommentarsmneChar">
    <w:name w:val="Kommentarsämne Char"/>
    <w:basedOn w:val="KommentarerChar"/>
    <w:link w:val="Kommentarsmne"/>
    <w:uiPriority w:val="99"/>
    <w:semiHidden/>
    <w:rsid w:val="005128AC"/>
    <w:rPr>
      <w:b/>
      <w:bCs/>
    </w:rPr>
  </w:style>
  <w:style w:type="paragraph" w:styleId="Innehllsfrteckningsrubrik">
    <w:name w:val="TOC Heading"/>
    <w:basedOn w:val="Rubrik1"/>
    <w:next w:val="Normal"/>
    <w:uiPriority w:val="39"/>
    <w:unhideWhenUsed/>
    <w:qFormat/>
    <w:rsid w:val="003312C6"/>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paragraph" w:styleId="Revision">
    <w:name w:val="Revision"/>
    <w:hidden/>
    <w:uiPriority w:val="99"/>
    <w:semiHidden/>
    <w:rsid w:val="00B520D3"/>
    <w:rPr>
      <w:sz w:val="24"/>
      <w:szCs w:val="24"/>
    </w:rPr>
  </w:style>
  <w:style w:type="table" w:customStyle="1" w:styleId="TableNormal">
    <w:name w:val="Table Normal"/>
    <w:uiPriority w:val="2"/>
    <w:semiHidden/>
    <w:unhideWhenUsed/>
    <w:qFormat/>
    <w:rsid w:val="00AC1AE3"/>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styleId="AnvndHyperlnk">
    <w:name w:val="FollowedHyperlink"/>
    <w:basedOn w:val="Standardstycketeckensnitt"/>
    <w:uiPriority w:val="99"/>
    <w:semiHidden/>
    <w:unhideWhenUsed/>
    <w:rsid w:val="00F505E9"/>
    <w:rPr>
      <w:color w:val="9EA2A2" w:themeColor="followedHyperlink"/>
      <w:u w:val="single"/>
    </w:rPr>
  </w:style>
  <w:style w:type="character" w:customStyle="1" w:styleId="cf01">
    <w:name w:val="cf01"/>
    <w:basedOn w:val="Standardstycketeckensnitt"/>
    <w:rsid w:val="00815CDE"/>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12590688">
      <w:bodyDiv w:val="1"/>
      <w:marLeft w:val="0"/>
      <w:marRight w:val="0"/>
      <w:marTop w:val="0"/>
      <w:marBottom w:val="0"/>
      <w:divBdr>
        <w:top w:val="none" w:sz="0" w:space="0" w:color="auto"/>
        <w:left w:val="none" w:sz="0" w:space="0" w:color="auto"/>
        <w:bottom w:val="none" w:sz="0" w:space="0" w:color="auto"/>
        <w:right w:val="none" w:sz="0" w:space="0" w:color="auto"/>
      </w:divBdr>
    </w:div>
    <w:div w:id="201818736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RS8631-1454170937-5/SURROGATE/Ink%c3%b6pspolicy.pdf" TargetMode="External" Id="rId13" /><Relationship Type="http://schemas.openxmlformats.org/officeDocument/2006/relationships/hyperlink" Target="https://www.upphandlingsmyndigheten.se/inkopsprocessen/forbered-upphandling/valja-upphandlingsforfarande/direktupphandling" TargetMode="External" Id="rId18" /><Relationship Type="http://schemas.openxmlformats.org/officeDocument/2006/relationships/hyperlink" Target="https://mellanarkiv-offentlig.vgregion.se/alfresco/s/archive/stream/public/v1/source/available/sofia/sfss11753-1325570880-33/native" TargetMode="External" Id="rId26" /><Relationship Type="http://schemas.openxmlformats.org/officeDocument/2006/relationships/hyperlink" Target="file:///C:/Users/marst28/AppData/Local/Microsoft/Windows/INetCache/Content.Outlook/VDSY3EPU/vastfastigheter.inkop@vgregion.se" TargetMode="External" Id="rId21" /><Relationship Type="http://schemas.openxmlformats.org/officeDocument/2006/relationships/header" Target="header2.xml" Id="rId34" /><Relationship Type="http://schemas.openxmlformats.org/officeDocument/2006/relationships/styles" Target="styles.xml" Id="rId7" /><Relationship Type="http://schemas.openxmlformats.org/officeDocument/2006/relationships/hyperlink" Target="https://www.riksdagen.se/sv/dokument-och-lagar/dokument/svensk-forfattningssamling/lag-20161145-om-offentlig-upphandling_sfs-2016-1145/" TargetMode="External" Id="rId12" /><Relationship Type="http://schemas.openxmlformats.org/officeDocument/2006/relationships/image" Target="media/image1.png" Id="rId17" /><Relationship Type="http://schemas.openxmlformats.org/officeDocument/2006/relationships/hyperlink" Target="https://mellanarkiv-offentlig.vgregion.se/alfresco/s/archive/stream/public/v1/source/available/sofia/sfss11753-1325570880-30/native" TargetMode="External" Id="rId25" /><Relationship Type="http://schemas.openxmlformats.org/officeDocument/2006/relationships/footer" Target="footer2.xml" Id="rId33" /><Relationship Type="http://schemas.openxmlformats.org/officeDocument/2006/relationships/hyperlink" Target="https://mellanarkiv-offentlig.vgregion.se/alfresco/s/archive/stream/public/v1/source/available/sofia/sfss12798-572694078-12/surrogate/F%c3%b6rvaltningschefens%20vidaredelegering%20arbetsordning%2c%20arbetsf%c3%b6rdelning%20och%20regionstyrelsens%20delegering%20till%20f%c3%b6rvaltningschef.pdf" TargetMode="External" Id="rId16" /><Relationship Type="http://schemas.openxmlformats.org/officeDocument/2006/relationships/hyperlink" Target="https://www.upphandlingsmyndigheten.se/regler-och-lagstiftning/de-grundlaggande-upphandlingsprinciperna/" TargetMode="External" Id="rId20" /><Relationship Type="http://schemas.openxmlformats.org/officeDocument/2006/relationships/hyperlink" Target="https://mellanarkiv-offentlig.vgregion.se/alfresco/s/archive/stream/public/v1/source/available/sofia/sfss11753-1325570880-32/native"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insidan.vgregion.se/forvaltningar/fastighet-stod-service/styrande-dokument/ekonomi-och-inkop/" TargetMode="External" Id="rId24" /><Relationship Type="http://schemas.openxmlformats.org/officeDocument/2006/relationships/footer" Target="footer1.xml" Id="rId32" /><Relationship Type="http://schemas.openxmlformats.org/officeDocument/2006/relationships/theme" Target="theme/theme1.xml" Id="rId37" /><Relationship Type="http://schemas.openxmlformats.org/officeDocument/2006/relationships/hyperlink" Target="https://mellanarkiv-offentlig.vgregion.se/alfresco/s/archive/stream/public/v1/source/available/sofia/sfss12798-572694078-12/surrogate/F%c3%b6rvaltningschefens%20vidaredelegering%20arbetsordning%2c%20arbetsf%c3%b6rdelning%20och%20regionstyrelsens%20delegering%20till%20f%c3%b6rvaltningschef.pdf" TargetMode="External" Id="rId15" /><Relationship Type="http://schemas.openxmlformats.org/officeDocument/2006/relationships/hyperlink" Target="https://insidan.vgregion.se/forvaltningar/fastighet-stod-service/styrande-dokument/information-arendehantering/" TargetMode="External" Id="rId23" /><Relationship Type="http://schemas.openxmlformats.org/officeDocument/2006/relationships/hyperlink" Target="https://mellanarkiv-offentlig.vgregion.se/alfresco/s/archive/stream/public/v1/source/available/sofia/sfss11753-1325570880-34/native" TargetMode="External" Id="rId28" /><Relationship Type="http://schemas.openxmlformats.org/officeDocument/2006/relationships/fontTable" Target="fontTable.xml" Id="rId36" /><Relationship Type="http://schemas.openxmlformats.org/officeDocument/2006/relationships/footnotes" Target="footnotes.xml" Id="rId10" /><Relationship Type="http://schemas.openxmlformats.org/officeDocument/2006/relationships/hyperlink" Target="https://www.scb.se/hitta-statistik/statistik-efter-amne/priser-och-konsumtion/konsumentprisindex/konsumentprisindex-kpi/pong/tabell-och-diagram/prisbasbelopp/prisbasbelopp/" TargetMode="External" Id="rId19" /><Relationship Type="http://schemas.openxmlformats.org/officeDocument/2006/relationships/header" Target="header1.xml" Id="rId31" /><Relationship Type="http://schemas.openxmlformats.org/officeDocument/2006/relationships/webSettings" Target="webSettings.xml" Id="rId9" /><Relationship Type="http://schemas.openxmlformats.org/officeDocument/2006/relationships/hyperlink" Target="https://alfresco.vgregion.se/alfresco/service/vgr/storage/node/content/31072/Riktlinje%20f%C3%B6r%20ink%C3%B6p.pdf?a=false&amp;guest=true" TargetMode="External" Id="rId14" /><Relationship Type="http://schemas.openxmlformats.org/officeDocument/2006/relationships/hyperlink" Target="file:///C:/Users/marst28/AppData/Local/Microsoft/Windows/INetCache/Content.Outlook/VDSY3EPU/diarium.vanersborg@vgregion.se" TargetMode="External" Id="rId22" /><Relationship Type="http://schemas.openxmlformats.org/officeDocument/2006/relationships/hyperlink" Target="https://mellanarkiv-offentlig.vgregion.se/alfresco/s/archive/stream/public/v1/source/available/sofia/sfss11753-1325570880-31/native" TargetMode="External" Id="rId27" /><Relationship Type="http://schemas.openxmlformats.org/officeDocument/2006/relationships/hyperlink" Target="https://mellanarkiv-offentlig.vgregion.se/alfresco/s/archive/stream/public/v1/source/available/sofia/sfss11753-1325570880-35/native" TargetMode="External" Id="rId30" /><Relationship Type="http://schemas.openxmlformats.org/officeDocument/2006/relationships/footer" Target="footer3.xml" Id="rId35" /></Relationships>
</file>

<file path=word/_rels/footer3.xml.rels><?xml version="1.0" encoding="UTF-8" standalone="yes"?>
<Relationships xmlns="http://schemas.openxmlformats.org/package/2006/relationships"><Relationship Id="rId1" Type="http://schemas.openxmlformats.org/officeDocument/2006/relationships/image" Target="media/image3.w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72</TotalTime>
  <Pages>8</Pages>
  <Words>1958</Words>
  <Characters>10378</Characters>
  <Application>Microsoft Office Word</Application>
  <DocSecurity>0</DocSecurity>
  <Lines>86</Lines>
  <Paragraphs>24</Paragraphs>
  <ScaleCrop>false</ScaleCrop>
  <HeadingPairs>
    <vt:vector size="2" baseType="variant">
      <vt:variant>
        <vt:lpstr>Rubrik</vt:lpstr>
      </vt:variant>
      <vt:variant>
        <vt:i4>1</vt:i4>
      </vt:variant>
    </vt:vector>
  </HeadingPairs>
  <TitlesOfParts>
    <vt:vector size="1" baseType="lpstr">
      <vt:lpstr>Direktupphandling - Rutin</vt:lpstr>
    </vt:vector>
  </TitlesOfParts>
  <Manager/>
  <Company/>
  <LinksUpToDate>false</LinksUpToDate>
  <CharactersWithSpaces>12312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Direktupphandling - Rutin</dc:title>
  <dc:subject/>
  <dc:creator/>
  <keywords/>
  <lastModifiedBy>Maria Stenmark</lastModifiedBy>
  <revision>54</revision>
  <dcterms:created xsi:type="dcterms:W3CDTF">2023-05-08T05:52:00.0000000Z</dcterms:created>
  <dcterms:modified xsi:type="dcterms:W3CDTF">2024-08-28T13:23:00.0000000Z</dcterms:modified>
</coreProperties>
</file>