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679A18" w14:textId="48A81A7C" w:rsidR="00A736D2" w:rsidRPr="00A736D2" w:rsidRDefault="00A736D2" w:rsidP="00B52651">
      <w:pPr>
        <w:pStyle w:val="Heading1"/>
        <w:rPr>
          <w:rFonts w:ascii="Arial" w:hAnsi="Arial" w:cs="Arial"/>
          <w:bCs w:val="0"/>
          <w:sz w:val="40"/>
        </w:rPr>
      </w:pPr>
      <w:bookmarkStart w:id="0" w:name="_Toc321146591"/>
      <w:r>
        <w:t>Öronkatarr</w:t>
      </w:r>
    </w:p>
    <w:p w14:paraId="2C2B38D2" w14:textId="112F97C6" w:rsidR="00642AFA" w:rsidRDefault="00A736D2" w:rsidP="000C4C8E">
      <w:pPr>
        <w:pStyle w:val="Heading2"/>
      </w:pPr>
      <w:r w:rsidRPr="00A736D2">
        <w:rPr>
          <w:rFonts w:ascii="Arial" w:hAnsi="Arial" w:cs="Arial"/>
          <w:bCs w:val="0"/>
          <w:noProof/>
          <w:kern w:val="32"/>
          <w:sz w:val="40"/>
          <w:szCs w:val="32"/>
        </w:rPr>
        <w:drawing>
          <wp:inline distT="0" distB="0" distL="0" distR="0" wp14:anchorId="69DE4558" wp14:editId="0F172693">
            <wp:extent cx="1323975" cy="14668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23975" cy="1466850"/>
                    </a:xfrm>
                    <a:prstGeom prst="rect">
                      <a:avLst/>
                    </a:prstGeom>
                    <a:noFill/>
                    <a:ln>
                      <a:noFill/>
                    </a:ln>
                  </pic:spPr>
                </pic:pic>
              </a:graphicData>
            </a:graphic>
          </wp:inline>
        </w:drawing>
      </w:r>
    </w:p>
    <w:p w14:paraId="3B68567F" w14:textId="12C7173E" w:rsidR="00A736D2" w:rsidRPr="00642AFA" w:rsidRDefault="00A736D2" w:rsidP="00642AFA">
      <w:r w:rsidRPr="00A736D2">
        <w:rPr>
          <w:rFonts w:ascii="Arial" w:hAnsi="Arial" w:cs="Arial"/>
          <w:bCs/>
          <w:noProof/>
          <w:kern w:val="32"/>
          <w:sz w:val="40"/>
          <w:szCs w:val="32"/>
        </w:rPr>
        <w:drawing>
          <wp:inline distT="0" distB="0" distL="0" distR="0" wp14:anchorId="7AD35E64" wp14:editId="19D91D5D">
            <wp:extent cx="2609850" cy="1962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09850" cy="1962150"/>
                    </a:xfrm>
                    <a:prstGeom prst="rect">
                      <a:avLst/>
                    </a:prstGeom>
                    <a:noFill/>
                    <a:ln>
                      <a:noFill/>
                    </a:ln>
                  </pic:spPr>
                </pic:pic>
              </a:graphicData>
            </a:graphic>
          </wp:inline>
        </w:drawing>
      </w:r>
    </w:p>
    <w:p w14:paraId="34B08D7B" w14:textId="47629642" w:rsidR="00A736D2" w:rsidRDefault="00A736D2" w:rsidP="000C4C8E">
      <w:pPr>
        <w:pStyle w:val="Heading2"/>
      </w:pPr>
      <w:r>
        <w:t>Om sjukdomen</w:t>
      </w:r>
    </w:p>
    <w:p w14:paraId="508200AA" w14:textId="012B9D22" w:rsidR="00A736D2" w:rsidRDefault="00A736D2" w:rsidP="00642AFA">
      <w:bookmarkStart w:id="1" w:name="_Toc72840807"/>
      <w:r w:rsidRPr="00642AFA">
        <w:t xml:space="preserve">Mellanörat ligger innanför trumhinnan. Det är ett luftrum där </w:t>
      </w:r>
      <w:r w:rsidR="00642AFA" w:rsidRPr="00642AFA">
        <w:t>b</w:t>
      </w:r>
      <w:r w:rsidR="00642AFA">
        <w:t>land annat</w:t>
      </w:r>
      <w:r w:rsidRPr="00642AFA">
        <w:t xml:space="preserve"> hörselbenen finns. Luften måste ständigt bytas ut och detta sker genom örontrumpeten som är mellanörats förbindelse med näsan och svalget. Öronkatarr är vanlig i samband med förkylning och efter öroninflammation. Orsaken är att mellanörat inte luftas normalt, varför trumhinnan blir indragen och det bildas vätska i mellanörat.</w:t>
      </w:r>
    </w:p>
    <w:p w14:paraId="04E877B7" w14:textId="513C92E2" w:rsidR="00A736D2" w:rsidRDefault="00A736D2" w:rsidP="000C4C8E">
      <w:pPr>
        <w:pStyle w:val="Heading2"/>
      </w:pPr>
      <w:r>
        <w:t>Symtom</w:t>
      </w:r>
    </w:p>
    <w:bookmarkEnd w:id="1"/>
    <w:p w14:paraId="63B2CFEB" w14:textId="77777777" w:rsidR="00A736D2" w:rsidRDefault="00A736D2" w:rsidP="00642AFA">
      <w:r w:rsidRPr="00642AFA">
        <w:t xml:space="preserve">Det viktigaste och ofta enda symtomet vid öronkatarr är hörselnedsättning. Någon gång kan tillfälliga smärtor förekomma i samband med gäspning och sväljning. En lockkänsla och besvär av att det kluckar i örat kan uppträda. Symtomen är ofta svårupptäckta hos små barn. De kan inte tala om att de har nedsatt hörsel och omgivningen förväxlar ofta hörselnedsättningen med ouppmärksamhet. </w:t>
      </w:r>
    </w:p>
    <w:p w14:paraId="3296A578" w14:textId="21A57629" w:rsidR="00A736D2" w:rsidRPr="00B055BB" w:rsidRDefault="00A736D2" w:rsidP="000C4C8E">
      <w:pPr>
        <w:pStyle w:val="Heading2"/>
      </w:pPr>
      <w:r>
        <w:t>Behandling</w:t>
      </w:r>
    </w:p>
    <w:p w14:paraId="5F63A957" w14:textId="535D7DEF" w:rsidR="00A736D2" w:rsidRPr="00A736D2" w:rsidRDefault="00A736D2" w:rsidP="00642AFA">
      <w:r w:rsidRPr="00A736D2">
        <w:t>I många fall kan vätskan bakom trumhinnan försvinna av sig själv. Det är viktigt att läkare kontrollerar trumhinnan tills den blivit normal. Läkningen kan underlättas av att huvudändan på sängen höjs. Någon gång kan bakomliggande infektion kräva antibiotikabehandling (</w:t>
      </w:r>
      <w:r w:rsidR="00642AFA" w:rsidRPr="00A736D2">
        <w:t>t</w:t>
      </w:r>
      <w:r w:rsidR="00642AFA">
        <w:t>ill exempel</w:t>
      </w:r>
      <w:r w:rsidR="00642AFA" w:rsidRPr="00A736D2">
        <w:t>.</w:t>
      </w:r>
      <w:r w:rsidRPr="00A736D2">
        <w:t xml:space="preserve"> penicillin). Ibland kan man med olika åtgärder blåsa upp luft i mellanörat.</w:t>
      </w:r>
    </w:p>
    <w:p w14:paraId="0D6459FB" w14:textId="3B2B7CB7" w:rsidR="00A736D2" w:rsidRDefault="00A736D2" w:rsidP="00642AFA">
      <w:r w:rsidRPr="00A736D2">
        <w:t>Om barnet hör dåligt under en längre tid är det befogat att lägga in ett plaströr genom trumhinnan. Ingreppet görs under narkos efter det att man har tagit hål på trumhinnan. Örat luftas genom plaströret istället för den normala vägen genom örontrumpeten. Plaströret kan utan olägenhet ligga kvar i månader till år.</w:t>
      </w:r>
    </w:p>
    <w:p w14:paraId="0A3F4A58" w14:textId="632C13AA" w:rsidR="00A736D2" w:rsidRDefault="00A736D2" w:rsidP="00642AFA">
      <w:pPr>
        <w:pStyle w:val="Heading2"/>
      </w:pPr>
      <w:r>
        <w:t>Tid för operation</w:t>
      </w:r>
    </w:p>
    <w:p w14:paraId="25783EDC" w14:textId="6A257CA4" w:rsidR="00A736D2" w:rsidRDefault="00A736D2" w:rsidP="00642AFA">
      <w:r>
        <w:t>Om ni inte har fått tid för operation i samband med tidigare besök på Öron</w:t>
      </w:r>
      <w:r w:rsidR="00642AFA">
        <w:t xml:space="preserve">-, </w:t>
      </w:r>
      <w:r>
        <w:t>näs-</w:t>
      </w:r>
      <w:r w:rsidR="00642AFA">
        <w:t xml:space="preserve"> och </w:t>
      </w:r>
      <w:r>
        <w:t>halsmottagningen kommer ni att få en kallelse per brev eller telefon. Får ni förhinder är vi tacksamma för besked så snart som möjligt så att en annan patient kan beredas plats.</w:t>
      </w:r>
    </w:p>
    <w:p w14:paraId="3D0F50BD" w14:textId="085CC606" w:rsidR="00A736D2" w:rsidRDefault="00A736D2" w:rsidP="00642AFA">
      <w:pPr>
        <w:rPr>
          <w:b/>
        </w:rPr>
      </w:pPr>
      <w:r w:rsidRPr="00642AFA">
        <w:rPr>
          <w:b/>
        </w:rPr>
        <w:t xml:space="preserve">Om barnet har en förkylning eller någon annan infektion, var god kontakta snarast </w:t>
      </w:r>
      <w:r w:rsidR="00642AFA">
        <w:rPr>
          <w:b/>
          <w:bCs/>
        </w:rPr>
        <w:t>Ö</w:t>
      </w:r>
      <w:r w:rsidR="00642AFA" w:rsidRPr="00642AFA">
        <w:rPr>
          <w:b/>
          <w:bCs/>
        </w:rPr>
        <w:t>ron-</w:t>
      </w:r>
      <w:r w:rsidR="00642AFA">
        <w:rPr>
          <w:b/>
          <w:bCs/>
        </w:rPr>
        <w:t xml:space="preserve">, </w:t>
      </w:r>
      <w:r w:rsidR="00642AFA" w:rsidRPr="00642AFA">
        <w:rPr>
          <w:b/>
          <w:bCs/>
        </w:rPr>
        <w:t>näs-</w:t>
      </w:r>
      <w:r w:rsidR="00642AFA">
        <w:rPr>
          <w:b/>
          <w:bCs/>
        </w:rPr>
        <w:t xml:space="preserve"> och </w:t>
      </w:r>
      <w:r w:rsidR="7E19A3C5" w:rsidRPr="00642AFA">
        <w:rPr>
          <w:b/>
        </w:rPr>
        <w:t xml:space="preserve">halsmottagning, </w:t>
      </w:r>
      <w:r w:rsidR="00642AFA">
        <w:rPr>
          <w:b/>
          <w:bCs/>
        </w:rPr>
        <w:br/>
      </w:r>
      <w:r w:rsidR="7E19A3C5" w:rsidRPr="00642AFA">
        <w:rPr>
          <w:b/>
        </w:rPr>
        <w:t>033-616 2511, välj val 3.</w:t>
      </w:r>
    </w:p>
    <w:p w14:paraId="7E508A31" w14:textId="4C436F74" w:rsidR="00A736D2" w:rsidRDefault="00A736D2" w:rsidP="00642AFA">
      <w:pPr>
        <w:pStyle w:val="Heading2"/>
      </w:pPr>
      <w:r>
        <w:t>Dagen före operation</w:t>
      </w:r>
    </w:p>
    <w:p w14:paraId="6C288C9D" w14:textId="6864AE47" w:rsidR="00A736D2" w:rsidRDefault="00A736D2" w:rsidP="00642AFA">
      <w:r w:rsidRPr="00642AFA">
        <w:t>Låt barnet duscha och tvätta håret på kvällen</w:t>
      </w:r>
      <w:r w:rsidR="00FB47D7">
        <w:t xml:space="preserve"> före operation</w:t>
      </w:r>
      <w:r w:rsidRPr="00642AFA">
        <w:t xml:space="preserve">. </w:t>
      </w:r>
    </w:p>
    <w:p w14:paraId="22957E03" w14:textId="0D943EB2" w:rsidR="00A736D2" w:rsidRDefault="00A736D2" w:rsidP="00642AFA">
      <w:pPr>
        <w:pStyle w:val="Heading2"/>
      </w:pPr>
      <w:r>
        <w:t>Operationsdagen</w:t>
      </w:r>
    </w:p>
    <w:p w14:paraId="2BE7DA7A" w14:textId="59D20059" w:rsidR="00A736D2" w:rsidRDefault="00A736D2" w:rsidP="00642AFA">
      <w:r w:rsidRPr="00642AFA">
        <w:t xml:space="preserve">På sjukhuset kommer barnet att få smärtstillande och lugnande medicin före sövningen. EMLA-salva eller EMLA-plåster, som bedövar huden i samband med nålstick, sätts på handrygg eller armveck innan ni åker hemifrån. In till operationen och uppvakningen får endast </w:t>
      </w:r>
      <w:r w:rsidRPr="00642AFA">
        <w:rPr>
          <w:b/>
          <w:i/>
        </w:rPr>
        <w:t>en förälder</w:t>
      </w:r>
      <w:r w:rsidRPr="00642AFA">
        <w:t xml:space="preserve"> vara med.</w:t>
      </w:r>
    </w:p>
    <w:p w14:paraId="23E9EE9C" w14:textId="040D0662" w:rsidR="00A736D2" w:rsidRPr="00642AFA" w:rsidRDefault="00A736D2" w:rsidP="00642AFA">
      <w:r w:rsidRPr="00642AFA">
        <w:t>Det kan bli en stunds väntan före operationen. Tag med favoritleksaken och någon bok att läsa för barnet. Det är också bra att ta med välling till de barn som dricker det (efter operationen) och fikakorg till dig själv.</w:t>
      </w:r>
    </w:p>
    <w:p w14:paraId="45B61C3C" w14:textId="6F4C3687" w:rsidR="00A736D2" w:rsidRDefault="00A736D2" w:rsidP="000C4C8E">
      <w:pPr>
        <w:pStyle w:val="Heading2"/>
      </w:pPr>
      <w:r>
        <w:t>Efter operationen</w:t>
      </w:r>
    </w:p>
    <w:p w14:paraId="0F658719" w14:textId="7C79AAA8" w:rsidR="00A736D2" w:rsidRDefault="00A736D2" w:rsidP="00642AFA">
      <w:r w:rsidRPr="00642AFA">
        <w:t>Efter operationen får barnet vara tillsammans med sin förälder i ett uppvakningsrum, vanligtvis 1,5 - 2 timmar beroende på hur barnet mår. Barnet får äta sedan man kommit hem. Man får börja med en mindre mängd så att inte barnet mår illa. Samma dag bör barnet ta det lugnt. Dagen efter kan barnet leva som vanligt.</w:t>
      </w:r>
    </w:p>
    <w:p w14:paraId="40141381" w14:textId="47A9F22B" w:rsidR="00A736D2" w:rsidRDefault="00A736D2" w:rsidP="00746463">
      <w:pPr>
        <w:pStyle w:val="Heading3"/>
      </w:pPr>
      <w:bookmarkStart w:id="2" w:name="_Toc247444898"/>
      <w:r>
        <w:t>Kontaktuppgifter</w:t>
      </w:r>
      <w:bookmarkEnd w:id="2"/>
    </w:p>
    <w:p w14:paraId="091AC739" w14:textId="50E8E7B4" w:rsidR="00B52651" w:rsidRDefault="00A736D2" w:rsidP="00AF2D2D">
      <w:pPr>
        <w:pStyle w:val="Heading3"/>
      </w:pPr>
      <w:r>
        <w:t>Öron</w:t>
      </w:r>
      <w:r w:rsidR="00AF2D2D">
        <w:t xml:space="preserve">-, </w:t>
      </w:r>
      <w:r>
        <w:t>näs-</w:t>
      </w:r>
      <w:r w:rsidR="00AF2D2D">
        <w:t xml:space="preserve"> och </w:t>
      </w:r>
      <w:r>
        <w:t>halsmottagningen</w:t>
      </w:r>
    </w:p>
    <w:p w14:paraId="46174006" w14:textId="3747DB7E" w:rsidR="00AF2D2D" w:rsidRDefault="00A736D2" w:rsidP="00AF2D2D">
      <w:r>
        <w:t>Tfn</w:t>
      </w:r>
      <w:r w:rsidR="00AF2D2D">
        <w:t>:</w:t>
      </w:r>
      <w:r>
        <w:t xml:space="preserve"> 033</w:t>
      </w:r>
      <w:r w:rsidR="2E10524E">
        <w:t xml:space="preserve"> – 616 2511</w:t>
      </w:r>
    </w:p>
    <w:p w14:paraId="02931137" w14:textId="293F67C6" w:rsidR="00A736D2" w:rsidRPr="00AF2D2D" w:rsidRDefault="00A736D2" w:rsidP="00AF2D2D">
      <w:r>
        <w:t>Måndag</w:t>
      </w:r>
      <w:r w:rsidR="34162330">
        <w:t xml:space="preserve"> </w:t>
      </w:r>
      <w:r w:rsidR="00AF2D2D">
        <w:t>–</w:t>
      </w:r>
      <w:r w:rsidR="34162330">
        <w:t xml:space="preserve"> torsdag </w:t>
      </w:r>
      <w:r>
        <w:t>kl</w:t>
      </w:r>
      <w:r w:rsidR="00AF2D2D">
        <w:t>.</w:t>
      </w:r>
      <w:r>
        <w:t xml:space="preserve"> </w:t>
      </w:r>
      <w:r w:rsidR="0CB4F5DB">
        <w:t>09:00</w:t>
      </w:r>
      <w:r>
        <w:t xml:space="preserve"> – 11</w:t>
      </w:r>
      <w:r w:rsidR="00AF2D2D">
        <w:t>:</w:t>
      </w:r>
      <w:r>
        <w:t>00</w:t>
      </w:r>
    </w:p>
    <w:bookmarkEnd w:id="0"/>
    <w:p w14:paraId="4CC9FC00" w14:textId="77777777" w:rsidR="000475AB" w:rsidRPr="00AF2D2D" w:rsidRDefault="38F6400B" w:rsidP="000475AB">
      <w:pPr>
        <w:rPr>
          <w:b/>
          <w:bCs/>
        </w:rPr>
      </w:pPr>
      <w:r w:rsidRPr="00AF2D2D">
        <w:rPr>
          <w:b/>
          <w:bCs/>
        </w:rP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4">
        <w:r w:rsidRPr="38F6400B">
          <w:rPr>
            <w:rStyle w:val="Hyperlink"/>
          </w:rPr>
          <w:t>www.1177.se</w:t>
        </w:r>
      </w:hyperlink>
    </w:p>
    <w:p w14:paraId="0E44B5C1" w14:textId="5F5FB184" w:rsidR="38F6400B" w:rsidRDefault="38F6400B" w:rsidP="38F6400B"/>
    <w:p w14:paraId="63599E29" w14:textId="2908AC62" w:rsidR="00536A5A" w:rsidRPr="00386E8A" w:rsidRDefault="00536A5A" w:rsidP="000475AB">
      <w:pPr>
        <w:spacing w:before="360"/>
        <w:rPr>
          <w:rStyle w:val="Hyperlink"/>
          <w:sz w:val="20"/>
          <w:szCs w:val="20"/>
        </w:rPr>
      </w:pPr>
    </w:p>
    <w:sectPr w:rsidR="00536A5A" w:rsidRPr="00386E8A"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9B5FDE" w14:textId="77777777" w:rsidR="00FB2DDC" w:rsidRDefault="00FB2DDC">
      <w:r>
        <w:separator/>
      </w:r>
    </w:p>
  </w:endnote>
  <w:endnote w:type="continuationSeparator" w:id="0">
    <w:p w14:paraId="7D8C090B" w14:textId="77777777" w:rsidR="00FB2DDC" w:rsidRDefault="00FB2DDC">
      <w:r>
        <w:continuationSeparator/>
      </w:r>
    </w:p>
  </w:endnote>
  <w:endnote w:type="continuationNotice" w:id="1">
    <w:p w14:paraId="49608CBD" w14:textId="77777777" w:rsidR="00FB2DDC" w:rsidRDefault="00FB2D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57BF6F"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257C2C5"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AF00F" w14:textId="77777777"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B25B4E" w14:textId="77777777" w:rsidR="00FB2DDC" w:rsidRDefault="00FB2DDC"/>
  </w:footnote>
  <w:footnote w:type="continuationSeparator" w:id="0">
    <w:p w14:paraId="3F6BA456" w14:textId="77777777" w:rsidR="00FB2DDC" w:rsidRDefault="00FB2DDC">
      <w:r>
        <w:continuationSeparator/>
      </w:r>
    </w:p>
  </w:footnote>
  <w:footnote w:type="continuationNotice" w:id="1">
    <w:p w14:paraId="63AAF456" w14:textId="77777777" w:rsidR="00FB2DDC" w:rsidRDefault="00FB2D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08F221" w14:textId="77777777" w:rsidR="00294791" w:rsidRPr="00DA65C4" w:rsidRDefault="00DA65C4" w:rsidP="00DA65C4">
    <w:pPr>
      <w:pStyle w:val="Header"/>
    </w:pPr>
    <w:r>
      <w:rPr>
        <w:noProof/>
        <w:szCs w:val="20"/>
      </w:rPr>
      <mc:AlternateContent>
        <mc:Choice Requires="wps">
          <w:drawing>
            <wp:anchor distT="0" distB="0" distL="114300" distR="114300" simplePos="0" relativeHeight="251658241"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FC8D24" w14:textId="77777777" w:rsidR="00014FD2" w:rsidRDefault="00014FD2" w:rsidP="00014FD2">
    <w:pPr>
      <w:pStyle w:val="Header"/>
      <w:ind w:left="0" w:right="0"/>
    </w:pPr>
  </w:p>
  <w:p w14:paraId="09BF595A" w14:textId="77777777" w:rsidR="00014FD2" w:rsidRDefault="00014FD2" w:rsidP="00014FD2">
    <w:pPr>
      <w:pStyle w:val="Header"/>
      <w:ind w:left="0" w:right="0"/>
      <w:jc w:val="center"/>
    </w:pPr>
  </w:p>
  <w:p w14:paraId="0CD378D0" w14:textId="77777777" w:rsidR="00014FD2" w:rsidRDefault="00014FD2" w:rsidP="00014FD2">
    <w:pPr>
      <w:pStyle w:val="Header"/>
      <w:ind w:left="0" w:right="0"/>
      <w:jc w:val="center"/>
    </w:pPr>
  </w:p>
  <w:p w14:paraId="27CE6FFF" w14:textId="77777777" w:rsidR="00014FD2" w:rsidRDefault="00014FD2" w:rsidP="00014FD2">
    <w:pPr>
      <w:pStyle w:val="Header"/>
      <w:ind w:left="0" w:right="0"/>
    </w:pPr>
  </w:p>
  <w:p w14:paraId="35AB5876" w14:textId="77777777" w:rsidR="00014FD2" w:rsidRDefault="00014FD2" w:rsidP="00014FD2">
    <w:pPr>
      <w:pStyle w:val="Header"/>
      <w:ind w:left="0" w:right="0"/>
    </w:pPr>
  </w:p>
  <w:p w14:paraId="096D8402" w14:textId="77777777" w:rsidR="00014FD2" w:rsidRDefault="00014FD2" w:rsidP="00014FD2">
    <w:pPr>
      <w:pStyle w:val="Header"/>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Default="008A4EB9" w:rsidP="00014F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ListBullet"/>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Paragraph"/>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1818941">
    <w:abstractNumId w:val="18"/>
  </w:num>
  <w:num w:numId="2" w16cid:durableId="1248615794">
    <w:abstractNumId w:val="15"/>
  </w:num>
  <w:num w:numId="3" w16cid:durableId="831063350">
    <w:abstractNumId w:val="0"/>
  </w:num>
  <w:num w:numId="4" w16cid:durableId="1164320638">
    <w:abstractNumId w:val="6"/>
  </w:num>
  <w:num w:numId="5" w16cid:durableId="396392645">
    <w:abstractNumId w:val="16"/>
  </w:num>
  <w:num w:numId="6" w16cid:durableId="1835534036">
    <w:abstractNumId w:val="2"/>
  </w:num>
  <w:num w:numId="7" w16cid:durableId="1889947973">
    <w:abstractNumId w:val="12"/>
  </w:num>
  <w:num w:numId="8" w16cid:durableId="544222415">
    <w:abstractNumId w:val="8"/>
  </w:num>
  <w:num w:numId="9" w16cid:durableId="1215849683">
    <w:abstractNumId w:val="1"/>
  </w:num>
  <w:num w:numId="10" w16cid:durableId="790437840">
    <w:abstractNumId w:val="1"/>
  </w:num>
  <w:num w:numId="11" w16cid:durableId="732892257">
    <w:abstractNumId w:val="3"/>
  </w:num>
  <w:num w:numId="12" w16cid:durableId="154954012">
    <w:abstractNumId w:val="4"/>
  </w:num>
  <w:num w:numId="13" w16cid:durableId="544216350">
    <w:abstractNumId w:val="14"/>
  </w:num>
  <w:num w:numId="14" w16cid:durableId="1044449238">
    <w:abstractNumId w:val="9"/>
  </w:num>
  <w:num w:numId="15" w16cid:durableId="819346838">
    <w:abstractNumId w:val="7"/>
  </w:num>
  <w:num w:numId="16" w16cid:durableId="1263800317">
    <w:abstractNumId w:val="13"/>
  </w:num>
  <w:num w:numId="17" w16cid:durableId="238255426">
    <w:abstractNumId w:val="5"/>
  </w:num>
  <w:num w:numId="18" w16cid:durableId="281806211">
    <w:abstractNumId w:val="11"/>
  </w:num>
  <w:num w:numId="19" w16cid:durableId="79954041">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2435C"/>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4C35"/>
    <w:rsid w:val="000A611A"/>
    <w:rsid w:val="000B12D9"/>
    <w:rsid w:val="000B4536"/>
    <w:rsid w:val="000B7715"/>
    <w:rsid w:val="000C4C8E"/>
    <w:rsid w:val="000E463B"/>
    <w:rsid w:val="000E5A7E"/>
    <w:rsid w:val="000F43A3"/>
    <w:rsid w:val="000F7681"/>
    <w:rsid w:val="00103031"/>
    <w:rsid w:val="001044FE"/>
    <w:rsid w:val="001139D4"/>
    <w:rsid w:val="00121D90"/>
    <w:rsid w:val="00130048"/>
    <w:rsid w:val="00131B08"/>
    <w:rsid w:val="00132A59"/>
    <w:rsid w:val="00133337"/>
    <w:rsid w:val="00133A0F"/>
    <w:rsid w:val="0013580F"/>
    <w:rsid w:val="00137B6D"/>
    <w:rsid w:val="0014070B"/>
    <w:rsid w:val="001422C1"/>
    <w:rsid w:val="001522AE"/>
    <w:rsid w:val="001556A8"/>
    <w:rsid w:val="00157D5B"/>
    <w:rsid w:val="00161FE6"/>
    <w:rsid w:val="001647EA"/>
    <w:rsid w:val="00164C3D"/>
    <w:rsid w:val="00166D3A"/>
    <w:rsid w:val="0017508E"/>
    <w:rsid w:val="00181FDC"/>
    <w:rsid w:val="00184167"/>
    <w:rsid w:val="0018584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3B23"/>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4783"/>
    <w:rsid w:val="003D6DF1"/>
    <w:rsid w:val="003E0705"/>
    <w:rsid w:val="003E2FF7"/>
    <w:rsid w:val="003F1013"/>
    <w:rsid w:val="003F1ACF"/>
    <w:rsid w:val="00404948"/>
    <w:rsid w:val="00405D36"/>
    <w:rsid w:val="00406BEA"/>
    <w:rsid w:val="00413A60"/>
    <w:rsid w:val="0042105A"/>
    <w:rsid w:val="004230F7"/>
    <w:rsid w:val="00431035"/>
    <w:rsid w:val="0043167E"/>
    <w:rsid w:val="0043409A"/>
    <w:rsid w:val="00443C1E"/>
    <w:rsid w:val="00446255"/>
    <w:rsid w:val="00451935"/>
    <w:rsid w:val="00460ED0"/>
    <w:rsid w:val="00464E4A"/>
    <w:rsid w:val="00465651"/>
    <w:rsid w:val="00470CE7"/>
    <w:rsid w:val="00470F4F"/>
    <w:rsid w:val="00472482"/>
    <w:rsid w:val="00472BB9"/>
    <w:rsid w:val="00480DC7"/>
    <w:rsid w:val="004876F6"/>
    <w:rsid w:val="0049236A"/>
    <w:rsid w:val="00492718"/>
    <w:rsid w:val="004A355D"/>
    <w:rsid w:val="004A4970"/>
    <w:rsid w:val="004B2183"/>
    <w:rsid w:val="004B2A01"/>
    <w:rsid w:val="004B53DA"/>
    <w:rsid w:val="004C2559"/>
    <w:rsid w:val="004C3536"/>
    <w:rsid w:val="004D1CD7"/>
    <w:rsid w:val="004D7BA3"/>
    <w:rsid w:val="004E3115"/>
    <w:rsid w:val="004F4518"/>
    <w:rsid w:val="004F4C62"/>
    <w:rsid w:val="004F702A"/>
    <w:rsid w:val="00501433"/>
    <w:rsid w:val="00511CC4"/>
    <w:rsid w:val="00531E60"/>
    <w:rsid w:val="00532CE1"/>
    <w:rsid w:val="00536A5A"/>
    <w:rsid w:val="00541D07"/>
    <w:rsid w:val="00544BAB"/>
    <w:rsid w:val="00545A3B"/>
    <w:rsid w:val="00545F31"/>
    <w:rsid w:val="005578FA"/>
    <w:rsid w:val="00565129"/>
    <w:rsid w:val="00565CD0"/>
    <w:rsid w:val="00567820"/>
    <w:rsid w:val="00567858"/>
    <w:rsid w:val="00570C24"/>
    <w:rsid w:val="005770AD"/>
    <w:rsid w:val="00580FC7"/>
    <w:rsid w:val="00581414"/>
    <w:rsid w:val="00582490"/>
    <w:rsid w:val="005826FA"/>
    <w:rsid w:val="00597E28"/>
    <w:rsid w:val="005A2E3B"/>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42AFA"/>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4C66"/>
    <w:rsid w:val="00710B77"/>
    <w:rsid w:val="007155D5"/>
    <w:rsid w:val="0072075B"/>
    <w:rsid w:val="007221C2"/>
    <w:rsid w:val="00725816"/>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7F665E"/>
    <w:rsid w:val="008127E5"/>
    <w:rsid w:val="00821A1B"/>
    <w:rsid w:val="008262E9"/>
    <w:rsid w:val="00827E69"/>
    <w:rsid w:val="00835C4D"/>
    <w:rsid w:val="00843F48"/>
    <w:rsid w:val="00851423"/>
    <w:rsid w:val="008569C6"/>
    <w:rsid w:val="00857848"/>
    <w:rsid w:val="008654B6"/>
    <w:rsid w:val="0087139C"/>
    <w:rsid w:val="00873419"/>
    <w:rsid w:val="00880E83"/>
    <w:rsid w:val="00892F28"/>
    <w:rsid w:val="0089556F"/>
    <w:rsid w:val="00897B89"/>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6C6F"/>
    <w:rsid w:val="00971D93"/>
    <w:rsid w:val="009809C3"/>
    <w:rsid w:val="00992C50"/>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71241"/>
    <w:rsid w:val="00A736D2"/>
    <w:rsid w:val="00A81198"/>
    <w:rsid w:val="00A81E48"/>
    <w:rsid w:val="00A82035"/>
    <w:rsid w:val="00A90D77"/>
    <w:rsid w:val="00A92E07"/>
    <w:rsid w:val="00A97B80"/>
    <w:rsid w:val="00AA0B3A"/>
    <w:rsid w:val="00AA6EB4"/>
    <w:rsid w:val="00AA767D"/>
    <w:rsid w:val="00AB0CC9"/>
    <w:rsid w:val="00AC3FF6"/>
    <w:rsid w:val="00AC51EA"/>
    <w:rsid w:val="00AD73EC"/>
    <w:rsid w:val="00AD7AD5"/>
    <w:rsid w:val="00AD7F1F"/>
    <w:rsid w:val="00AE5BC7"/>
    <w:rsid w:val="00AF2D2D"/>
    <w:rsid w:val="00AF5AAF"/>
    <w:rsid w:val="00B046D8"/>
    <w:rsid w:val="00B055BB"/>
    <w:rsid w:val="00B13791"/>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31FDF"/>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0CD1"/>
    <w:rsid w:val="00CD6647"/>
    <w:rsid w:val="00CD73CD"/>
    <w:rsid w:val="00CE4B73"/>
    <w:rsid w:val="00CF137A"/>
    <w:rsid w:val="00CF70BB"/>
    <w:rsid w:val="00D074DB"/>
    <w:rsid w:val="00D139CF"/>
    <w:rsid w:val="00D20779"/>
    <w:rsid w:val="00D37E7F"/>
    <w:rsid w:val="00D47AD7"/>
    <w:rsid w:val="00D51529"/>
    <w:rsid w:val="00D85218"/>
    <w:rsid w:val="00D915B1"/>
    <w:rsid w:val="00DA299D"/>
    <w:rsid w:val="00DA65C4"/>
    <w:rsid w:val="00DD2BE0"/>
    <w:rsid w:val="00DE4447"/>
    <w:rsid w:val="00DE5DA2"/>
    <w:rsid w:val="00DE63C6"/>
    <w:rsid w:val="00DF0033"/>
    <w:rsid w:val="00E026BF"/>
    <w:rsid w:val="00E07B1B"/>
    <w:rsid w:val="00E11853"/>
    <w:rsid w:val="00E36F77"/>
    <w:rsid w:val="00E51F5D"/>
    <w:rsid w:val="00E52A86"/>
    <w:rsid w:val="00E54B47"/>
    <w:rsid w:val="00E553BF"/>
    <w:rsid w:val="00E55D93"/>
    <w:rsid w:val="00E61294"/>
    <w:rsid w:val="00E7237C"/>
    <w:rsid w:val="00E77C46"/>
    <w:rsid w:val="00E86CE8"/>
    <w:rsid w:val="00E871D6"/>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66993"/>
    <w:rsid w:val="00F816E4"/>
    <w:rsid w:val="00F86F47"/>
    <w:rsid w:val="00F90B64"/>
    <w:rsid w:val="00FB2DDC"/>
    <w:rsid w:val="00FB2F0F"/>
    <w:rsid w:val="00FB47D7"/>
    <w:rsid w:val="00FB5086"/>
    <w:rsid w:val="00FB5411"/>
    <w:rsid w:val="00FB6392"/>
    <w:rsid w:val="00FC4F36"/>
    <w:rsid w:val="00FD3C70"/>
    <w:rsid w:val="00FD6820"/>
    <w:rsid w:val="00FE12D8"/>
    <w:rsid w:val="00FF7C02"/>
    <w:rsid w:val="024801E3"/>
    <w:rsid w:val="039D0FDD"/>
    <w:rsid w:val="0B29910E"/>
    <w:rsid w:val="0CB4F5DB"/>
    <w:rsid w:val="2E10524E"/>
    <w:rsid w:val="34162330"/>
    <w:rsid w:val="38F6400B"/>
    <w:rsid w:val="647B2B65"/>
    <w:rsid w:val="6B2CF8ED"/>
    <w:rsid w:val="7E19A3C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Heading1">
    <w:name w:val="heading 1"/>
    <w:aliases w:val="Rubrik VGR"/>
    <w:next w:val="Normal"/>
    <w:link w:val="Heading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Heading2">
    <w:name w:val="heading 2"/>
    <w:aliases w:val="Rubrik 2 VGR"/>
    <w:basedOn w:val="Normal"/>
    <w:next w:val="Normal"/>
    <w:link w:val="Heading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Heading1Char">
    <w:name w:val="Heading 1 Char"/>
    <w:aliases w:val="Rubrik VGR Char"/>
    <w:link w:val="Heading1"/>
    <w:rsid w:val="00FB6392"/>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627BEA"/>
    <w:rPr>
      <w:rFonts w:ascii="Verdana" w:eastAsiaTheme="majorEastAsia" w:hAnsi="Verdana" w:cstheme="majorBidi"/>
      <w:bCs/>
      <w:color w:val="000000" w:themeColor="text1"/>
      <w:sz w:val="30"/>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DefaultParagraphFont"/>
    <w:link w:val="Formatmall1"/>
    <w:uiPriority w:val="3"/>
    <w:semiHidden/>
    <w:rsid w:val="00A272CA"/>
    <w:rPr>
      <w:rFonts w:ascii="Georgia" w:hAnsi="Georgia"/>
      <w:sz w:val="22"/>
      <w:szCs w:val="24"/>
    </w:rPr>
  </w:style>
  <w:style w:type="paragraph" w:customStyle="1" w:styleId="FotnotVGR">
    <w:name w:val="Fotnot VGR"/>
    <w:basedOn w:val="Normal"/>
    <w:uiPriority w:val="3"/>
    <w:unhideWhenUsed/>
    <w:qFormat/>
    <w:rsid w:val="00FB5086"/>
    <w:pPr>
      <w:spacing w:after="0"/>
    </w:p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0C4C8E"/>
    <w:pPr>
      <w:numPr>
        <w:numId w:val="14"/>
      </w:numPr>
      <w:tabs>
        <w:tab w:val="left" w:pos="1349"/>
      </w:tabs>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Punktlistaniv2">
    <w:name w:val="Punktlista nivå2"/>
    <w:qFormat/>
    <w:rsid w:val="00C31FDF"/>
    <w:pPr>
      <w:numPr>
        <w:numId w:val="20"/>
      </w:numPr>
      <w:tabs>
        <w:tab w:val="left" w:pos="1707"/>
      </w:tabs>
      <w:spacing w:after="120" w:line="288" w:lineRule="auto"/>
      <w:ind w:right="868"/>
      <w:contextualSpacing/>
    </w:pPr>
    <w:rPr>
      <w:rFonts w:ascii="Georgia" w:hAnsi="Georgia"/>
      <w:sz w:val="22"/>
      <w:szCs w:val="22"/>
    </w:rPr>
  </w:style>
  <w:style w:type="paragraph" w:styleId="Subtitle">
    <w:name w:val="Subtitle"/>
    <w:basedOn w:val="Normal"/>
    <w:next w:val="Normal"/>
    <w:link w:val="SubtitleChar"/>
    <w:qFormat/>
    <w:rsid w:val="00C31FDF"/>
    <w:pPr>
      <w:numPr>
        <w:ilvl w:val="1"/>
      </w:numPr>
      <w:spacing w:after="160"/>
      <w:ind w:left="992"/>
    </w:pPr>
    <w:rPr>
      <w:rFonts w:ascii="Verdana" w:eastAsiaTheme="minorEastAsia" w:hAnsi="Verdana" w:cstheme="minorBidi"/>
      <w:b/>
      <w:color w:val="5A5A5A" w:themeColor="text1" w:themeTint="A5"/>
      <w:szCs w:val="22"/>
    </w:rPr>
  </w:style>
  <w:style w:type="character" w:customStyle="1" w:styleId="SubtitleChar">
    <w:name w:val="Subtitle Char"/>
    <w:basedOn w:val="DefaultParagraphFont"/>
    <w:link w:val="Subtitle"/>
    <w:rsid w:val="00C31FDF"/>
    <w:rPr>
      <w:rFonts w:ascii="Verdana" w:eastAsiaTheme="minorEastAsia" w:hAnsi="Verdana" w:cstheme="minorBidi"/>
      <w:b/>
      <w:color w:val="5A5A5A" w:themeColor="text1" w:themeTint="A5"/>
      <w:sz w:val="24"/>
      <w:szCs w:val="22"/>
    </w:rPr>
  </w:style>
  <w:style w:type="paragraph" w:styleId="NormalWeb">
    <w:name w:val="Normal (Web)"/>
    <w:basedOn w:val="Normal"/>
    <w:uiPriority w:val="99"/>
    <w:semiHidden/>
    <w:unhideWhenUsed/>
    <w:rsid w:val="00C31FDF"/>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emf"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emf"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www.1177.se"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491</Words>
  <Characters>2804</Characters>
  <Application>Microsoft Office Word</Application>
  <DocSecurity>4</DocSecurity>
  <Lines>23</Lines>
  <Paragraphs>6</Paragraphs>
  <ScaleCrop>false</ScaleCrop>
  <Manager/>
  <Company/>
  <LinksUpToDate>false</LinksUpToDate>
  <CharactersWithSpaces>3289</CharactersWithSpaces>
  <SharedDoc>false</SharedDoc>
  <HyperlinkBase/>
  <HLinks>
    <vt:vector size="6" baseType="variant">
      <vt:variant>
        <vt:i4>6684709</vt:i4>
      </vt:variant>
      <vt:variant>
        <vt:i4>0</vt:i4>
      </vt:variant>
      <vt:variant>
        <vt:i4>0</vt:i4>
      </vt:variant>
      <vt:variant>
        <vt:i4>5</vt:i4>
      </vt:variant>
      <vt:variant>
        <vt:lpwstr>http://www.1177.se/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Öronkatarr</dc:title>
  <dc:subject/>
  <dc:creator/>
  <keywords/>
  <lastModifiedBy/>
  <revision>4</revision>
  <lastPrinted>2016-03-31T19:56:00.0000000Z</lastPrinted>
  <dcterms:created xsi:type="dcterms:W3CDTF">2022-04-05T22:35:00.0000000Z</dcterms:created>
  <dcterms:modified xsi:type="dcterms:W3CDTF">2025-01-22T10:23:00.0000000Z</dcterms:modified>
</coreProperties>
</file>