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83A18F" w14:textId="443266A6" w:rsidR="006D3790" w:rsidRPr="00EE62D7" w:rsidRDefault="006D3790" w:rsidP="006D3790">
      <w:pPr>
        <w:pStyle w:val="Rubrik1"/>
      </w:pPr>
      <w:r w:rsidRPr="00EE62D7">
        <w:t>Bino</w:t>
      </w:r>
      <w:r w:rsidR="00D92CF2">
        <w:t>k</w:t>
      </w:r>
      <w:r w:rsidRPr="00EE62D7">
        <w:t xml:space="preserve">ulärt blicksynfält </w:t>
      </w:r>
    </w:p>
    <w:p w14:paraId="718C6FF4" w14:textId="5733F345" w:rsidR="00DE7315" w:rsidRPr="00DE7315" w:rsidRDefault="007258D2" w:rsidP="00DE7315">
      <w:pPr>
        <w:pStyle w:val="Rubrik2"/>
      </w:pPr>
      <w:r w:rsidRPr="00EE62D7">
        <w:t xml:space="preserve">Sammanfattning </w:t>
      </w:r>
    </w:p>
    <w:p w14:paraId="58D298A9" w14:textId="77777777" w:rsidR="007258D2" w:rsidRPr="00EE62D7" w:rsidRDefault="007258D2" w:rsidP="007258D2">
      <w:r w:rsidRPr="00EE62D7">
        <w:t xml:space="preserve">Rutinen redogör för undersökningsmetod av binokulärt blicksynfält. </w:t>
      </w:r>
    </w:p>
    <w:p w14:paraId="16F77FF7" w14:textId="29193E44" w:rsidR="00723C14" w:rsidRPr="00EE62D7" w:rsidRDefault="007258D2" w:rsidP="007258D2">
      <w:r w:rsidRPr="00EE62D7">
        <w:t>Undersökning genomförs för att bedöma om och var inom det binokulära blicksynfältet som patienten ser dubbelt. Dubbelseende inom 30° är oftast inte förenligt med bilkörning.</w:t>
      </w:r>
    </w:p>
    <w:p w14:paraId="55D9FE6C" w14:textId="129FB480" w:rsidR="00F65A84" w:rsidRPr="00EE62D7" w:rsidRDefault="00A6543B" w:rsidP="00F65A84">
      <w:pPr>
        <w:pStyle w:val="Liststycke"/>
        <w:numPr>
          <w:ilvl w:val="0"/>
          <w:numId w:val="21"/>
        </w:numPr>
      </w:pPr>
      <w:r w:rsidRPr="00EE62D7">
        <w:t xml:space="preserve">Korrektion behövs som regel inte, </w:t>
      </w:r>
      <w:proofErr w:type="gramStart"/>
      <w:r w:rsidRPr="00EE62D7">
        <w:t>undantaget prismakorrektion</w:t>
      </w:r>
      <w:proofErr w:type="gramEnd"/>
      <w:r w:rsidRPr="00EE62D7">
        <w:t xml:space="preserve">. </w:t>
      </w:r>
    </w:p>
    <w:p w14:paraId="64B67375" w14:textId="54407DD1" w:rsidR="00A6543B" w:rsidRPr="00EE62D7" w:rsidRDefault="00A6543B" w:rsidP="00723C14">
      <w:pPr>
        <w:pStyle w:val="Liststycke"/>
        <w:numPr>
          <w:ilvl w:val="0"/>
          <w:numId w:val="21"/>
        </w:numPr>
      </w:pPr>
      <w:r w:rsidRPr="00EE62D7">
        <w:t xml:space="preserve">Objekt II/4e </w:t>
      </w:r>
    </w:p>
    <w:p w14:paraId="0EB979E6" w14:textId="5C716A6A" w:rsidR="00A6543B" w:rsidRPr="00EE62D7" w:rsidRDefault="00A6543B" w:rsidP="00723C14">
      <w:pPr>
        <w:pStyle w:val="Liststycke"/>
        <w:numPr>
          <w:ilvl w:val="0"/>
          <w:numId w:val="21"/>
        </w:numPr>
      </w:pPr>
      <w:r w:rsidRPr="00EE62D7">
        <w:t xml:space="preserve">Gör först två vanliga synfält för yttergränser på samma mall, ett öga i taget. </w:t>
      </w:r>
    </w:p>
    <w:p w14:paraId="3F7F307A" w14:textId="42E62F4C" w:rsidR="00A6543B" w:rsidRPr="00EE62D7" w:rsidRDefault="00A6543B" w:rsidP="00723C14">
      <w:pPr>
        <w:pStyle w:val="Liststycke"/>
        <w:numPr>
          <w:ilvl w:val="0"/>
          <w:numId w:val="21"/>
        </w:numPr>
      </w:pPr>
      <w:r w:rsidRPr="00EE62D7">
        <w:t xml:space="preserve">Använd gärna röd o blå penna för att Du själv ska ha ordning på isoptrarna. </w:t>
      </w:r>
    </w:p>
    <w:p w14:paraId="250308D8" w14:textId="27DAFDA8" w:rsidR="00A6543B" w:rsidRPr="00EE62D7" w:rsidRDefault="00A6543B" w:rsidP="00723C14">
      <w:pPr>
        <w:pStyle w:val="Liststycke"/>
        <w:numPr>
          <w:ilvl w:val="0"/>
          <w:numId w:val="21"/>
        </w:numPr>
      </w:pPr>
      <w:r w:rsidRPr="00EE62D7">
        <w:t xml:space="preserve">Resulterar i ett område som är gemensamt synfält för båda ögonen, se bilaga – Var inom detta synfält ser patienten dubbelt? </w:t>
      </w:r>
    </w:p>
    <w:p w14:paraId="7456116C" w14:textId="31569629" w:rsidR="00A6543B" w:rsidRPr="00EE62D7" w:rsidRDefault="00A6543B" w:rsidP="00723C14">
      <w:pPr>
        <w:pStyle w:val="Liststycke"/>
        <w:numPr>
          <w:ilvl w:val="0"/>
          <w:numId w:val="21"/>
        </w:numPr>
      </w:pPr>
      <w:r w:rsidRPr="00EE62D7">
        <w:t xml:space="preserve">Ställ in hårkorset på näsroten. Nu ska patient titta med båda ögonen. Informera patienten om han inte får vrida på huvudet. </w:t>
      </w:r>
    </w:p>
    <w:p w14:paraId="57FDB290" w14:textId="7EBE8504" w:rsidR="00A6543B" w:rsidRPr="00EE62D7" w:rsidRDefault="00A6543B" w:rsidP="00723C14">
      <w:pPr>
        <w:pStyle w:val="Liststycke"/>
        <w:numPr>
          <w:ilvl w:val="0"/>
          <w:numId w:val="21"/>
        </w:numPr>
      </w:pPr>
      <w:r w:rsidRPr="00EE62D7">
        <w:t xml:space="preserve">Ställ objektet centralt i det gemensamma synfältet. </w:t>
      </w:r>
      <w:r w:rsidRPr="00A6543B">
        <w:rPr>
          <w:i/>
          <w:iCs/>
        </w:rPr>
        <w:t xml:space="preserve">– Ser Du två ljuspunkter här? </w:t>
      </w:r>
      <w:r w:rsidRPr="00EE62D7">
        <w:t>Skulle patienten se dubbelt i centrum av synfältet, förs objektet utåt och man markerar om dubbelseendet försvinner inom det binokulära blicksynfältet.</w:t>
      </w:r>
    </w:p>
    <w:p w14:paraId="44BCB3BE" w14:textId="1B50F354" w:rsidR="00A6543B" w:rsidRPr="00EE62D7" w:rsidRDefault="00A6543B" w:rsidP="00723C14">
      <w:pPr>
        <w:pStyle w:val="Liststycke"/>
        <w:numPr>
          <w:ilvl w:val="0"/>
          <w:numId w:val="21"/>
        </w:numPr>
      </w:pPr>
      <w:r w:rsidRPr="00EE62D7">
        <w:t xml:space="preserve">Be patient följa ljuspunkterna med blicken – </w:t>
      </w:r>
      <w:r w:rsidRPr="00A6543B">
        <w:rPr>
          <w:i/>
          <w:iCs/>
        </w:rPr>
        <w:t xml:space="preserve">Säg till när Du ser en ljuspunkt! </w:t>
      </w:r>
      <w:r w:rsidRPr="00EE62D7">
        <w:t xml:space="preserve">Markera! </w:t>
      </w:r>
    </w:p>
    <w:p w14:paraId="72475276" w14:textId="05420F54" w:rsidR="00A6543B" w:rsidRPr="00EE62D7" w:rsidRDefault="00A6543B" w:rsidP="00723C14">
      <w:pPr>
        <w:pStyle w:val="Liststycke"/>
        <w:numPr>
          <w:ilvl w:val="0"/>
          <w:numId w:val="21"/>
        </w:numPr>
      </w:pPr>
      <w:r w:rsidRPr="00EE62D7">
        <w:t>Gå så runt hela det gemensamma synfältet och markera var dubbelbilder finns. Följ gärna linjer i synfältsschablonen.</w:t>
      </w:r>
    </w:p>
    <w:p w14:paraId="35336AC2" w14:textId="4C435C3A" w:rsidR="00A6543B" w:rsidRPr="00EE62D7" w:rsidRDefault="00A6543B" w:rsidP="00A6543B">
      <w:pPr>
        <w:pStyle w:val="Liststycke"/>
        <w:numPr>
          <w:ilvl w:val="0"/>
          <w:numId w:val="21"/>
        </w:numPr>
      </w:pPr>
      <w:r w:rsidRPr="00EE62D7">
        <w:t xml:space="preserve">Strecka det dubbla området. </w:t>
      </w:r>
    </w:p>
    <w:p w14:paraId="109371EA" w14:textId="77777777" w:rsidR="00A6543B" w:rsidRPr="00EE62D7" w:rsidRDefault="00A6543B" w:rsidP="00A6543B">
      <w:pPr>
        <w:pStyle w:val="Default"/>
        <w:rPr>
          <w:rFonts w:ascii="Times New Roman" w:hAnsi="Times New Roman" w:cs="Times New Roman"/>
        </w:rPr>
      </w:pPr>
    </w:p>
    <w:p w14:paraId="7849E332" w14:textId="77777777" w:rsidR="00693684" w:rsidRDefault="00693684" w:rsidP="00184167">
      <w:pPr>
        <w:rPr>
          <w:sz w:val="28"/>
          <w:szCs w:val="28"/>
        </w:rPr>
      </w:pPr>
    </w:p>
    <w:p w14:paraId="012C4ADA" w14:textId="77777777" w:rsidR="00DE7315" w:rsidRPr="00EE62D7" w:rsidRDefault="00DE7315" w:rsidP="00DE7315">
      <w:r w:rsidRPr="00EE62D7">
        <w:lastRenderedPageBreak/>
        <w:t xml:space="preserve">Beroende på hur mycket dubbelseende patienten har, så kommer det streckade området bli olika stort. Ibland så är hela det övre synfältet dubbelt. Då dubbelseendet är mindre, blir det endast som en tunn ”månskära” som är dubbel. </w:t>
      </w:r>
    </w:p>
    <w:p w14:paraId="4584DCDB" w14:textId="77777777" w:rsidR="00DE7315" w:rsidRPr="00EE62D7" w:rsidRDefault="00DE7315" w:rsidP="00DE7315"/>
    <w:p w14:paraId="12CC0A7A" w14:textId="1581C464" w:rsidR="00603600" w:rsidRDefault="00603600" w:rsidP="00603600">
      <w:pPr>
        <w:pStyle w:val="Rubrik2"/>
      </w:pPr>
      <w:r>
        <w:t>Bilagor</w:t>
      </w:r>
    </w:p>
    <w:p w14:paraId="2BBABF40" w14:textId="5BBBEB41" w:rsidR="00603600" w:rsidRPr="00603600" w:rsidRDefault="00603600" w:rsidP="00603600">
      <w:r>
        <w:t xml:space="preserve">Bilaga 1, </w:t>
      </w:r>
      <w:r w:rsidR="00A13002" w:rsidRPr="00A13002">
        <w:t>Bild över binokulärt blicksynfält</w:t>
      </w:r>
    </w:p>
    <w:p w14:paraId="654E15E5" w14:textId="77777777" w:rsidR="00E84DF1" w:rsidRDefault="00E84DF1" w:rsidP="000A6A7F">
      <w:pPr>
        <w:spacing w:after="0" w:line="240" w:lineRule="auto"/>
        <w:ind w:left="0" w:right="0"/>
      </w:pPr>
    </w:p>
    <w:p w14:paraId="027DEA4E" w14:textId="4237095E" w:rsidR="000A6A7F" w:rsidRDefault="000A6A7F" w:rsidP="00603600">
      <w:pPr>
        <w:pStyle w:val="Rubrik2"/>
        <w:sectPr w:rsidR="000A6A7F" w:rsidSect="00E84DF1">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pPr>
      <w:r>
        <w:br w:type="page"/>
      </w:r>
    </w:p>
    <w:p w14:paraId="11010C13" w14:textId="444A0CE9" w:rsidR="00747066" w:rsidRPr="00747066" w:rsidRDefault="000A6A7F" w:rsidP="00C97CA5">
      <w:pPr>
        <w:pStyle w:val="Rubrik1"/>
      </w:pPr>
      <w:r>
        <w:rPr>
          <w:noProof/>
        </w:rPr>
        <w:lastRenderedPageBreak/>
        <w:drawing>
          <wp:anchor distT="0" distB="0" distL="114300" distR="114300" simplePos="0" relativeHeight="251658240" behindDoc="0" locked="0" layoutInCell="1" allowOverlap="1" wp14:anchorId="6A0C323B" wp14:editId="1BCC2C1E">
            <wp:simplePos x="0" y="0"/>
            <wp:positionH relativeFrom="margin">
              <wp:posOffset>-635</wp:posOffset>
            </wp:positionH>
            <wp:positionV relativeFrom="paragraph">
              <wp:posOffset>502920</wp:posOffset>
            </wp:positionV>
            <wp:extent cx="9182100" cy="5163820"/>
            <wp:effectExtent l="0" t="0" r="0" b="0"/>
            <wp:wrapSquare wrapText="bothSides"/>
            <wp:docPr id="22" name="Bildobjekt 22" descr="En bild som visar text, diagram, cirkel, linje&#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Bildobjekt 22" descr="En bild som visar text, diagram, cirkel, linje&#10;&#10;Automatiskt genererad beskrivning"/>
                    <pic:cNvPicPr/>
                  </pic:nvPicPr>
                  <pic:blipFill>
                    <a:blip r:embed="rId13"/>
                    <a:stretch>
                      <a:fillRect/>
                    </a:stretch>
                  </pic:blipFill>
                  <pic:spPr>
                    <a:xfrm>
                      <a:off x="0" y="0"/>
                      <a:ext cx="9182100" cy="5163820"/>
                    </a:xfrm>
                    <a:prstGeom prst="rect">
                      <a:avLst/>
                    </a:prstGeom>
                  </pic:spPr>
                </pic:pic>
              </a:graphicData>
            </a:graphic>
          </wp:anchor>
        </w:drawing>
      </w:r>
      <w:r w:rsidR="00915CDB">
        <w:t xml:space="preserve">Bilaga </w:t>
      </w:r>
      <w:r w:rsidR="00881B03">
        <w:t>1 – Bild över bi</w:t>
      </w:r>
      <w:r w:rsidR="00841313">
        <w:t>nokulärt blicksynfält</w:t>
      </w:r>
    </w:p>
    <w:sectPr w:rsidR="00747066" w:rsidRPr="00747066" w:rsidSect="00915CDB">
      <w:pgSz w:w="16840" w:h="11900" w:orient="landscape"/>
      <w:pgMar w:top="992" w:right="1418" w:bottom="1979" w:left="1276"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E82C9" w14:textId="77777777" w:rsidR="00F922A7" w:rsidRDefault="00F922A7">
      <w:r>
        <w:separator/>
      </w:r>
    </w:p>
  </w:endnote>
  <w:endnote w:type="continuationSeparator" w:id="0">
    <w:p w14:paraId="5778B049" w14:textId="77777777" w:rsidR="00F922A7" w:rsidRDefault="00F922A7">
      <w:r>
        <w:continuationSeparator/>
      </w:r>
    </w:p>
  </w:endnote>
  <w:endnote w:type="continuationNotice" w:id="1">
    <w:p w14:paraId="163BA141" w14:textId="77777777" w:rsidR="00F922A7" w:rsidRDefault="00F922A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57B688C8"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915CDB">
      <w:rPr>
        <w:rStyle w:val="Sidnummer"/>
        <w:noProof/>
      </w:rPr>
      <w:t>2</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1723099566"/>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6" name="Bildobjekt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9A646" w14:textId="77777777" w:rsidR="00F922A7" w:rsidRDefault="00F922A7"/>
  </w:footnote>
  <w:footnote w:type="continuationSeparator" w:id="0">
    <w:p w14:paraId="2938E5D7" w14:textId="77777777" w:rsidR="00F922A7" w:rsidRDefault="00F922A7">
      <w:r>
        <w:continuationSeparator/>
      </w:r>
    </w:p>
  </w:footnote>
  <w:footnote w:type="continuationNotice" w:id="1">
    <w:p w14:paraId="62A288CD" w14:textId="77777777" w:rsidR="00F922A7" w:rsidRDefault="00F922A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25" name="Bildobjekt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2" name="Textruta 2"/>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2"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AD32DF2"/>
    <w:multiLevelType w:val="hybridMultilevel"/>
    <w:tmpl w:val="D48CAF8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5094675"/>
    <w:multiLevelType w:val="hybridMultilevel"/>
    <w:tmpl w:val="64DCE5D6"/>
    <w:lvl w:ilvl="0" w:tplc="53AE9A78">
      <w:numFmt w:val="bullet"/>
      <w:lvlText w:val="•"/>
      <w:lvlJc w:val="left"/>
      <w:pPr>
        <w:ind w:left="1352" w:hanging="360"/>
      </w:pPr>
      <w:rPr>
        <w:rFonts w:ascii="Georgia" w:eastAsia="Times New Roman" w:hAnsi="Georgia"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5"/>
  </w:num>
  <w:num w:numId="3" w16cid:durableId="907374553">
    <w:abstractNumId w:val="0"/>
  </w:num>
  <w:num w:numId="4" w16cid:durableId="1816144419">
    <w:abstractNumId w:val="6"/>
  </w:num>
  <w:num w:numId="5" w16cid:durableId="1010715744">
    <w:abstractNumId w:val="17"/>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10"/>
  </w:num>
  <w:num w:numId="15" w16cid:durableId="771632992">
    <w:abstractNumId w:val="7"/>
  </w:num>
  <w:num w:numId="16" w16cid:durableId="1513834274">
    <w:abstractNumId w:val="13"/>
  </w:num>
  <w:num w:numId="17" w16cid:durableId="249698029">
    <w:abstractNumId w:val="5"/>
  </w:num>
  <w:num w:numId="18" w16cid:durableId="1007949876">
    <w:abstractNumId w:val="11"/>
  </w:num>
  <w:num w:numId="19" w16cid:durableId="532377923">
    <w:abstractNumId w:val="18"/>
  </w:num>
  <w:num w:numId="20" w16cid:durableId="436414046">
    <w:abstractNumId w:val="8"/>
  </w:num>
  <w:num w:numId="21" w16cid:durableId="9327795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A6A7F"/>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3AF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5422"/>
    <w:rsid w:val="003F1013"/>
    <w:rsid w:val="003F1ACF"/>
    <w:rsid w:val="00404948"/>
    <w:rsid w:val="00406BEA"/>
    <w:rsid w:val="00413A60"/>
    <w:rsid w:val="004230F7"/>
    <w:rsid w:val="0043167E"/>
    <w:rsid w:val="0043409A"/>
    <w:rsid w:val="00436674"/>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967"/>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3600"/>
    <w:rsid w:val="0060596B"/>
    <w:rsid w:val="00606D97"/>
    <w:rsid w:val="006078D4"/>
    <w:rsid w:val="00614E64"/>
    <w:rsid w:val="00617710"/>
    <w:rsid w:val="00617EE6"/>
    <w:rsid w:val="0062184C"/>
    <w:rsid w:val="00621B32"/>
    <w:rsid w:val="00623724"/>
    <w:rsid w:val="00627BEA"/>
    <w:rsid w:val="006311A0"/>
    <w:rsid w:val="006319DB"/>
    <w:rsid w:val="0065595B"/>
    <w:rsid w:val="00656DCD"/>
    <w:rsid w:val="00660269"/>
    <w:rsid w:val="006629DD"/>
    <w:rsid w:val="00665F89"/>
    <w:rsid w:val="00672129"/>
    <w:rsid w:val="0067261C"/>
    <w:rsid w:val="00673C92"/>
    <w:rsid w:val="006753EC"/>
    <w:rsid w:val="006769DA"/>
    <w:rsid w:val="00685193"/>
    <w:rsid w:val="00691BF3"/>
    <w:rsid w:val="00693684"/>
    <w:rsid w:val="006A2789"/>
    <w:rsid w:val="006A4978"/>
    <w:rsid w:val="006A7261"/>
    <w:rsid w:val="006B0D29"/>
    <w:rsid w:val="006B1819"/>
    <w:rsid w:val="006B266D"/>
    <w:rsid w:val="006B5ED4"/>
    <w:rsid w:val="006C5048"/>
    <w:rsid w:val="006C6A4B"/>
    <w:rsid w:val="006C779F"/>
    <w:rsid w:val="006D01F5"/>
    <w:rsid w:val="006D0CFB"/>
    <w:rsid w:val="006D30C0"/>
    <w:rsid w:val="006D3790"/>
    <w:rsid w:val="006D7535"/>
    <w:rsid w:val="006E450B"/>
    <w:rsid w:val="006F0D7E"/>
    <w:rsid w:val="007064C6"/>
    <w:rsid w:val="00710B77"/>
    <w:rsid w:val="007155D5"/>
    <w:rsid w:val="0072075B"/>
    <w:rsid w:val="007221C2"/>
    <w:rsid w:val="00723C14"/>
    <w:rsid w:val="007258D2"/>
    <w:rsid w:val="00730955"/>
    <w:rsid w:val="00733A9C"/>
    <w:rsid w:val="00736574"/>
    <w:rsid w:val="007367E0"/>
    <w:rsid w:val="00737215"/>
    <w:rsid w:val="00747066"/>
    <w:rsid w:val="00754905"/>
    <w:rsid w:val="00760038"/>
    <w:rsid w:val="00761A8B"/>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1313"/>
    <w:rsid w:val="00843F48"/>
    <w:rsid w:val="00851423"/>
    <w:rsid w:val="008569C6"/>
    <w:rsid w:val="00857848"/>
    <w:rsid w:val="008654B6"/>
    <w:rsid w:val="0087139C"/>
    <w:rsid w:val="00880E83"/>
    <w:rsid w:val="00881B03"/>
    <w:rsid w:val="00892F28"/>
    <w:rsid w:val="008A0C5F"/>
    <w:rsid w:val="008A3DEA"/>
    <w:rsid w:val="008A4EB9"/>
    <w:rsid w:val="008A74C0"/>
    <w:rsid w:val="008B1694"/>
    <w:rsid w:val="008B5735"/>
    <w:rsid w:val="008C4B27"/>
    <w:rsid w:val="008C7F2A"/>
    <w:rsid w:val="008D7887"/>
    <w:rsid w:val="008E1A35"/>
    <w:rsid w:val="008E36F8"/>
    <w:rsid w:val="008E46B2"/>
    <w:rsid w:val="008E682C"/>
    <w:rsid w:val="008E78A1"/>
    <w:rsid w:val="008F589F"/>
    <w:rsid w:val="00906238"/>
    <w:rsid w:val="00907EF9"/>
    <w:rsid w:val="00911231"/>
    <w:rsid w:val="0091295C"/>
    <w:rsid w:val="00914D58"/>
    <w:rsid w:val="00915CDB"/>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3002"/>
    <w:rsid w:val="00A264BE"/>
    <w:rsid w:val="00A272CA"/>
    <w:rsid w:val="00A33051"/>
    <w:rsid w:val="00A407AD"/>
    <w:rsid w:val="00A40923"/>
    <w:rsid w:val="00A41C05"/>
    <w:rsid w:val="00A42426"/>
    <w:rsid w:val="00A514B7"/>
    <w:rsid w:val="00A54A0B"/>
    <w:rsid w:val="00A55501"/>
    <w:rsid w:val="00A6543B"/>
    <w:rsid w:val="00A65FD4"/>
    <w:rsid w:val="00A720C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97CA5"/>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0DEC"/>
    <w:rsid w:val="00D47AD7"/>
    <w:rsid w:val="00D51529"/>
    <w:rsid w:val="00D75A57"/>
    <w:rsid w:val="00D85218"/>
    <w:rsid w:val="00D915B1"/>
    <w:rsid w:val="00D92CF2"/>
    <w:rsid w:val="00D9525E"/>
    <w:rsid w:val="00DA299D"/>
    <w:rsid w:val="00DA65C4"/>
    <w:rsid w:val="00DE4447"/>
    <w:rsid w:val="00DE5DA2"/>
    <w:rsid w:val="00DE7315"/>
    <w:rsid w:val="00DF0033"/>
    <w:rsid w:val="00E026BF"/>
    <w:rsid w:val="00E07B1B"/>
    <w:rsid w:val="00E11853"/>
    <w:rsid w:val="00E20D08"/>
    <w:rsid w:val="00E52A86"/>
    <w:rsid w:val="00E54B47"/>
    <w:rsid w:val="00E553BF"/>
    <w:rsid w:val="00E55D93"/>
    <w:rsid w:val="00E61294"/>
    <w:rsid w:val="00E7237C"/>
    <w:rsid w:val="00E77C46"/>
    <w:rsid w:val="00E84DF1"/>
    <w:rsid w:val="00E8507F"/>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0981"/>
    <w:rsid w:val="00F413D9"/>
    <w:rsid w:val="00F5135F"/>
    <w:rsid w:val="00F51F78"/>
    <w:rsid w:val="00F65A84"/>
    <w:rsid w:val="00F86F47"/>
    <w:rsid w:val="00F90B64"/>
    <w:rsid w:val="00F922A7"/>
    <w:rsid w:val="00FB2F0F"/>
    <w:rsid w:val="00FB5086"/>
    <w:rsid w:val="00FB5411"/>
    <w:rsid w:val="00FB6392"/>
    <w:rsid w:val="00FC4F36"/>
    <w:rsid w:val="00FD3C70"/>
    <w:rsid w:val="00FD6820"/>
    <w:rsid w:val="00FE12D8"/>
    <w:rsid w:val="00FF7C02"/>
    <w:rsid w:val="024801E3"/>
    <w:rsid w:val="1492EC97"/>
    <w:rsid w:val="321D5CA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7258D2"/>
    <w:pPr>
      <w:autoSpaceDE w:val="0"/>
      <w:autoSpaceDN w:val="0"/>
      <w:adjustRightInd w:val="0"/>
    </w:pPr>
    <w:rPr>
      <w:rFonts w:ascii="Arial" w:hAnsi="Arial" w:cs="Arial"/>
      <w:color w:val="000000"/>
      <w:sz w:val="24"/>
      <w:szCs w:val="24"/>
    </w:rPr>
  </w:style>
  <w:style w:type="paragraph" w:styleId="Underrubrik">
    <w:name w:val="Subtitle"/>
    <w:basedOn w:val="Normal"/>
    <w:next w:val="Normal"/>
    <w:link w:val="UnderrubrikChar"/>
    <w:qFormat/>
    <w:rsid w:val="007258D2"/>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7258D2"/>
    <w:rPr>
      <w:rFonts w:asciiTheme="minorHAnsi" w:eastAsiaTheme="minorEastAsia" w:hAnsiTheme="minorHAnsi" w:cstheme="minorBidi"/>
      <w:color w:val="5A5A5A" w:themeColor="text1" w:themeTint="A5"/>
      <w:spacing w:val="15"/>
      <w:sz w:val="22"/>
      <w:szCs w:val="22"/>
    </w:rPr>
  </w:style>
  <w:style w:type="paragraph" w:styleId="Brdtext">
    <w:name w:val="Body Text"/>
    <w:basedOn w:val="Default"/>
    <w:next w:val="Default"/>
    <w:link w:val="BrdtextChar"/>
    <w:semiHidden/>
    <w:rsid w:val="00DE7315"/>
    <w:rPr>
      <w:rFonts w:cs="Times New Roman"/>
      <w:color w:val="auto"/>
    </w:rPr>
  </w:style>
  <w:style w:type="character" w:customStyle="1" w:styleId="BrdtextChar">
    <w:name w:val="Brödtext Char"/>
    <w:basedOn w:val="Standardstycketeckensnitt"/>
    <w:link w:val="Brdtext"/>
    <w:semiHidden/>
    <w:rsid w:val="00DE7315"/>
    <w:rPr>
      <w:rFonts w:ascii="Arial"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image" Target="media/image3.jpg"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3.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header" Target="head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249</Words>
  <Characters>1321</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1567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Binokulärt blicksynfält</dc:title>
  <dc:subject/>
  <dc:creator/>
  <keywords/>
  <lastModifiedBy/>
  <revision>1</revision>
  <dcterms:created xsi:type="dcterms:W3CDTF">2024-04-17T10:50:00.0000000Z</dcterms:created>
  <dcterms:modified xsi:type="dcterms:W3CDTF">2024-04-17T10:50:00.0000000Z</dcterms:modified>
</coreProperties>
</file>