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55A71422" w:rsidR="00184167" w:rsidRDefault="2DC036FB" w:rsidP="0002159B">
      <w:pPr>
        <w:pStyle w:val="Rubrik1"/>
      </w:pPr>
      <w:r>
        <w:t xml:space="preserve">Ätstörning - </w:t>
      </w:r>
      <w:r w:rsidR="433AD564">
        <w:t>Vuxna p</w:t>
      </w:r>
      <w:r>
        <w:t>atienter som behöver somatisk vård</w:t>
      </w:r>
      <w:r w:rsidR="0391F56B">
        <w:t xml:space="preserve"> </w:t>
      </w:r>
      <w:bookmarkStart w:id="0" w:name="_Toc321146591"/>
    </w:p>
    <w:p w14:paraId="11BC1DCA" w14:textId="77777777" w:rsidR="009A32ED" w:rsidRDefault="009A32ED" w:rsidP="0002159B">
      <w:pPr>
        <w:pStyle w:val="Rubrik2"/>
        <w:ind w:right="0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4EA6C4B6" w14:textId="205BEE68" w:rsidR="009A32ED" w:rsidRPr="007A334E" w:rsidRDefault="00F11F47" w:rsidP="0002159B">
      <w:pPr>
        <w:ind w:right="0"/>
      </w:pPr>
      <w:r>
        <w:t>Detta är första versionen.</w:t>
      </w:r>
      <w:r w:rsidR="009A32ED">
        <w:t xml:space="preserve"> </w:t>
      </w:r>
    </w:p>
    <w:p w14:paraId="69BCFD87" w14:textId="77777777" w:rsidR="009A32ED" w:rsidRDefault="009A32ED" w:rsidP="0002159B">
      <w:pPr>
        <w:pStyle w:val="Rubrik2"/>
        <w:ind w:right="0"/>
      </w:pPr>
      <w:bookmarkStart w:id="3" w:name="_Toc100327185"/>
      <w:bookmarkStart w:id="4" w:name="_Toc181866757"/>
      <w:bookmarkStart w:id="5" w:name="_Toc72840807"/>
      <w:r>
        <w:t>Sammanfattning</w:t>
      </w:r>
      <w:bookmarkEnd w:id="3"/>
      <w:bookmarkEnd w:id="4"/>
    </w:p>
    <w:p w14:paraId="1FC6584C" w14:textId="77A562E0" w:rsidR="00B405A1" w:rsidRDefault="00D06BB8" w:rsidP="00DF1A16">
      <w:pPr>
        <w:spacing w:line="336" w:lineRule="auto"/>
        <w:ind w:right="0"/>
      </w:pPr>
      <w:r>
        <w:t xml:space="preserve">Beskrivning av vårdförlopp och ansvarsfördelning kring patient med </w:t>
      </w:r>
      <w:r w:rsidR="00E0145E">
        <w:t>svår ätstörning, där behov av somatisk vård föreligger.</w:t>
      </w:r>
    </w:p>
    <w:p w14:paraId="29B03EF5" w14:textId="77777777" w:rsidR="009A32ED" w:rsidRDefault="009A32ED" w:rsidP="0002159B">
      <w:pPr>
        <w:pStyle w:val="Rubrik2"/>
        <w:ind w:right="0"/>
      </w:pPr>
      <w:bookmarkStart w:id="6" w:name="_Toc100327186"/>
      <w:bookmarkStart w:id="7" w:name="_Toc181866759"/>
      <w:bookmarkEnd w:id="5"/>
      <w:r>
        <w:t>Bakgrund och syfte</w:t>
      </w:r>
      <w:bookmarkEnd w:id="6"/>
      <w:bookmarkEnd w:id="7"/>
      <w:r>
        <w:t xml:space="preserve"> </w:t>
      </w:r>
    </w:p>
    <w:p w14:paraId="696C096E" w14:textId="4AB32AD7" w:rsidR="009A32ED" w:rsidRPr="00023FF4" w:rsidRDefault="00F11F47" w:rsidP="00DF1A16">
      <w:pPr>
        <w:spacing w:line="336" w:lineRule="auto"/>
        <w:ind w:right="0"/>
      </w:pPr>
      <w:r w:rsidRPr="001A68EE">
        <w:t>Att säkerställa medicinsk stabilitet och förebygga komplikationer hos patienter med ätstörning som har behov av somatisk vård, innan eventuell överflyttning till psykiatrisk behandling</w:t>
      </w:r>
      <w:r>
        <w:t>.</w:t>
      </w:r>
    </w:p>
    <w:p w14:paraId="70B2A54A" w14:textId="77777777" w:rsidR="009A32ED" w:rsidRDefault="009A32ED" w:rsidP="0002159B">
      <w:pPr>
        <w:pStyle w:val="Rubrik2"/>
        <w:ind w:right="0"/>
      </w:pPr>
      <w:bookmarkStart w:id="8" w:name="_Toc100327187"/>
      <w:bookmarkStart w:id="9" w:name="_Toc181866760"/>
      <w:r>
        <w:t>Förutsättningar</w:t>
      </w:r>
      <w:bookmarkEnd w:id="8"/>
      <w:bookmarkEnd w:id="9"/>
    </w:p>
    <w:p w14:paraId="7084F565" w14:textId="6AA91C82" w:rsidR="009A32ED" w:rsidRDefault="00F11F47" w:rsidP="00DF1A16">
      <w:pPr>
        <w:spacing w:line="336" w:lineRule="auto"/>
        <w:ind w:right="0"/>
      </w:pPr>
      <w:r w:rsidRPr="001A68EE">
        <w:t>Malnutrition vid anorexia nervosa kan leda till allvarliga, ibland livshotande tillstånd. Samarbete mellan psykiatri och somatik är nödvändigt för patienter med ätstörning eftersom de kan ha allvarliga medicinska risker</w:t>
      </w:r>
      <w:r w:rsidR="00373B95">
        <w:t>,</w:t>
      </w:r>
      <w:r w:rsidRPr="001A68EE">
        <w:t xml:space="preserve"> samtidigt som de behöver psykiatriskt stöd. Gemensam vård säkerställer att både medicinska och psykiatriska behov tillgodoses och minskar risken för komplikationer.</w:t>
      </w:r>
    </w:p>
    <w:p w14:paraId="084D79A7" w14:textId="77777777" w:rsidR="00F11F47" w:rsidRPr="001A68EE" w:rsidRDefault="00F11F47" w:rsidP="00F11F47">
      <w:pPr>
        <w:pStyle w:val="Rubrik3"/>
        <w:ind w:right="-2"/>
      </w:pPr>
      <w:r w:rsidRPr="001A68EE">
        <w:t>Faktorer som talar för behov av somatisk sluten vård:</w:t>
      </w:r>
    </w:p>
    <w:p w14:paraId="1F40BAAF" w14:textId="77777777" w:rsidR="00F11F47" w:rsidRPr="001A68EE" w:rsidRDefault="00F11F47" w:rsidP="00DF1A16">
      <w:pPr>
        <w:pStyle w:val="Liststycke"/>
        <w:numPr>
          <w:ilvl w:val="0"/>
          <w:numId w:val="20"/>
        </w:numPr>
        <w:spacing w:after="40" w:line="312" w:lineRule="auto"/>
        <w:ind w:left="1281" w:right="0" w:hanging="357"/>
        <w:contextualSpacing w:val="0"/>
      </w:pPr>
      <w:r w:rsidRPr="001A68EE">
        <w:t>Bradykardi (puls 35–40 slag/min) eller takykardi (puls &gt;120 slag/min), potentiellt farlig arytmi.</w:t>
      </w:r>
    </w:p>
    <w:p w14:paraId="11469C33" w14:textId="77777777" w:rsidR="00F11F47" w:rsidRPr="001A68EE" w:rsidRDefault="00F11F47" w:rsidP="00DF1A16">
      <w:pPr>
        <w:pStyle w:val="Liststycke"/>
        <w:numPr>
          <w:ilvl w:val="0"/>
          <w:numId w:val="20"/>
        </w:numPr>
        <w:spacing w:after="40" w:line="312" w:lineRule="auto"/>
        <w:ind w:left="1281" w:right="0" w:hanging="357"/>
        <w:contextualSpacing w:val="0"/>
      </w:pPr>
      <w:r w:rsidRPr="001A68EE">
        <w:t xml:space="preserve">Hypotermi </w:t>
      </w:r>
    </w:p>
    <w:p w14:paraId="5CE31516" w14:textId="77777777" w:rsidR="00F11F47" w:rsidRPr="001A68EE" w:rsidRDefault="00F11F47" w:rsidP="00DF1A16">
      <w:pPr>
        <w:pStyle w:val="Liststycke"/>
        <w:numPr>
          <w:ilvl w:val="0"/>
          <w:numId w:val="20"/>
        </w:numPr>
        <w:spacing w:after="40" w:line="312" w:lineRule="auto"/>
        <w:ind w:left="1281" w:right="0" w:hanging="357"/>
        <w:contextualSpacing w:val="0"/>
      </w:pPr>
      <w:r w:rsidRPr="001A68EE">
        <w:t>Kraftig viktnedgång (BMI ≤13) eller snabb, okontrollerad viktnedgång.</w:t>
      </w:r>
    </w:p>
    <w:p w14:paraId="0EACCE8D" w14:textId="77777777" w:rsidR="00F11F47" w:rsidRPr="001A68EE" w:rsidRDefault="00F11F47" w:rsidP="00DF1A16">
      <w:pPr>
        <w:pStyle w:val="Liststycke"/>
        <w:numPr>
          <w:ilvl w:val="0"/>
          <w:numId w:val="20"/>
        </w:numPr>
        <w:spacing w:after="40" w:line="312" w:lineRule="auto"/>
        <w:ind w:left="1281" w:right="0" w:hanging="357"/>
        <w:contextualSpacing w:val="0"/>
      </w:pPr>
      <w:r w:rsidRPr="001A68EE">
        <w:t>Symptomgivande ortostatism.</w:t>
      </w:r>
    </w:p>
    <w:p w14:paraId="167CBDBC" w14:textId="77777777" w:rsidR="00F11F47" w:rsidRPr="001A68EE" w:rsidRDefault="00F11F47" w:rsidP="00DF1A16">
      <w:pPr>
        <w:pStyle w:val="Liststycke"/>
        <w:numPr>
          <w:ilvl w:val="0"/>
          <w:numId w:val="20"/>
        </w:numPr>
        <w:spacing w:after="40" w:line="312" w:lineRule="auto"/>
        <w:ind w:left="1281" w:right="0" w:hanging="357"/>
        <w:contextualSpacing w:val="0"/>
      </w:pPr>
      <w:r w:rsidRPr="001A68EE">
        <w:t>Grava elektrolytrubbningar.</w:t>
      </w:r>
    </w:p>
    <w:p w14:paraId="4A8785DA" w14:textId="77777777" w:rsidR="00F11F47" w:rsidRPr="001A68EE" w:rsidRDefault="00F11F47" w:rsidP="00DF1A16">
      <w:pPr>
        <w:pStyle w:val="Liststycke"/>
        <w:numPr>
          <w:ilvl w:val="0"/>
          <w:numId w:val="20"/>
        </w:numPr>
        <w:spacing w:after="40" w:line="312" w:lineRule="auto"/>
        <w:ind w:left="1281" w:right="0" w:hanging="357"/>
        <w:contextualSpacing w:val="0"/>
      </w:pPr>
      <w:r w:rsidRPr="001A68EE">
        <w:lastRenderedPageBreak/>
        <w:t>Hög risk för eller tecken på refeeding-syndrom vid nutritionsstart.</w:t>
      </w:r>
    </w:p>
    <w:p w14:paraId="0AD4299F" w14:textId="2C4D91DB" w:rsidR="00F11F47" w:rsidRPr="005218AA" w:rsidRDefault="00F11F47" w:rsidP="00DF1A16">
      <w:pPr>
        <w:pStyle w:val="Liststycke"/>
        <w:numPr>
          <w:ilvl w:val="0"/>
          <w:numId w:val="20"/>
        </w:numPr>
        <w:spacing w:after="40" w:line="312" w:lineRule="auto"/>
        <w:ind w:left="1281" w:right="0" w:hanging="357"/>
        <w:contextualSpacing w:val="0"/>
      </w:pPr>
      <w:r w:rsidRPr="001A68EE">
        <w:t>Uttalade hypoglykemier (P-glukos &lt;3,0 mmol/L).</w:t>
      </w:r>
    </w:p>
    <w:p w14:paraId="37C7076C" w14:textId="77777777" w:rsidR="009A32ED" w:rsidRPr="00065A6B" w:rsidRDefault="009A32ED" w:rsidP="0002159B">
      <w:pPr>
        <w:pStyle w:val="Rubrik2"/>
        <w:ind w:right="0"/>
        <w:rPr>
          <w:color w:val="auto"/>
        </w:rPr>
      </w:pPr>
      <w:bookmarkStart w:id="10" w:name="_Toc100327192"/>
      <w:bookmarkStart w:id="11" w:name="_Toc181866761"/>
      <w:r w:rsidRPr="00065A6B">
        <w:rPr>
          <w:color w:val="auto"/>
        </w:rPr>
        <w:t>Utförande</w:t>
      </w:r>
      <w:bookmarkEnd w:id="10"/>
      <w:bookmarkEnd w:id="11"/>
    </w:p>
    <w:p w14:paraId="20B1AF6F" w14:textId="77777777" w:rsidR="00373B95" w:rsidRDefault="00F11F47" w:rsidP="00DF1A16">
      <w:pPr>
        <w:spacing w:line="336" w:lineRule="auto"/>
        <w:ind w:right="0"/>
      </w:pPr>
      <w:r w:rsidRPr="001A68EE">
        <w:t xml:space="preserve">Om behov av </w:t>
      </w:r>
      <w:r w:rsidRPr="001A68EE">
        <w:rPr>
          <w:b/>
          <w:bCs/>
        </w:rPr>
        <w:t>akut somatisk vård</w:t>
      </w:r>
      <w:r w:rsidRPr="001A68EE">
        <w:t xml:space="preserve"> föreligger hos en patient med ätstörning läggs patienten in på medicinsk vårdavdelning utifrån vårdbehov. </w:t>
      </w:r>
    </w:p>
    <w:p w14:paraId="0A356A71" w14:textId="71B9FE98" w:rsidR="00E0145E" w:rsidRDefault="00E0145E" w:rsidP="00E0145E">
      <w:pPr>
        <w:pStyle w:val="MellanrubrikVGR"/>
      </w:pPr>
      <w:r>
        <w:t>Psykiatrikonsult</w:t>
      </w:r>
    </w:p>
    <w:p w14:paraId="6935D557" w14:textId="5DB01BC3" w:rsidR="00F11F47" w:rsidRPr="001A68EE" w:rsidRDefault="00F11F47" w:rsidP="00DF1A16">
      <w:pPr>
        <w:spacing w:line="336" w:lineRule="auto"/>
        <w:ind w:right="0"/>
      </w:pPr>
      <w:r w:rsidRPr="001A68EE">
        <w:t xml:space="preserve">Kontakt med psykiatrikonsult ska tas </w:t>
      </w:r>
      <w:r w:rsidRPr="001A68EE">
        <w:rPr>
          <w:b/>
          <w:bCs/>
        </w:rPr>
        <w:t>inom 24 timmar</w:t>
      </w:r>
      <w:r w:rsidRPr="001A68EE">
        <w:t xml:space="preserve"> för att informera om inskrivningen och säkerställa fortsatt uppföljning från psykiatrin. Psykiatrikonsult kontaktas dagtid, och psykiatribakjour under jourtid </w:t>
      </w:r>
      <w:r w:rsidR="00E0145E">
        <w:t>och</w:t>
      </w:r>
      <w:r w:rsidRPr="001A68EE">
        <w:t xml:space="preserve"> helg.</w:t>
      </w:r>
    </w:p>
    <w:p w14:paraId="51466018" w14:textId="7650CD4F" w:rsidR="00F11F47" w:rsidRPr="001A68EE" w:rsidRDefault="00F11F47" w:rsidP="00DF1A16">
      <w:pPr>
        <w:spacing w:line="336" w:lineRule="auto"/>
        <w:ind w:right="0"/>
      </w:pPr>
      <w:r w:rsidRPr="001A68EE">
        <w:t xml:space="preserve">Psykiatrikonsult planerar möte med patienten för bedömning och planering av vården utifrån psykiatriska behov. Psykiatrikonsult bedömer behov av psykiatrisk uppföljning samt uppföljningsfrekvens vid inskrivning på somatisk avdelning. </w:t>
      </w:r>
    </w:p>
    <w:p w14:paraId="13E14B5E" w14:textId="77777777" w:rsidR="00F11F47" w:rsidRPr="001A68EE" w:rsidRDefault="00F11F47" w:rsidP="00DF1A16">
      <w:pPr>
        <w:spacing w:line="336" w:lineRule="auto"/>
        <w:ind w:right="0"/>
      </w:pPr>
      <w:r w:rsidRPr="001A68EE">
        <w:t xml:space="preserve">Ansvarig </w:t>
      </w:r>
      <w:r w:rsidRPr="001A68EE">
        <w:rPr>
          <w:b/>
          <w:bCs/>
        </w:rPr>
        <w:t>medicinsk enhet bedömer behovet av somatisk vård</w:t>
      </w:r>
      <w:r w:rsidRPr="001A68EE">
        <w:t xml:space="preserve">. Psykiatrikonsulten tar ställning och kan, </w:t>
      </w:r>
      <w:r w:rsidRPr="001A68EE">
        <w:rPr>
          <w:b/>
          <w:bCs/>
        </w:rPr>
        <w:t>utifrån psykiatriska behov</w:t>
      </w:r>
      <w:r w:rsidRPr="001A68EE">
        <w:t xml:space="preserve">, besluta att vården ska bedrivas på sjukhus med geografisk närhet till psykiatrisk slutenvård. Detta kan till exempel gälla patienter som vårdas enligt LPT och är i behov av tvångsåtgärder. </w:t>
      </w:r>
    </w:p>
    <w:p w14:paraId="45151609" w14:textId="77777777" w:rsidR="00F11F47" w:rsidRPr="001A68EE" w:rsidRDefault="00F11F47" w:rsidP="00DF1A16">
      <w:pPr>
        <w:pStyle w:val="Liststycke"/>
        <w:numPr>
          <w:ilvl w:val="0"/>
          <w:numId w:val="20"/>
        </w:numPr>
        <w:spacing w:line="312" w:lineRule="auto"/>
        <w:ind w:left="1281" w:right="0" w:hanging="357"/>
      </w:pPr>
      <w:r w:rsidRPr="001A68EE">
        <w:t xml:space="preserve">Vid inskrivning på </w:t>
      </w:r>
      <w:r w:rsidRPr="00E0145E">
        <w:rPr>
          <w:b/>
          <w:bCs/>
        </w:rPr>
        <w:t>Alingsås lasarett</w:t>
      </w:r>
      <w:r w:rsidRPr="001A68EE">
        <w:t xml:space="preserve"> kontaktas psykiatrikonsult vid psykiatrimottagning Alingsås, alternativt psykiatrins bakjour under jourtid eller helger.</w:t>
      </w:r>
    </w:p>
    <w:p w14:paraId="54FB3CA6" w14:textId="4FF317F9" w:rsidR="00F11F47" w:rsidRPr="001A68EE" w:rsidRDefault="00F11F47" w:rsidP="00DF1A16">
      <w:pPr>
        <w:pStyle w:val="Liststycke"/>
        <w:numPr>
          <w:ilvl w:val="0"/>
          <w:numId w:val="20"/>
        </w:numPr>
        <w:spacing w:line="312" w:lineRule="auto"/>
        <w:ind w:left="1281" w:right="0" w:hanging="357"/>
      </w:pPr>
      <w:r w:rsidRPr="001A68EE">
        <w:t xml:space="preserve">Vid inskrivning på </w:t>
      </w:r>
      <w:r w:rsidRPr="00E0145E">
        <w:rPr>
          <w:b/>
          <w:bCs/>
        </w:rPr>
        <w:t>Södra Älvsborgs sjukhus</w:t>
      </w:r>
      <w:r w:rsidRPr="001A68EE">
        <w:t xml:space="preserve"> (SÄS) kontaktas psykiatrikonsult vid </w:t>
      </w:r>
      <w:r w:rsidR="00373B95">
        <w:t>Akutmottagning psykiatri</w:t>
      </w:r>
      <w:r w:rsidRPr="001A68EE">
        <w:t xml:space="preserve"> SÄS, alternativt psykiatrins bakjour under jourtid eller helger.</w:t>
      </w:r>
    </w:p>
    <w:p w14:paraId="7BBB07CD" w14:textId="25679E8C" w:rsidR="00E0145E" w:rsidRDefault="00E0145E" w:rsidP="00E0145E">
      <w:pPr>
        <w:pStyle w:val="MellanrubrikVGR"/>
      </w:pPr>
      <w:r>
        <w:t>Vårdintyg</w:t>
      </w:r>
    </w:p>
    <w:p w14:paraId="45527CED" w14:textId="63883736" w:rsidR="00F11F47" w:rsidRPr="001A68EE" w:rsidRDefault="00F11F47" w:rsidP="00DF1A16">
      <w:pPr>
        <w:spacing w:line="336" w:lineRule="auto"/>
        <w:ind w:right="0"/>
      </w:pPr>
      <w:r w:rsidRPr="001A68EE">
        <w:t>Om läkare på medicinavdelning eller medicinsk akutmottagning utfärdar vårdintyg kontaktas psykiatrikonsult, alternativt psykiatrins bakjour, för ställningstagande till intagningsbeslut.</w:t>
      </w:r>
    </w:p>
    <w:p w14:paraId="6ADFCC23" w14:textId="05A34F97" w:rsidR="00373B95" w:rsidRDefault="00373B95" w:rsidP="00373B95">
      <w:pPr>
        <w:pStyle w:val="MellanrubrikVGR"/>
      </w:pPr>
      <w:r>
        <w:t>Överflyttning till psykiatrisk vård</w:t>
      </w:r>
    </w:p>
    <w:p w14:paraId="088F7B06" w14:textId="42CA6DB7" w:rsidR="00F11F47" w:rsidRPr="001A68EE" w:rsidRDefault="00F11F47" w:rsidP="00DF1A16">
      <w:pPr>
        <w:spacing w:line="336" w:lineRule="auto"/>
        <w:ind w:right="0"/>
      </w:pPr>
      <w:r w:rsidRPr="001A68EE">
        <w:t xml:space="preserve">När patienten är medicinskt stabil ska psykiatrikonsult kontaktas för planering av överflyttning till psykiatrisk vård. Psykiatrin ansvarar för fortsatt vård och uppföljning efter avslutad medicinsk stabilisering. </w:t>
      </w:r>
    </w:p>
    <w:p w14:paraId="5F9B4FCD" w14:textId="6F56A4E8" w:rsidR="00E0145E" w:rsidRDefault="00E0145E" w:rsidP="00E0145E">
      <w:pPr>
        <w:pStyle w:val="MellanrubrikVGR"/>
      </w:pPr>
      <w:r>
        <w:lastRenderedPageBreak/>
        <w:t xml:space="preserve">Kontaktuppgifter </w:t>
      </w:r>
    </w:p>
    <w:p w14:paraId="036F5061" w14:textId="65104DD9" w:rsidR="00F11F47" w:rsidRPr="001A68EE" w:rsidRDefault="00E0145E" w:rsidP="00DF1A16">
      <w:pPr>
        <w:spacing w:line="336" w:lineRule="auto"/>
        <w:ind w:right="0"/>
      </w:pPr>
      <w:r>
        <w:t>Psykiatrimottaning ä</w:t>
      </w:r>
      <w:r w:rsidR="00F11F47" w:rsidRPr="001A68EE">
        <w:t>tstörning</w:t>
      </w:r>
      <w:r>
        <w:t xml:space="preserve"> </w:t>
      </w:r>
      <w:r w:rsidR="00F11F47" w:rsidRPr="001A68EE">
        <w:t xml:space="preserve">i Borås är tillgänglig för konsultation dagtid vid behov. </w:t>
      </w:r>
      <w:r>
        <w:br/>
        <w:t>Ö</w:t>
      </w:r>
      <w:r w:rsidR="00F11F47" w:rsidRPr="001A68EE">
        <w:t>verläkare Olesia Prilutska, t</w:t>
      </w:r>
      <w:r>
        <w:t>fn</w:t>
      </w:r>
      <w:r w:rsidR="00F11F47" w:rsidRPr="001A68EE">
        <w:t xml:space="preserve"> 033-616 27 01</w:t>
      </w:r>
      <w:r>
        <w:br/>
        <w:t>D</w:t>
      </w:r>
      <w:r w:rsidR="00F11F47" w:rsidRPr="001A68EE">
        <w:t xml:space="preserve">ietist Katarina Ryhr, </w:t>
      </w:r>
      <w:r>
        <w:t xml:space="preserve">tfn </w:t>
      </w:r>
      <w:r w:rsidR="00F11F47" w:rsidRPr="001A68EE">
        <w:t>033-616 35 95.</w:t>
      </w:r>
    </w:p>
    <w:p w14:paraId="5C4AC30C" w14:textId="58CF5EF7" w:rsidR="001A68EE" w:rsidRPr="00373B95" w:rsidRDefault="009A32ED" w:rsidP="00373B95">
      <w:pPr>
        <w:ind w:right="0"/>
      </w:pPr>
      <w:r>
        <w:t xml:space="preserve"> </w:t>
      </w:r>
    </w:p>
    <w:sectPr w:rsidR="001A68EE" w:rsidRPr="00373B95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5EB40" w14:textId="77777777" w:rsidR="00995E9C" w:rsidRDefault="00995E9C">
      <w:r>
        <w:separator/>
      </w:r>
    </w:p>
  </w:endnote>
  <w:endnote w:type="continuationSeparator" w:id="0">
    <w:p w14:paraId="51E7CE02" w14:textId="77777777" w:rsidR="00995E9C" w:rsidRDefault="00995E9C">
      <w:r>
        <w:continuationSeparator/>
      </w:r>
    </w:p>
  </w:endnote>
  <w:endnote w:type="continuationNotice" w:id="1">
    <w:p w14:paraId="06567BD8" w14:textId="77777777" w:rsidR="00995E9C" w:rsidRDefault="00995E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A02057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6F5CF" w14:textId="77777777" w:rsidR="00995E9C" w:rsidRDefault="00995E9C"/>
  </w:footnote>
  <w:footnote w:type="continuationSeparator" w:id="0">
    <w:p w14:paraId="7FA4572D" w14:textId="77777777" w:rsidR="00995E9C" w:rsidRDefault="00995E9C">
      <w:r>
        <w:continuationSeparator/>
      </w:r>
    </w:p>
  </w:footnote>
  <w:footnote w:type="continuationNotice" w:id="1">
    <w:p w14:paraId="566EB4D4" w14:textId="77777777" w:rsidR="00995E9C" w:rsidRDefault="00995E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2951909"/>
    <w:multiLevelType w:val="multilevel"/>
    <w:tmpl w:val="61C89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94E2D14"/>
    <w:multiLevelType w:val="hybridMultilevel"/>
    <w:tmpl w:val="37A87AF8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CC27E5B"/>
    <w:multiLevelType w:val="multilevel"/>
    <w:tmpl w:val="58E49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0"/>
  </w:num>
  <w:num w:numId="2" w16cid:durableId="1367871050">
    <w:abstractNumId w:val="15"/>
  </w:num>
  <w:num w:numId="3" w16cid:durableId="164058872">
    <w:abstractNumId w:val="0"/>
  </w:num>
  <w:num w:numId="4" w16cid:durableId="861477783">
    <w:abstractNumId w:val="7"/>
  </w:num>
  <w:num w:numId="5" w16cid:durableId="1280868239">
    <w:abstractNumId w:val="17"/>
  </w:num>
  <w:num w:numId="6" w16cid:durableId="444931515">
    <w:abstractNumId w:val="2"/>
  </w:num>
  <w:num w:numId="7" w16cid:durableId="739910959">
    <w:abstractNumId w:val="12"/>
  </w:num>
  <w:num w:numId="8" w16cid:durableId="391579451">
    <w:abstractNumId w:val="9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5"/>
  </w:num>
  <w:num w:numId="13" w16cid:durableId="57095060">
    <w:abstractNumId w:val="14"/>
  </w:num>
  <w:num w:numId="14" w16cid:durableId="36130748">
    <w:abstractNumId w:val="10"/>
  </w:num>
  <w:num w:numId="15" w16cid:durableId="560679449">
    <w:abstractNumId w:val="8"/>
  </w:num>
  <w:num w:numId="16" w16cid:durableId="1420566503">
    <w:abstractNumId w:val="13"/>
  </w:num>
  <w:num w:numId="17" w16cid:durableId="256527698">
    <w:abstractNumId w:val="6"/>
  </w:num>
  <w:num w:numId="18" w16cid:durableId="1090539201">
    <w:abstractNumId w:val="11"/>
  </w:num>
  <w:num w:numId="19" w16cid:durableId="1846439597">
    <w:abstractNumId w:val="18"/>
  </w:num>
  <w:num w:numId="20" w16cid:durableId="1712412093">
    <w:abstractNumId w:val="16"/>
  </w:num>
  <w:num w:numId="21" w16cid:durableId="321929921">
    <w:abstractNumId w:val="4"/>
  </w:num>
  <w:num w:numId="22" w16cid:durableId="1535069639">
    <w:abstractNumId w:val="19"/>
  </w:num>
  <w:num w:numId="23" w16cid:durableId="1970502690">
    <w:abstractNumId w:val="14"/>
  </w:num>
  <w:num w:numId="24" w16cid:durableId="16880199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159B"/>
    <w:rsid w:val="00030DDD"/>
    <w:rsid w:val="000313BB"/>
    <w:rsid w:val="00033ED5"/>
    <w:rsid w:val="00050500"/>
    <w:rsid w:val="00055AFD"/>
    <w:rsid w:val="0005691C"/>
    <w:rsid w:val="00056ECB"/>
    <w:rsid w:val="00056ED5"/>
    <w:rsid w:val="00061969"/>
    <w:rsid w:val="00065086"/>
    <w:rsid w:val="000655CC"/>
    <w:rsid w:val="000700AE"/>
    <w:rsid w:val="00084024"/>
    <w:rsid w:val="0009062C"/>
    <w:rsid w:val="000939BB"/>
    <w:rsid w:val="00095368"/>
    <w:rsid w:val="000954C4"/>
    <w:rsid w:val="000A611A"/>
    <w:rsid w:val="000B12D9"/>
    <w:rsid w:val="000B4536"/>
    <w:rsid w:val="000B7715"/>
    <w:rsid w:val="000C4075"/>
    <w:rsid w:val="000E463B"/>
    <w:rsid w:val="000E5A7E"/>
    <w:rsid w:val="000F43A3"/>
    <w:rsid w:val="000F7681"/>
    <w:rsid w:val="00103031"/>
    <w:rsid w:val="001044FE"/>
    <w:rsid w:val="001108C0"/>
    <w:rsid w:val="00111CB2"/>
    <w:rsid w:val="001126F6"/>
    <w:rsid w:val="001139D4"/>
    <w:rsid w:val="00121C1A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39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A68EE"/>
    <w:rsid w:val="001B762C"/>
    <w:rsid w:val="001C2718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86D76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3B95"/>
    <w:rsid w:val="00384019"/>
    <w:rsid w:val="003854F1"/>
    <w:rsid w:val="0039118E"/>
    <w:rsid w:val="00396E3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601A"/>
    <w:rsid w:val="005578FA"/>
    <w:rsid w:val="00560C50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121B"/>
    <w:rsid w:val="0065595B"/>
    <w:rsid w:val="00656DCD"/>
    <w:rsid w:val="00660269"/>
    <w:rsid w:val="00665F89"/>
    <w:rsid w:val="00666C00"/>
    <w:rsid w:val="00673C92"/>
    <w:rsid w:val="006753EC"/>
    <w:rsid w:val="00685193"/>
    <w:rsid w:val="006966B6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E5CEB"/>
    <w:rsid w:val="006F0D7E"/>
    <w:rsid w:val="00710B77"/>
    <w:rsid w:val="007155D5"/>
    <w:rsid w:val="0072075B"/>
    <w:rsid w:val="007221C2"/>
    <w:rsid w:val="007268AB"/>
    <w:rsid w:val="00730955"/>
    <w:rsid w:val="00733A9C"/>
    <w:rsid w:val="007340AB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39C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B1EE6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0D42"/>
    <w:rsid w:val="00971D93"/>
    <w:rsid w:val="00995E9C"/>
    <w:rsid w:val="009A07DC"/>
    <w:rsid w:val="009A32ED"/>
    <w:rsid w:val="009A3EAC"/>
    <w:rsid w:val="009B1F6B"/>
    <w:rsid w:val="009C0D12"/>
    <w:rsid w:val="009C192E"/>
    <w:rsid w:val="009C2E3E"/>
    <w:rsid w:val="009C6C0C"/>
    <w:rsid w:val="009D6819"/>
    <w:rsid w:val="009D6D1C"/>
    <w:rsid w:val="009E0CF9"/>
    <w:rsid w:val="009E268D"/>
    <w:rsid w:val="009E531B"/>
    <w:rsid w:val="009E6C56"/>
    <w:rsid w:val="009E7DCF"/>
    <w:rsid w:val="009F4A56"/>
    <w:rsid w:val="009F4E65"/>
    <w:rsid w:val="00A006A5"/>
    <w:rsid w:val="00A02057"/>
    <w:rsid w:val="00A05942"/>
    <w:rsid w:val="00A07BEC"/>
    <w:rsid w:val="00A127E0"/>
    <w:rsid w:val="00A264BE"/>
    <w:rsid w:val="00A272CA"/>
    <w:rsid w:val="00A33051"/>
    <w:rsid w:val="00A407AD"/>
    <w:rsid w:val="00A40923"/>
    <w:rsid w:val="00A41C05"/>
    <w:rsid w:val="00A42426"/>
    <w:rsid w:val="00A439BA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7AF7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6C6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31A6E"/>
    <w:rsid w:val="00C4115D"/>
    <w:rsid w:val="00C43BDD"/>
    <w:rsid w:val="00C47778"/>
    <w:rsid w:val="00C5011E"/>
    <w:rsid w:val="00C50EE5"/>
    <w:rsid w:val="00C5240A"/>
    <w:rsid w:val="00C5398F"/>
    <w:rsid w:val="00C556F5"/>
    <w:rsid w:val="00C64306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2CDA"/>
    <w:rsid w:val="00CE4B73"/>
    <w:rsid w:val="00CF70BB"/>
    <w:rsid w:val="00D00BD7"/>
    <w:rsid w:val="00D06BB8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94277"/>
    <w:rsid w:val="00D976E3"/>
    <w:rsid w:val="00DA299D"/>
    <w:rsid w:val="00DA65C4"/>
    <w:rsid w:val="00DB06C4"/>
    <w:rsid w:val="00DE4447"/>
    <w:rsid w:val="00DE5DA2"/>
    <w:rsid w:val="00DE63C6"/>
    <w:rsid w:val="00DF0033"/>
    <w:rsid w:val="00DF1A16"/>
    <w:rsid w:val="00E0145E"/>
    <w:rsid w:val="00E026BF"/>
    <w:rsid w:val="00E07B1B"/>
    <w:rsid w:val="00E11853"/>
    <w:rsid w:val="00E376FC"/>
    <w:rsid w:val="00E411B6"/>
    <w:rsid w:val="00E52A86"/>
    <w:rsid w:val="00E54B47"/>
    <w:rsid w:val="00E553BF"/>
    <w:rsid w:val="00E55D93"/>
    <w:rsid w:val="00E61294"/>
    <w:rsid w:val="00E7237C"/>
    <w:rsid w:val="00E7510F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4BF0"/>
    <w:rsid w:val="00EC5006"/>
    <w:rsid w:val="00ED49C3"/>
    <w:rsid w:val="00ED6CE8"/>
    <w:rsid w:val="00ED7AA6"/>
    <w:rsid w:val="00EE2A56"/>
    <w:rsid w:val="00EE3818"/>
    <w:rsid w:val="00EE79A9"/>
    <w:rsid w:val="00F11F47"/>
    <w:rsid w:val="00F22264"/>
    <w:rsid w:val="00F2564D"/>
    <w:rsid w:val="00F35B05"/>
    <w:rsid w:val="00F413D9"/>
    <w:rsid w:val="00F5135F"/>
    <w:rsid w:val="00F51F78"/>
    <w:rsid w:val="00F83AE1"/>
    <w:rsid w:val="00F86F47"/>
    <w:rsid w:val="00F90B64"/>
    <w:rsid w:val="00FB2F0F"/>
    <w:rsid w:val="00FB491C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391F56B"/>
    <w:rsid w:val="190E417D"/>
    <w:rsid w:val="26768902"/>
    <w:rsid w:val="2CAB3973"/>
    <w:rsid w:val="2D1652D5"/>
    <w:rsid w:val="2DC036FB"/>
    <w:rsid w:val="37FEB5FC"/>
    <w:rsid w:val="433AD564"/>
    <w:rsid w:val="4A579073"/>
    <w:rsid w:val="647B2B65"/>
    <w:rsid w:val="6B2CF8ED"/>
    <w:rsid w:val="7683B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96D95B6E-535F-45B5-8757-FB4039E79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rFonts w:ascii="Georgia" w:hAnsi="Georgia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127E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127E0"/>
    <w:rPr>
      <w:rFonts w:ascii="Georgia" w:hAnsi="Georg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505</Words>
  <Characters>2680</Characters>
  <Application>Microsoft Office Word</Application>
  <DocSecurity>0</DocSecurity>
  <Lines>22</Lines>
  <Paragraphs>6</Paragraphs>
  <ScaleCrop>false</ScaleCrop>
  <Manager/>
  <Company/>
  <LinksUpToDate>false</LinksUpToDate>
  <CharactersWithSpaces>3179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Ätstörning - Vuxna patienter som behöver somatisk vård </dc:title>
  <dc:subject/>
  <dc:creator/>
  <keywords/>
  <lastModifiedBy>Carina Esbjörnsson</lastModifiedBy>
  <revision>17</revision>
  <dcterms:created xsi:type="dcterms:W3CDTF">2026-08-26T20:38:00.0000000Z</dcterms:created>
  <dcterms:modified xsi:type="dcterms:W3CDTF">2026-08-28T13:13:00.0000000Z</dcterms:modified>
</coreProperties>
</file>