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47733A" w14:textId="77777777" w:rsidR="00B51974" w:rsidRPr="00B51974" w:rsidRDefault="00B51974" w:rsidP="0029378D">
      <w:pPr>
        <w:pStyle w:val="Rubrik1"/>
      </w:pPr>
      <w:bookmarkStart w:id="0" w:name="_Toc321146591"/>
      <w:r w:rsidRPr="00B51974">
        <w:t>HLR - Kompetenskrav vid SÄS</w:t>
      </w:r>
    </w:p>
    <w:p w14:paraId="3E1C4253" w14:textId="77777777" w:rsidR="00B51974" w:rsidRPr="00B51974" w:rsidRDefault="00B51974" w:rsidP="0029378D">
      <w:pPr>
        <w:pStyle w:val="Rubrik2"/>
      </w:pPr>
      <w:bookmarkStart w:id="1" w:name="_Toc357768712"/>
      <w:bookmarkStart w:id="2" w:name="_Toc357769110"/>
      <w:bookmarkStart w:id="3" w:name="_Toc365373603"/>
      <w:bookmarkStart w:id="4" w:name="_Toc366590326"/>
      <w:bookmarkStart w:id="5" w:name="_Toc414007120"/>
      <w:bookmarkStart w:id="6" w:name="_Toc256000000"/>
      <w:bookmarkStart w:id="7" w:name="_Toc256000023"/>
      <w:bookmarkStart w:id="8" w:name="_Toc256000046"/>
      <w:bookmarkStart w:id="9" w:name="_Toc256000069"/>
      <w:bookmarkStart w:id="10" w:name="_Toc256000092"/>
      <w:bookmarkStart w:id="11" w:name="_Toc476055529"/>
      <w:bookmarkStart w:id="12" w:name="_Toc256000115"/>
      <w:bookmarkStart w:id="13" w:name="_Toc502739092"/>
      <w:bookmarkStart w:id="14" w:name="_Toc256000139"/>
      <w:bookmarkStart w:id="15" w:name="_Toc256000163"/>
      <w:bookmarkStart w:id="16" w:name="_Toc44334057"/>
      <w:bookmarkStart w:id="17" w:name="_Toc44418385"/>
      <w:bookmarkStart w:id="18" w:name="_Toc256000001"/>
      <w:bookmarkStart w:id="19" w:name="_Toc177040505"/>
      <w:r w:rsidRPr="00B51974">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p>
    <w:p w14:paraId="6D9B081D" w14:textId="77777777" w:rsidR="00D3256E" w:rsidRDefault="00B51974" w:rsidP="0029378D">
      <w:r w:rsidRPr="00D3256E">
        <w:t>Riktlinjen syftar till att beskriva ansvar, organisation och rutiner och ange tydliga mål för HLR-verksamheten vid SÄS.</w:t>
      </w:r>
    </w:p>
    <w:p w14:paraId="5D294437" w14:textId="6F9339EB" w:rsidR="00B51974" w:rsidRPr="00B51974" w:rsidRDefault="0029378D" w:rsidP="003B6042">
      <w:pPr>
        <w:pStyle w:val="Rubrik2"/>
        <w:rPr>
          <w:szCs w:val="20"/>
        </w:rPr>
      </w:pPr>
      <w:bookmarkStart w:id="20" w:name="_Toc177040506"/>
      <w:r w:rsidRPr="00D3256E">
        <w:rPr>
          <w:rStyle w:val="Rubrik2Char"/>
        </w:rPr>
        <w:t>Förändringar sedan föregående version</w:t>
      </w:r>
      <w:bookmarkEnd w:id="20"/>
    </w:p>
    <w:p w14:paraId="153BC1D6" w14:textId="3C6C17CA" w:rsidR="0029378D" w:rsidRPr="00B51974" w:rsidRDefault="003B6042" w:rsidP="0029378D">
      <w:r>
        <w:t>Riktlinjen</w:t>
      </w:r>
      <w:r w:rsidR="00154C2B">
        <w:t xml:space="preserve"> har </w:t>
      </w:r>
      <w:r w:rsidR="007946BB">
        <w:t xml:space="preserve">genomgått en översyn där </w:t>
      </w:r>
      <w:r w:rsidR="008121FD">
        <w:t xml:space="preserve">mindre redaktionella ändringar gjorts och </w:t>
      </w:r>
      <w:r w:rsidR="007946BB">
        <w:t>inaktuella länkar tagits bort. Giltighetstid förlängd</w:t>
      </w:r>
      <w:r w:rsidR="00766AAF">
        <w:t>.</w:t>
      </w:r>
    </w:p>
    <w:p w14:paraId="132AD88F" w14:textId="77777777" w:rsidR="00B51974" w:rsidRPr="00331000" w:rsidRDefault="00B51974" w:rsidP="0029378D">
      <w:pPr>
        <w:spacing w:before="360" w:after="40"/>
        <w:rPr>
          <w:rFonts w:ascii="Calibri" w:hAnsi="Calibri" w:cs="Calibri"/>
          <w:sz w:val="28"/>
          <w:szCs w:val="28"/>
        </w:rPr>
      </w:pPr>
      <w:r w:rsidRPr="00331000">
        <w:rPr>
          <w:rFonts w:ascii="Calibri" w:hAnsi="Calibri" w:cs="Calibri"/>
          <w:sz w:val="28"/>
          <w:szCs w:val="28"/>
        </w:rPr>
        <w:t>Innehållsförteckning</w:t>
      </w:r>
    </w:p>
    <w:p w14:paraId="4680E9CA" w14:textId="27830B81" w:rsidR="00764E18" w:rsidRDefault="00BF22A1">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 </w:instrText>
      </w:r>
      <w:r>
        <w:rPr>
          <w:rFonts w:ascii="Arial" w:hAnsi="Arial"/>
          <w:noProof/>
          <w:color w:val="0000FF"/>
          <w:sz w:val="22"/>
          <w:szCs w:val="32"/>
          <w:u w:val="single"/>
        </w:rPr>
        <w:fldChar w:fldCharType="separate"/>
      </w:r>
      <w:hyperlink w:anchor="_Toc177040505" w:history="1">
        <w:r w:rsidR="00764E18" w:rsidRPr="00B72051">
          <w:rPr>
            <w:rStyle w:val="Hyperlnk"/>
            <w:rFonts w:eastAsia="MS Gothic"/>
            <w:noProof/>
          </w:rPr>
          <w:t>Sammanfattning</w:t>
        </w:r>
        <w:r w:rsidR="00764E18">
          <w:rPr>
            <w:noProof/>
            <w:webHidden/>
          </w:rPr>
          <w:tab/>
        </w:r>
        <w:r w:rsidR="00764E18">
          <w:rPr>
            <w:noProof/>
            <w:webHidden/>
          </w:rPr>
          <w:fldChar w:fldCharType="begin"/>
        </w:r>
        <w:r w:rsidR="00764E18">
          <w:rPr>
            <w:noProof/>
            <w:webHidden/>
          </w:rPr>
          <w:instrText xml:space="preserve"> PAGEREF _Toc177040505 \h </w:instrText>
        </w:r>
        <w:r w:rsidR="00764E18">
          <w:rPr>
            <w:noProof/>
            <w:webHidden/>
          </w:rPr>
        </w:r>
        <w:r w:rsidR="00764E18">
          <w:rPr>
            <w:noProof/>
            <w:webHidden/>
          </w:rPr>
          <w:fldChar w:fldCharType="separate"/>
        </w:r>
        <w:r w:rsidR="00764E18">
          <w:rPr>
            <w:noProof/>
            <w:webHidden/>
          </w:rPr>
          <w:t>1</w:t>
        </w:r>
        <w:r w:rsidR="00764E18">
          <w:rPr>
            <w:noProof/>
            <w:webHidden/>
          </w:rPr>
          <w:fldChar w:fldCharType="end"/>
        </w:r>
      </w:hyperlink>
    </w:p>
    <w:p w14:paraId="5A95B725" w14:textId="7C22E40E" w:rsidR="00764E18" w:rsidRDefault="00764E18">
      <w:pPr>
        <w:pStyle w:val="Innehll1"/>
        <w:rPr>
          <w:rFonts w:asciiTheme="minorHAnsi" w:eastAsiaTheme="minorEastAsia" w:hAnsiTheme="minorHAnsi" w:cstheme="minorBidi"/>
          <w:noProof/>
          <w:kern w:val="2"/>
          <w:sz w:val="22"/>
          <w:szCs w:val="22"/>
          <w14:ligatures w14:val="standardContextual"/>
        </w:rPr>
      </w:pPr>
      <w:hyperlink w:anchor="_Toc177040506" w:history="1">
        <w:r w:rsidRPr="00B72051">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_Toc177040506 \h </w:instrText>
        </w:r>
        <w:r>
          <w:rPr>
            <w:noProof/>
            <w:webHidden/>
          </w:rPr>
        </w:r>
        <w:r>
          <w:rPr>
            <w:noProof/>
            <w:webHidden/>
          </w:rPr>
          <w:fldChar w:fldCharType="separate"/>
        </w:r>
        <w:r>
          <w:rPr>
            <w:noProof/>
            <w:webHidden/>
          </w:rPr>
          <w:t>1</w:t>
        </w:r>
        <w:r>
          <w:rPr>
            <w:noProof/>
            <w:webHidden/>
          </w:rPr>
          <w:fldChar w:fldCharType="end"/>
        </w:r>
      </w:hyperlink>
    </w:p>
    <w:p w14:paraId="3C9FDFFB" w14:textId="40BD8562" w:rsidR="00764E18" w:rsidRDefault="00764E18">
      <w:pPr>
        <w:pStyle w:val="Innehll1"/>
        <w:rPr>
          <w:rFonts w:asciiTheme="minorHAnsi" w:eastAsiaTheme="minorEastAsia" w:hAnsiTheme="minorHAnsi" w:cstheme="minorBidi"/>
          <w:noProof/>
          <w:kern w:val="2"/>
          <w:sz w:val="22"/>
          <w:szCs w:val="22"/>
          <w14:ligatures w14:val="standardContextual"/>
        </w:rPr>
      </w:pPr>
      <w:hyperlink w:anchor="_Toc177040507" w:history="1">
        <w:r w:rsidRPr="00B72051">
          <w:rPr>
            <w:rStyle w:val="Hyperlnk"/>
            <w:rFonts w:eastAsia="MS Gothic"/>
            <w:noProof/>
          </w:rPr>
          <w:t>Förutsättningar</w:t>
        </w:r>
        <w:r>
          <w:rPr>
            <w:noProof/>
            <w:webHidden/>
          </w:rPr>
          <w:tab/>
        </w:r>
        <w:r>
          <w:rPr>
            <w:noProof/>
            <w:webHidden/>
          </w:rPr>
          <w:fldChar w:fldCharType="begin"/>
        </w:r>
        <w:r>
          <w:rPr>
            <w:noProof/>
            <w:webHidden/>
          </w:rPr>
          <w:instrText xml:space="preserve"> PAGEREF _Toc177040507 \h </w:instrText>
        </w:r>
        <w:r>
          <w:rPr>
            <w:noProof/>
            <w:webHidden/>
          </w:rPr>
        </w:r>
        <w:r>
          <w:rPr>
            <w:noProof/>
            <w:webHidden/>
          </w:rPr>
          <w:fldChar w:fldCharType="separate"/>
        </w:r>
        <w:r>
          <w:rPr>
            <w:noProof/>
            <w:webHidden/>
          </w:rPr>
          <w:t>1</w:t>
        </w:r>
        <w:r>
          <w:rPr>
            <w:noProof/>
            <w:webHidden/>
          </w:rPr>
          <w:fldChar w:fldCharType="end"/>
        </w:r>
      </w:hyperlink>
    </w:p>
    <w:p w14:paraId="5C607C58" w14:textId="2C079D38" w:rsidR="00764E18" w:rsidRDefault="00764E18">
      <w:pPr>
        <w:pStyle w:val="Innehll2"/>
        <w:rPr>
          <w:rFonts w:asciiTheme="minorHAnsi" w:eastAsiaTheme="minorEastAsia" w:hAnsiTheme="minorHAnsi" w:cstheme="minorBidi"/>
          <w:noProof/>
          <w:kern w:val="2"/>
          <w:sz w:val="22"/>
          <w:szCs w:val="22"/>
          <w14:ligatures w14:val="standardContextual"/>
        </w:rPr>
      </w:pPr>
      <w:hyperlink w:anchor="_Toc177040508" w:history="1">
        <w:r w:rsidRPr="00B72051">
          <w:rPr>
            <w:rStyle w:val="Hyperlnk"/>
            <w:rFonts w:eastAsia="MS Gothic"/>
            <w:noProof/>
          </w:rPr>
          <w:t>Ansvar</w:t>
        </w:r>
        <w:r>
          <w:rPr>
            <w:noProof/>
            <w:webHidden/>
          </w:rPr>
          <w:tab/>
        </w:r>
        <w:r>
          <w:rPr>
            <w:noProof/>
            <w:webHidden/>
          </w:rPr>
          <w:fldChar w:fldCharType="begin"/>
        </w:r>
        <w:r>
          <w:rPr>
            <w:noProof/>
            <w:webHidden/>
          </w:rPr>
          <w:instrText xml:space="preserve"> PAGEREF _Toc177040508 \h </w:instrText>
        </w:r>
        <w:r>
          <w:rPr>
            <w:noProof/>
            <w:webHidden/>
          </w:rPr>
        </w:r>
        <w:r>
          <w:rPr>
            <w:noProof/>
            <w:webHidden/>
          </w:rPr>
          <w:fldChar w:fldCharType="separate"/>
        </w:r>
        <w:r>
          <w:rPr>
            <w:noProof/>
            <w:webHidden/>
          </w:rPr>
          <w:t>1</w:t>
        </w:r>
        <w:r>
          <w:rPr>
            <w:noProof/>
            <w:webHidden/>
          </w:rPr>
          <w:fldChar w:fldCharType="end"/>
        </w:r>
      </w:hyperlink>
    </w:p>
    <w:p w14:paraId="7C8F25D7" w14:textId="357171D7" w:rsidR="00764E18" w:rsidRDefault="00764E18">
      <w:pPr>
        <w:pStyle w:val="Innehll2"/>
        <w:rPr>
          <w:rFonts w:asciiTheme="minorHAnsi" w:eastAsiaTheme="minorEastAsia" w:hAnsiTheme="minorHAnsi" w:cstheme="minorBidi"/>
          <w:noProof/>
          <w:kern w:val="2"/>
          <w:sz w:val="22"/>
          <w:szCs w:val="22"/>
          <w14:ligatures w14:val="standardContextual"/>
        </w:rPr>
      </w:pPr>
      <w:hyperlink w:anchor="_Toc177040509" w:history="1">
        <w:r w:rsidRPr="00B72051">
          <w:rPr>
            <w:rStyle w:val="Hyperlnk"/>
            <w:rFonts w:eastAsia="MS Gothic"/>
            <w:noProof/>
          </w:rPr>
          <w:t>Utbildningsnivåer</w:t>
        </w:r>
        <w:r>
          <w:rPr>
            <w:noProof/>
            <w:webHidden/>
          </w:rPr>
          <w:tab/>
        </w:r>
        <w:r>
          <w:rPr>
            <w:noProof/>
            <w:webHidden/>
          </w:rPr>
          <w:fldChar w:fldCharType="begin"/>
        </w:r>
        <w:r>
          <w:rPr>
            <w:noProof/>
            <w:webHidden/>
          </w:rPr>
          <w:instrText xml:space="preserve"> PAGEREF _Toc177040509 \h </w:instrText>
        </w:r>
        <w:r>
          <w:rPr>
            <w:noProof/>
            <w:webHidden/>
          </w:rPr>
        </w:r>
        <w:r>
          <w:rPr>
            <w:noProof/>
            <w:webHidden/>
          </w:rPr>
          <w:fldChar w:fldCharType="separate"/>
        </w:r>
        <w:r>
          <w:rPr>
            <w:noProof/>
            <w:webHidden/>
          </w:rPr>
          <w:t>4</w:t>
        </w:r>
        <w:r>
          <w:rPr>
            <w:noProof/>
            <w:webHidden/>
          </w:rPr>
          <w:fldChar w:fldCharType="end"/>
        </w:r>
      </w:hyperlink>
    </w:p>
    <w:p w14:paraId="1AAB9C33" w14:textId="50F60C38" w:rsidR="00764E18" w:rsidRDefault="00764E18">
      <w:pPr>
        <w:pStyle w:val="Innehll2"/>
        <w:rPr>
          <w:rFonts w:asciiTheme="minorHAnsi" w:eastAsiaTheme="minorEastAsia" w:hAnsiTheme="minorHAnsi" w:cstheme="minorBidi"/>
          <w:noProof/>
          <w:kern w:val="2"/>
          <w:sz w:val="22"/>
          <w:szCs w:val="22"/>
          <w14:ligatures w14:val="standardContextual"/>
        </w:rPr>
      </w:pPr>
      <w:hyperlink w:anchor="_Toc177040510" w:history="1">
        <w:r w:rsidRPr="00B72051">
          <w:rPr>
            <w:rStyle w:val="Hyperlnk"/>
            <w:rFonts w:eastAsia="MS Gothic"/>
            <w:noProof/>
          </w:rPr>
          <w:t>Utbildningsmål</w:t>
        </w:r>
        <w:r>
          <w:rPr>
            <w:noProof/>
            <w:webHidden/>
          </w:rPr>
          <w:tab/>
        </w:r>
        <w:r>
          <w:rPr>
            <w:noProof/>
            <w:webHidden/>
          </w:rPr>
          <w:fldChar w:fldCharType="begin"/>
        </w:r>
        <w:r>
          <w:rPr>
            <w:noProof/>
            <w:webHidden/>
          </w:rPr>
          <w:instrText xml:space="preserve"> PAGEREF _Toc177040510 \h </w:instrText>
        </w:r>
        <w:r>
          <w:rPr>
            <w:noProof/>
            <w:webHidden/>
          </w:rPr>
        </w:r>
        <w:r>
          <w:rPr>
            <w:noProof/>
            <w:webHidden/>
          </w:rPr>
          <w:fldChar w:fldCharType="separate"/>
        </w:r>
        <w:r>
          <w:rPr>
            <w:noProof/>
            <w:webHidden/>
          </w:rPr>
          <w:t>5</w:t>
        </w:r>
        <w:r>
          <w:rPr>
            <w:noProof/>
            <w:webHidden/>
          </w:rPr>
          <w:fldChar w:fldCharType="end"/>
        </w:r>
      </w:hyperlink>
    </w:p>
    <w:p w14:paraId="44940401" w14:textId="5BE77075" w:rsidR="00764E18" w:rsidRDefault="00764E18">
      <w:pPr>
        <w:pStyle w:val="Innehll2"/>
        <w:rPr>
          <w:rFonts w:asciiTheme="minorHAnsi" w:eastAsiaTheme="minorEastAsia" w:hAnsiTheme="minorHAnsi" w:cstheme="minorBidi"/>
          <w:noProof/>
          <w:kern w:val="2"/>
          <w:sz w:val="22"/>
          <w:szCs w:val="22"/>
          <w14:ligatures w14:val="standardContextual"/>
        </w:rPr>
      </w:pPr>
      <w:hyperlink w:anchor="_Toc177040511" w:history="1">
        <w:r w:rsidRPr="00B72051">
          <w:rPr>
            <w:rStyle w:val="Hyperlnk"/>
            <w:rFonts w:eastAsia="MS Gothic"/>
            <w:noProof/>
          </w:rPr>
          <w:t>Akutteam</w:t>
        </w:r>
        <w:r>
          <w:rPr>
            <w:noProof/>
            <w:webHidden/>
          </w:rPr>
          <w:tab/>
        </w:r>
        <w:r>
          <w:rPr>
            <w:noProof/>
            <w:webHidden/>
          </w:rPr>
          <w:fldChar w:fldCharType="begin"/>
        </w:r>
        <w:r>
          <w:rPr>
            <w:noProof/>
            <w:webHidden/>
          </w:rPr>
          <w:instrText xml:space="preserve"> PAGEREF _Toc177040511 \h </w:instrText>
        </w:r>
        <w:r>
          <w:rPr>
            <w:noProof/>
            <w:webHidden/>
          </w:rPr>
        </w:r>
        <w:r>
          <w:rPr>
            <w:noProof/>
            <w:webHidden/>
          </w:rPr>
          <w:fldChar w:fldCharType="separate"/>
        </w:r>
        <w:r>
          <w:rPr>
            <w:noProof/>
            <w:webHidden/>
          </w:rPr>
          <w:t>6</w:t>
        </w:r>
        <w:r>
          <w:rPr>
            <w:noProof/>
            <w:webHidden/>
          </w:rPr>
          <w:fldChar w:fldCharType="end"/>
        </w:r>
      </w:hyperlink>
    </w:p>
    <w:p w14:paraId="7D6A6C08" w14:textId="09DFE74A" w:rsidR="00764E18" w:rsidRDefault="00764E18">
      <w:pPr>
        <w:pStyle w:val="Innehll2"/>
        <w:rPr>
          <w:rFonts w:asciiTheme="minorHAnsi" w:eastAsiaTheme="minorEastAsia" w:hAnsiTheme="minorHAnsi" w:cstheme="minorBidi"/>
          <w:noProof/>
          <w:kern w:val="2"/>
          <w:sz w:val="22"/>
          <w:szCs w:val="22"/>
          <w14:ligatures w14:val="standardContextual"/>
        </w:rPr>
      </w:pPr>
      <w:hyperlink w:anchor="_Toc177040512" w:history="1">
        <w:r w:rsidRPr="00B72051">
          <w:rPr>
            <w:rStyle w:val="Hyperlnk"/>
            <w:rFonts w:eastAsia="MS Gothic"/>
            <w:noProof/>
          </w:rPr>
          <w:t>Defibrillering</w:t>
        </w:r>
        <w:r>
          <w:rPr>
            <w:noProof/>
            <w:webHidden/>
          </w:rPr>
          <w:tab/>
        </w:r>
        <w:r>
          <w:rPr>
            <w:noProof/>
            <w:webHidden/>
          </w:rPr>
          <w:fldChar w:fldCharType="begin"/>
        </w:r>
        <w:r>
          <w:rPr>
            <w:noProof/>
            <w:webHidden/>
          </w:rPr>
          <w:instrText xml:space="preserve"> PAGEREF _Toc177040512 \h </w:instrText>
        </w:r>
        <w:r>
          <w:rPr>
            <w:noProof/>
            <w:webHidden/>
          </w:rPr>
        </w:r>
        <w:r>
          <w:rPr>
            <w:noProof/>
            <w:webHidden/>
          </w:rPr>
          <w:fldChar w:fldCharType="separate"/>
        </w:r>
        <w:r>
          <w:rPr>
            <w:noProof/>
            <w:webHidden/>
          </w:rPr>
          <w:t>6</w:t>
        </w:r>
        <w:r>
          <w:rPr>
            <w:noProof/>
            <w:webHidden/>
          </w:rPr>
          <w:fldChar w:fldCharType="end"/>
        </w:r>
      </w:hyperlink>
    </w:p>
    <w:p w14:paraId="76BF6EA8" w14:textId="7B75E1B1" w:rsidR="00764E18" w:rsidRDefault="00764E18">
      <w:pPr>
        <w:pStyle w:val="Innehll2"/>
        <w:rPr>
          <w:rFonts w:asciiTheme="minorHAnsi" w:eastAsiaTheme="minorEastAsia" w:hAnsiTheme="minorHAnsi" w:cstheme="minorBidi"/>
          <w:noProof/>
          <w:kern w:val="2"/>
          <w:sz w:val="22"/>
          <w:szCs w:val="22"/>
          <w14:ligatures w14:val="standardContextual"/>
        </w:rPr>
      </w:pPr>
      <w:hyperlink w:anchor="_Toc177040513" w:history="1">
        <w:r w:rsidRPr="00B72051">
          <w:rPr>
            <w:rStyle w:val="Hyperlnk"/>
            <w:rFonts w:eastAsia="MS Gothic"/>
            <w:noProof/>
          </w:rPr>
          <w:t>Förvaring av läkemedel</w:t>
        </w:r>
        <w:r>
          <w:rPr>
            <w:noProof/>
            <w:webHidden/>
          </w:rPr>
          <w:tab/>
        </w:r>
        <w:r>
          <w:rPr>
            <w:noProof/>
            <w:webHidden/>
          </w:rPr>
          <w:fldChar w:fldCharType="begin"/>
        </w:r>
        <w:r>
          <w:rPr>
            <w:noProof/>
            <w:webHidden/>
          </w:rPr>
          <w:instrText xml:space="preserve"> PAGEREF _Toc177040513 \h </w:instrText>
        </w:r>
        <w:r>
          <w:rPr>
            <w:noProof/>
            <w:webHidden/>
          </w:rPr>
        </w:r>
        <w:r>
          <w:rPr>
            <w:noProof/>
            <w:webHidden/>
          </w:rPr>
          <w:fldChar w:fldCharType="separate"/>
        </w:r>
        <w:r>
          <w:rPr>
            <w:noProof/>
            <w:webHidden/>
          </w:rPr>
          <w:t>7</w:t>
        </w:r>
        <w:r>
          <w:rPr>
            <w:noProof/>
            <w:webHidden/>
          </w:rPr>
          <w:fldChar w:fldCharType="end"/>
        </w:r>
      </w:hyperlink>
    </w:p>
    <w:p w14:paraId="290517B2" w14:textId="1FA4BE56" w:rsidR="00764E18" w:rsidRDefault="00764E18">
      <w:pPr>
        <w:pStyle w:val="Innehll1"/>
        <w:rPr>
          <w:rFonts w:asciiTheme="minorHAnsi" w:eastAsiaTheme="minorEastAsia" w:hAnsiTheme="minorHAnsi" w:cstheme="minorBidi"/>
          <w:noProof/>
          <w:kern w:val="2"/>
          <w:sz w:val="22"/>
          <w:szCs w:val="22"/>
          <w14:ligatures w14:val="standardContextual"/>
        </w:rPr>
      </w:pPr>
      <w:hyperlink w:anchor="_Toc177040514" w:history="1">
        <w:r w:rsidRPr="00B72051">
          <w:rPr>
            <w:rStyle w:val="Hyperlnk"/>
            <w:rFonts w:eastAsia="MS Gothic"/>
            <w:noProof/>
          </w:rPr>
          <w:t>Genomförande</w:t>
        </w:r>
        <w:r>
          <w:rPr>
            <w:noProof/>
            <w:webHidden/>
          </w:rPr>
          <w:tab/>
        </w:r>
        <w:r>
          <w:rPr>
            <w:noProof/>
            <w:webHidden/>
          </w:rPr>
          <w:fldChar w:fldCharType="begin"/>
        </w:r>
        <w:r>
          <w:rPr>
            <w:noProof/>
            <w:webHidden/>
          </w:rPr>
          <w:instrText xml:space="preserve"> PAGEREF _Toc177040514 \h </w:instrText>
        </w:r>
        <w:r>
          <w:rPr>
            <w:noProof/>
            <w:webHidden/>
          </w:rPr>
        </w:r>
        <w:r>
          <w:rPr>
            <w:noProof/>
            <w:webHidden/>
          </w:rPr>
          <w:fldChar w:fldCharType="separate"/>
        </w:r>
        <w:r>
          <w:rPr>
            <w:noProof/>
            <w:webHidden/>
          </w:rPr>
          <w:t>7</w:t>
        </w:r>
        <w:r>
          <w:rPr>
            <w:noProof/>
            <w:webHidden/>
          </w:rPr>
          <w:fldChar w:fldCharType="end"/>
        </w:r>
      </w:hyperlink>
    </w:p>
    <w:p w14:paraId="436ADA76" w14:textId="3D4719F8" w:rsidR="00764E18" w:rsidRDefault="00764E18">
      <w:pPr>
        <w:pStyle w:val="Innehll2"/>
        <w:rPr>
          <w:rFonts w:asciiTheme="minorHAnsi" w:eastAsiaTheme="minorEastAsia" w:hAnsiTheme="minorHAnsi" w:cstheme="minorBidi"/>
          <w:noProof/>
          <w:kern w:val="2"/>
          <w:sz w:val="22"/>
          <w:szCs w:val="22"/>
          <w14:ligatures w14:val="standardContextual"/>
        </w:rPr>
      </w:pPr>
      <w:hyperlink w:anchor="_Toc177040515" w:history="1">
        <w:r w:rsidRPr="00B72051">
          <w:rPr>
            <w:rStyle w:val="Hyperlnk"/>
            <w:rFonts w:eastAsia="MS Gothic"/>
            <w:noProof/>
          </w:rPr>
          <w:t>Uppföljning</w:t>
        </w:r>
        <w:r>
          <w:rPr>
            <w:noProof/>
            <w:webHidden/>
          </w:rPr>
          <w:tab/>
        </w:r>
        <w:r>
          <w:rPr>
            <w:noProof/>
            <w:webHidden/>
          </w:rPr>
          <w:fldChar w:fldCharType="begin"/>
        </w:r>
        <w:r>
          <w:rPr>
            <w:noProof/>
            <w:webHidden/>
          </w:rPr>
          <w:instrText xml:space="preserve"> PAGEREF _Toc177040515 \h </w:instrText>
        </w:r>
        <w:r>
          <w:rPr>
            <w:noProof/>
            <w:webHidden/>
          </w:rPr>
        </w:r>
        <w:r>
          <w:rPr>
            <w:noProof/>
            <w:webHidden/>
          </w:rPr>
          <w:fldChar w:fldCharType="separate"/>
        </w:r>
        <w:r>
          <w:rPr>
            <w:noProof/>
            <w:webHidden/>
          </w:rPr>
          <w:t>7</w:t>
        </w:r>
        <w:r>
          <w:rPr>
            <w:noProof/>
            <w:webHidden/>
          </w:rPr>
          <w:fldChar w:fldCharType="end"/>
        </w:r>
      </w:hyperlink>
    </w:p>
    <w:p w14:paraId="754BAFB0" w14:textId="6D08A1AB" w:rsidR="00764E18" w:rsidRDefault="00764E18">
      <w:pPr>
        <w:pStyle w:val="Innehll2"/>
        <w:rPr>
          <w:rFonts w:asciiTheme="minorHAnsi" w:eastAsiaTheme="minorEastAsia" w:hAnsiTheme="minorHAnsi" w:cstheme="minorBidi"/>
          <w:noProof/>
          <w:kern w:val="2"/>
          <w:sz w:val="22"/>
          <w:szCs w:val="22"/>
          <w14:ligatures w14:val="standardContextual"/>
        </w:rPr>
      </w:pPr>
      <w:hyperlink w:anchor="_Toc177040516" w:history="1">
        <w:r w:rsidRPr="00B72051">
          <w:rPr>
            <w:rStyle w:val="Hyperlnk"/>
            <w:rFonts w:eastAsia="MS Gothic"/>
            <w:noProof/>
          </w:rPr>
          <w:t>Övergripande mål för HLR på SÄS</w:t>
        </w:r>
        <w:r>
          <w:rPr>
            <w:noProof/>
            <w:webHidden/>
          </w:rPr>
          <w:tab/>
        </w:r>
        <w:r>
          <w:rPr>
            <w:noProof/>
            <w:webHidden/>
          </w:rPr>
          <w:fldChar w:fldCharType="begin"/>
        </w:r>
        <w:r>
          <w:rPr>
            <w:noProof/>
            <w:webHidden/>
          </w:rPr>
          <w:instrText xml:space="preserve"> PAGEREF _Toc177040516 \h </w:instrText>
        </w:r>
        <w:r>
          <w:rPr>
            <w:noProof/>
            <w:webHidden/>
          </w:rPr>
        </w:r>
        <w:r>
          <w:rPr>
            <w:noProof/>
            <w:webHidden/>
          </w:rPr>
          <w:fldChar w:fldCharType="separate"/>
        </w:r>
        <w:r>
          <w:rPr>
            <w:noProof/>
            <w:webHidden/>
          </w:rPr>
          <w:t>7</w:t>
        </w:r>
        <w:r>
          <w:rPr>
            <w:noProof/>
            <w:webHidden/>
          </w:rPr>
          <w:fldChar w:fldCharType="end"/>
        </w:r>
      </w:hyperlink>
    </w:p>
    <w:p w14:paraId="739FF66F" w14:textId="31BD7A77" w:rsidR="00764E18" w:rsidRDefault="00764E18">
      <w:pPr>
        <w:pStyle w:val="Innehll1"/>
        <w:rPr>
          <w:rFonts w:asciiTheme="minorHAnsi" w:eastAsiaTheme="minorEastAsia" w:hAnsiTheme="minorHAnsi" w:cstheme="minorBidi"/>
          <w:noProof/>
          <w:kern w:val="2"/>
          <w:sz w:val="22"/>
          <w:szCs w:val="22"/>
          <w14:ligatures w14:val="standardContextual"/>
        </w:rPr>
      </w:pPr>
      <w:hyperlink w:anchor="_Toc177040517" w:history="1">
        <w:r w:rsidRPr="00B72051">
          <w:rPr>
            <w:rStyle w:val="Hyperlnk"/>
            <w:rFonts w:eastAsia="MS Gothic"/>
            <w:noProof/>
          </w:rPr>
          <w:t>Dokumentinformation</w:t>
        </w:r>
        <w:r>
          <w:rPr>
            <w:noProof/>
            <w:webHidden/>
          </w:rPr>
          <w:tab/>
        </w:r>
        <w:r>
          <w:rPr>
            <w:noProof/>
            <w:webHidden/>
          </w:rPr>
          <w:fldChar w:fldCharType="begin"/>
        </w:r>
        <w:r>
          <w:rPr>
            <w:noProof/>
            <w:webHidden/>
          </w:rPr>
          <w:instrText xml:space="preserve"> PAGEREF _Toc177040517 \h </w:instrText>
        </w:r>
        <w:r>
          <w:rPr>
            <w:noProof/>
            <w:webHidden/>
          </w:rPr>
        </w:r>
        <w:r>
          <w:rPr>
            <w:noProof/>
            <w:webHidden/>
          </w:rPr>
          <w:fldChar w:fldCharType="separate"/>
        </w:r>
        <w:r>
          <w:rPr>
            <w:noProof/>
            <w:webHidden/>
          </w:rPr>
          <w:t>8</w:t>
        </w:r>
        <w:r>
          <w:rPr>
            <w:noProof/>
            <w:webHidden/>
          </w:rPr>
          <w:fldChar w:fldCharType="end"/>
        </w:r>
      </w:hyperlink>
    </w:p>
    <w:p w14:paraId="5ABDF822" w14:textId="58BBB3DC" w:rsidR="00764E18" w:rsidRDefault="00764E18">
      <w:pPr>
        <w:pStyle w:val="Innehll1"/>
        <w:rPr>
          <w:rFonts w:asciiTheme="minorHAnsi" w:eastAsiaTheme="minorEastAsia" w:hAnsiTheme="minorHAnsi" w:cstheme="minorBidi"/>
          <w:noProof/>
          <w:kern w:val="2"/>
          <w:sz w:val="22"/>
          <w:szCs w:val="22"/>
          <w14:ligatures w14:val="standardContextual"/>
        </w:rPr>
      </w:pPr>
      <w:hyperlink w:anchor="_Toc177040518" w:history="1">
        <w:r w:rsidRPr="00B72051">
          <w:rPr>
            <w:rStyle w:val="Hyperlnk"/>
            <w:rFonts w:eastAsia="MS Gothic"/>
            <w:noProof/>
          </w:rPr>
          <w:t>Referensförteckning</w:t>
        </w:r>
        <w:r>
          <w:rPr>
            <w:noProof/>
            <w:webHidden/>
          </w:rPr>
          <w:tab/>
        </w:r>
        <w:r>
          <w:rPr>
            <w:noProof/>
            <w:webHidden/>
          </w:rPr>
          <w:fldChar w:fldCharType="begin"/>
        </w:r>
        <w:r>
          <w:rPr>
            <w:noProof/>
            <w:webHidden/>
          </w:rPr>
          <w:instrText xml:space="preserve"> PAGEREF _Toc177040518 \h </w:instrText>
        </w:r>
        <w:r>
          <w:rPr>
            <w:noProof/>
            <w:webHidden/>
          </w:rPr>
        </w:r>
        <w:r>
          <w:rPr>
            <w:noProof/>
            <w:webHidden/>
          </w:rPr>
          <w:fldChar w:fldCharType="separate"/>
        </w:r>
        <w:r>
          <w:rPr>
            <w:noProof/>
            <w:webHidden/>
          </w:rPr>
          <w:t>8</w:t>
        </w:r>
        <w:r>
          <w:rPr>
            <w:noProof/>
            <w:webHidden/>
          </w:rPr>
          <w:fldChar w:fldCharType="end"/>
        </w:r>
      </w:hyperlink>
    </w:p>
    <w:p w14:paraId="44E51B46" w14:textId="4046453C" w:rsidR="00764E18" w:rsidRDefault="00764E18">
      <w:pPr>
        <w:pStyle w:val="Innehll1"/>
        <w:rPr>
          <w:rFonts w:asciiTheme="minorHAnsi" w:eastAsiaTheme="minorEastAsia" w:hAnsiTheme="minorHAnsi" w:cstheme="minorBidi"/>
          <w:noProof/>
          <w:kern w:val="2"/>
          <w:sz w:val="22"/>
          <w:szCs w:val="22"/>
          <w14:ligatures w14:val="standardContextual"/>
        </w:rPr>
      </w:pPr>
      <w:hyperlink w:anchor="_Toc177040519" w:history="1">
        <w:r w:rsidRPr="00B72051">
          <w:rPr>
            <w:rStyle w:val="Hyperlnk"/>
            <w:rFonts w:eastAsia="MS Gothic"/>
            <w:noProof/>
          </w:rPr>
          <w:t>Länkförteckning</w:t>
        </w:r>
        <w:r>
          <w:rPr>
            <w:noProof/>
            <w:webHidden/>
          </w:rPr>
          <w:tab/>
        </w:r>
        <w:r>
          <w:rPr>
            <w:noProof/>
            <w:webHidden/>
          </w:rPr>
          <w:fldChar w:fldCharType="begin"/>
        </w:r>
        <w:r>
          <w:rPr>
            <w:noProof/>
            <w:webHidden/>
          </w:rPr>
          <w:instrText xml:space="preserve"> PAGEREF _Toc177040519 \h </w:instrText>
        </w:r>
        <w:r>
          <w:rPr>
            <w:noProof/>
            <w:webHidden/>
          </w:rPr>
        </w:r>
        <w:r>
          <w:rPr>
            <w:noProof/>
            <w:webHidden/>
          </w:rPr>
          <w:fldChar w:fldCharType="separate"/>
        </w:r>
        <w:r>
          <w:rPr>
            <w:noProof/>
            <w:webHidden/>
          </w:rPr>
          <w:t>9</w:t>
        </w:r>
        <w:r>
          <w:rPr>
            <w:noProof/>
            <w:webHidden/>
          </w:rPr>
          <w:fldChar w:fldCharType="end"/>
        </w:r>
      </w:hyperlink>
    </w:p>
    <w:p w14:paraId="6CC58A69" w14:textId="24542DFD" w:rsidR="00B51974" w:rsidRPr="00B51974" w:rsidRDefault="00BF22A1" w:rsidP="007946BB">
      <w:pPr>
        <w:pStyle w:val="Rubrik2"/>
        <w:spacing w:before="360"/>
      </w:pPr>
      <w:r>
        <w:rPr>
          <w:rFonts w:ascii="Arial" w:hAnsi="Arial"/>
          <w:noProof/>
          <w:color w:val="0000FF"/>
          <w:sz w:val="22"/>
          <w:szCs w:val="32"/>
          <w:u w:val="single"/>
        </w:rPr>
        <w:fldChar w:fldCharType="end"/>
      </w:r>
      <w:bookmarkStart w:id="21" w:name="_Toc414007122"/>
      <w:bookmarkStart w:id="22" w:name="_Toc256000002"/>
      <w:bookmarkStart w:id="23" w:name="_Toc256000025"/>
      <w:bookmarkStart w:id="24" w:name="_Toc256000048"/>
      <w:bookmarkStart w:id="25" w:name="_Toc256000071"/>
      <w:bookmarkStart w:id="26" w:name="_Toc256000094"/>
      <w:bookmarkStart w:id="27" w:name="_Toc476055531"/>
      <w:bookmarkStart w:id="28" w:name="_Toc256000117"/>
      <w:bookmarkStart w:id="29" w:name="_Toc502739094"/>
      <w:bookmarkStart w:id="30" w:name="_Toc256000141"/>
      <w:bookmarkStart w:id="31" w:name="_Toc256000165"/>
      <w:bookmarkStart w:id="32" w:name="_Toc44334058"/>
      <w:bookmarkStart w:id="33" w:name="_Toc44418386"/>
      <w:bookmarkStart w:id="34" w:name="_Toc256000008"/>
      <w:bookmarkStart w:id="35" w:name="_Toc177040507"/>
      <w:r w:rsidR="00B51974" w:rsidRPr="00B51974">
        <w:t>Förutsättningar</w:t>
      </w:r>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p>
    <w:p w14:paraId="715BD667" w14:textId="77777777" w:rsidR="00B51974" w:rsidRPr="00B51974" w:rsidRDefault="00B51974" w:rsidP="00BF22A1">
      <w:pPr>
        <w:pStyle w:val="Rubrik3"/>
        <w:spacing w:before="120"/>
      </w:pPr>
      <w:bookmarkStart w:id="36" w:name="_Toc414007123"/>
      <w:bookmarkStart w:id="37" w:name="_Toc256000003"/>
      <w:bookmarkStart w:id="38" w:name="_Toc256000026"/>
      <w:bookmarkStart w:id="39" w:name="_Toc256000049"/>
      <w:bookmarkStart w:id="40" w:name="_Toc256000072"/>
      <w:bookmarkStart w:id="41" w:name="_Toc256000095"/>
      <w:bookmarkStart w:id="42" w:name="_Toc476055532"/>
      <w:bookmarkStart w:id="43" w:name="_Toc256000118"/>
      <w:bookmarkStart w:id="44" w:name="_Toc502739095"/>
      <w:bookmarkStart w:id="45" w:name="_Toc256000142"/>
      <w:bookmarkStart w:id="46" w:name="_Toc256000166"/>
      <w:bookmarkStart w:id="47" w:name="_Toc44334059"/>
      <w:bookmarkStart w:id="48" w:name="_Toc44418387"/>
      <w:bookmarkStart w:id="49" w:name="_Toc256000011"/>
      <w:bookmarkStart w:id="50" w:name="_Toc177040508"/>
      <w:r w:rsidRPr="00B51974">
        <w:t>Ansvar</w:t>
      </w:r>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p>
    <w:p w14:paraId="6B3D1BC9" w14:textId="77777777" w:rsidR="00B51974" w:rsidRPr="00B51974" w:rsidRDefault="00B51974" w:rsidP="00BF22A1">
      <w:pPr>
        <w:pStyle w:val="MellanrubrikVGR"/>
        <w:spacing w:before="120"/>
        <w:rPr>
          <w:rFonts w:ascii="Arial" w:hAnsi="Arial" w:cs="Arial"/>
          <w:b w:val="0"/>
          <w:szCs w:val="26"/>
        </w:rPr>
      </w:pPr>
      <w:bookmarkStart w:id="51" w:name="_Toc414007124"/>
      <w:bookmarkStart w:id="52" w:name="_Toc256000004"/>
      <w:bookmarkStart w:id="53" w:name="_Toc256000027"/>
      <w:bookmarkStart w:id="54" w:name="_Toc256000050"/>
      <w:bookmarkStart w:id="55" w:name="_Toc256000073"/>
      <w:bookmarkStart w:id="56" w:name="_Toc256000096"/>
      <w:bookmarkStart w:id="57" w:name="_Toc476055533"/>
      <w:bookmarkStart w:id="58" w:name="_Toc256000119"/>
      <w:bookmarkStart w:id="59" w:name="_Toc502739096"/>
      <w:bookmarkStart w:id="60" w:name="_Toc256000143"/>
      <w:bookmarkStart w:id="61" w:name="_Toc256000167"/>
      <w:bookmarkStart w:id="62" w:name="_Toc44334060"/>
      <w:bookmarkStart w:id="63" w:name="_Toc44418388"/>
      <w:bookmarkStart w:id="64" w:name="_Toc256000014"/>
      <w:r w:rsidRPr="00B51974">
        <w:t>Chefläkarens ansvar</w:t>
      </w:r>
      <w:bookmarkEnd w:id="51"/>
      <w:bookmarkEnd w:id="52"/>
      <w:bookmarkEnd w:id="53"/>
      <w:bookmarkEnd w:id="54"/>
      <w:bookmarkEnd w:id="55"/>
      <w:bookmarkEnd w:id="56"/>
      <w:bookmarkEnd w:id="57"/>
      <w:bookmarkEnd w:id="58"/>
      <w:bookmarkEnd w:id="59"/>
      <w:bookmarkEnd w:id="60"/>
      <w:bookmarkEnd w:id="61"/>
      <w:bookmarkEnd w:id="62"/>
      <w:bookmarkEnd w:id="63"/>
      <w:bookmarkEnd w:id="64"/>
    </w:p>
    <w:p w14:paraId="5560F8F5" w14:textId="34D5DBBA" w:rsidR="000A01C7" w:rsidRPr="00CF0E26" w:rsidRDefault="000A01C7" w:rsidP="000A01C7">
      <w:pPr>
        <w:rPr>
          <w:szCs w:val="20"/>
        </w:rPr>
      </w:pPr>
      <w:r>
        <w:t>Chefläkaren ansvarar för att HLR-verksamheten är organiserad på ett ändamålsenligt sätt, att relevanta styrdokument</w:t>
      </w:r>
      <w:r w:rsidR="001E585B">
        <w:t xml:space="preserve"> </w:t>
      </w:r>
      <w:r>
        <w:t>finns för verksamheten samt har uppföljningsansvar på övergripande nivå.</w:t>
      </w:r>
    </w:p>
    <w:p w14:paraId="52B92FAE" w14:textId="77777777" w:rsidR="00B51974" w:rsidRPr="00CF0E26" w:rsidRDefault="00B51974" w:rsidP="0029378D">
      <w:pPr>
        <w:pStyle w:val="MellanrubrikVGR"/>
        <w:rPr>
          <w:rFonts w:ascii="Arial" w:hAnsi="Arial" w:cs="Arial"/>
          <w:b w:val="0"/>
          <w:szCs w:val="26"/>
        </w:rPr>
      </w:pPr>
      <w:bookmarkStart w:id="65" w:name="_Toc414007125"/>
      <w:bookmarkStart w:id="66" w:name="_Toc256000005"/>
      <w:bookmarkStart w:id="67" w:name="_Toc256000028"/>
      <w:bookmarkStart w:id="68" w:name="_Toc256000051"/>
      <w:bookmarkStart w:id="69" w:name="_Toc256000074"/>
      <w:bookmarkStart w:id="70" w:name="_Toc256000097"/>
      <w:bookmarkStart w:id="71" w:name="_Toc476055534"/>
      <w:bookmarkStart w:id="72" w:name="_Toc256000120"/>
      <w:bookmarkStart w:id="73" w:name="_Toc502739097"/>
      <w:bookmarkStart w:id="74" w:name="_Toc256000144"/>
      <w:bookmarkStart w:id="75" w:name="_Toc256000168"/>
      <w:bookmarkStart w:id="76" w:name="_Toc44334061"/>
      <w:bookmarkStart w:id="77" w:name="_Toc44418389"/>
      <w:bookmarkStart w:id="78" w:name="_Toc256000015"/>
      <w:r w:rsidRPr="00CF0E26">
        <w:lastRenderedPageBreak/>
        <w:t>Verksamhetschefens ansvar</w:t>
      </w:r>
      <w:bookmarkEnd w:id="65"/>
      <w:bookmarkEnd w:id="66"/>
      <w:bookmarkEnd w:id="67"/>
      <w:bookmarkEnd w:id="68"/>
      <w:bookmarkEnd w:id="69"/>
      <w:bookmarkEnd w:id="70"/>
      <w:bookmarkEnd w:id="71"/>
      <w:bookmarkEnd w:id="72"/>
      <w:bookmarkEnd w:id="73"/>
      <w:bookmarkEnd w:id="74"/>
      <w:bookmarkEnd w:id="75"/>
      <w:bookmarkEnd w:id="76"/>
      <w:bookmarkEnd w:id="77"/>
      <w:bookmarkEnd w:id="78"/>
    </w:p>
    <w:p w14:paraId="126EEF56" w14:textId="5CBC3DE0" w:rsidR="00DA7826" w:rsidRPr="00CF0E26" w:rsidRDefault="00DA7826" w:rsidP="00DA7826">
      <w:pPr>
        <w:rPr>
          <w:szCs w:val="20"/>
        </w:rPr>
      </w:pPr>
      <w:r w:rsidRPr="00CF0E26">
        <w:rPr>
          <w:szCs w:val="20"/>
        </w:rPr>
        <w:t xml:space="preserve">Det är verksamhetschefen som </w:t>
      </w:r>
      <w:r w:rsidR="00BA21AA">
        <w:rPr>
          <w:szCs w:val="20"/>
        </w:rPr>
        <w:t xml:space="preserve">beslutar </w:t>
      </w:r>
      <w:r w:rsidRPr="00CF0E26">
        <w:rPr>
          <w:szCs w:val="20"/>
        </w:rPr>
        <w:t>och</w:t>
      </w:r>
      <w:r w:rsidR="00BA21AA">
        <w:rPr>
          <w:szCs w:val="20"/>
        </w:rPr>
        <w:t xml:space="preserve"> är medicinskt ansvarig</w:t>
      </w:r>
      <w:r w:rsidR="00002AC5">
        <w:rPr>
          <w:szCs w:val="20"/>
        </w:rPr>
        <w:t xml:space="preserve"> </w:t>
      </w:r>
      <w:r w:rsidRPr="00CF0E26">
        <w:rPr>
          <w:szCs w:val="20"/>
        </w:rPr>
        <w:t xml:space="preserve">för </w:t>
      </w:r>
      <w:r w:rsidR="00002AC5">
        <w:rPr>
          <w:szCs w:val="20"/>
        </w:rPr>
        <w:t>den</w:t>
      </w:r>
      <w:r w:rsidRPr="00CF0E26">
        <w:rPr>
          <w:szCs w:val="20"/>
        </w:rPr>
        <w:t xml:space="preserve"> vård </w:t>
      </w:r>
      <w:r w:rsidR="00002AC5">
        <w:rPr>
          <w:szCs w:val="20"/>
        </w:rPr>
        <w:t xml:space="preserve">som ges </w:t>
      </w:r>
      <w:r w:rsidRPr="00CF0E26">
        <w:rPr>
          <w:szCs w:val="20"/>
        </w:rPr>
        <w:t>inom verksamhetsområdet</w:t>
      </w:r>
      <w:r w:rsidR="00A55CC9">
        <w:rPr>
          <w:szCs w:val="20"/>
        </w:rPr>
        <w:t xml:space="preserve"> samt </w:t>
      </w:r>
      <w:r w:rsidRPr="00CF0E26">
        <w:rPr>
          <w:szCs w:val="20"/>
        </w:rPr>
        <w:t>ansvar</w:t>
      </w:r>
      <w:r w:rsidR="00A55CC9">
        <w:rPr>
          <w:szCs w:val="20"/>
        </w:rPr>
        <w:t>ar för</w:t>
      </w:r>
      <w:r w:rsidRPr="00CF0E26">
        <w:rPr>
          <w:szCs w:val="20"/>
        </w:rPr>
        <w:t xml:space="preserve"> att personalen har </w:t>
      </w:r>
      <w:r w:rsidR="00A55CC9">
        <w:rPr>
          <w:szCs w:val="20"/>
        </w:rPr>
        <w:t xml:space="preserve">nödvändig </w:t>
      </w:r>
      <w:r w:rsidRPr="00CF0E26">
        <w:rPr>
          <w:szCs w:val="20"/>
        </w:rPr>
        <w:t xml:space="preserve">kompetens för att bedriva </w:t>
      </w:r>
      <w:r w:rsidR="000D5B22" w:rsidRPr="00CF0E26">
        <w:rPr>
          <w:szCs w:val="20"/>
        </w:rPr>
        <w:t>vården</w:t>
      </w:r>
      <w:r w:rsidRPr="00CF0E26">
        <w:rPr>
          <w:szCs w:val="20"/>
        </w:rPr>
        <w:t>.</w:t>
      </w:r>
    </w:p>
    <w:p w14:paraId="5B1C783E" w14:textId="1AF45987" w:rsidR="00DA7826" w:rsidRPr="00CF0E26" w:rsidRDefault="00DA7826" w:rsidP="00DA7826">
      <w:pPr>
        <w:rPr>
          <w:szCs w:val="20"/>
        </w:rPr>
      </w:pPr>
      <w:r w:rsidRPr="00CF0E26">
        <w:rPr>
          <w:szCs w:val="20"/>
        </w:rPr>
        <w:t>Verksamhetschefen ansvarar för att respektive enhet organiserar verksamheten i linje med utfärdad riktlinje. Det innebär bland annat:</w:t>
      </w:r>
    </w:p>
    <w:p w14:paraId="720E2C2C" w14:textId="1D9A456A" w:rsidR="00F8266E" w:rsidRPr="00CF0E26" w:rsidRDefault="00792775" w:rsidP="004B333B">
      <w:pPr>
        <w:pStyle w:val="Punktlista"/>
      </w:pPr>
      <w:r>
        <w:t>a</w:t>
      </w:r>
      <w:r w:rsidR="00F8266E">
        <w:t xml:space="preserve">tt </w:t>
      </w:r>
      <w:r w:rsidR="00266C6B">
        <w:t xml:space="preserve">följa upp </w:t>
      </w:r>
      <w:r w:rsidR="00F42B32">
        <w:t xml:space="preserve">att medarbetare </w:t>
      </w:r>
      <w:r w:rsidR="00C92596">
        <w:t xml:space="preserve">har genomgått HLR-utbildning </w:t>
      </w:r>
      <w:r w:rsidR="001F5965">
        <w:t>utifrån</w:t>
      </w:r>
      <w:r w:rsidR="00417E08">
        <w:t xml:space="preserve"> verksam</w:t>
      </w:r>
      <w:r w:rsidR="009B7CE5">
        <w:t>hetens</w:t>
      </w:r>
      <w:r w:rsidR="00417E08">
        <w:t xml:space="preserve"> behov</w:t>
      </w:r>
    </w:p>
    <w:p w14:paraId="4A4475F8" w14:textId="51567C9F" w:rsidR="009B1044" w:rsidRPr="00CF0E26" w:rsidRDefault="00792775" w:rsidP="004B333B">
      <w:pPr>
        <w:pStyle w:val="Punktlista"/>
      </w:pPr>
      <w:r>
        <w:t>a</w:t>
      </w:r>
      <w:r w:rsidR="00E71307">
        <w:t>tt</w:t>
      </w:r>
      <w:r w:rsidR="00415AA5">
        <w:t xml:space="preserve"> årligen </w:t>
      </w:r>
      <w:r w:rsidR="00DB4A98">
        <w:t>samm</w:t>
      </w:r>
      <w:r w:rsidR="003F3D46">
        <w:t xml:space="preserve">anställa </w:t>
      </w:r>
      <w:r w:rsidR="00415AA5">
        <w:t xml:space="preserve">rapport om </w:t>
      </w:r>
      <w:r w:rsidR="003F3D46">
        <w:t xml:space="preserve">efterlevnad till </w:t>
      </w:r>
      <w:r>
        <w:t xml:space="preserve">beskrivna </w:t>
      </w:r>
      <w:r w:rsidR="003F3D46">
        <w:t>riktlinje</w:t>
      </w:r>
      <w:r>
        <w:t>r</w:t>
      </w:r>
      <w:r w:rsidR="00FF5F01">
        <w:t>.</w:t>
      </w:r>
      <w:r w:rsidR="006B7140">
        <w:t xml:space="preserve"> </w:t>
      </w:r>
      <w:r w:rsidR="003F3D46">
        <w:t xml:space="preserve"> </w:t>
      </w:r>
    </w:p>
    <w:p w14:paraId="5BD79300" w14:textId="7A4CCB86" w:rsidR="00BB1515" w:rsidRPr="00CF0E26" w:rsidRDefault="00BB1515" w:rsidP="004B333B">
      <w:pPr>
        <w:pStyle w:val="Punktlista"/>
      </w:pPr>
      <w:r>
        <w:t>Att årligen och kontinuerligt säkerställa att verksamhetsområdets medarbetare deltar i HLR-utbildning</w:t>
      </w:r>
      <w:r w:rsidR="00FB7DC9">
        <w:t xml:space="preserve"> samt </w:t>
      </w:r>
      <w:r w:rsidR="000E189F">
        <w:t>genomföra</w:t>
      </w:r>
      <w:r>
        <w:t xml:space="preserve"> egenkontroll av följsamheten till medarbetarnas deltagande vid HLR- utbildning</w:t>
      </w:r>
      <w:r w:rsidR="0099415E">
        <w:t>.</w:t>
      </w:r>
      <w:r w:rsidR="00AF71CA">
        <w:t xml:space="preserve"> S</w:t>
      </w:r>
      <w:r>
        <w:t xml:space="preserve">enast </w:t>
      </w:r>
      <w:r w:rsidR="00FF6828">
        <w:t xml:space="preserve">31 december </w:t>
      </w:r>
      <w:r w:rsidR="004B333B" w:rsidRPr="00CF0E26">
        <w:t>årligen</w:t>
      </w:r>
      <w:r w:rsidR="004B333B">
        <w:t xml:space="preserve"> r</w:t>
      </w:r>
      <w:r>
        <w:t>apportera egenkontrollen till chefläkare och patientsäkerhetsstrateg.</w:t>
      </w:r>
    </w:p>
    <w:p w14:paraId="7E0C06C7" w14:textId="77777777" w:rsidR="00B51974" w:rsidRPr="002D7590" w:rsidRDefault="00B51974" w:rsidP="004B333B">
      <w:pPr>
        <w:pStyle w:val="Punktlista"/>
      </w:pPr>
      <w:r w:rsidRPr="00CF0E26">
        <w:t>att adekvat akututrustning för verksamheten</w:t>
      </w:r>
      <w:r>
        <w:t xml:space="preserve"> finns lätt tillgänglig. Det kan innefatta läkemedel, utrustning för nålsättning, portabel sug och syrgasutrustning, andningshjälpsväska/-låda och hjärtbräda på arbetsplats där patient vistas. Det ska även finnas tillgång till rullbår där sängar inte finns.</w:t>
      </w:r>
    </w:p>
    <w:p w14:paraId="2E6CE90B" w14:textId="77777777" w:rsidR="00B51974" w:rsidRPr="002D7590" w:rsidRDefault="00B51974" w:rsidP="004B333B">
      <w:pPr>
        <w:pStyle w:val="Punktlista"/>
      </w:pPr>
      <w:r>
        <w:t>att utbildning av egen personal genomförs regelbundet.</w:t>
      </w:r>
    </w:p>
    <w:p w14:paraId="23352271" w14:textId="5ED6B61A" w:rsidR="00B51974" w:rsidRPr="002D7590" w:rsidRDefault="00B51974" w:rsidP="004B333B">
      <w:pPr>
        <w:pStyle w:val="Punktlista"/>
      </w:pPr>
      <w:r w:rsidRPr="002D7590">
        <w:t>att verksamheten har instruktörer med ansvar för övrig personals utbildning/uppföljning av HLR av lämplig nivå för den aktuella verksamheten.</w:t>
      </w:r>
    </w:p>
    <w:p w14:paraId="4876FB8D" w14:textId="77777777" w:rsidR="00B51974" w:rsidRPr="00CF0E26" w:rsidRDefault="00B51974" w:rsidP="004B333B">
      <w:pPr>
        <w:pStyle w:val="Punktlista"/>
      </w:pPr>
      <w:r>
        <w:t xml:space="preserve">att det finns instruktörer med avancerad påbyggnadsutbildning (A-HLR, A-HLR Barn) med ansvar för övrig personals utbildning/uppföljning, på avdelningar där läkare och sjuksköterskor </w:t>
      </w:r>
      <w:r w:rsidRPr="00CF0E26">
        <w:t>förväntas självständigt handlägga behandling av hjärtstopp.</w:t>
      </w:r>
    </w:p>
    <w:p w14:paraId="179D3A66" w14:textId="59D73B9C" w:rsidR="00B51974" w:rsidRPr="00CF0E26" w:rsidRDefault="00B51974" w:rsidP="004B333B">
      <w:pPr>
        <w:pStyle w:val="Punktlista"/>
      </w:pPr>
      <w:r w:rsidRPr="00CF0E26">
        <w:t xml:space="preserve">För enheter där personalen är vana att hantera läkemedel </w:t>
      </w:r>
      <w:r w:rsidR="00DB3B12" w:rsidRPr="00CF0E26">
        <w:t xml:space="preserve">ska det finnas </w:t>
      </w:r>
      <w:r w:rsidRPr="00CF0E26">
        <w:t>läkemedel för HLR samt Ringer-Acetat. Behovet av andra akutläkemedel utöver basläkemedlen ska klargöras utifrån förväntade akutsituationer. Beslut om vilka övriga läkemedel som ska finnas tillgängliga tas av respektive verksamhetschef.</w:t>
      </w:r>
    </w:p>
    <w:p w14:paraId="022E8F9B" w14:textId="4B239C8D" w:rsidR="00B51974" w:rsidRPr="00CF0E26" w:rsidRDefault="00B51974" w:rsidP="001D0301">
      <w:pPr>
        <w:pStyle w:val="MellanrubrikVGR"/>
      </w:pPr>
      <w:bookmarkStart w:id="79" w:name="_Toc414007126"/>
      <w:bookmarkStart w:id="80" w:name="_Toc256000006"/>
      <w:bookmarkStart w:id="81" w:name="_Toc256000029"/>
      <w:bookmarkStart w:id="82" w:name="_Toc256000052"/>
      <w:bookmarkStart w:id="83" w:name="_Toc256000075"/>
      <w:bookmarkStart w:id="84" w:name="_Toc256000098"/>
      <w:bookmarkStart w:id="85" w:name="_Toc476055535"/>
      <w:bookmarkStart w:id="86" w:name="_Toc256000121"/>
      <w:bookmarkStart w:id="87" w:name="_Toc502739098"/>
      <w:bookmarkStart w:id="88" w:name="_Toc256000145"/>
      <w:bookmarkStart w:id="89" w:name="_Toc256000169"/>
      <w:bookmarkStart w:id="90" w:name="_Toc44334062"/>
      <w:bookmarkStart w:id="91" w:name="_Toc44418390"/>
      <w:bookmarkStart w:id="92" w:name="_Toc256000016"/>
      <w:r w:rsidRPr="00CF0E26">
        <w:t>Vårdenhetens ansvar</w:t>
      </w:r>
      <w:bookmarkEnd w:id="79"/>
      <w:bookmarkEnd w:id="80"/>
      <w:bookmarkEnd w:id="81"/>
      <w:bookmarkEnd w:id="82"/>
      <w:bookmarkEnd w:id="83"/>
      <w:bookmarkEnd w:id="84"/>
      <w:bookmarkEnd w:id="85"/>
      <w:bookmarkEnd w:id="86"/>
      <w:bookmarkEnd w:id="87"/>
      <w:bookmarkEnd w:id="88"/>
      <w:bookmarkEnd w:id="89"/>
      <w:bookmarkEnd w:id="90"/>
      <w:bookmarkEnd w:id="91"/>
      <w:bookmarkEnd w:id="92"/>
    </w:p>
    <w:p w14:paraId="4F47DA1D" w14:textId="77777777" w:rsidR="00B51974" w:rsidRPr="00B51974" w:rsidRDefault="00B51974" w:rsidP="001D0301">
      <w:pPr>
        <w:rPr>
          <w:szCs w:val="20"/>
        </w:rPr>
      </w:pPr>
      <w:r w:rsidRPr="00CF0E26">
        <w:rPr>
          <w:szCs w:val="20"/>
        </w:rPr>
        <w:t>Vårdenhetschefen</w:t>
      </w:r>
      <w:r w:rsidRPr="00B51974">
        <w:rPr>
          <w:szCs w:val="20"/>
        </w:rPr>
        <w:t xml:space="preserve"> ansvarar för </w:t>
      </w:r>
    </w:p>
    <w:p w14:paraId="12877C35" w14:textId="77777777" w:rsidR="00DC231A" w:rsidRPr="00B51974" w:rsidRDefault="00DC231A" w:rsidP="00DC231A">
      <w:pPr>
        <w:pStyle w:val="Punktlista"/>
        <w:rPr>
          <w:szCs w:val="20"/>
        </w:rPr>
      </w:pPr>
      <w:r w:rsidRPr="00B51974">
        <w:rPr>
          <w:szCs w:val="20"/>
        </w:rPr>
        <w:t>att verkställa verksamhetschefens beslut samt att kontroll och uppföljning av läkemedlen utförs.</w:t>
      </w:r>
    </w:p>
    <w:p w14:paraId="725BBE96" w14:textId="56DC3ABF" w:rsidR="00DC231A" w:rsidRPr="00DC231A" w:rsidRDefault="00DC231A" w:rsidP="00DC231A">
      <w:pPr>
        <w:pStyle w:val="Punktlista"/>
      </w:pPr>
      <w:r w:rsidRPr="00DC231A">
        <w:t xml:space="preserve">att adekvat akututrustning för verksamheten finns lätt tillgänglig såsom läkemedel, utrustning för nålsättning, portabel sug och </w:t>
      </w:r>
      <w:r w:rsidRPr="00DC231A">
        <w:lastRenderedPageBreak/>
        <w:t xml:space="preserve">syrgasutrustning, andningshjälpmedel och hjärtbräda på arbetsplats där patient vistas. </w:t>
      </w:r>
    </w:p>
    <w:p w14:paraId="44AB84F7" w14:textId="31595BEC" w:rsidR="00DC231A" w:rsidRPr="00DC231A" w:rsidRDefault="00DC231A" w:rsidP="00DC231A">
      <w:pPr>
        <w:pStyle w:val="Punktlista"/>
      </w:pPr>
      <w:r w:rsidRPr="00DC231A">
        <w:t>Att medarbetare är väl förtrogna med HLR och de hjälpmedel som finns att tillgå samt att medarbetarna tränar HLR enligt nedanstående punkt.</w:t>
      </w:r>
    </w:p>
    <w:p w14:paraId="0318D6F8" w14:textId="410B5CDC" w:rsidR="00DC231A" w:rsidRPr="00DC231A" w:rsidRDefault="00DC231A" w:rsidP="00DC231A">
      <w:pPr>
        <w:pStyle w:val="Punktlista"/>
      </w:pPr>
      <w:r w:rsidRPr="00DC231A">
        <w:t>Att tillsammans med HLR-instruktör planera tillfällen och tid för HLR-utbildning minst en gång per år; medarbetare med patientkontakt bör träna varje halvår. Vårdenhetschefen ansvarar för att dokumentera vilka medarbetare som gått respektive utbildning samt att nyanställda medarbetare får möjlighet att delta i en grund- eller repetitionsutbildning så tidigt som möjligt.</w:t>
      </w:r>
    </w:p>
    <w:p w14:paraId="6AFB9666" w14:textId="5DCF347D" w:rsidR="00DC231A" w:rsidRPr="00DC231A" w:rsidRDefault="00DC231A" w:rsidP="00DC231A">
      <w:pPr>
        <w:pStyle w:val="Punktlista"/>
      </w:pPr>
      <w:r w:rsidRPr="00DC231A">
        <w:t>Enhetschefen ansvarar, tillsammans med HLR-instruktörer, för att genomförd HLR-utbildning rapporteras årsvis till HLR-utbildningsenhet samt att HLR-instruktör registrerar utbildningarna i HLR-rådets utbildningsregister.</w:t>
      </w:r>
    </w:p>
    <w:p w14:paraId="50C5AAA3" w14:textId="0CDEC40E" w:rsidR="00DC231A" w:rsidRPr="00DC231A" w:rsidRDefault="00DC231A" w:rsidP="00DC231A">
      <w:pPr>
        <w:pStyle w:val="Punktlista"/>
      </w:pPr>
      <w:r w:rsidRPr="00DC231A">
        <w:t>Att verksamheten har en eller flera HLR-instruktörer av rätt nivå beroende på verksamhetens storlek.</w:t>
      </w:r>
    </w:p>
    <w:p w14:paraId="26955668" w14:textId="77777777" w:rsidR="00DC231A" w:rsidRPr="00CF0E26" w:rsidRDefault="00DC231A" w:rsidP="00DC231A">
      <w:pPr>
        <w:pStyle w:val="Punktlista"/>
      </w:pPr>
      <w:r>
        <w:t>Att HLR-instruktören ges tid för HLR-repetition 1 gång per år hos HLR-utbildningsenhet.</w:t>
      </w:r>
    </w:p>
    <w:p w14:paraId="57886845" w14:textId="77777777" w:rsidR="00F110FD" w:rsidRPr="00CF0E26" w:rsidRDefault="00F110FD" w:rsidP="00F110FD">
      <w:pPr>
        <w:pStyle w:val="MellanrubrikVGR"/>
      </w:pPr>
      <w:bookmarkStart w:id="93" w:name="_Toc256000170"/>
      <w:bookmarkStart w:id="94" w:name="_Toc44334063"/>
      <w:bookmarkStart w:id="95" w:name="_Toc44418391"/>
      <w:bookmarkStart w:id="96" w:name="_Toc256000018"/>
      <w:r w:rsidRPr="00CF0E26">
        <w:t>Medarbetarens ansvar</w:t>
      </w:r>
    </w:p>
    <w:p w14:paraId="27150FAF" w14:textId="741C194B" w:rsidR="00F110FD" w:rsidRPr="00CF0E26" w:rsidRDefault="00F110FD" w:rsidP="00F110FD">
      <w:r w:rsidRPr="00CF0E26">
        <w:t>Sjukvårdspersonal har enligt lagen om yrkesverksamhet inom hälso- och sjukvård alltid ett egenansvar och skyldighet att utföra uppgifter enligt vetenskap och beprövad erfarenhet</w:t>
      </w:r>
    </w:p>
    <w:p w14:paraId="6E0786A3" w14:textId="6847F414" w:rsidR="00F110FD" w:rsidRPr="00CF0E26" w:rsidRDefault="00F110FD" w:rsidP="00F110FD">
      <w:pPr>
        <w:pStyle w:val="Punktlista"/>
      </w:pPr>
      <w:r w:rsidRPr="00CF0E26">
        <w:t xml:space="preserve">Att delta </w:t>
      </w:r>
      <w:r w:rsidR="00443AA3" w:rsidRPr="00CF0E26">
        <w:t xml:space="preserve">i </w:t>
      </w:r>
      <w:r w:rsidRPr="00CF0E26">
        <w:t>grundutbildning på lämplig nivå för yrkeskategori samt arbetsplats om ingen tidigare HLR</w:t>
      </w:r>
      <w:r w:rsidR="00205334" w:rsidRPr="00CF0E26">
        <w:t>-</w:t>
      </w:r>
      <w:r w:rsidRPr="00CF0E26">
        <w:t>utbildning på den nivån har genomförts tidigare</w:t>
      </w:r>
      <w:r w:rsidR="00205334" w:rsidRPr="00CF0E26">
        <w:t>,</w:t>
      </w:r>
      <w:r w:rsidRPr="00CF0E26">
        <w:t xml:space="preserve"> eller om det är minst 3 år sedan senaste repetitionsutbildningen.</w:t>
      </w:r>
    </w:p>
    <w:p w14:paraId="31C501CB" w14:textId="6276BC59" w:rsidR="00F110FD" w:rsidRPr="00CF0E26" w:rsidRDefault="00F110FD" w:rsidP="00F110FD">
      <w:pPr>
        <w:pStyle w:val="Punktlista"/>
      </w:pPr>
      <w:r w:rsidRPr="00CF0E26">
        <w:t>Delta i repetitionsutbildning minst en gång per år.</w:t>
      </w:r>
    </w:p>
    <w:p w14:paraId="644A69D7" w14:textId="174E6106" w:rsidR="00F110FD" w:rsidRPr="00CF0E26" w:rsidRDefault="00F110FD" w:rsidP="00F110FD">
      <w:pPr>
        <w:pStyle w:val="Punktlista"/>
      </w:pPr>
      <w:r w:rsidRPr="00CF0E26">
        <w:t>Att hålla god HLR-teknik genom självstudier och övning, förslagsvis var tredje månad.</w:t>
      </w:r>
    </w:p>
    <w:p w14:paraId="4A209831" w14:textId="77777777" w:rsidR="00B51974" w:rsidRPr="00B51974" w:rsidRDefault="00B51974" w:rsidP="00EB510A">
      <w:pPr>
        <w:pStyle w:val="MellanrubrikVGR"/>
      </w:pPr>
      <w:r w:rsidRPr="00CF0E26">
        <w:t>Stabschefs ansvar</w:t>
      </w:r>
      <w:bookmarkEnd w:id="93"/>
      <w:bookmarkEnd w:id="94"/>
      <w:bookmarkEnd w:id="95"/>
      <w:bookmarkEnd w:id="96"/>
    </w:p>
    <w:p w14:paraId="5F7B636B" w14:textId="4D19B2C6" w:rsidR="00B51974" w:rsidRPr="00B51974" w:rsidRDefault="00564324" w:rsidP="00564324">
      <w:pPr>
        <w:rPr>
          <w:szCs w:val="20"/>
        </w:rPr>
      </w:pPr>
      <w:r w:rsidRPr="00B51974">
        <w:rPr>
          <w:szCs w:val="20"/>
        </w:rPr>
        <w:t xml:space="preserve">Personal som inte är direkt engagerade i vård av patienter ska erbjudas utbildning i HLR Vuxen </w:t>
      </w:r>
      <w:r w:rsidRPr="00564324">
        <w:t xml:space="preserve">och Barn </w:t>
      </w:r>
      <w:r w:rsidRPr="00B51974">
        <w:rPr>
          <w:szCs w:val="20"/>
        </w:rPr>
        <w:t xml:space="preserve">med årlig repetitionsutbildning. Om de ska arbeta i vården gäller samma regler som för övrig vårdpersonal. Respektive instruktör återkopplar till aktuell stabschef vilka medarbetare som utbildats samt lämnar en skriftlig årsrapport till HLR-utbildningsenheten. Stabschefer säkerställer gemensamt att tillräckligt antal instruktörer finns i enlighet med </w:t>
      </w:r>
      <w:r w:rsidRPr="00564324">
        <w:t>verksamhetschefers</w:t>
      </w:r>
      <w:r w:rsidRPr="00B51974">
        <w:rPr>
          <w:szCs w:val="20"/>
        </w:rPr>
        <w:t xml:space="preserve"> ansvar samt att medarbetarna upprätthåller sin HLR-kompetens</w:t>
      </w:r>
      <w:r w:rsidR="00B51974" w:rsidRPr="00B51974">
        <w:rPr>
          <w:szCs w:val="20"/>
        </w:rPr>
        <w:t>.</w:t>
      </w:r>
    </w:p>
    <w:p w14:paraId="1BA1F4FD" w14:textId="77777777" w:rsidR="00B51974" w:rsidRPr="00B51974" w:rsidRDefault="00B51974" w:rsidP="0089533D">
      <w:pPr>
        <w:pStyle w:val="MellanrubrikVGR"/>
      </w:pPr>
      <w:bookmarkStart w:id="97" w:name="_Toc414007127"/>
      <w:bookmarkStart w:id="98" w:name="_Toc256000007"/>
      <w:bookmarkStart w:id="99" w:name="_Toc256000030"/>
      <w:bookmarkStart w:id="100" w:name="_Toc256000053"/>
      <w:bookmarkStart w:id="101" w:name="_Toc256000076"/>
      <w:bookmarkStart w:id="102" w:name="_Toc256000099"/>
      <w:bookmarkStart w:id="103" w:name="_Toc476055536"/>
      <w:bookmarkStart w:id="104" w:name="_Toc256000122"/>
      <w:bookmarkStart w:id="105" w:name="_Toc502739099"/>
      <w:bookmarkStart w:id="106" w:name="_Toc256000146"/>
      <w:bookmarkStart w:id="107" w:name="_Toc256000171"/>
      <w:bookmarkStart w:id="108" w:name="_Toc44334064"/>
      <w:bookmarkStart w:id="109" w:name="_Toc44418392"/>
      <w:bookmarkStart w:id="110" w:name="_Toc256000024"/>
      <w:r w:rsidRPr="00B51974">
        <w:lastRenderedPageBreak/>
        <w:t>HLR-utbildningsenhetens ansvar</w:t>
      </w:r>
      <w:bookmarkEnd w:id="97"/>
      <w:bookmarkEnd w:id="98"/>
      <w:bookmarkEnd w:id="99"/>
      <w:bookmarkEnd w:id="100"/>
      <w:bookmarkEnd w:id="101"/>
      <w:bookmarkEnd w:id="102"/>
      <w:bookmarkEnd w:id="103"/>
      <w:bookmarkEnd w:id="104"/>
      <w:bookmarkEnd w:id="105"/>
      <w:bookmarkEnd w:id="106"/>
      <w:bookmarkEnd w:id="107"/>
      <w:bookmarkEnd w:id="108"/>
      <w:bookmarkEnd w:id="109"/>
      <w:bookmarkEnd w:id="110"/>
    </w:p>
    <w:p w14:paraId="49E54A86" w14:textId="77777777" w:rsidR="005C4655" w:rsidRPr="005C4655" w:rsidRDefault="005C4655" w:rsidP="0089533D">
      <w:r w:rsidRPr="005C4655">
        <w:t>HLR-utbildningsenheten ansvarar för utbildning av instruktörer i HLR Vuxen och Barn, S-HLR Vuxen och Barn.</w:t>
      </w:r>
    </w:p>
    <w:p w14:paraId="7C68C1FB" w14:textId="77777777" w:rsidR="005C4655" w:rsidRPr="005C4655" w:rsidRDefault="005C4655" w:rsidP="0089533D">
      <w:r w:rsidRPr="005C4655">
        <w:t>HLR-utbildningsenhet tillhandahåller repetitionsutbildning till HLR-instruktörer.</w:t>
      </w:r>
    </w:p>
    <w:p w14:paraId="7BF0B5F5" w14:textId="33BFDF64" w:rsidR="00B51974" w:rsidRDefault="005C4655" w:rsidP="0089533D">
      <w:r w:rsidRPr="005C4655">
        <w:t>HLR-utbildningsenheten ansvarar för utbildningsstruktur och kvalitetsuppföljning av utbildning samt uppnådda behandlingsmål, men kan också bistå med information och vägledning angående instruktörsutbildning i avancerad påbyggnadsutbildning i Vuxen- och Barn-HLR (A-HLR Vuxen, A-HLR Barn).</w:t>
      </w:r>
    </w:p>
    <w:p w14:paraId="695898F1" w14:textId="02FBEF18" w:rsidR="0089533D" w:rsidRPr="0089533D" w:rsidRDefault="0089533D" w:rsidP="0089533D">
      <w:pPr>
        <w:pStyle w:val="Punktlista"/>
      </w:pPr>
      <w:r w:rsidRPr="0089533D">
        <w:t>Att organisera HLR-verksamheten över hela sjukhuset. Där ingår utbildning men också att medverka vid organisation av larm och akututrustning.</w:t>
      </w:r>
    </w:p>
    <w:p w14:paraId="06F04B0B" w14:textId="27C4D4F5" w:rsidR="0089533D" w:rsidRPr="0089533D" w:rsidRDefault="0089533D" w:rsidP="0089533D">
      <w:pPr>
        <w:pStyle w:val="Punktlista"/>
      </w:pPr>
      <w:r w:rsidRPr="0089533D">
        <w:t>Att utveckla och stödja den pedagogiska verksamheten med instruktörsutbildning, kompetensutveckling, utbildningslokaler, träningsutrustning och introduktion av nyheter.</w:t>
      </w:r>
    </w:p>
    <w:p w14:paraId="4B7B9147" w14:textId="0327D73D" w:rsidR="0089533D" w:rsidRPr="0089533D" w:rsidRDefault="0089533D" w:rsidP="0089533D">
      <w:pPr>
        <w:pStyle w:val="Punktlista"/>
      </w:pPr>
      <w:r>
        <w:t>Att vara arbetsgivarens stöd i att med tydliga och väl kända mål följa upp och kvalitetssäkra HLR-verksamheten.</w:t>
      </w:r>
    </w:p>
    <w:p w14:paraId="1E4FE360" w14:textId="2686FD63" w:rsidR="0089533D" w:rsidRPr="0089533D" w:rsidRDefault="0089533D" w:rsidP="0089533D">
      <w:pPr>
        <w:pStyle w:val="Punktlista"/>
      </w:pPr>
      <w:r w:rsidRPr="0089533D">
        <w:t>Rekommenderas att delta i lokala och nationella möten om HLR.</w:t>
      </w:r>
    </w:p>
    <w:p w14:paraId="79D2AA7F" w14:textId="7F078AF6" w:rsidR="0089533D" w:rsidRPr="0089533D" w:rsidRDefault="0089533D" w:rsidP="0089533D">
      <w:pPr>
        <w:pStyle w:val="Punktlista"/>
      </w:pPr>
      <w:r w:rsidRPr="0089533D">
        <w:t>Huvudinstruktörens uppgift är att utbilda nya instruktörer i respektive program.</w:t>
      </w:r>
    </w:p>
    <w:p w14:paraId="21E3B510" w14:textId="452A7F30" w:rsidR="0089533D" w:rsidRPr="0089533D" w:rsidRDefault="0089533D" w:rsidP="0089533D">
      <w:pPr>
        <w:pStyle w:val="Punktlista"/>
      </w:pPr>
      <w:r w:rsidRPr="0089533D">
        <w:t>Huvudinstruktören bör fortsätta att hålla kontakt med de instruktörer som utbildats. På SÄS finns det möjlighet för instruktörerna att gå på repetitionsutbildningar på HLR-utbildningsenheten.</w:t>
      </w:r>
    </w:p>
    <w:p w14:paraId="37A5E215" w14:textId="37FC55E1" w:rsidR="0089533D" w:rsidRPr="0089533D" w:rsidRDefault="0089533D" w:rsidP="0089533D">
      <w:pPr>
        <w:pStyle w:val="Punktlista"/>
      </w:pPr>
      <w:r w:rsidRPr="0089533D">
        <w:t>Ansvar för uppföljning i Svenska Hjärt-och Lungräddningsregistret på och utanför sjukhus.</w:t>
      </w:r>
    </w:p>
    <w:p w14:paraId="7AF45B32" w14:textId="61D7E8DD" w:rsidR="0089533D" w:rsidRDefault="7019EF15" w:rsidP="0089533D">
      <w:pPr>
        <w:pStyle w:val="Punktlista"/>
      </w:pPr>
      <w:r>
        <w:t xml:space="preserve">Sammankallande för </w:t>
      </w:r>
      <w:r w:rsidRPr="50DBCF90">
        <w:rPr>
          <w:i/>
          <w:iCs/>
        </w:rPr>
        <w:t>Referensgruppen HLR</w:t>
      </w:r>
      <w:r>
        <w:t>.</w:t>
      </w:r>
    </w:p>
    <w:p w14:paraId="4194F0ED" w14:textId="26D8133B" w:rsidR="00772325" w:rsidRPr="00B51974" w:rsidRDefault="00772325" w:rsidP="00772325">
      <w:r>
        <w:t xml:space="preserve">För </w:t>
      </w:r>
      <w:r w:rsidR="00F6274F">
        <w:t>kontaktuppgifter och material</w:t>
      </w:r>
      <w:r>
        <w:t xml:space="preserve">, se </w:t>
      </w:r>
      <w:hyperlink r:id="rId12" w:history="1">
        <w:r w:rsidRPr="008A3BEF">
          <w:rPr>
            <w:rStyle w:val="Hyperlnk"/>
          </w:rPr>
          <w:t>HLR utbildningsenhetens webbplats</w:t>
        </w:r>
      </w:hyperlink>
      <w:r>
        <w:t>.</w:t>
      </w:r>
    </w:p>
    <w:p w14:paraId="5C818099" w14:textId="77777777" w:rsidR="00B51974" w:rsidRPr="00B51974" w:rsidRDefault="00B51974" w:rsidP="00035CF9">
      <w:pPr>
        <w:pStyle w:val="Rubrik3"/>
      </w:pPr>
      <w:bookmarkStart w:id="111" w:name="_Toc414007129"/>
      <w:bookmarkStart w:id="112" w:name="_Toc256000009"/>
      <w:bookmarkStart w:id="113" w:name="_Toc256000032"/>
      <w:bookmarkStart w:id="114" w:name="_Toc256000055"/>
      <w:bookmarkStart w:id="115" w:name="_Toc256000078"/>
      <w:bookmarkStart w:id="116" w:name="_Toc256000101"/>
      <w:bookmarkStart w:id="117" w:name="_Toc476055538"/>
      <w:bookmarkStart w:id="118" w:name="_Toc256000124"/>
      <w:bookmarkStart w:id="119" w:name="_Toc502739101"/>
      <w:bookmarkStart w:id="120" w:name="_Toc256000148"/>
      <w:bookmarkStart w:id="121" w:name="_Toc256000173"/>
      <w:bookmarkStart w:id="122" w:name="_Toc44334065"/>
      <w:bookmarkStart w:id="123" w:name="_Toc44418393"/>
      <w:bookmarkStart w:id="124" w:name="_Toc256000031"/>
      <w:bookmarkStart w:id="125" w:name="_Toc177040509"/>
      <w:r w:rsidRPr="00B51974">
        <w:t>Utbildningsnivåer</w:t>
      </w:r>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p>
    <w:p w14:paraId="0497431E" w14:textId="0A10A841" w:rsidR="00B51974" w:rsidRPr="00B51974" w:rsidRDefault="00B51974" w:rsidP="00035CF9">
      <w:r w:rsidRPr="00B51974">
        <w:t>HLR-utbildning sker i enlighet med gällande utbildningsprogram och riktlinjer från ”Svenska rådet för hjärt-lungräddning” (</w:t>
      </w:r>
      <w:hyperlink r:id="rId13" w:history="1">
        <w:r w:rsidRPr="00C30E00">
          <w:rPr>
            <w:rStyle w:val="Hyperlnk"/>
          </w:rPr>
          <w:t>www.hlr.nu</w:t>
        </w:r>
      </w:hyperlink>
      <w:r w:rsidRPr="00B51974">
        <w:t>) [1]. Utbildningen har olika nivåer anpassat efter samhälle och sjukvård. Alla utbildningar genomförs med hjälp av instruktör på SÄS.</w:t>
      </w:r>
    </w:p>
    <w:p w14:paraId="39F67D63" w14:textId="77777777" w:rsidR="00B51974" w:rsidRPr="00B51974" w:rsidRDefault="00B51974" w:rsidP="00CE0F0F">
      <w:r w:rsidRPr="00B51974">
        <w:rPr>
          <w:b/>
          <w:bCs/>
        </w:rPr>
        <w:t>Hjärt-lungräddning Vuxen</w:t>
      </w:r>
      <w:r w:rsidRPr="00B51974">
        <w:rPr>
          <w:bCs/>
        </w:rPr>
        <w:t>.</w:t>
      </w:r>
      <w:r w:rsidRPr="00B51974">
        <w:t xml:space="preserve"> Grundutbildning i Vuxen HLR inriktat mot samhället. Ges till personal utan direkt patientansvar, innefattar larmning, HLR-teknik, hantering av hjärtstartare och luftvägsstopp. Kan baseras på instruktionsfilm med instruktör.</w:t>
      </w:r>
    </w:p>
    <w:p w14:paraId="40350E3D" w14:textId="77777777" w:rsidR="00B51974" w:rsidRPr="00B51974" w:rsidRDefault="00B51974" w:rsidP="00CE0F0F">
      <w:r w:rsidRPr="00B51974">
        <w:rPr>
          <w:b/>
          <w:bCs/>
        </w:rPr>
        <w:lastRenderedPageBreak/>
        <w:t>S-HLR Vuxen</w:t>
      </w:r>
      <w:r w:rsidRPr="00B51974">
        <w:rPr>
          <w:bCs/>
        </w:rPr>
        <w:t>.</w:t>
      </w:r>
      <w:r w:rsidRPr="00B51974">
        <w:rPr>
          <w:b/>
          <w:bCs/>
        </w:rPr>
        <w:t xml:space="preserve"> </w:t>
      </w:r>
      <w:r w:rsidRPr="00B51974">
        <w:t>Utbildning till all sjukvårdspersonal innefattar larmning, HLR-teknik, hantering av hjärtstartare och luftvägsstopp. Det ingår även användande av enkla hjälpmedel som finns tillgängliga vid en sjukvårdsinrättning, d.v.s. akutvagn, sug, svalgtub och syrgas.</w:t>
      </w:r>
    </w:p>
    <w:p w14:paraId="4E701ABE" w14:textId="77777777" w:rsidR="00B51974" w:rsidRPr="00B51974" w:rsidRDefault="00B51974" w:rsidP="00CE0F0F">
      <w:r w:rsidRPr="00B51974">
        <w:rPr>
          <w:b/>
          <w:bCs/>
        </w:rPr>
        <w:t>A-HLR Vuxen</w:t>
      </w:r>
      <w:r w:rsidRPr="00B51974">
        <w:rPr>
          <w:bCs/>
        </w:rPr>
        <w:t xml:space="preserve">. </w:t>
      </w:r>
      <w:r w:rsidRPr="00B51974">
        <w:t>Är en avancerad påbyggnad efter S-HLR Vuxen; Innefattar även läkemedel och manuell defibrillering och riktar sig till läkare och sjuksköterskor som förväntas självständigt handlägga behandling av hjärtstopp (t.ex. akutmottagning, IVA, HIA).</w:t>
      </w:r>
    </w:p>
    <w:p w14:paraId="5B597B08" w14:textId="77777777" w:rsidR="00B51974" w:rsidRPr="00B51974" w:rsidRDefault="00B51974" w:rsidP="00CE0F0F">
      <w:pPr>
        <w:rPr>
          <w:b/>
          <w:bCs/>
        </w:rPr>
      </w:pPr>
      <w:bookmarkStart w:id="126" w:name="_Hlk43131669"/>
      <w:r w:rsidRPr="00B51974">
        <w:rPr>
          <w:b/>
          <w:bCs/>
        </w:rPr>
        <w:t>Barn-HLR</w:t>
      </w:r>
      <w:r w:rsidRPr="00B51974">
        <w:t>. Grundutbildning för alla i samhället. Ges till föräldrar samt personal utan direkt patientansvar enligt behovsbedömning i respektive verksamhet. Innefattar larmning, HLR-teknik, hantering av hjärtstartare och luftvägsstopp. Kan baseras på instruktionsfilm med instruktör.</w:t>
      </w:r>
    </w:p>
    <w:bookmarkEnd w:id="126"/>
    <w:p w14:paraId="12D1D1DA" w14:textId="77777777" w:rsidR="00B51974" w:rsidRPr="00B51974" w:rsidRDefault="00B51974" w:rsidP="00CE0F0F">
      <w:pPr>
        <w:rPr>
          <w:b/>
          <w:bCs/>
        </w:rPr>
      </w:pPr>
      <w:r w:rsidRPr="00B51974">
        <w:rPr>
          <w:b/>
          <w:bCs/>
        </w:rPr>
        <w:t>S-HLR Barn</w:t>
      </w:r>
      <w:r w:rsidRPr="00B51974">
        <w:rPr>
          <w:bCs/>
        </w:rPr>
        <w:t xml:space="preserve">. Utbildning till all sjukvårdspersonal och </w:t>
      </w:r>
      <w:r w:rsidRPr="00B51974">
        <w:t xml:space="preserve">innefattar larmning, HLR-teknik, hantering av hjärtstartare och luftvägsstopp. Det </w:t>
      </w:r>
      <w:r w:rsidRPr="00B51974">
        <w:rPr>
          <w:bCs/>
        </w:rPr>
        <w:t>ingår även användande av enkla hjälpmedel som finns tillgängliga vid en sjukvårdsinrättning, d.v.s. akutvagn, sug, svalgtub och syrgas.</w:t>
      </w:r>
    </w:p>
    <w:p w14:paraId="166C59E9" w14:textId="77777777" w:rsidR="00B51974" w:rsidRPr="00B51974" w:rsidRDefault="00B51974" w:rsidP="00BD2219">
      <w:pPr>
        <w:rPr>
          <w:szCs w:val="20"/>
        </w:rPr>
      </w:pPr>
      <w:r w:rsidRPr="00B51974">
        <w:rPr>
          <w:b/>
          <w:szCs w:val="20"/>
        </w:rPr>
        <w:t>A-HLR Barn</w:t>
      </w:r>
      <w:r w:rsidRPr="00B51974">
        <w:rPr>
          <w:szCs w:val="20"/>
        </w:rPr>
        <w:t>. Är en avancerad påbyggnad efter S-HLR Barn och riktar sig till läkare och sjuksköterskor som förväntas självständigt handlägga behandling av hjärtstopp på barn (akutmottagning, IVA, barnakutmottagning).</w:t>
      </w:r>
    </w:p>
    <w:p w14:paraId="0E508A26" w14:textId="77777777" w:rsidR="00B51974" w:rsidRDefault="00B51974" w:rsidP="006B797F">
      <w:pPr>
        <w:pStyle w:val="Rubrik3"/>
      </w:pPr>
      <w:bookmarkStart w:id="127" w:name="_Toc414007130"/>
      <w:bookmarkStart w:id="128" w:name="_Toc256000010"/>
      <w:bookmarkStart w:id="129" w:name="_Toc256000033"/>
      <w:bookmarkStart w:id="130" w:name="_Toc256000056"/>
      <w:bookmarkStart w:id="131" w:name="_Toc256000079"/>
      <w:bookmarkStart w:id="132" w:name="_Toc256000102"/>
      <w:bookmarkStart w:id="133" w:name="_Toc476055539"/>
      <w:bookmarkStart w:id="134" w:name="_Toc256000125"/>
      <w:bookmarkStart w:id="135" w:name="_Toc502739102"/>
      <w:bookmarkStart w:id="136" w:name="_Toc256000149"/>
      <w:bookmarkStart w:id="137" w:name="_Toc256000174"/>
      <w:bookmarkStart w:id="138" w:name="_Toc44334066"/>
      <w:bookmarkStart w:id="139" w:name="_Toc44418394"/>
      <w:bookmarkStart w:id="140" w:name="_Toc256000034"/>
      <w:bookmarkStart w:id="141" w:name="_Toc177040510"/>
      <w:r w:rsidRPr="00B51974">
        <w:t>Utbildningsmål</w:t>
      </w:r>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p>
    <w:p w14:paraId="1329C93F" w14:textId="6A7B469D" w:rsidR="006B797F" w:rsidRDefault="006B797F" w:rsidP="006B797F">
      <w:pPr>
        <w:pStyle w:val="Punktlista"/>
      </w:pPr>
      <w:r>
        <w:t>Alla anställda utan direkt patientkontakt ska vara utbildade i hjärt-lungräddning Vuxen samt Barn.</w:t>
      </w:r>
    </w:p>
    <w:p w14:paraId="5810223A" w14:textId="77777777" w:rsidR="006B797F" w:rsidRPr="00B51974" w:rsidRDefault="006B797F" w:rsidP="006B797F">
      <w:pPr>
        <w:pStyle w:val="Punktlista"/>
        <w:rPr>
          <w:szCs w:val="20"/>
        </w:rPr>
      </w:pPr>
      <w:r w:rsidRPr="00B51974">
        <w:rPr>
          <w:szCs w:val="20"/>
        </w:rPr>
        <w:t>Vårdpersonal ska vara utbildade i S-HLR Vuxen samt Barn.</w:t>
      </w:r>
    </w:p>
    <w:p w14:paraId="19B70F2E" w14:textId="01603DFB" w:rsidR="006B797F" w:rsidRDefault="006B797F" w:rsidP="006B797F">
      <w:pPr>
        <w:pStyle w:val="Punktlista"/>
      </w:pPr>
      <w:r>
        <w:t>Läkare och sjuksköterskor som förväntas självständigt handlägga be-handling av hjärtstopp av vuxna ska vara vidareutbildade i A-HLR Vuxen, d.v.s. sjuksköterskor och läkare inom anestesi/IVA, kardiologi, akutsjukvård samt ambulans.</w:t>
      </w:r>
    </w:p>
    <w:p w14:paraId="1ECE2437" w14:textId="796E5B1F" w:rsidR="006B797F" w:rsidRDefault="006B797F" w:rsidP="006B797F">
      <w:pPr>
        <w:pStyle w:val="Punktlista"/>
      </w:pPr>
      <w:r>
        <w:t>Läkare och sjuksköterskor som förväntas självständigt handlägga behandling av hjärtstopp på barn ska vara vidareutbildade i A-HLR Barn, d.v.s. sjuksköterskor och läkare inom anestesi/IVA, barnkardiologi, akutsjukvård, ambulans samt läkare inom barnsjukvård.</w:t>
      </w:r>
    </w:p>
    <w:p w14:paraId="655016EA" w14:textId="30B33A9F" w:rsidR="006B797F" w:rsidRDefault="006B797F" w:rsidP="006B797F">
      <w:pPr>
        <w:pStyle w:val="Punktlista"/>
      </w:pPr>
      <w:r>
        <w:t>Återkommande träning var 6-12:e månad för all personal anställda vid SÄS.</w:t>
      </w:r>
    </w:p>
    <w:p w14:paraId="4C8BED0B" w14:textId="3D44ED67" w:rsidR="006B797F" w:rsidRDefault="006B797F" w:rsidP="006B797F">
      <w:pPr>
        <w:pStyle w:val="Punktlista"/>
      </w:pPr>
      <w:r>
        <w:t>Återkommande självstudier var 3:e månad mellan instruktörsledda utbildningar i form av HLR-teknikträning och/eller teoretisk inläsning.</w:t>
      </w:r>
    </w:p>
    <w:p w14:paraId="2F119743" w14:textId="5BC1B872" w:rsidR="006B797F" w:rsidRDefault="006B797F" w:rsidP="00073D1A">
      <w:pPr>
        <w:pStyle w:val="Punktlista"/>
      </w:pPr>
      <w:r>
        <w:lastRenderedPageBreak/>
        <w:t xml:space="preserve">All utförd HLR-utbildning ska </w:t>
      </w:r>
      <w:r w:rsidR="5F58F06D">
        <w:t>registreras</w:t>
      </w:r>
      <w:r>
        <w:t xml:space="preserve"> i HLR-rådets utbildningsportal, </w:t>
      </w:r>
      <w:hyperlink r:id="rId14">
        <w:r w:rsidRPr="085245A2">
          <w:rPr>
            <w:rStyle w:val="Hyperlnk"/>
          </w:rPr>
          <w:t>https://utbildningsportal.hlr.nu</w:t>
        </w:r>
      </w:hyperlink>
      <w:r w:rsidR="00EF47A5" w:rsidRPr="085245A2">
        <w:rPr>
          <w:rStyle w:val="Hyperlnk"/>
          <w:u w:val="none"/>
        </w:rPr>
        <w:t>,</w:t>
      </w:r>
      <w:r>
        <w:t xml:space="preserve"> och en årsredovisning av enhetens utbildningar skickas till HLR-utbildningsenheten på SÄS i början av nästkommande år.</w:t>
      </w:r>
    </w:p>
    <w:p w14:paraId="1633C624" w14:textId="679A4283" w:rsidR="006B797F" w:rsidRPr="00B51974" w:rsidRDefault="006B797F" w:rsidP="00EC1C8D">
      <w:pPr>
        <w:pStyle w:val="Punktlista"/>
        <w:ind w:right="991"/>
      </w:pPr>
      <w:r>
        <w:t xml:space="preserve">All personal som vårdar patienter som överlevt hjärtstopp samt HLR-instruktörer rekommenderas att ha läst HLR-rådets informationsmaterial </w:t>
      </w:r>
      <w:hyperlink r:id="rId15" w:history="1">
        <w:r w:rsidRPr="001106A5">
          <w:rPr>
            <w:rStyle w:val="Hyperlnk"/>
          </w:rPr>
          <w:t>Livet eft</w:t>
        </w:r>
        <w:r w:rsidRPr="001106A5">
          <w:rPr>
            <w:rStyle w:val="Hyperlnk"/>
          </w:rPr>
          <w:t>e</w:t>
        </w:r>
        <w:r w:rsidRPr="001106A5">
          <w:rPr>
            <w:rStyle w:val="Hyperlnk"/>
          </w:rPr>
          <w:t>r hjärtstopp</w:t>
        </w:r>
      </w:hyperlink>
      <w:r>
        <w:t>.</w:t>
      </w:r>
    </w:p>
    <w:p w14:paraId="58BC7047" w14:textId="77777777" w:rsidR="00B51974" w:rsidRPr="00B51974" w:rsidRDefault="00B51974" w:rsidP="00CE0CF2">
      <w:pPr>
        <w:pStyle w:val="Rubrik3"/>
      </w:pPr>
      <w:bookmarkStart w:id="142" w:name="_Akututrustning_"/>
      <w:bookmarkStart w:id="143" w:name="_Toc414007132"/>
      <w:bookmarkStart w:id="144" w:name="_Toc256000012"/>
      <w:bookmarkStart w:id="145" w:name="_Toc256000035"/>
      <w:bookmarkStart w:id="146" w:name="_Toc256000058"/>
      <w:bookmarkStart w:id="147" w:name="_Toc256000081"/>
      <w:bookmarkStart w:id="148" w:name="_Toc256000104"/>
      <w:bookmarkStart w:id="149" w:name="_Toc476055541"/>
      <w:bookmarkStart w:id="150" w:name="_Toc256000127"/>
      <w:bookmarkStart w:id="151" w:name="_Toc502739104"/>
      <w:bookmarkStart w:id="152" w:name="_Toc256000151"/>
      <w:bookmarkStart w:id="153" w:name="_Toc256000176"/>
      <w:bookmarkStart w:id="154" w:name="_Toc44334067"/>
      <w:bookmarkStart w:id="155" w:name="_Toc44418395"/>
      <w:bookmarkStart w:id="156" w:name="_Toc256000037"/>
      <w:bookmarkStart w:id="157" w:name="_Toc177040511"/>
      <w:bookmarkEnd w:id="142"/>
      <w:r w:rsidRPr="00B51974">
        <w:t>Akutteam</w:t>
      </w:r>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p>
    <w:p w14:paraId="7444961D" w14:textId="1E7BE2E4" w:rsidR="00AF7033" w:rsidRPr="00AF7033" w:rsidRDefault="00AF7033" w:rsidP="00AF7033">
      <w:r w:rsidRPr="00AF7033">
        <w:t xml:space="preserve">Vid en akut situation larmas akutgrupp via larmknapp, se riktlinje </w:t>
      </w:r>
      <w:hyperlink r:id="rId16" w:history="1">
        <w:r w:rsidRPr="00294240">
          <w:rPr>
            <w:rStyle w:val="Hyperlnk"/>
          </w:rPr>
          <w:t>Akuta Medicinska larm vid SÄS Borås</w:t>
        </w:r>
      </w:hyperlink>
      <w:r w:rsidRPr="00AF7033">
        <w:t xml:space="preserve"> [2] alternativt </w:t>
      </w:r>
      <w:hyperlink r:id="rId17" w:history="1">
        <w:r w:rsidRPr="00C97007">
          <w:rPr>
            <w:rStyle w:val="Hyperlnk"/>
          </w:rPr>
          <w:t>Akuta medicinska larm vid SÄS Skene</w:t>
        </w:r>
      </w:hyperlink>
      <w:r w:rsidRPr="00AF7033">
        <w:t xml:space="preserve"> [3]. Om den larmande befinner sig där larmknapp inte är tillgänglig, sker larm via </w:t>
      </w:r>
      <w:r w:rsidRPr="00C97007">
        <w:rPr>
          <w:b/>
          <w:bCs/>
        </w:rPr>
        <w:t>larmnummer 2010</w:t>
      </w:r>
      <w:r w:rsidRPr="00AF7033">
        <w:t xml:space="preserve"> till telefonväxeln, vid händelse utanför sjukhusets byggnader används </w:t>
      </w:r>
      <w:r w:rsidRPr="00C97007">
        <w:rPr>
          <w:b/>
          <w:bCs/>
        </w:rPr>
        <w:t>larmnumret 112</w:t>
      </w:r>
      <w:r w:rsidRPr="00AF7033">
        <w:t xml:space="preserve">, se även riktlinje </w:t>
      </w:r>
      <w:hyperlink r:id="rId18" w:history="1">
        <w:r w:rsidRPr="00520FDF">
          <w:rPr>
            <w:rStyle w:val="Hyperlnk"/>
          </w:rPr>
          <w:t xml:space="preserve">Akuta sjukdomsfall </w:t>
        </w:r>
        <w:r w:rsidRPr="00520FDF">
          <w:rPr>
            <w:rStyle w:val="Hyperlnk"/>
          </w:rPr>
          <w:t>p</w:t>
        </w:r>
        <w:r w:rsidRPr="00520FDF">
          <w:rPr>
            <w:rStyle w:val="Hyperlnk"/>
          </w:rPr>
          <w:t>å allmänna ytor inom sjukhusområdet – larmrutiner vid SÄS</w:t>
        </w:r>
      </w:hyperlink>
      <w:r w:rsidRPr="00AF7033">
        <w:t xml:space="preserve"> [4].</w:t>
      </w:r>
    </w:p>
    <w:p w14:paraId="6E9CA901" w14:textId="582D33A6" w:rsidR="00AF7033" w:rsidRDefault="00AF7033" w:rsidP="00AF7033">
      <w:r w:rsidRPr="00AF7033">
        <w:t>Akutteamet ska ses som en kvalificerad resurs vars avsikt är att ytterligare förstärka och förbättra den medicinska behandlingen vid hjärtstopp. Vid SÄS Borås är teamet utrustat med akutcykel där bland annat avancerad akututrustning finns.</w:t>
      </w:r>
    </w:p>
    <w:p w14:paraId="3323E60D" w14:textId="77777777" w:rsidR="00B51974" w:rsidRPr="00CF0E26" w:rsidRDefault="00B51974" w:rsidP="00B421A6">
      <w:pPr>
        <w:pStyle w:val="Rubrik3"/>
      </w:pPr>
      <w:bookmarkStart w:id="158" w:name="_Toc414007133"/>
      <w:bookmarkStart w:id="159" w:name="_Toc256000013"/>
      <w:bookmarkStart w:id="160" w:name="_Toc256000036"/>
      <w:bookmarkStart w:id="161" w:name="_Toc256000059"/>
      <w:bookmarkStart w:id="162" w:name="_Toc256000082"/>
      <w:bookmarkStart w:id="163" w:name="_Toc256000105"/>
      <w:bookmarkStart w:id="164" w:name="_Toc476055542"/>
      <w:bookmarkStart w:id="165" w:name="_Toc256000128"/>
      <w:bookmarkStart w:id="166" w:name="_Toc502739105"/>
      <w:bookmarkStart w:id="167" w:name="_Toc256000152"/>
      <w:bookmarkStart w:id="168" w:name="_Toc256000177"/>
      <w:bookmarkStart w:id="169" w:name="_Toc44334068"/>
      <w:bookmarkStart w:id="170" w:name="_Toc44418396"/>
      <w:bookmarkStart w:id="171" w:name="_Toc256000038"/>
      <w:bookmarkStart w:id="172" w:name="_Toc177040512"/>
      <w:r w:rsidRPr="00CF0E26">
        <w:t>Defibrillering</w:t>
      </w:r>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p w14:paraId="7C580033" w14:textId="77777777" w:rsidR="00B421A6" w:rsidRPr="00CF0E26" w:rsidRDefault="00B421A6" w:rsidP="00B421A6">
      <w:bookmarkStart w:id="173" w:name="_Akutläkemedel"/>
      <w:bookmarkStart w:id="174" w:name="_Toc476055546"/>
      <w:bookmarkStart w:id="175" w:name="_Toc256000132"/>
      <w:bookmarkStart w:id="176" w:name="_Toc502739109"/>
      <w:bookmarkStart w:id="177" w:name="_Toc256000156"/>
      <w:bookmarkStart w:id="178" w:name="_Toc256000181"/>
      <w:bookmarkStart w:id="179" w:name="_Toc44334069"/>
      <w:bookmarkStart w:id="180" w:name="_Toc44418397"/>
      <w:bookmarkStart w:id="181" w:name="_Toc256000039"/>
      <w:bookmarkEnd w:id="173"/>
      <w:r w:rsidRPr="00CF0E26">
        <w:t>På SÄS finns lokalt utplacerade halvautomatiska hjärtstartare på de flesta avdelningar och mottagningar samt i några av sjukhusets allmänna ytor.</w:t>
      </w:r>
    </w:p>
    <w:p w14:paraId="570C9106" w14:textId="00447404" w:rsidR="00B421A6" w:rsidRPr="00CF0E26" w:rsidRDefault="00B421A6" w:rsidP="00B421A6">
      <w:r w:rsidRPr="00CF0E26">
        <w:t>Särskild utbildning krävs inte för att hantera eller defibrillera med halvautomatisk defibrillator, men genomförd HLR-utbildning leder till säkrare och effektivare defibrillering och HLR.</w:t>
      </w:r>
    </w:p>
    <w:p w14:paraId="18246D9F" w14:textId="77777777" w:rsidR="00B421A6" w:rsidRPr="00CF0E26" w:rsidRDefault="00B421A6" w:rsidP="00B421A6">
      <w:r w:rsidRPr="00CF0E26">
        <w:t xml:space="preserve">När akutteam kommer som förstärkning erbjuder detta möjlighet till manuell defibrillering. </w:t>
      </w:r>
    </w:p>
    <w:p w14:paraId="488E2974" w14:textId="6F843447" w:rsidR="00B421A6" w:rsidRPr="00CF0E26" w:rsidRDefault="00B421A6" w:rsidP="00B421A6">
      <w:r w:rsidRPr="00CF0E26">
        <w:t>Arbetsplatser med personal som förväntas kunna handlägga hjärtstopp självständigt, eller som har kompetens för Avancerad HLR, har manuell eller multifunktionell defibrillator.</w:t>
      </w:r>
    </w:p>
    <w:p w14:paraId="022633E6" w14:textId="4FC70817" w:rsidR="00073F1F" w:rsidRDefault="00B421A6" w:rsidP="00B421A6">
      <w:pPr>
        <w:rPr>
          <w:szCs w:val="20"/>
        </w:rPr>
      </w:pPr>
      <w:r w:rsidRPr="00CF0E26">
        <w:rPr>
          <w:szCs w:val="20"/>
        </w:rPr>
        <w:t>Arbetsplats med utplacerade hjärtstartare</w:t>
      </w:r>
      <w:r w:rsidRPr="00B51974">
        <w:rPr>
          <w:szCs w:val="20"/>
        </w:rPr>
        <w:t xml:space="preserve"> ansvarar för att användarutbildning genomförs</w:t>
      </w:r>
      <w:r w:rsidRPr="00B421A6">
        <w:t xml:space="preserve"> samt</w:t>
      </w:r>
      <w:r w:rsidRPr="00B51974">
        <w:rPr>
          <w:szCs w:val="20"/>
        </w:rPr>
        <w:t xml:space="preserve"> ansvarar för att den dagliga kontrollen/veckokontrollen genomförs och dokumenteras och att hjärtstartaren återställs efter användande enligt gällande rutiner, se rutinen </w:t>
      </w:r>
      <w:hyperlink r:id="rId19" w:history="1">
        <w:r w:rsidRPr="003018E9">
          <w:rPr>
            <w:rStyle w:val="Hyperlnk"/>
          </w:rPr>
          <w:t>HLR – Genomförande vid SÄS</w:t>
        </w:r>
      </w:hyperlink>
      <w:r w:rsidRPr="00B51974">
        <w:rPr>
          <w:szCs w:val="20"/>
        </w:rPr>
        <w:t xml:space="preserve"> [5].</w:t>
      </w:r>
    </w:p>
    <w:p w14:paraId="120E329B" w14:textId="45164372" w:rsidR="00B51974" w:rsidRPr="00B51974" w:rsidRDefault="00B51974" w:rsidP="0031083A">
      <w:pPr>
        <w:pStyle w:val="Rubrik3"/>
      </w:pPr>
      <w:bookmarkStart w:id="182" w:name="_Toc177040513"/>
      <w:r w:rsidRPr="00B51974">
        <w:lastRenderedPageBreak/>
        <w:t>Förvaring av läkemedel</w:t>
      </w:r>
      <w:bookmarkEnd w:id="174"/>
      <w:bookmarkEnd w:id="175"/>
      <w:bookmarkEnd w:id="176"/>
      <w:bookmarkEnd w:id="177"/>
      <w:bookmarkEnd w:id="178"/>
      <w:bookmarkEnd w:id="179"/>
      <w:bookmarkEnd w:id="180"/>
      <w:bookmarkEnd w:id="181"/>
      <w:bookmarkEnd w:id="182"/>
    </w:p>
    <w:p w14:paraId="4BD83043" w14:textId="122F0C29" w:rsidR="00F876AD" w:rsidRDefault="0031083A" w:rsidP="0031083A">
      <w:pPr>
        <w:keepNext/>
        <w:keepLines/>
      </w:pPr>
      <w:r>
        <w:t>E</w:t>
      </w:r>
      <w:r w:rsidR="00F876AD">
        <w:t xml:space="preserve">nligt Socialstyrelsens föreskrifter och allmänna råd HSLF-FS 2017:37 kan läkemedel som måste vara lätt tillgängliga t.ex. Adrenalin förvaras utanför läkemedelsförråd om det är förenligt med en säker hantering. Detta innebär att akutläkemedel kan förvaras i en låst eller plomberad akutvagn eller akutväska. Se även </w:t>
      </w:r>
      <w:hyperlink r:id="rId20">
        <w:r w:rsidR="00F876AD" w:rsidRPr="085245A2">
          <w:rPr>
            <w:rStyle w:val="Hyperlnk"/>
          </w:rPr>
          <w:t>regiongemensam rutin för läkemed</w:t>
        </w:r>
        <w:r w:rsidR="00F876AD" w:rsidRPr="085245A2">
          <w:rPr>
            <w:rStyle w:val="Hyperlnk"/>
          </w:rPr>
          <w:t>e</w:t>
        </w:r>
        <w:r w:rsidR="00F876AD" w:rsidRPr="085245A2">
          <w:rPr>
            <w:rStyle w:val="Hyperlnk"/>
          </w:rPr>
          <w:t>lshantering</w:t>
        </w:r>
      </w:hyperlink>
      <w:r w:rsidR="0076323D">
        <w:t xml:space="preserve"> [</w:t>
      </w:r>
      <w:r w:rsidR="00A35CCA">
        <w:t>6].</w:t>
      </w:r>
    </w:p>
    <w:p w14:paraId="6FC2912D" w14:textId="77777777" w:rsidR="00B51974" w:rsidRPr="00B51974" w:rsidRDefault="00B51974" w:rsidP="00F1205C">
      <w:pPr>
        <w:pStyle w:val="Rubrik2"/>
      </w:pPr>
      <w:bookmarkStart w:id="183" w:name="_Toc414007137"/>
      <w:bookmarkStart w:id="184" w:name="_Toc256000017"/>
      <w:bookmarkStart w:id="185" w:name="_Toc256000040"/>
      <w:bookmarkStart w:id="186" w:name="_Toc256000063"/>
      <w:bookmarkStart w:id="187" w:name="_Toc256000086"/>
      <w:bookmarkStart w:id="188" w:name="_Toc256000109"/>
      <w:bookmarkStart w:id="189" w:name="_Toc476055547"/>
      <w:bookmarkStart w:id="190" w:name="_Toc256000133"/>
      <w:bookmarkStart w:id="191" w:name="_Toc502739110"/>
      <w:bookmarkStart w:id="192" w:name="_Toc256000157"/>
      <w:bookmarkStart w:id="193" w:name="_Toc256000182"/>
      <w:bookmarkStart w:id="194" w:name="_Toc44334070"/>
      <w:bookmarkStart w:id="195" w:name="_Toc44418398"/>
      <w:bookmarkStart w:id="196" w:name="_Toc256000041"/>
      <w:bookmarkStart w:id="197" w:name="_Toc177040514"/>
      <w:r w:rsidRPr="00B51974">
        <w:t>Genomförande</w:t>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p>
    <w:p w14:paraId="16486FAD" w14:textId="3DA6075E" w:rsidR="00B51974" w:rsidRPr="00B51974" w:rsidRDefault="00B51974" w:rsidP="00F1205C">
      <w:pPr>
        <w:rPr>
          <w:szCs w:val="20"/>
        </w:rPr>
      </w:pPr>
      <w:r w:rsidRPr="00B51974">
        <w:rPr>
          <w:szCs w:val="20"/>
        </w:rPr>
        <w:t>Se rutinen ”</w:t>
      </w:r>
      <w:hyperlink r:id="rId21" w:history="1">
        <w:r w:rsidRPr="00F1205C">
          <w:rPr>
            <w:rStyle w:val="Hyperlnk"/>
          </w:rPr>
          <w:t>HLR - Genomförande vid SÄS</w:t>
        </w:r>
      </w:hyperlink>
      <w:r w:rsidRPr="00B51974">
        <w:rPr>
          <w:szCs w:val="20"/>
        </w:rPr>
        <w:t>” [5].</w:t>
      </w:r>
    </w:p>
    <w:p w14:paraId="73F0EAEE" w14:textId="77777777" w:rsidR="00B51974" w:rsidRPr="00B51974" w:rsidRDefault="00B51974" w:rsidP="00F1205C">
      <w:pPr>
        <w:pStyle w:val="Rubrik3"/>
      </w:pPr>
      <w:bookmarkStart w:id="198" w:name="_Toc414007139"/>
      <w:bookmarkStart w:id="199" w:name="_Toc256000019"/>
      <w:bookmarkStart w:id="200" w:name="_Toc256000042"/>
      <w:bookmarkStart w:id="201" w:name="_Toc256000065"/>
      <w:bookmarkStart w:id="202" w:name="_Toc256000088"/>
      <w:bookmarkStart w:id="203" w:name="_Toc256000111"/>
      <w:bookmarkStart w:id="204" w:name="_Toc476055549"/>
      <w:bookmarkStart w:id="205" w:name="_Toc256000135"/>
      <w:bookmarkStart w:id="206" w:name="_Toc502739112"/>
      <w:bookmarkStart w:id="207" w:name="_Toc256000159"/>
      <w:bookmarkStart w:id="208" w:name="_Toc256000184"/>
      <w:bookmarkStart w:id="209" w:name="_Toc44334071"/>
      <w:bookmarkStart w:id="210" w:name="_Toc44418399"/>
      <w:bookmarkStart w:id="211" w:name="_Toc256000047"/>
      <w:bookmarkStart w:id="212" w:name="_Toc177040515"/>
      <w:r w:rsidRPr="00B51974">
        <w:t>Uppföljning</w:t>
      </w:r>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p>
    <w:p w14:paraId="7C71974E" w14:textId="6D477D74" w:rsidR="00B51974" w:rsidRPr="00B51974" w:rsidRDefault="00280B8E" w:rsidP="00280B8E">
      <w:r w:rsidRPr="00280B8E">
        <w:t>Verksamheten bör utvärderas löpande och effekten av utbildningsinsatser värderas efter varje större område som utbildats, så att optimal effekt och kostnadseffektivitet uppnås.</w:t>
      </w:r>
    </w:p>
    <w:p w14:paraId="2CC68C70" w14:textId="77777777" w:rsidR="00B51974" w:rsidRPr="00B51974" w:rsidRDefault="00B51974" w:rsidP="008530B1">
      <w:pPr>
        <w:pStyle w:val="Rubrik3"/>
      </w:pPr>
      <w:bookmarkStart w:id="213" w:name="_Toc44334072"/>
      <w:bookmarkStart w:id="214" w:name="_Toc44418400"/>
      <w:bookmarkStart w:id="215" w:name="_Toc256000054"/>
      <w:bookmarkStart w:id="216" w:name="_Toc177040516"/>
      <w:r w:rsidRPr="00B51974">
        <w:t>Övergripande mål för HLR på SÄS</w:t>
      </w:r>
      <w:bookmarkEnd w:id="213"/>
      <w:bookmarkEnd w:id="214"/>
      <w:bookmarkEnd w:id="215"/>
      <w:bookmarkEnd w:id="216"/>
    </w:p>
    <w:p w14:paraId="3E323EBE" w14:textId="5116222B" w:rsidR="00681C6D" w:rsidRPr="00681C6D" w:rsidRDefault="00681C6D" w:rsidP="00681C6D">
      <w:pPr>
        <w:pStyle w:val="Punktlista"/>
      </w:pPr>
      <w:r w:rsidRPr="00681C6D">
        <w:t>Larm inom 1 minut.</w:t>
      </w:r>
    </w:p>
    <w:p w14:paraId="289DDE69" w14:textId="2EDCE49C" w:rsidR="00681C6D" w:rsidRPr="00681C6D" w:rsidRDefault="00681C6D" w:rsidP="00681C6D">
      <w:pPr>
        <w:pStyle w:val="Punktlista"/>
      </w:pPr>
      <w:r w:rsidRPr="00681C6D">
        <w:t>Start av HLR inom 1 minut.</w:t>
      </w:r>
    </w:p>
    <w:p w14:paraId="4B6A1E63" w14:textId="4F52FB2E" w:rsidR="00681C6D" w:rsidRPr="00681C6D" w:rsidRDefault="00681C6D" w:rsidP="00681C6D">
      <w:pPr>
        <w:pStyle w:val="Punktlista"/>
      </w:pPr>
      <w:r w:rsidRPr="00681C6D">
        <w:t>Defibrillering inom 3 minuter.</w:t>
      </w:r>
    </w:p>
    <w:p w14:paraId="411C974D" w14:textId="3292EDE4" w:rsidR="00681C6D" w:rsidRPr="00681C6D" w:rsidRDefault="00681C6D" w:rsidP="00681C6D">
      <w:pPr>
        <w:pStyle w:val="Punktlista"/>
      </w:pPr>
      <w:r w:rsidRPr="00681C6D">
        <w:t>Läkemedel ges enligt handlingsplanen för A-HLR så fort person med A-HLR kompetens finns på plats.</w:t>
      </w:r>
    </w:p>
    <w:p w14:paraId="00E54EED" w14:textId="13C59A6B" w:rsidR="00681C6D" w:rsidRPr="00681C6D" w:rsidRDefault="00681C6D" w:rsidP="00681C6D">
      <w:pPr>
        <w:pStyle w:val="Punktlista"/>
      </w:pPr>
      <w:r w:rsidRPr="00681C6D">
        <w:t>Dokumentation av status och utförda åtgärder i patientens journal, utförda av både sjuksköterska och läkare.</w:t>
      </w:r>
    </w:p>
    <w:p w14:paraId="2A1A111C" w14:textId="6E200EE8" w:rsidR="00B51974" w:rsidRPr="00B51974" w:rsidRDefault="00681C6D" w:rsidP="00681C6D">
      <w:pPr>
        <w:pStyle w:val="Punktlista"/>
      </w:pPr>
      <w:r w:rsidRPr="00681C6D">
        <w:t>Alla hjärtstopp registreras i Svenska Hjärt- och lungräddningsregistret. Uppföljning sker för att kvalitetssäkra behandling av hjärtstopp på SÄS.</w:t>
      </w:r>
    </w:p>
    <w:p w14:paraId="450F2874" w14:textId="77777777" w:rsidR="00B51974" w:rsidRPr="00B51974" w:rsidRDefault="00B51974" w:rsidP="003443A2">
      <w:pPr>
        <w:pStyle w:val="Rubrik2"/>
      </w:pPr>
      <w:r w:rsidRPr="00B51974">
        <w:br w:type="page"/>
      </w:r>
      <w:bookmarkStart w:id="217" w:name="_Toc182366122"/>
      <w:bookmarkStart w:id="218" w:name="_Toc414007140"/>
      <w:bookmarkStart w:id="219" w:name="_Toc256000020"/>
      <w:bookmarkStart w:id="220" w:name="_Toc256000043"/>
      <w:bookmarkStart w:id="221" w:name="_Toc256000066"/>
      <w:bookmarkStart w:id="222" w:name="_Toc256000089"/>
      <w:bookmarkStart w:id="223" w:name="_Toc256000112"/>
      <w:bookmarkStart w:id="224" w:name="_Toc476055550"/>
      <w:bookmarkStart w:id="225" w:name="_Toc256000136"/>
      <w:bookmarkStart w:id="226" w:name="_Toc502739113"/>
      <w:bookmarkStart w:id="227" w:name="_Toc256000160"/>
      <w:bookmarkStart w:id="228" w:name="_Toc256000185"/>
      <w:bookmarkStart w:id="229" w:name="_Toc44334073"/>
      <w:bookmarkStart w:id="230" w:name="_Toc44418401"/>
      <w:bookmarkStart w:id="231" w:name="_Toc256000057"/>
      <w:bookmarkStart w:id="232" w:name="_Toc177040517"/>
      <w:r w:rsidRPr="00B51974">
        <w:lastRenderedPageBreak/>
        <w:t>Dokumentinformation</w:t>
      </w:r>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p>
    <w:p w14:paraId="1290A4FD" w14:textId="77777777" w:rsidR="003443A2" w:rsidRPr="003443A2" w:rsidRDefault="003443A2" w:rsidP="003443A2">
      <w:pPr>
        <w:spacing w:after="0"/>
        <w:rPr>
          <w:b/>
          <w:bCs/>
        </w:rPr>
      </w:pPr>
      <w:r w:rsidRPr="003443A2">
        <w:rPr>
          <w:b/>
          <w:bCs/>
        </w:rPr>
        <w:t>För innehållet svarar</w:t>
      </w:r>
    </w:p>
    <w:p w14:paraId="5216380E" w14:textId="318BF277" w:rsidR="003443A2" w:rsidRPr="003443A2" w:rsidRDefault="5A8AA3B7" w:rsidP="00A94ED8">
      <w:pPr>
        <w:spacing w:after="0"/>
      </w:pPr>
      <w:r>
        <w:t>Viveka Tholén</w:t>
      </w:r>
      <w:r w:rsidR="003443A2">
        <w:t>, sjuksköterska, HLR-utbildningsenhet SÄS</w:t>
      </w:r>
    </w:p>
    <w:p w14:paraId="39714921" w14:textId="77777777" w:rsidR="003443A2" w:rsidRPr="003443A2" w:rsidRDefault="003443A2" w:rsidP="00A94ED8">
      <w:pPr>
        <w:spacing w:after="0"/>
      </w:pPr>
      <w:r w:rsidRPr="003443A2">
        <w:t>Sofia Åkerfeldt, sjuksköterska, HLR-utbildningsenhet SÄS</w:t>
      </w:r>
    </w:p>
    <w:p w14:paraId="4A0F3ADF" w14:textId="18D96A26" w:rsidR="003443A2" w:rsidRPr="003443A2" w:rsidRDefault="003443A2" w:rsidP="00A94ED8">
      <w:pPr>
        <w:spacing w:after="0"/>
      </w:pPr>
      <w:r>
        <w:t>Ra</w:t>
      </w:r>
      <w:r w:rsidR="60AED61D">
        <w:t>mi Genead</w:t>
      </w:r>
      <w:r>
        <w:t xml:space="preserve"> , specialistläkare/HLR-ansvarig, medicinkliniken, SÄS</w:t>
      </w:r>
    </w:p>
    <w:p w14:paraId="45526C94" w14:textId="77777777" w:rsidR="003443A2" w:rsidRPr="003443A2" w:rsidRDefault="003443A2" w:rsidP="003443A2">
      <w:r w:rsidRPr="003443A2">
        <w:t>Jerker Nilson, chefläkare, SÄS</w:t>
      </w:r>
    </w:p>
    <w:p w14:paraId="061C555E" w14:textId="77777777" w:rsidR="003443A2" w:rsidRPr="003443A2" w:rsidRDefault="003443A2" w:rsidP="003443A2">
      <w:pPr>
        <w:spacing w:after="0"/>
        <w:rPr>
          <w:b/>
          <w:bCs/>
        </w:rPr>
      </w:pPr>
      <w:r w:rsidRPr="003443A2">
        <w:rPr>
          <w:b/>
          <w:bCs/>
        </w:rPr>
        <w:t>Remissinstanser (utgåva 1)</w:t>
      </w:r>
    </w:p>
    <w:p w14:paraId="0803A455" w14:textId="77777777" w:rsidR="003443A2" w:rsidRPr="003443A2" w:rsidRDefault="003443A2" w:rsidP="003443A2">
      <w:r w:rsidRPr="003443A2">
        <w:t>Verksamhetschefer SÄS</w:t>
      </w:r>
    </w:p>
    <w:p w14:paraId="0EC418AA" w14:textId="77777777" w:rsidR="003443A2" w:rsidRPr="003443A2" w:rsidRDefault="003443A2" w:rsidP="003443A2">
      <w:pPr>
        <w:spacing w:after="0"/>
        <w:rPr>
          <w:b/>
          <w:bCs/>
        </w:rPr>
      </w:pPr>
      <w:r w:rsidRPr="003443A2">
        <w:rPr>
          <w:b/>
          <w:bCs/>
        </w:rPr>
        <w:t>Fastställt av</w:t>
      </w:r>
    </w:p>
    <w:p w14:paraId="13F2E5B0" w14:textId="555CC717" w:rsidR="003443A2" w:rsidRPr="003443A2" w:rsidRDefault="00FD41B8" w:rsidP="003443A2">
      <w:r>
        <w:t>Jerker Nilson</w:t>
      </w:r>
      <w:r w:rsidR="003443A2">
        <w:t>, chefläkare, SÄS</w:t>
      </w:r>
    </w:p>
    <w:p w14:paraId="68623FB1" w14:textId="77777777" w:rsidR="003443A2" w:rsidRPr="003443A2" w:rsidRDefault="003443A2" w:rsidP="003443A2">
      <w:pPr>
        <w:spacing w:after="0"/>
        <w:rPr>
          <w:b/>
          <w:bCs/>
        </w:rPr>
      </w:pPr>
      <w:r w:rsidRPr="003443A2">
        <w:rPr>
          <w:b/>
          <w:bCs/>
        </w:rPr>
        <w:t>Nyckelord</w:t>
      </w:r>
    </w:p>
    <w:p w14:paraId="5C086E13" w14:textId="2E65EEC0" w:rsidR="00B51974" w:rsidRPr="00B51974" w:rsidRDefault="003443A2" w:rsidP="003443A2">
      <w:pPr>
        <w:rPr>
          <w:szCs w:val="20"/>
        </w:rPr>
      </w:pPr>
      <w:r w:rsidRPr="003443A2">
        <w:t>HLR, hjärt-lungräddning, utbildning</w:t>
      </w:r>
      <w:r w:rsidR="00742C30">
        <w:t>ar</w:t>
      </w:r>
      <w:r w:rsidRPr="003443A2">
        <w:t xml:space="preserve">, </w:t>
      </w:r>
      <w:r w:rsidR="00B6383D">
        <w:t xml:space="preserve">kompetens, internutbildningar, </w:t>
      </w:r>
      <w:r w:rsidRPr="003443A2">
        <w:t>hjärtstopp, andningsstopp</w:t>
      </w:r>
      <w:r w:rsidR="00B6383D">
        <w:t>, läkemedel</w:t>
      </w:r>
    </w:p>
    <w:p w14:paraId="4A73AFB6" w14:textId="77777777" w:rsidR="00B51974" w:rsidRPr="00B51974" w:rsidRDefault="00B51974" w:rsidP="00612CE7">
      <w:pPr>
        <w:pStyle w:val="Rubrik2"/>
      </w:pPr>
      <w:bookmarkStart w:id="233" w:name="_Toc414007141"/>
      <w:bookmarkStart w:id="234" w:name="_Toc256000021"/>
      <w:bookmarkStart w:id="235" w:name="_Toc256000044"/>
      <w:bookmarkStart w:id="236" w:name="_Toc256000067"/>
      <w:bookmarkStart w:id="237" w:name="_Toc256000090"/>
      <w:bookmarkStart w:id="238" w:name="_Toc256000113"/>
      <w:bookmarkStart w:id="239" w:name="_Toc476055551"/>
      <w:bookmarkStart w:id="240" w:name="_Toc256000137"/>
      <w:bookmarkStart w:id="241" w:name="_Toc502739114"/>
      <w:bookmarkStart w:id="242" w:name="_Toc256000161"/>
      <w:bookmarkStart w:id="243" w:name="_Toc256000186"/>
      <w:bookmarkStart w:id="244" w:name="_Toc44334074"/>
      <w:bookmarkStart w:id="245" w:name="_Toc44418402"/>
      <w:bookmarkStart w:id="246" w:name="_Toc256000060"/>
      <w:bookmarkStart w:id="247" w:name="_Toc169686209"/>
      <w:bookmarkStart w:id="248" w:name="_Toc169686713"/>
      <w:bookmarkStart w:id="249" w:name="_Toc182366123"/>
      <w:bookmarkStart w:id="250" w:name="_Toc177040518"/>
      <w:r w:rsidRPr="00B51974">
        <w:t>Referensförteckning</w:t>
      </w:r>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50"/>
    </w:p>
    <w:p w14:paraId="5328A6AB" w14:textId="77777777" w:rsidR="00B51974" w:rsidRPr="00B51974" w:rsidRDefault="00B51974" w:rsidP="00612CE7">
      <w:pPr>
        <w:pStyle w:val="Punktlistanumrerad"/>
      </w:pPr>
      <w:r w:rsidRPr="00B51974">
        <w:t>Svenska rådet för hjärt-lungräddning</w:t>
      </w:r>
      <w:r w:rsidRPr="00B51974">
        <w:br/>
      </w:r>
      <w:hyperlink r:id="rId22">
        <w:r w:rsidR="3DA37BEB" w:rsidRPr="0BCCAA82">
          <w:rPr>
            <w:rStyle w:val="Hyperlnk"/>
          </w:rPr>
          <w:t>www.hlr.nu</w:t>
        </w:r>
      </w:hyperlink>
    </w:p>
    <w:p w14:paraId="598EC7E2" w14:textId="205894A8" w:rsidR="00B51974" w:rsidRPr="00B51974" w:rsidRDefault="3DA37BEB" w:rsidP="00612CE7">
      <w:pPr>
        <w:pStyle w:val="Punktlistanumrerad"/>
      </w:pPr>
      <w:r>
        <w:t>Akuta Medicinska larm vid SÄS Borås Sjukhusövergripande riktlinje, SÄS</w:t>
      </w:r>
      <w:r w:rsidR="00B51974">
        <w:br/>
      </w:r>
      <w:hyperlink r:id="rId23">
        <w:r w:rsidR="09B96576" w:rsidRPr="0BCCAA82">
          <w:rPr>
            <w:rStyle w:val="Hyperlnk"/>
          </w:rPr>
          <w:t>https://hittadokument.vgregion.se/sas</w:t>
        </w:r>
      </w:hyperlink>
    </w:p>
    <w:p w14:paraId="55971A2B" w14:textId="59AC547D" w:rsidR="00B51974" w:rsidRPr="00B51974" w:rsidRDefault="3DA37BEB" w:rsidP="00612CE7">
      <w:pPr>
        <w:pStyle w:val="Punktlistanumrerad"/>
      </w:pPr>
      <w:r>
        <w:t>Akuta medicinska larm vid SÄS Skene</w:t>
      </w:r>
      <w:r w:rsidR="00B51974">
        <w:br/>
      </w:r>
      <w:hyperlink r:id="rId24">
        <w:r w:rsidR="6CA50EFE" w:rsidRPr="0BCCAA82">
          <w:rPr>
            <w:rStyle w:val="Hyperlnk"/>
          </w:rPr>
          <w:t>https://hittadokument.vgregion.se/sas</w:t>
        </w:r>
      </w:hyperlink>
    </w:p>
    <w:p w14:paraId="20D3C122" w14:textId="5213B383" w:rsidR="00B51974" w:rsidRPr="00B51974" w:rsidRDefault="00B51974" w:rsidP="00612CE7">
      <w:pPr>
        <w:pStyle w:val="Punktlistanumrerad"/>
      </w:pPr>
      <w:r w:rsidRPr="00B51974">
        <w:t xml:space="preserve">Akuta sjukdomsfall på allmänna ytor inom sjukhusområdet – larmrutiner vid SÄS. </w:t>
      </w:r>
      <w:r w:rsidR="3DA37BEB">
        <w:t>Sjukhusövergripande riktlinje, SÄS</w:t>
      </w:r>
      <w:r>
        <w:br/>
      </w:r>
      <w:hyperlink r:id="rId25">
        <w:r w:rsidR="646EBBF4" w:rsidRPr="0BCCAA82">
          <w:rPr>
            <w:rStyle w:val="Hyperlnk"/>
          </w:rPr>
          <w:t>https://hittadokument.vgregion.se/sas</w:t>
        </w:r>
      </w:hyperlink>
    </w:p>
    <w:p w14:paraId="76A50333" w14:textId="0E0C2E14" w:rsidR="00B51974" w:rsidRPr="00B51974" w:rsidRDefault="00B51974" w:rsidP="00612CE7">
      <w:pPr>
        <w:pStyle w:val="Punktlistanumrerad"/>
      </w:pPr>
      <w:r>
        <w:t>HLR - Genomförande vid SÄS. Sjukhusövergripande rutin, SÄS</w:t>
      </w:r>
      <w:r>
        <w:br/>
      </w:r>
      <w:hyperlink r:id="rId26">
        <w:r w:rsidR="00111C01" w:rsidRPr="00111C01">
          <w:rPr>
            <w:rStyle w:val="Hyperlnk"/>
          </w:rPr>
          <w:t>https://hittadokument.vgregion.se/sas</w:t>
        </w:r>
      </w:hyperlink>
      <w:r>
        <w:t xml:space="preserve"> </w:t>
      </w:r>
    </w:p>
    <w:p w14:paraId="6FB6115B" w14:textId="42774B59" w:rsidR="00E34094" w:rsidRDefault="00B51974" w:rsidP="00612CE7">
      <w:pPr>
        <w:pStyle w:val="Punktlistanumrerad"/>
      </w:pPr>
      <w:r>
        <w:t>Regiongemensam läkemedelsrutin. Västra Götalandsregionen</w:t>
      </w:r>
      <w:r w:rsidR="007630BA">
        <w:br/>
      </w:r>
      <w:hyperlink r:id="rId27" w:history="1">
        <w:r w:rsidR="00E34094" w:rsidRPr="00C435FA">
          <w:rPr>
            <w:rStyle w:val="Hyperlnk"/>
          </w:rPr>
          <w:t>https://www.vgregion.se/halsa-och-vard/vardgivarwebben/vardriktlinjer/lakemedel/lakemedelshantering</w:t>
        </w:r>
      </w:hyperlink>
    </w:p>
    <w:p w14:paraId="383178FE" w14:textId="77777777" w:rsidR="00B51974" w:rsidRPr="003D2094" w:rsidRDefault="00B51974" w:rsidP="00AC6356">
      <w:pPr>
        <w:pStyle w:val="Rubrik2"/>
      </w:pPr>
      <w:r w:rsidRPr="00B51974">
        <w:br w:type="page"/>
      </w:r>
      <w:bookmarkStart w:id="251" w:name="_Toc414007142"/>
      <w:bookmarkStart w:id="252" w:name="_Toc256000022"/>
      <w:bookmarkStart w:id="253" w:name="_Toc256000045"/>
      <w:bookmarkStart w:id="254" w:name="_Toc256000068"/>
      <w:bookmarkStart w:id="255" w:name="_Toc256000091"/>
      <w:bookmarkStart w:id="256" w:name="_Toc256000114"/>
      <w:bookmarkStart w:id="257" w:name="_Toc476055552"/>
      <w:bookmarkStart w:id="258" w:name="_Toc256000138"/>
      <w:bookmarkStart w:id="259" w:name="_Toc502739115"/>
      <w:bookmarkStart w:id="260" w:name="_Toc256000162"/>
      <w:bookmarkStart w:id="261" w:name="_Toc256000187"/>
      <w:bookmarkStart w:id="262" w:name="_Toc44334075"/>
      <w:bookmarkStart w:id="263" w:name="_Toc44418403"/>
      <w:bookmarkStart w:id="264" w:name="_Toc256000061"/>
      <w:bookmarkStart w:id="265" w:name="_Toc177040519"/>
      <w:r w:rsidRPr="003D2094">
        <w:lastRenderedPageBreak/>
        <w:t>Länkförteckning</w:t>
      </w:r>
      <w:bookmarkEnd w:id="247"/>
      <w:bookmarkEnd w:id="248"/>
      <w:bookmarkEnd w:id="249"/>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p>
    <w:p w14:paraId="27593FBF" w14:textId="370F28B0" w:rsidR="00764E18" w:rsidRDefault="00CF377B" w:rsidP="00CF377B">
      <w:pPr>
        <w:pStyle w:val="Punktlista"/>
      </w:pPr>
      <w:r w:rsidRPr="003D2094">
        <w:t>HLR-utbildningsenheten, SÄS</w:t>
      </w:r>
      <w:r w:rsidR="00F974E5">
        <w:br/>
      </w:r>
      <w:hyperlink r:id="rId28" w:history="1">
        <w:r w:rsidR="00764E18" w:rsidRPr="00DB7D42">
          <w:rPr>
            <w:rStyle w:val="Hyperlnk"/>
          </w:rPr>
          <w:t>https://insidan.vgregion.se/forvaltningar/sodra-alvsborgs-sjukhus/stod-och-tjanster/kunskapscentrum/HLR/</w:t>
        </w:r>
      </w:hyperlink>
    </w:p>
    <w:p w14:paraId="5B52D2A4" w14:textId="77777777" w:rsidR="003D2094" w:rsidRPr="00B51974" w:rsidRDefault="003D2094" w:rsidP="003D2094">
      <w:pPr>
        <w:pStyle w:val="Punktlista"/>
      </w:pPr>
      <w:r w:rsidRPr="003D2094">
        <w:t>Svenska</w:t>
      </w:r>
      <w:r w:rsidRPr="00B51974">
        <w:t xml:space="preserve"> rådet för hjärt-lungräddning</w:t>
      </w:r>
      <w:r w:rsidRPr="00B51974">
        <w:br/>
      </w:r>
      <w:hyperlink r:id="rId29" w:history="1">
        <w:r w:rsidRPr="00AC6356">
          <w:rPr>
            <w:rStyle w:val="Hyperlnk"/>
          </w:rPr>
          <w:t>www.hlr.nu</w:t>
        </w:r>
      </w:hyperlink>
    </w:p>
    <w:p w14:paraId="373C8025" w14:textId="39FD1F66" w:rsidR="0045410D" w:rsidRDefault="0045410D" w:rsidP="0045410D">
      <w:pPr>
        <w:pStyle w:val="Punktlista"/>
      </w:pPr>
      <w:r>
        <w:t>Utbildningsportalen. Svenska HLR-rådet</w:t>
      </w:r>
      <w:r>
        <w:br/>
      </w:r>
      <w:hyperlink r:id="rId30" w:history="1">
        <w:r w:rsidRPr="00C435FA">
          <w:rPr>
            <w:rStyle w:val="Hyperlnk"/>
          </w:rPr>
          <w:t>https://utbildningsportal.hlr.nu</w:t>
        </w:r>
      </w:hyperlink>
    </w:p>
    <w:p w14:paraId="4B6562CC" w14:textId="72A7604A" w:rsidR="00F07CE9" w:rsidRDefault="007A5B81" w:rsidP="007A5B81">
      <w:pPr>
        <w:pStyle w:val="Punktlista"/>
      </w:pPr>
      <w:r w:rsidRPr="007A5B81">
        <w:t>Livet efter hjärtstopp</w:t>
      </w:r>
      <w:r w:rsidR="00C11BE9">
        <w:t>. I</w:t>
      </w:r>
      <w:r w:rsidR="00C11BE9" w:rsidRPr="00C11BE9">
        <w:t>nformationsmaterial till överlevare och deras närstående</w:t>
      </w:r>
      <w:r w:rsidR="00C11BE9">
        <w:t xml:space="preserve">. </w:t>
      </w:r>
      <w:r w:rsidRPr="007A5B81">
        <w:t>HLR-rådet</w:t>
      </w:r>
      <w:r>
        <w:br/>
      </w:r>
      <w:hyperlink r:id="rId31" w:history="1">
        <w:r w:rsidR="00C57D4E" w:rsidRPr="00C435FA">
          <w:rPr>
            <w:rStyle w:val="Hyperlnk"/>
          </w:rPr>
          <w:t>www.hlr.nu/overlevnadsmaterial</w:t>
        </w:r>
      </w:hyperlink>
    </w:p>
    <w:p w14:paraId="5B756980" w14:textId="2DB0015F" w:rsidR="005B4FD1" w:rsidRDefault="007A5B81" w:rsidP="00543BB5">
      <w:pPr>
        <w:pStyle w:val="Punktlista"/>
        <w:tabs>
          <w:tab w:val="left" w:pos="1480"/>
        </w:tabs>
      </w:pPr>
      <w:r>
        <w:t>S</w:t>
      </w:r>
      <w:r w:rsidR="00B51974" w:rsidRPr="00B51974">
        <w:t>jukhusövergripande riktlinjer, SÄS</w:t>
      </w:r>
      <w:r w:rsidR="00B51974" w:rsidRPr="00B51974">
        <w:br/>
        <w:t>-</w:t>
      </w:r>
      <w:r w:rsidR="00C458E8">
        <w:t xml:space="preserve"> </w:t>
      </w:r>
      <w:r w:rsidR="00B51974" w:rsidRPr="00B51974">
        <w:t>Akuta medicinska larm vid SÄS Borås</w:t>
      </w:r>
      <w:r w:rsidR="00B51974" w:rsidRPr="00B51974">
        <w:br/>
        <w:t>- Akuta medicinska larm vid SÄS Skene</w:t>
      </w:r>
      <w:r w:rsidR="00C57D4E">
        <w:br/>
        <w:t xml:space="preserve">- </w:t>
      </w:r>
      <w:r w:rsidR="00336524" w:rsidRPr="00C57D4E">
        <w:t>Akuta sjukdomsfall på allmänna ytor inom sjukhusområdet –</w:t>
      </w:r>
      <w:r w:rsidR="00336524">
        <w:br/>
        <w:t xml:space="preserve"> </w:t>
      </w:r>
      <w:r w:rsidR="001D0F5E">
        <w:tab/>
        <w:t>l</w:t>
      </w:r>
      <w:r w:rsidR="00336524" w:rsidRPr="00C57D4E">
        <w:t>armrutiner vid SÄS</w:t>
      </w:r>
      <w:r w:rsidR="00336524" w:rsidRPr="00B51974">
        <w:t xml:space="preserve"> </w:t>
      </w:r>
      <w:r w:rsidR="00336524">
        <w:br/>
        <w:t xml:space="preserve">- </w:t>
      </w:r>
      <w:r w:rsidR="00AA6040" w:rsidRPr="00B51974">
        <w:t>HLR – Genomförande vid SÄS</w:t>
      </w:r>
      <w:r w:rsidR="00AA6040" w:rsidRPr="00B51974">
        <w:br/>
      </w:r>
      <w:hyperlink r:id="rId32" w:history="1">
        <w:r w:rsidR="00C57D4E" w:rsidRPr="00C57D4E">
          <w:rPr>
            <w:rStyle w:val="Hyperlnk"/>
          </w:rPr>
          <w:t>https://hittadokument.vgregion.se/sas</w:t>
        </w:r>
      </w:hyperlink>
    </w:p>
    <w:p w14:paraId="1DAAFD9E" w14:textId="25D66E8A" w:rsidR="00B51974" w:rsidRPr="00B51974" w:rsidRDefault="3DA37BEB" w:rsidP="005B4FD1">
      <w:pPr>
        <w:pStyle w:val="Punktlista"/>
      </w:pPr>
      <w:r>
        <w:t>Regiongemensam läkemedelsrutin. Västra Götalandsregionen</w:t>
      </w:r>
      <w:r w:rsidR="00B51974">
        <w:br/>
      </w:r>
      <w:hyperlink r:id="rId33">
        <w:r w:rsidR="2B6584B3" w:rsidRPr="0BCCAA82">
          <w:rPr>
            <w:rStyle w:val="Hyperlnk"/>
          </w:rPr>
          <w:t>www.vgregion.se/halsa-och-vard/vardgivarwebben/vardriktlinjer/lakemedel/lakemedelshantering</w:t>
        </w:r>
      </w:hyperlink>
    </w:p>
    <w:bookmarkEnd w:id="0"/>
    <w:sectPr w:rsidR="00B51974" w:rsidRPr="00B51974" w:rsidSect="00B51974">
      <w:headerReference w:type="default" r:id="rId34"/>
      <w:footerReference w:type="even" r:id="rId35"/>
      <w:footerReference w:type="default" r:id="rId36"/>
      <w:headerReference w:type="first" r:id="rId37"/>
      <w:footerReference w:type="first" r:id="rId3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3AB2B1" w14:textId="77777777" w:rsidR="00084A77" w:rsidRDefault="00084A77">
      <w:r>
        <w:separator/>
      </w:r>
    </w:p>
  </w:endnote>
  <w:endnote w:type="continuationSeparator" w:id="0">
    <w:p w14:paraId="5D05B9F8" w14:textId="77777777" w:rsidR="00084A77" w:rsidRDefault="00084A77">
      <w:r>
        <w:continuationSeparator/>
      </w:r>
    </w:p>
  </w:endnote>
  <w:endnote w:type="continuationNotice" w:id="1">
    <w:p w14:paraId="375EC6C4" w14:textId="77777777" w:rsidR="00084A77" w:rsidRDefault="00084A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21A514" w14:textId="77777777" w:rsidR="00084A77" w:rsidRDefault="00084A77"/>
  </w:footnote>
  <w:footnote w:type="continuationSeparator" w:id="0">
    <w:p w14:paraId="723FDBD1" w14:textId="77777777" w:rsidR="00084A77" w:rsidRDefault="00084A77">
      <w:r>
        <w:continuationSeparator/>
      </w:r>
    </w:p>
  </w:footnote>
  <w:footnote w:type="continuationNotice" w:id="1">
    <w:p w14:paraId="4A5D956D" w14:textId="77777777" w:rsidR="00084A77" w:rsidRDefault="00084A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TAypYUWWFxAEJ0" int2:id="HXqLqPzc">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5B3EC41C"/>
    <w:lvl w:ilvl="0">
      <w:start w:val="1"/>
      <w:numFmt w:val="decimal"/>
      <w:pStyle w:val="a"/>
      <w:lvlText w:val="%1."/>
      <w:lvlJc w:val="left"/>
      <w:pPr>
        <w:tabs>
          <w:tab w:val="num" w:pos="3036"/>
        </w:tabs>
        <w:ind w:left="3036"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1EE23C4"/>
    <w:multiLevelType w:val="hybridMultilevel"/>
    <w:tmpl w:val="AE8CCA52"/>
    <w:lvl w:ilvl="0" w:tplc="02945890">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2844C58"/>
    <w:multiLevelType w:val="multilevel"/>
    <w:tmpl w:val="FFA4BA6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C337F5B"/>
    <w:multiLevelType w:val="multilevel"/>
    <w:tmpl w:val="FFFFFFFF"/>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B977157"/>
    <w:multiLevelType w:val="hybridMultilevel"/>
    <w:tmpl w:val="F35CB42E"/>
    <w:lvl w:ilvl="0" w:tplc="AA5E63D8">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87687263">
    <w:abstractNumId w:val="2"/>
  </w:num>
  <w:num w:numId="2" w16cid:durableId="2010524654">
    <w:abstractNumId w:val="1"/>
  </w:num>
  <w:num w:numId="3" w16cid:durableId="981345025">
    <w:abstractNumId w:val="10"/>
  </w:num>
  <w:num w:numId="4" w16cid:durableId="77583066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95231995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08877105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942184503">
    <w:abstractNumId w:val="15"/>
  </w:num>
  <w:num w:numId="8" w16cid:durableId="51873507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5250943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47367288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47193798">
    <w:abstractNumId w:val="4"/>
  </w:num>
  <w:num w:numId="12" w16cid:durableId="223640281">
    <w:abstractNumId w:val="19"/>
  </w:num>
  <w:num w:numId="13" w16cid:durableId="210167586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9CD"/>
    <w:rsid w:val="00002AC5"/>
    <w:rsid w:val="000051D5"/>
    <w:rsid w:val="00006D2A"/>
    <w:rsid w:val="00010D47"/>
    <w:rsid w:val="00016CF0"/>
    <w:rsid w:val="00017DF8"/>
    <w:rsid w:val="00022F9B"/>
    <w:rsid w:val="0002435C"/>
    <w:rsid w:val="00025E78"/>
    <w:rsid w:val="00027556"/>
    <w:rsid w:val="00030DDD"/>
    <w:rsid w:val="000313BB"/>
    <w:rsid w:val="00033ED5"/>
    <w:rsid w:val="00035CF9"/>
    <w:rsid w:val="00050500"/>
    <w:rsid w:val="000557E3"/>
    <w:rsid w:val="0005691C"/>
    <w:rsid w:val="00056ECB"/>
    <w:rsid w:val="00056ED5"/>
    <w:rsid w:val="000655CC"/>
    <w:rsid w:val="000700AE"/>
    <w:rsid w:val="00073D1A"/>
    <w:rsid w:val="00073F1F"/>
    <w:rsid w:val="000746C6"/>
    <w:rsid w:val="00084024"/>
    <w:rsid w:val="00084A77"/>
    <w:rsid w:val="0009062C"/>
    <w:rsid w:val="00095368"/>
    <w:rsid w:val="000954C4"/>
    <w:rsid w:val="000A01C7"/>
    <w:rsid w:val="000A1D72"/>
    <w:rsid w:val="000A2AF7"/>
    <w:rsid w:val="000A4C35"/>
    <w:rsid w:val="000A611A"/>
    <w:rsid w:val="000B12D9"/>
    <w:rsid w:val="000B4536"/>
    <w:rsid w:val="000B7715"/>
    <w:rsid w:val="000D5B22"/>
    <w:rsid w:val="000D77BA"/>
    <w:rsid w:val="000E189F"/>
    <w:rsid w:val="000E463B"/>
    <w:rsid w:val="000E5A7E"/>
    <w:rsid w:val="000F29D4"/>
    <w:rsid w:val="000F43A3"/>
    <w:rsid w:val="000F7681"/>
    <w:rsid w:val="000F7936"/>
    <w:rsid w:val="00103031"/>
    <w:rsid w:val="001044FE"/>
    <w:rsid w:val="001106A5"/>
    <w:rsid w:val="00111C01"/>
    <w:rsid w:val="001121F0"/>
    <w:rsid w:val="001139D4"/>
    <w:rsid w:val="00120017"/>
    <w:rsid w:val="001227AE"/>
    <w:rsid w:val="00127732"/>
    <w:rsid w:val="00131B08"/>
    <w:rsid w:val="00132A59"/>
    <w:rsid w:val="00133337"/>
    <w:rsid w:val="00133A0F"/>
    <w:rsid w:val="0013580F"/>
    <w:rsid w:val="00135A5F"/>
    <w:rsid w:val="00137B6D"/>
    <w:rsid w:val="0014070B"/>
    <w:rsid w:val="001422C1"/>
    <w:rsid w:val="001522AE"/>
    <w:rsid w:val="00154C2B"/>
    <w:rsid w:val="00157D5B"/>
    <w:rsid w:val="00160385"/>
    <w:rsid w:val="00161FE6"/>
    <w:rsid w:val="001647EA"/>
    <w:rsid w:val="00164C3D"/>
    <w:rsid w:val="00165A0E"/>
    <w:rsid w:val="00166374"/>
    <w:rsid w:val="00166D3A"/>
    <w:rsid w:val="00181FDC"/>
    <w:rsid w:val="001860B9"/>
    <w:rsid w:val="00186F2B"/>
    <w:rsid w:val="001874D6"/>
    <w:rsid w:val="00187BE6"/>
    <w:rsid w:val="00193EC2"/>
    <w:rsid w:val="00195BE5"/>
    <w:rsid w:val="0019632A"/>
    <w:rsid w:val="001A2B0D"/>
    <w:rsid w:val="001A4E7C"/>
    <w:rsid w:val="001B762C"/>
    <w:rsid w:val="001C4D0A"/>
    <w:rsid w:val="001C5FEF"/>
    <w:rsid w:val="001D0301"/>
    <w:rsid w:val="001D0F5E"/>
    <w:rsid w:val="001D16B2"/>
    <w:rsid w:val="001E585B"/>
    <w:rsid w:val="001F5965"/>
    <w:rsid w:val="00203623"/>
    <w:rsid w:val="00205334"/>
    <w:rsid w:val="002069FB"/>
    <w:rsid w:val="00211487"/>
    <w:rsid w:val="00211B10"/>
    <w:rsid w:val="00211D91"/>
    <w:rsid w:val="00217DEC"/>
    <w:rsid w:val="00222F75"/>
    <w:rsid w:val="00224F5D"/>
    <w:rsid w:val="00225CF3"/>
    <w:rsid w:val="00235B57"/>
    <w:rsid w:val="00250F24"/>
    <w:rsid w:val="002523C5"/>
    <w:rsid w:val="002527FE"/>
    <w:rsid w:val="0025380B"/>
    <w:rsid w:val="00255981"/>
    <w:rsid w:val="0025703A"/>
    <w:rsid w:val="00262F3D"/>
    <w:rsid w:val="00263281"/>
    <w:rsid w:val="00263A34"/>
    <w:rsid w:val="002651D6"/>
    <w:rsid w:val="0026551F"/>
    <w:rsid w:val="002664E8"/>
    <w:rsid w:val="00266C6B"/>
    <w:rsid w:val="00280A85"/>
    <w:rsid w:val="00280B8E"/>
    <w:rsid w:val="00282D14"/>
    <w:rsid w:val="00284119"/>
    <w:rsid w:val="00290B5C"/>
    <w:rsid w:val="0029378D"/>
    <w:rsid w:val="00294240"/>
    <w:rsid w:val="00294791"/>
    <w:rsid w:val="002B0B30"/>
    <w:rsid w:val="002B0C78"/>
    <w:rsid w:val="002B6CA6"/>
    <w:rsid w:val="002C0C02"/>
    <w:rsid w:val="002C1277"/>
    <w:rsid w:val="002C482A"/>
    <w:rsid w:val="002C60AD"/>
    <w:rsid w:val="002D0E0E"/>
    <w:rsid w:val="002D3492"/>
    <w:rsid w:val="002D6023"/>
    <w:rsid w:val="002D7590"/>
    <w:rsid w:val="002E263F"/>
    <w:rsid w:val="002E6F81"/>
    <w:rsid w:val="002F08BA"/>
    <w:rsid w:val="002F2CFF"/>
    <w:rsid w:val="002F3358"/>
    <w:rsid w:val="002F3FF4"/>
    <w:rsid w:val="002F568B"/>
    <w:rsid w:val="002F7818"/>
    <w:rsid w:val="003018E9"/>
    <w:rsid w:val="00303888"/>
    <w:rsid w:val="0030663B"/>
    <w:rsid w:val="003066D0"/>
    <w:rsid w:val="0031083A"/>
    <w:rsid w:val="00311401"/>
    <w:rsid w:val="003129DF"/>
    <w:rsid w:val="003203D7"/>
    <w:rsid w:val="00320F86"/>
    <w:rsid w:val="00324171"/>
    <w:rsid w:val="00326C24"/>
    <w:rsid w:val="00331000"/>
    <w:rsid w:val="00336524"/>
    <w:rsid w:val="00337F99"/>
    <w:rsid w:val="0034307B"/>
    <w:rsid w:val="003443A2"/>
    <w:rsid w:val="00345EB1"/>
    <w:rsid w:val="00347EFA"/>
    <w:rsid w:val="00350CC4"/>
    <w:rsid w:val="003576B0"/>
    <w:rsid w:val="00360E0D"/>
    <w:rsid w:val="00361698"/>
    <w:rsid w:val="0036357D"/>
    <w:rsid w:val="00363B23"/>
    <w:rsid w:val="0036594C"/>
    <w:rsid w:val="00366DF7"/>
    <w:rsid w:val="003672BC"/>
    <w:rsid w:val="00367D19"/>
    <w:rsid w:val="00371BED"/>
    <w:rsid w:val="0037320F"/>
    <w:rsid w:val="0037517F"/>
    <w:rsid w:val="00384019"/>
    <w:rsid w:val="003854F1"/>
    <w:rsid w:val="0039118E"/>
    <w:rsid w:val="00397F54"/>
    <w:rsid w:val="003A0D43"/>
    <w:rsid w:val="003B2A4B"/>
    <w:rsid w:val="003B5667"/>
    <w:rsid w:val="003B6042"/>
    <w:rsid w:val="003C6E45"/>
    <w:rsid w:val="003C7EAA"/>
    <w:rsid w:val="003D099E"/>
    <w:rsid w:val="003D2094"/>
    <w:rsid w:val="003D21A2"/>
    <w:rsid w:val="003D29D2"/>
    <w:rsid w:val="003D585D"/>
    <w:rsid w:val="003E0705"/>
    <w:rsid w:val="003E2FF7"/>
    <w:rsid w:val="003F045A"/>
    <w:rsid w:val="003F1013"/>
    <w:rsid w:val="003F1811"/>
    <w:rsid w:val="003F1ACF"/>
    <w:rsid w:val="003F3D46"/>
    <w:rsid w:val="003F401A"/>
    <w:rsid w:val="004022D7"/>
    <w:rsid w:val="004023AC"/>
    <w:rsid w:val="00404948"/>
    <w:rsid w:val="00406BEA"/>
    <w:rsid w:val="00413A60"/>
    <w:rsid w:val="00413E11"/>
    <w:rsid w:val="0041559A"/>
    <w:rsid w:val="00415717"/>
    <w:rsid w:val="00415AA5"/>
    <w:rsid w:val="00417354"/>
    <w:rsid w:val="00417E08"/>
    <w:rsid w:val="00417E8B"/>
    <w:rsid w:val="0042020B"/>
    <w:rsid w:val="0042053C"/>
    <w:rsid w:val="004230F7"/>
    <w:rsid w:val="0043167E"/>
    <w:rsid w:val="0043409A"/>
    <w:rsid w:val="00436F23"/>
    <w:rsid w:val="0044326E"/>
    <w:rsid w:val="00443AA3"/>
    <w:rsid w:val="00443C1E"/>
    <w:rsid w:val="00446255"/>
    <w:rsid w:val="00451935"/>
    <w:rsid w:val="00453A90"/>
    <w:rsid w:val="00453E99"/>
    <w:rsid w:val="0045410D"/>
    <w:rsid w:val="00460ED0"/>
    <w:rsid w:val="00461BFF"/>
    <w:rsid w:val="00465651"/>
    <w:rsid w:val="00470CE7"/>
    <w:rsid w:val="00470F4F"/>
    <w:rsid w:val="00472482"/>
    <w:rsid w:val="004769DE"/>
    <w:rsid w:val="00480DC7"/>
    <w:rsid w:val="004876F6"/>
    <w:rsid w:val="0049236A"/>
    <w:rsid w:val="00492718"/>
    <w:rsid w:val="004A355D"/>
    <w:rsid w:val="004A4970"/>
    <w:rsid w:val="004B2183"/>
    <w:rsid w:val="004B2A01"/>
    <w:rsid w:val="004B333B"/>
    <w:rsid w:val="004B7F42"/>
    <w:rsid w:val="004C2559"/>
    <w:rsid w:val="004D7BA3"/>
    <w:rsid w:val="004E098E"/>
    <w:rsid w:val="004E2029"/>
    <w:rsid w:val="004F4518"/>
    <w:rsid w:val="004F4C62"/>
    <w:rsid w:val="00501433"/>
    <w:rsid w:val="00504FB2"/>
    <w:rsid w:val="005076C8"/>
    <w:rsid w:val="00511CC4"/>
    <w:rsid w:val="00520430"/>
    <w:rsid w:val="00520FDF"/>
    <w:rsid w:val="00525F19"/>
    <w:rsid w:val="0052680E"/>
    <w:rsid w:val="005312CA"/>
    <w:rsid w:val="00531E60"/>
    <w:rsid w:val="005354B9"/>
    <w:rsid w:val="00536A5A"/>
    <w:rsid w:val="00541D07"/>
    <w:rsid w:val="00543BB5"/>
    <w:rsid w:val="00544BAB"/>
    <w:rsid w:val="00545F31"/>
    <w:rsid w:val="00547959"/>
    <w:rsid w:val="005578FA"/>
    <w:rsid w:val="00564324"/>
    <w:rsid w:val="00564CEE"/>
    <w:rsid w:val="00565129"/>
    <w:rsid w:val="00565CD0"/>
    <w:rsid w:val="00567820"/>
    <w:rsid w:val="00574AFA"/>
    <w:rsid w:val="005770AD"/>
    <w:rsid w:val="00581414"/>
    <w:rsid w:val="00582490"/>
    <w:rsid w:val="005826FA"/>
    <w:rsid w:val="00594D32"/>
    <w:rsid w:val="00594E1B"/>
    <w:rsid w:val="00597E28"/>
    <w:rsid w:val="005A2E3B"/>
    <w:rsid w:val="005A54ED"/>
    <w:rsid w:val="005A55E4"/>
    <w:rsid w:val="005A5D5B"/>
    <w:rsid w:val="005A6081"/>
    <w:rsid w:val="005A627D"/>
    <w:rsid w:val="005B3798"/>
    <w:rsid w:val="005B4FD1"/>
    <w:rsid w:val="005C0045"/>
    <w:rsid w:val="005C084E"/>
    <w:rsid w:val="005C404E"/>
    <w:rsid w:val="005C4606"/>
    <w:rsid w:val="005C4655"/>
    <w:rsid w:val="005D0B0C"/>
    <w:rsid w:val="005E02B3"/>
    <w:rsid w:val="005E1E24"/>
    <w:rsid w:val="005E367F"/>
    <w:rsid w:val="005F486D"/>
    <w:rsid w:val="005F6C7E"/>
    <w:rsid w:val="00601561"/>
    <w:rsid w:val="0060596B"/>
    <w:rsid w:val="00606D97"/>
    <w:rsid w:val="0061041D"/>
    <w:rsid w:val="00611EB8"/>
    <w:rsid w:val="00612CE7"/>
    <w:rsid w:val="00614E64"/>
    <w:rsid w:val="006152F3"/>
    <w:rsid w:val="00617710"/>
    <w:rsid w:val="00617EE6"/>
    <w:rsid w:val="0062184C"/>
    <w:rsid w:val="00623724"/>
    <w:rsid w:val="00625B9F"/>
    <w:rsid w:val="00627BEA"/>
    <w:rsid w:val="006319DB"/>
    <w:rsid w:val="00643606"/>
    <w:rsid w:val="00645273"/>
    <w:rsid w:val="00645D95"/>
    <w:rsid w:val="0065595B"/>
    <w:rsid w:val="00660269"/>
    <w:rsid w:val="00665EB9"/>
    <w:rsid w:val="00665F89"/>
    <w:rsid w:val="00673C92"/>
    <w:rsid w:val="006753EC"/>
    <w:rsid w:val="00680F2E"/>
    <w:rsid w:val="00681C6D"/>
    <w:rsid w:val="00683028"/>
    <w:rsid w:val="00687D09"/>
    <w:rsid w:val="006A2789"/>
    <w:rsid w:val="006A4978"/>
    <w:rsid w:val="006A7261"/>
    <w:rsid w:val="006B0D29"/>
    <w:rsid w:val="006B1819"/>
    <w:rsid w:val="006B563D"/>
    <w:rsid w:val="006B5DE7"/>
    <w:rsid w:val="006B6C27"/>
    <w:rsid w:val="006B7140"/>
    <w:rsid w:val="006B797F"/>
    <w:rsid w:val="006C49F6"/>
    <w:rsid w:val="006C5048"/>
    <w:rsid w:val="006C6A4B"/>
    <w:rsid w:val="006C779F"/>
    <w:rsid w:val="006D01F5"/>
    <w:rsid w:val="006D0CFB"/>
    <w:rsid w:val="006D30C0"/>
    <w:rsid w:val="006D3DB0"/>
    <w:rsid w:val="006D5A28"/>
    <w:rsid w:val="006D7535"/>
    <w:rsid w:val="006E450B"/>
    <w:rsid w:val="006F0D7E"/>
    <w:rsid w:val="007044E7"/>
    <w:rsid w:val="00710B77"/>
    <w:rsid w:val="00714E47"/>
    <w:rsid w:val="0072075B"/>
    <w:rsid w:val="007221C2"/>
    <w:rsid w:val="00725816"/>
    <w:rsid w:val="007307B6"/>
    <w:rsid w:val="00730955"/>
    <w:rsid w:val="00733A9C"/>
    <w:rsid w:val="00736574"/>
    <w:rsid w:val="007367E0"/>
    <w:rsid w:val="00737215"/>
    <w:rsid w:val="00742C30"/>
    <w:rsid w:val="00754905"/>
    <w:rsid w:val="00760038"/>
    <w:rsid w:val="00762EE0"/>
    <w:rsid w:val="007630BA"/>
    <w:rsid w:val="0076323D"/>
    <w:rsid w:val="00764E18"/>
    <w:rsid w:val="00765C41"/>
    <w:rsid w:val="00766AAF"/>
    <w:rsid w:val="00771100"/>
    <w:rsid w:val="00772325"/>
    <w:rsid w:val="007759DD"/>
    <w:rsid w:val="0078609F"/>
    <w:rsid w:val="007917BA"/>
    <w:rsid w:val="00792775"/>
    <w:rsid w:val="007946BB"/>
    <w:rsid w:val="007A5B81"/>
    <w:rsid w:val="007A5C6F"/>
    <w:rsid w:val="007C07DC"/>
    <w:rsid w:val="007C110C"/>
    <w:rsid w:val="007C232D"/>
    <w:rsid w:val="007C5B39"/>
    <w:rsid w:val="007C735E"/>
    <w:rsid w:val="007D0F1D"/>
    <w:rsid w:val="007D345E"/>
    <w:rsid w:val="007D4241"/>
    <w:rsid w:val="007D4317"/>
    <w:rsid w:val="007D4EA3"/>
    <w:rsid w:val="007E52C8"/>
    <w:rsid w:val="007E61BC"/>
    <w:rsid w:val="007F1CFF"/>
    <w:rsid w:val="007F32BA"/>
    <w:rsid w:val="007F5DD5"/>
    <w:rsid w:val="0081011A"/>
    <w:rsid w:val="008121FD"/>
    <w:rsid w:val="00821A1B"/>
    <w:rsid w:val="00825837"/>
    <w:rsid w:val="008262E9"/>
    <w:rsid w:val="00827E69"/>
    <w:rsid w:val="00835C4D"/>
    <w:rsid w:val="0084115C"/>
    <w:rsid w:val="00843F48"/>
    <w:rsid w:val="00845B79"/>
    <w:rsid w:val="008508E0"/>
    <w:rsid w:val="00851423"/>
    <w:rsid w:val="008530B1"/>
    <w:rsid w:val="00857848"/>
    <w:rsid w:val="00863035"/>
    <w:rsid w:val="008654B6"/>
    <w:rsid w:val="00870391"/>
    <w:rsid w:val="0087139C"/>
    <w:rsid w:val="00880E83"/>
    <w:rsid w:val="0088587A"/>
    <w:rsid w:val="00892F28"/>
    <w:rsid w:val="0089533D"/>
    <w:rsid w:val="008A0C5F"/>
    <w:rsid w:val="008A209F"/>
    <w:rsid w:val="008A3BEF"/>
    <w:rsid w:val="008A3DEA"/>
    <w:rsid w:val="008A4EB9"/>
    <w:rsid w:val="008A74C0"/>
    <w:rsid w:val="008B1694"/>
    <w:rsid w:val="008C1BDA"/>
    <w:rsid w:val="008C4B27"/>
    <w:rsid w:val="008C799C"/>
    <w:rsid w:val="008C7F2A"/>
    <w:rsid w:val="008D2DD4"/>
    <w:rsid w:val="008E36F8"/>
    <w:rsid w:val="008E46B2"/>
    <w:rsid w:val="008E682C"/>
    <w:rsid w:val="008E78A1"/>
    <w:rsid w:val="008F0A0E"/>
    <w:rsid w:val="008F4D36"/>
    <w:rsid w:val="008F589F"/>
    <w:rsid w:val="008F77B1"/>
    <w:rsid w:val="00906238"/>
    <w:rsid w:val="00907EF9"/>
    <w:rsid w:val="0091295C"/>
    <w:rsid w:val="00914D58"/>
    <w:rsid w:val="00921F47"/>
    <w:rsid w:val="009228AB"/>
    <w:rsid w:val="0092746A"/>
    <w:rsid w:val="0093085B"/>
    <w:rsid w:val="00931C57"/>
    <w:rsid w:val="009347A5"/>
    <w:rsid w:val="00942257"/>
    <w:rsid w:val="00942CA0"/>
    <w:rsid w:val="009471BF"/>
    <w:rsid w:val="00950E4E"/>
    <w:rsid w:val="009529BD"/>
    <w:rsid w:val="009533B4"/>
    <w:rsid w:val="00965B3E"/>
    <w:rsid w:val="00967BEE"/>
    <w:rsid w:val="00971D93"/>
    <w:rsid w:val="009774E2"/>
    <w:rsid w:val="0098247B"/>
    <w:rsid w:val="00984C43"/>
    <w:rsid w:val="00986B6B"/>
    <w:rsid w:val="0099415E"/>
    <w:rsid w:val="00997D24"/>
    <w:rsid w:val="009A0D82"/>
    <w:rsid w:val="009A6FB8"/>
    <w:rsid w:val="009B1044"/>
    <w:rsid w:val="009B1F6B"/>
    <w:rsid w:val="009B5650"/>
    <w:rsid w:val="009B7CE5"/>
    <w:rsid w:val="009C0D12"/>
    <w:rsid w:val="009C192E"/>
    <w:rsid w:val="009C7A8B"/>
    <w:rsid w:val="009D0484"/>
    <w:rsid w:val="009D0609"/>
    <w:rsid w:val="009D5375"/>
    <w:rsid w:val="009D6819"/>
    <w:rsid w:val="009D6D1C"/>
    <w:rsid w:val="009E0300"/>
    <w:rsid w:val="009E0CF9"/>
    <w:rsid w:val="009E531B"/>
    <w:rsid w:val="009E6C56"/>
    <w:rsid w:val="009E7DCF"/>
    <w:rsid w:val="009F1A4A"/>
    <w:rsid w:val="009F4A56"/>
    <w:rsid w:val="009F4E65"/>
    <w:rsid w:val="00A006A5"/>
    <w:rsid w:val="00A0302D"/>
    <w:rsid w:val="00A05942"/>
    <w:rsid w:val="00A07BEC"/>
    <w:rsid w:val="00A23964"/>
    <w:rsid w:val="00A264BE"/>
    <w:rsid w:val="00A272CA"/>
    <w:rsid w:val="00A304EE"/>
    <w:rsid w:val="00A33051"/>
    <w:rsid w:val="00A35CCA"/>
    <w:rsid w:val="00A407AD"/>
    <w:rsid w:val="00A40923"/>
    <w:rsid w:val="00A40B91"/>
    <w:rsid w:val="00A41C05"/>
    <w:rsid w:val="00A42426"/>
    <w:rsid w:val="00A514B7"/>
    <w:rsid w:val="00A54A0B"/>
    <w:rsid w:val="00A5536F"/>
    <w:rsid w:val="00A55CC9"/>
    <w:rsid w:val="00A6130A"/>
    <w:rsid w:val="00A651D8"/>
    <w:rsid w:val="00A65FD4"/>
    <w:rsid w:val="00A66179"/>
    <w:rsid w:val="00A66C71"/>
    <w:rsid w:val="00A8004E"/>
    <w:rsid w:val="00A81198"/>
    <w:rsid w:val="00A81E48"/>
    <w:rsid w:val="00A82035"/>
    <w:rsid w:val="00A82C1F"/>
    <w:rsid w:val="00A90D77"/>
    <w:rsid w:val="00A92E07"/>
    <w:rsid w:val="00A94ED8"/>
    <w:rsid w:val="00AA0B3A"/>
    <w:rsid w:val="00AA6040"/>
    <w:rsid w:val="00AA6EB4"/>
    <w:rsid w:val="00AA767D"/>
    <w:rsid w:val="00AB0C3D"/>
    <w:rsid w:val="00AB0CC9"/>
    <w:rsid w:val="00AC3FF6"/>
    <w:rsid w:val="00AC6356"/>
    <w:rsid w:val="00AD73EC"/>
    <w:rsid w:val="00AE5BC7"/>
    <w:rsid w:val="00AF5AAF"/>
    <w:rsid w:val="00AF7033"/>
    <w:rsid w:val="00AF71CA"/>
    <w:rsid w:val="00B000D2"/>
    <w:rsid w:val="00B046D8"/>
    <w:rsid w:val="00B05C17"/>
    <w:rsid w:val="00B13F4C"/>
    <w:rsid w:val="00B16219"/>
    <w:rsid w:val="00B16C59"/>
    <w:rsid w:val="00B2310C"/>
    <w:rsid w:val="00B33FDD"/>
    <w:rsid w:val="00B359CC"/>
    <w:rsid w:val="00B36107"/>
    <w:rsid w:val="00B41789"/>
    <w:rsid w:val="00B421A6"/>
    <w:rsid w:val="00B46C03"/>
    <w:rsid w:val="00B51974"/>
    <w:rsid w:val="00B52DA0"/>
    <w:rsid w:val="00B547FA"/>
    <w:rsid w:val="00B60C6C"/>
    <w:rsid w:val="00B619A9"/>
    <w:rsid w:val="00B6383D"/>
    <w:rsid w:val="00B65A9D"/>
    <w:rsid w:val="00B66D60"/>
    <w:rsid w:val="00B75EDE"/>
    <w:rsid w:val="00B77D88"/>
    <w:rsid w:val="00B77FAF"/>
    <w:rsid w:val="00B80531"/>
    <w:rsid w:val="00B84336"/>
    <w:rsid w:val="00B851B9"/>
    <w:rsid w:val="00B86453"/>
    <w:rsid w:val="00B90054"/>
    <w:rsid w:val="00B92C14"/>
    <w:rsid w:val="00BA0066"/>
    <w:rsid w:val="00BA1426"/>
    <w:rsid w:val="00BA21AA"/>
    <w:rsid w:val="00BA6E04"/>
    <w:rsid w:val="00BB1515"/>
    <w:rsid w:val="00BB69DB"/>
    <w:rsid w:val="00BC27CD"/>
    <w:rsid w:val="00BC322E"/>
    <w:rsid w:val="00BC34A8"/>
    <w:rsid w:val="00BC44CD"/>
    <w:rsid w:val="00BC48A6"/>
    <w:rsid w:val="00BD2219"/>
    <w:rsid w:val="00BE7978"/>
    <w:rsid w:val="00BF18ED"/>
    <w:rsid w:val="00BF22A1"/>
    <w:rsid w:val="00BF5CEE"/>
    <w:rsid w:val="00C06312"/>
    <w:rsid w:val="00C07DDB"/>
    <w:rsid w:val="00C11BE9"/>
    <w:rsid w:val="00C16C7A"/>
    <w:rsid w:val="00C17C39"/>
    <w:rsid w:val="00C22CB5"/>
    <w:rsid w:val="00C30E00"/>
    <w:rsid w:val="00C36F85"/>
    <w:rsid w:val="00C4115D"/>
    <w:rsid w:val="00C43BDD"/>
    <w:rsid w:val="00C45770"/>
    <w:rsid w:val="00C458E8"/>
    <w:rsid w:val="00C47778"/>
    <w:rsid w:val="00C5011E"/>
    <w:rsid w:val="00C50EE5"/>
    <w:rsid w:val="00C5240A"/>
    <w:rsid w:val="00C5398F"/>
    <w:rsid w:val="00C556F5"/>
    <w:rsid w:val="00C57D4E"/>
    <w:rsid w:val="00C70E19"/>
    <w:rsid w:val="00C72574"/>
    <w:rsid w:val="00C7430C"/>
    <w:rsid w:val="00C829BE"/>
    <w:rsid w:val="00C85BC4"/>
    <w:rsid w:val="00C85DA1"/>
    <w:rsid w:val="00C87E88"/>
    <w:rsid w:val="00C9071C"/>
    <w:rsid w:val="00C908FF"/>
    <w:rsid w:val="00C92596"/>
    <w:rsid w:val="00C9407E"/>
    <w:rsid w:val="00C97007"/>
    <w:rsid w:val="00C97BD3"/>
    <w:rsid w:val="00CA39EF"/>
    <w:rsid w:val="00CA521F"/>
    <w:rsid w:val="00CA769A"/>
    <w:rsid w:val="00CB0493"/>
    <w:rsid w:val="00CB17FF"/>
    <w:rsid w:val="00CB1ED7"/>
    <w:rsid w:val="00CB347E"/>
    <w:rsid w:val="00CB3953"/>
    <w:rsid w:val="00CC167C"/>
    <w:rsid w:val="00CC52D9"/>
    <w:rsid w:val="00CD6647"/>
    <w:rsid w:val="00CE0CF2"/>
    <w:rsid w:val="00CE0F0F"/>
    <w:rsid w:val="00CE4B73"/>
    <w:rsid w:val="00CF0E26"/>
    <w:rsid w:val="00CF2334"/>
    <w:rsid w:val="00CF377B"/>
    <w:rsid w:val="00CF3A3E"/>
    <w:rsid w:val="00CF70BB"/>
    <w:rsid w:val="00CF7AE0"/>
    <w:rsid w:val="00D00288"/>
    <w:rsid w:val="00D074DB"/>
    <w:rsid w:val="00D139CF"/>
    <w:rsid w:val="00D24E49"/>
    <w:rsid w:val="00D27A30"/>
    <w:rsid w:val="00D3256E"/>
    <w:rsid w:val="00D37E7F"/>
    <w:rsid w:val="00D47AD7"/>
    <w:rsid w:val="00D51529"/>
    <w:rsid w:val="00D548AF"/>
    <w:rsid w:val="00D63425"/>
    <w:rsid w:val="00D65BD9"/>
    <w:rsid w:val="00D85218"/>
    <w:rsid w:val="00D915B1"/>
    <w:rsid w:val="00DA299D"/>
    <w:rsid w:val="00DA4603"/>
    <w:rsid w:val="00DA5D69"/>
    <w:rsid w:val="00DA65C4"/>
    <w:rsid w:val="00DA71C0"/>
    <w:rsid w:val="00DA7826"/>
    <w:rsid w:val="00DA7F54"/>
    <w:rsid w:val="00DB3B12"/>
    <w:rsid w:val="00DB4A98"/>
    <w:rsid w:val="00DC231A"/>
    <w:rsid w:val="00DD1AAB"/>
    <w:rsid w:val="00DD2BE0"/>
    <w:rsid w:val="00DD7A5A"/>
    <w:rsid w:val="00DE4447"/>
    <w:rsid w:val="00DE5DA2"/>
    <w:rsid w:val="00DF0033"/>
    <w:rsid w:val="00DF4A3D"/>
    <w:rsid w:val="00E026BF"/>
    <w:rsid w:val="00E07B1B"/>
    <w:rsid w:val="00E11853"/>
    <w:rsid w:val="00E148A0"/>
    <w:rsid w:val="00E254AC"/>
    <w:rsid w:val="00E324A5"/>
    <w:rsid w:val="00E34094"/>
    <w:rsid w:val="00E35FDF"/>
    <w:rsid w:val="00E52A86"/>
    <w:rsid w:val="00E54B47"/>
    <w:rsid w:val="00E553BF"/>
    <w:rsid w:val="00E55D93"/>
    <w:rsid w:val="00E61294"/>
    <w:rsid w:val="00E6563F"/>
    <w:rsid w:val="00E668F0"/>
    <w:rsid w:val="00E709A3"/>
    <w:rsid w:val="00E71307"/>
    <w:rsid w:val="00E7237C"/>
    <w:rsid w:val="00E74AE6"/>
    <w:rsid w:val="00E77C46"/>
    <w:rsid w:val="00E86CE8"/>
    <w:rsid w:val="00E876E0"/>
    <w:rsid w:val="00E87AEC"/>
    <w:rsid w:val="00E90E82"/>
    <w:rsid w:val="00E93191"/>
    <w:rsid w:val="00E943BF"/>
    <w:rsid w:val="00EA00CB"/>
    <w:rsid w:val="00EA1BAA"/>
    <w:rsid w:val="00EA3FCD"/>
    <w:rsid w:val="00EA42A0"/>
    <w:rsid w:val="00EB510A"/>
    <w:rsid w:val="00EB6714"/>
    <w:rsid w:val="00EC0A68"/>
    <w:rsid w:val="00EC1C8D"/>
    <w:rsid w:val="00EC5006"/>
    <w:rsid w:val="00ED3829"/>
    <w:rsid w:val="00ED49C3"/>
    <w:rsid w:val="00ED6CE8"/>
    <w:rsid w:val="00ED7AA6"/>
    <w:rsid w:val="00EE2A56"/>
    <w:rsid w:val="00EE3818"/>
    <w:rsid w:val="00EF47A5"/>
    <w:rsid w:val="00F04D00"/>
    <w:rsid w:val="00F053AE"/>
    <w:rsid w:val="00F07CE9"/>
    <w:rsid w:val="00F110FD"/>
    <w:rsid w:val="00F1205C"/>
    <w:rsid w:val="00F1430D"/>
    <w:rsid w:val="00F22264"/>
    <w:rsid w:val="00F22C9F"/>
    <w:rsid w:val="00F2564D"/>
    <w:rsid w:val="00F300AB"/>
    <w:rsid w:val="00F35B05"/>
    <w:rsid w:val="00F413D9"/>
    <w:rsid w:val="00F42B32"/>
    <w:rsid w:val="00F46B3C"/>
    <w:rsid w:val="00F5135F"/>
    <w:rsid w:val="00F51F78"/>
    <w:rsid w:val="00F6274F"/>
    <w:rsid w:val="00F8266E"/>
    <w:rsid w:val="00F86F47"/>
    <w:rsid w:val="00F876AD"/>
    <w:rsid w:val="00F90B64"/>
    <w:rsid w:val="00F942C4"/>
    <w:rsid w:val="00F971C5"/>
    <w:rsid w:val="00F974E5"/>
    <w:rsid w:val="00FA4B5E"/>
    <w:rsid w:val="00FA5EB9"/>
    <w:rsid w:val="00FB2F0F"/>
    <w:rsid w:val="00FB5086"/>
    <w:rsid w:val="00FB5411"/>
    <w:rsid w:val="00FB5973"/>
    <w:rsid w:val="00FB6392"/>
    <w:rsid w:val="00FB7DC9"/>
    <w:rsid w:val="00FD1AAB"/>
    <w:rsid w:val="00FD3C70"/>
    <w:rsid w:val="00FD41B8"/>
    <w:rsid w:val="00FD6820"/>
    <w:rsid w:val="00FE12D8"/>
    <w:rsid w:val="00FF4DFC"/>
    <w:rsid w:val="00FF5F01"/>
    <w:rsid w:val="00FF6828"/>
    <w:rsid w:val="00FF7C02"/>
    <w:rsid w:val="024801E3"/>
    <w:rsid w:val="035D8A17"/>
    <w:rsid w:val="053EBDEB"/>
    <w:rsid w:val="085245A2"/>
    <w:rsid w:val="08F49FDB"/>
    <w:rsid w:val="09B96576"/>
    <w:rsid w:val="0BCCAA82"/>
    <w:rsid w:val="0F64CD6F"/>
    <w:rsid w:val="10AAAEEA"/>
    <w:rsid w:val="137F9F15"/>
    <w:rsid w:val="139DF035"/>
    <w:rsid w:val="1411E755"/>
    <w:rsid w:val="14EE580D"/>
    <w:rsid w:val="1721DCF9"/>
    <w:rsid w:val="178C97C9"/>
    <w:rsid w:val="1B02239C"/>
    <w:rsid w:val="1EC83AA2"/>
    <w:rsid w:val="1ED6BD18"/>
    <w:rsid w:val="215ED8B8"/>
    <w:rsid w:val="251A169D"/>
    <w:rsid w:val="27E40B3B"/>
    <w:rsid w:val="28422905"/>
    <w:rsid w:val="2B6584B3"/>
    <w:rsid w:val="2C9AA607"/>
    <w:rsid w:val="2E41AC46"/>
    <w:rsid w:val="2F233DB5"/>
    <w:rsid w:val="2F313490"/>
    <w:rsid w:val="33E375CE"/>
    <w:rsid w:val="33E87BB8"/>
    <w:rsid w:val="34AC3CAB"/>
    <w:rsid w:val="3C2E4791"/>
    <w:rsid w:val="3CBF54B5"/>
    <w:rsid w:val="3CC74639"/>
    <w:rsid w:val="3DA37BEB"/>
    <w:rsid w:val="401D22D9"/>
    <w:rsid w:val="407C2F28"/>
    <w:rsid w:val="42724C77"/>
    <w:rsid w:val="43765340"/>
    <w:rsid w:val="446ED072"/>
    <w:rsid w:val="45217FF3"/>
    <w:rsid w:val="460F2920"/>
    <w:rsid w:val="4872EF78"/>
    <w:rsid w:val="4AFDEE2C"/>
    <w:rsid w:val="4C736318"/>
    <w:rsid w:val="5012483E"/>
    <w:rsid w:val="50DA406E"/>
    <w:rsid w:val="50DBCF90"/>
    <w:rsid w:val="516B3E4D"/>
    <w:rsid w:val="545CF15B"/>
    <w:rsid w:val="56299D41"/>
    <w:rsid w:val="5A8AA3B7"/>
    <w:rsid w:val="5C22C334"/>
    <w:rsid w:val="5E087106"/>
    <w:rsid w:val="5F1C5533"/>
    <w:rsid w:val="5F58F06D"/>
    <w:rsid w:val="5FE4D6DA"/>
    <w:rsid w:val="60AED61D"/>
    <w:rsid w:val="60E25D88"/>
    <w:rsid w:val="646EBBF4"/>
    <w:rsid w:val="647B2B65"/>
    <w:rsid w:val="6562B9D9"/>
    <w:rsid w:val="6A401B89"/>
    <w:rsid w:val="6B2CF8ED"/>
    <w:rsid w:val="6CA50EFE"/>
    <w:rsid w:val="6E1D56B9"/>
    <w:rsid w:val="6F550662"/>
    <w:rsid w:val="7019EF15"/>
    <w:rsid w:val="702B43DD"/>
    <w:rsid w:val="748AF6EC"/>
    <w:rsid w:val="75C56B84"/>
    <w:rsid w:val="7833B7F1"/>
    <w:rsid w:val="78766D63"/>
    <w:rsid w:val="79082382"/>
    <w:rsid w:val="7944498B"/>
    <w:rsid w:val="7E3BE552"/>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CBCD0A90-1CE6-414D-BEB8-F344135E9D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B51974"/>
    <w:pPr>
      <w:spacing w:after="120" w:line="288" w:lineRule="auto"/>
      <w:ind w:left="992" w:right="868"/>
    </w:pPr>
    <w:rPr>
      <w:sz w:val="24"/>
      <w:szCs w:val="24"/>
    </w:rPr>
  </w:style>
  <w:style w:type="paragraph" w:styleId="Rubrik1">
    <w:name w:val="heading 1"/>
    <w:aliases w:val="Rubrik VGR"/>
    <w:next w:val="Normal"/>
    <w:link w:val="Rubrik1Char"/>
    <w:qFormat/>
    <w:rsid w:val="00331000"/>
    <w:pPr>
      <w:keepNext/>
      <w:spacing w:before="1400"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B51974"/>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B51974"/>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B5197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331000"/>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8"/>
      </w:numPr>
      <w:spacing w:after="40"/>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8247B"/>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BF22A1"/>
    <w:pPr>
      <w:tabs>
        <w:tab w:val="right" w:leader="dot" w:pos="8777"/>
      </w:tabs>
      <w:spacing w:after="0"/>
      <w:ind w:left="1349"/>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973"/>
    <w:pPr>
      <w:keepNext/>
      <w:keepLines/>
      <w:widowControl w:val="0"/>
      <w:autoSpaceDE w:val="0"/>
      <w:autoSpaceDN w:val="0"/>
      <w:adjustRightInd w:val="0"/>
      <w:spacing w:before="200" w:after="0" w:line="264" w:lineRule="auto"/>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224F5D"/>
    <w:pPr>
      <w:numPr>
        <w:numId w:val="12"/>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B51974"/>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B51974"/>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B51974"/>
    <w:rPr>
      <w:rFonts w:asciiTheme="majorHAnsi" w:eastAsiaTheme="majorEastAsia" w:hAnsiTheme="majorHAnsi" w:cstheme="majorBidi"/>
      <w:i/>
      <w:iCs/>
      <w:color w:val="272727" w:themeColor="text1" w:themeTint="D8"/>
      <w:sz w:val="21"/>
      <w:szCs w:val="21"/>
    </w:rPr>
  </w:style>
  <w:style w:type="paragraph" w:customStyle="1" w:styleId="a">
    <w:next w:val="Numreradlista"/>
    <w:rsid w:val="00B51974"/>
    <w:pPr>
      <w:numPr>
        <w:numId w:val="2"/>
      </w:numPr>
      <w:spacing w:after="80"/>
      <w:ind w:left="3033" w:hanging="357"/>
    </w:pPr>
    <w:rPr>
      <w:sz w:val="24"/>
    </w:rPr>
  </w:style>
  <w:style w:type="paragraph" w:styleId="Numreradlista">
    <w:name w:val="List Number"/>
    <w:basedOn w:val="Normal"/>
    <w:uiPriority w:val="99"/>
    <w:semiHidden/>
    <w:unhideWhenUsed/>
    <w:rsid w:val="00B51974"/>
    <w:pPr>
      <w:tabs>
        <w:tab w:val="num" w:pos="720"/>
      </w:tabs>
      <w:ind w:left="720" w:hanging="720"/>
      <w:contextualSpacing/>
    </w:p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 w:type="paragraph" w:styleId="Kommentarsmne">
    <w:name w:val="annotation subject"/>
    <w:basedOn w:val="Kommentarer"/>
    <w:next w:val="Kommentarer"/>
    <w:link w:val="KommentarsmneChar"/>
    <w:uiPriority w:val="99"/>
    <w:semiHidden/>
    <w:unhideWhenUsed/>
    <w:rsid w:val="00F053AE"/>
    <w:rPr>
      <w:b/>
      <w:bCs/>
    </w:rPr>
  </w:style>
  <w:style w:type="character" w:customStyle="1" w:styleId="KommentarsmneChar">
    <w:name w:val="Kommentarsämne Char"/>
    <w:basedOn w:val="KommentarerChar"/>
    <w:link w:val="Kommentarsmne"/>
    <w:uiPriority w:val="99"/>
    <w:semiHidden/>
    <w:rsid w:val="00F053AE"/>
    <w:rPr>
      <w:b/>
      <w:bCs/>
    </w:rPr>
  </w:style>
  <w:style w:type="character" w:styleId="Olstomnmnande">
    <w:name w:val="Unresolved Mention"/>
    <w:basedOn w:val="Standardstycketeckensnitt"/>
    <w:uiPriority w:val="99"/>
    <w:semiHidden/>
    <w:unhideWhenUsed/>
    <w:rsid w:val="003F1811"/>
    <w:rPr>
      <w:color w:val="605E5C"/>
      <w:shd w:val="clear" w:color="auto" w:fill="E1DFDD"/>
    </w:rPr>
  </w:style>
  <w:style w:type="paragraph" w:customStyle="1" w:styleId="Punktlistanumrerad">
    <w:name w:val="Punktlista numrerad"/>
    <w:rsid w:val="00504FB2"/>
    <w:pPr>
      <w:numPr>
        <w:numId w:val="13"/>
      </w:numPr>
      <w:tabs>
        <w:tab w:val="left" w:pos="1349"/>
      </w:tabs>
      <w:spacing w:after="120" w:line="288" w:lineRule="auto"/>
      <w:ind w:left="1349" w:right="868" w:hanging="357"/>
    </w:pPr>
    <w:rPr>
      <w:sz w:val="24"/>
      <w:szCs w:val="24"/>
    </w:rPr>
  </w:style>
  <w:style w:type="character" w:styleId="AnvndHyperlnk">
    <w:name w:val="FollowedHyperlink"/>
    <w:basedOn w:val="Standardstycketeckensnitt"/>
    <w:uiPriority w:val="99"/>
    <w:semiHidden/>
    <w:unhideWhenUsed/>
    <w:rsid w:val="003F045A"/>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hlr.nu/" TargetMode="External" Id="rId13" /><Relationship Type="http://schemas.openxmlformats.org/officeDocument/2006/relationships/hyperlink" Target="https://mellanarkiv-offentlig.vgregion.se/alfresco/s/archive/stream/public/v1/source/available/SOFIA/SAS9642-738863596-33/SURROGATE/Akuta%20sjukdomsfall%20p%c3%a5%20allm%c3%a4nna%20ytor%20inom%20sjukhusomr%c3%a5det%20%e2%80%93%20larmrutiner%20vid%20S%c3%84S.pdf" TargetMode="External" Id="rId18" /><Relationship Type="http://schemas.openxmlformats.org/officeDocument/2006/relationships/hyperlink" Target="https://mellanarkiv-offentlig.vgregion.se/alfresco/s/archive/stream/public/v1/source/available/SOFIA/SAS9642-738863596-259/SURROGATE/HLR%20-%20Genomf%c3%b6rande%20vid%20S%c3%84S.pdf" TargetMode="External" Id="rId26" /><Relationship Type="http://schemas.openxmlformats.org/officeDocument/2006/relationships/fontTable" Target="fontTable.xml" Id="rId39" /><Relationship Type="http://schemas.openxmlformats.org/officeDocument/2006/relationships/hyperlink" Target="https://mellanarkiv-offentlig.vgregion.se/alfresco/s/archive/stream/public/v1/source/available/SOFIA/SAS9642-738863596-259/SURROGATE/HLR%20-%20Genomf%c3%b6rande%20vid%20S%c3%84S.pdf" TargetMode="External" Id="rId21" /><Relationship Type="http://schemas.openxmlformats.org/officeDocument/2006/relationships/header" Target="header1.xml" Id="rId34" /><Relationship Type="http://schemas.openxmlformats.org/officeDocument/2006/relationships/styles" Target="styles.xml" Id="rId7" /><Relationship Type="http://schemas.openxmlformats.org/officeDocument/2006/relationships/hyperlink" Target="https://insidan.vgregion.se/forvaltningar/sodra-alvsborgs-sjukhus/stod-och-tjanster/kunskapscentrum/HLR/" TargetMode="External" Id="rId12" /><Relationship Type="http://schemas.openxmlformats.org/officeDocument/2006/relationships/hyperlink" Target="https://mellanarkiv-offentlig.vgregion.se/alfresco/s/archive/stream/public/v1/source/available/SOFIA/SAS9642-738863596-31/SURROGATE/Akuta%20medicinska%20larm%20vid%20S%c3%84S%20Skene.pdf" TargetMode="External" Id="rId17" /><Relationship Type="http://schemas.openxmlformats.org/officeDocument/2006/relationships/hyperlink" Target="https://mellanarkiv-offentlig.vgregion.se/alfresco/s/archive/stream/public/v1/source/available/SOFIA/SAS9642-738863596-33/SURROGATE/Akuta%20sjukdomsfall%20p%c3%a5%20allm%c3%a4nna%20ytor%20inom%20sjukhusomr%c3%a5det%20%e2%80%93%20larmrutiner%20vid%20S%c3%84S.pdf" TargetMode="External" Id="rId25" /><Relationship Type="http://schemas.openxmlformats.org/officeDocument/2006/relationships/hyperlink" Target="http://www.vgregion.se/halsa-och-vard/vardgivarwebben/vardriktlinjer/lakemedel/lakemedelshantering" TargetMode="External" Id="rId33" /><Relationship Type="http://schemas.openxmlformats.org/officeDocument/2006/relationships/footer" Target="footer3.xml" Id="rId38" /><Relationship Type="http://schemas.openxmlformats.org/officeDocument/2006/relationships/hyperlink" Target="https://mellanarkiv-offentlig.vgregion.se/alfresco/s/archive/stream/public/v1/source/available/SOFIA/SAS9642-738863596-30/SURROGATE/Akuta%20medicinska%20larm%20vid%20S%c3%84S%20Bor%c3%a5s.pdf" TargetMode="External" Id="rId16" /><Relationship Type="http://schemas.openxmlformats.org/officeDocument/2006/relationships/hyperlink" Target="https://www.vgregion.se/halsa-och-vard/vardgivarwebben/vardriktlinjer/lakemedel/lakemedelshantering/" TargetMode="External" Id="rId20" /><Relationship Type="http://schemas.openxmlformats.org/officeDocument/2006/relationships/hyperlink" Target="http://www.hlr.nu" TargetMode="External" Id="rId29" /><Relationship Type="http://schemas.microsoft.com/office/2020/10/relationships/intelligence" Target="intelligence2.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31/SURROGATE/Akuta%20medicinska%20larm%20vid%20S%c3%84S%20Skene.pdf" TargetMode="External" Id="rId24" /><Relationship Type="http://schemas.openxmlformats.org/officeDocument/2006/relationships/hyperlink" Target="https://hittadokument.vgregion.se/sas" TargetMode="External" Id="rId32" /><Relationship Type="http://schemas.openxmlformats.org/officeDocument/2006/relationships/header" Target="header2.xml" Id="rId37" /><Relationship Type="http://schemas.openxmlformats.org/officeDocument/2006/relationships/theme" Target="theme/theme1.xml" Id="rId40" /><Relationship Type="http://schemas.openxmlformats.org/officeDocument/2006/relationships/hyperlink" Target="https://www.hlr.nu/overlevnadsmaterial/" TargetMode="External" Id="rId15" /><Relationship Type="http://schemas.openxmlformats.org/officeDocument/2006/relationships/hyperlink" Target="https://mellanarkiv-offentlig.vgregion.se/alfresco/s/archive/stream/public/v1/source/available/SOFIA/SAS9642-738863596-30/SURROGATE/Akuta%20medicinska%20larm%20vid%20S%c3%84S%20Bor%c3%a5s.pdf" TargetMode="External" Id="rId23" /><Relationship Type="http://schemas.openxmlformats.org/officeDocument/2006/relationships/hyperlink" Target="https://insidan.vgregion.se/forvaltningar/sodra-alvsborgs-sjukhus/stod-och-tjanster/kunskapscentrum/HLR/" TargetMode="External" Id="rId28" /><Relationship Type="http://schemas.openxmlformats.org/officeDocument/2006/relationships/footer" Target="footer2.xm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259/SURROGATE/HLR%20-%20Genomf%c3%b6rande%20vid%20S%c3%84S.pdf" TargetMode="External" Id="rId19" /><Relationship Type="http://schemas.openxmlformats.org/officeDocument/2006/relationships/hyperlink" Target="http://www.hlr.nu/overlevnadsmaterial" TargetMode="External" Id="rId31" /><Relationship Type="http://schemas.openxmlformats.org/officeDocument/2006/relationships/webSettings" Target="webSettings.xml" Id="rId9" /><Relationship Type="http://schemas.openxmlformats.org/officeDocument/2006/relationships/hyperlink" Target="https://utbildningsportal.hlr.nu/" TargetMode="External" Id="rId14" /><Relationship Type="http://schemas.openxmlformats.org/officeDocument/2006/relationships/hyperlink" Target="http://www.hlr.nu" TargetMode="External" Id="rId22" /><Relationship Type="http://schemas.openxmlformats.org/officeDocument/2006/relationships/hyperlink" Target="https://www.vgregion.se/halsa-och-vard/vardgivarwebben/vardriktlinjer/lakemedel/lakemedelshantering" TargetMode="External" Id="rId27" /><Relationship Type="http://schemas.openxmlformats.org/officeDocument/2006/relationships/hyperlink" Target="https://utbildningsportal.hlr.nu" TargetMode="External" Id="rId30" /><Relationship Type="http://schemas.openxmlformats.org/officeDocument/2006/relationships/footer" Target="footer1.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9</Pages>
  <Words>1729</Words>
  <Characters>16532</Characters>
  <Application>Microsoft Office Word</Application>
  <DocSecurity>0</DocSecurity>
  <Lines>137</Lines>
  <Paragraphs>36</Paragraphs>
  <ScaleCrop>false</ScaleCrop>
  <Manager/>
  <Company/>
  <LinksUpToDate>false</LinksUpToDate>
  <CharactersWithSpaces>18225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HLR - Kompetenskrav vid SÄS</dc:title>
  <dc:subject/>
  <dc:creator>patrik.jens.johansson@vgregion.se</dc:creator>
  <keywords/>
  <lastModifiedBy>Karin Åhlin</lastModifiedBy>
  <revision>240</revision>
  <lastPrinted>2022-09-19T17:45:00.0000000Z</lastPrinted>
  <dcterms:created xsi:type="dcterms:W3CDTF">2022-03-28T14:10:00.0000000Z</dcterms:created>
  <dcterms:modified xsi:type="dcterms:W3CDTF">2024-09-12T11:35:00.0000000Z</dcterms:modified>
</coreProperties>
</file>