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8E9EDE" w14:textId="77777777" w:rsidR="00DC3AA6" w:rsidRDefault="00DC3AA6" w:rsidP="00F35B05">
      <w:pPr>
        <w:pStyle w:val="Rubrik2"/>
        <w:sectPr w:rsidR="00DC3AA6" w:rsidSect="00DC3AA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6719B57" w14:textId="77777777" w:rsidR="00DC3AA6" w:rsidRPr="00DC3AA6" w:rsidRDefault="00DC3AA6" w:rsidP="00296502">
      <w:pPr>
        <w:pStyle w:val="Rubrik1"/>
      </w:pPr>
      <w:r w:rsidRPr="00DC3AA6">
        <w:t>Hjärnskakning (</w:t>
      </w:r>
      <w:proofErr w:type="spellStart"/>
      <w:r w:rsidRPr="00DC3AA6">
        <w:t>Commotio</w:t>
      </w:r>
      <w:proofErr w:type="spellEnd"/>
      <w:r w:rsidRPr="00DC3AA6">
        <w:t xml:space="preserve"> </w:t>
      </w:r>
      <w:proofErr w:type="spellStart"/>
      <w:r w:rsidRPr="00DC3AA6">
        <w:t>cerebri</w:t>
      </w:r>
      <w:proofErr w:type="spellEnd"/>
      <w:r w:rsidRPr="00DC3AA6">
        <w:t>) hos barn – Handläggning vid SÄS</w:t>
      </w:r>
    </w:p>
    <w:p w14:paraId="2F6139A4" w14:textId="77777777" w:rsidR="00DC3AA6" w:rsidRPr="00DC3AA6" w:rsidRDefault="00DC3AA6" w:rsidP="00296502">
      <w:pPr>
        <w:pStyle w:val="Rubrik2"/>
      </w:pPr>
      <w:bookmarkStart w:id="1" w:name="_Toc126248719"/>
      <w:r w:rsidRPr="00DC3AA6">
        <w:t>Sammanfattning</w:t>
      </w:r>
      <w:bookmarkEnd w:id="1"/>
    </w:p>
    <w:p w14:paraId="3FED04AC" w14:textId="77777777" w:rsidR="00DC3AA6" w:rsidRPr="00DC3AA6" w:rsidRDefault="00DC3AA6" w:rsidP="00296502">
      <w:r w:rsidRPr="00DC3AA6">
        <w:t>Riktlinjen beskriver handläggning av skallskador med misstänkt hjärnskakning hos barn.</w:t>
      </w:r>
    </w:p>
    <w:p w14:paraId="02D907E4" w14:textId="060FC78F" w:rsidR="00DC3AA6" w:rsidRDefault="00296502" w:rsidP="00296502">
      <w:pPr>
        <w:pStyle w:val="Rubrik2"/>
      </w:pPr>
      <w:bookmarkStart w:id="2" w:name="_Toc126248720"/>
      <w:r>
        <w:t>Förändringar sedan föregående version</w:t>
      </w:r>
      <w:bookmarkEnd w:id="2"/>
    </w:p>
    <w:p w14:paraId="67671266" w14:textId="5A013437" w:rsidR="00296502" w:rsidRDefault="4710ECCF" w:rsidP="00296502">
      <w:r>
        <w:t>Redaktionella ändringar, giltighetstiden förlängd</w:t>
      </w:r>
      <w:r w:rsidR="00296502">
        <w:t>.</w:t>
      </w:r>
    </w:p>
    <w:p w14:paraId="729B5044" w14:textId="5D35A10A" w:rsidR="00D47C89" w:rsidRPr="00D47C89" w:rsidRDefault="00D47C89" w:rsidP="00D47C89">
      <w:pPr>
        <w:spacing w:before="360" w:after="40"/>
        <w:rPr>
          <w:rFonts w:asciiTheme="majorHAnsi" w:hAnsiTheme="majorHAnsi" w:cstheme="majorHAnsi"/>
          <w:sz w:val="28"/>
          <w:szCs w:val="28"/>
        </w:rPr>
      </w:pPr>
      <w:r w:rsidRPr="00D47C89">
        <w:rPr>
          <w:rFonts w:asciiTheme="majorHAnsi" w:hAnsiTheme="majorHAnsi" w:cstheme="majorHAnsi"/>
          <w:sz w:val="28"/>
          <w:szCs w:val="28"/>
        </w:rPr>
        <w:t>Innehållsförteckning</w:t>
      </w:r>
    </w:p>
    <w:p w14:paraId="66AAC218" w14:textId="1C16D043" w:rsidR="00D47C89" w:rsidRDefault="00D47C89" w:rsidP="00D47C89">
      <w:pPr>
        <w:pStyle w:val="Innehll1"/>
        <w:rPr>
          <w:rFonts w:asciiTheme="minorHAnsi" w:eastAsiaTheme="minorEastAsia" w:hAnsiTheme="minorHAnsi" w:cstheme="minorBidi"/>
          <w:noProof/>
          <w:sz w:val="22"/>
          <w:szCs w:val="22"/>
        </w:rPr>
      </w:pPr>
      <w:r>
        <w:fldChar w:fldCharType="begin"/>
      </w:r>
      <w:r>
        <w:instrText xml:space="preserve"> TOC \h \z \t "Rubrik 2;1;Rubrik 3;2;Mellanrubrik VGR;3" </w:instrText>
      </w:r>
      <w:r>
        <w:fldChar w:fldCharType="separate"/>
      </w:r>
      <w:hyperlink w:anchor="_Toc126248719" w:history="1">
        <w:r w:rsidRPr="002B0A59">
          <w:rPr>
            <w:rStyle w:val="Hyperlnk"/>
            <w:rFonts w:eastAsia="MS Gothic"/>
            <w:noProof/>
          </w:rPr>
          <w:t>Sammanfattning</w:t>
        </w:r>
        <w:r>
          <w:rPr>
            <w:noProof/>
            <w:webHidden/>
          </w:rPr>
          <w:tab/>
        </w:r>
        <w:r>
          <w:rPr>
            <w:noProof/>
            <w:webHidden/>
          </w:rPr>
          <w:fldChar w:fldCharType="begin"/>
        </w:r>
        <w:r>
          <w:rPr>
            <w:noProof/>
            <w:webHidden/>
          </w:rPr>
          <w:instrText xml:space="preserve"> PAGEREF _Toc126248719 \h </w:instrText>
        </w:r>
        <w:r>
          <w:rPr>
            <w:noProof/>
            <w:webHidden/>
          </w:rPr>
        </w:r>
        <w:r>
          <w:rPr>
            <w:noProof/>
            <w:webHidden/>
          </w:rPr>
          <w:fldChar w:fldCharType="separate"/>
        </w:r>
        <w:r>
          <w:rPr>
            <w:noProof/>
            <w:webHidden/>
          </w:rPr>
          <w:t>1</w:t>
        </w:r>
        <w:r>
          <w:rPr>
            <w:noProof/>
            <w:webHidden/>
          </w:rPr>
          <w:fldChar w:fldCharType="end"/>
        </w:r>
      </w:hyperlink>
    </w:p>
    <w:p w14:paraId="3FE4F1BA" w14:textId="4553C0B5" w:rsidR="00D47C89" w:rsidRDefault="00000000" w:rsidP="00D47C89">
      <w:pPr>
        <w:pStyle w:val="Innehll1"/>
        <w:rPr>
          <w:rFonts w:asciiTheme="minorHAnsi" w:eastAsiaTheme="minorEastAsia" w:hAnsiTheme="minorHAnsi" w:cstheme="minorBidi"/>
          <w:noProof/>
          <w:sz w:val="22"/>
          <w:szCs w:val="22"/>
        </w:rPr>
      </w:pPr>
      <w:hyperlink w:anchor="_Toc126248720" w:history="1">
        <w:r w:rsidR="00D47C89" w:rsidRPr="002B0A59">
          <w:rPr>
            <w:rStyle w:val="Hyperlnk"/>
            <w:rFonts w:eastAsia="MS Gothic"/>
            <w:noProof/>
          </w:rPr>
          <w:t>Förändringar sedan föregående version</w:t>
        </w:r>
        <w:r w:rsidR="00D47C89">
          <w:rPr>
            <w:noProof/>
            <w:webHidden/>
          </w:rPr>
          <w:tab/>
        </w:r>
        <w:r w:rsidR="00D47C89">
          <w:rPr>
            <w:noProof/>
            <w:webHidden/>
          </w:rPr>
          <w:fldChar w:fldCharType="begin"/>
        </w:r>
        <w:r w:rsidR="00D47C89">
          <w:rPr>
            <w:noProof/>
            <w:webHidden/>
          </w:rPr>
          <w:instrText xml:space="preserve"> PAGEREF _Toc126248720 \h </w:instrText>
        </w:r>
        <w:r w:rsidR="00D47C89">
          <w:rPr>
            <w:noProof/>
            <w:webHidden/>
          </w:rPr>
        </w:r>
        <w:r w:rsidR="00D47C89">
          <w:rPr>
            <w:noProof/>
            <w:webHidden/>
          </w:rPr>
          <w:fldChar w:fldCharType="separate"/>
        </w:r>
        <w:r w:rsidR="00D47C89">
          <w:rPr>
            <w:noProof/>
            <w:webHidden/>
          </w:rPr>
          <w:t>1</w:t>
        </w:r>
        <w:r w:rsidR="00D47C89">
          <w:rPr>
            <w:noProof/>
            <w:webHidden/>
          </w:rPr>
          <w:fldChar w:fldCharType="end"/>
        </w:r>
      </w:hyperlink>
    </w:p>
    <w:p w14:paraId="4D1A52B2" w14:textId="709F653B" w:rsidR="00D47C89" w:rsidRDefault="00000000" w:rsidP="00D47C89">
      <w:pPr>
        <w:pStyle w:val="Innehll1"/>
        <w:rPr>
          <w:rFonts w:asciiTheme="minorHAnsi" w:eastAsiaTheme="minorEastAsia" w:hAnsiTheme="minorHAnsi" w:cstheme="minorBidi"/>
          <w:noProof/>
          <w:sz w:val="22"/>
          <w:szCs w:val="22"/>
        </w:rPr>
      </w:pPr>
      <w:hyperlink w:anchor="_Toc126248721" w:history="1">
        <w:r w:rsidR="00D47C89" w:rsidRPr="002B0A59">
          <w:rPr>
            <w:rStyle w:val="Hyperlnk"/>
            <w:rFonts w:eastAsia="MS Gothic"/>
            <w:noProof/>
          </w:rPr>
          <w:t>Förutsättningar</w:t>
        </w:r>
        <w:r w:rsidR="00D47C89">
          <w:rPr>
            <w:noProof/>
            <w:webHidden/>
          </w:rPr>
          <w:tab/>
        </w:r>
        <w:r w:rsidR="00D47C89">
          <w:rPr>
            <w:noProof/>
            <w:webHidden/>
          </w:rPr>
          <w:fldChar w:fldCharType="begin"/>
        </w:r>
        <w:r w:rsidR="00D47C89">
          <w:rPr>
            <w:noProof/>
            <w:webHidden/>
          </w:rPr>
          <w:instrText xml:space="preserve"> PAGEREF _Toc126248721 \h </w:instrText>
        </w:r>
        <w:r w:rsidR="00D47C89">
          <w:rPr>
            <w:noProof/>
            <w:webHidden/>
          </w:rPr>
        </w:r>
        <w:r w:rsidR="00D47C89">
          <w:rPr>
            <w:noProof/>
            <w:webHidden/>
          </w:rPr>
          <w:fldChar w:fldCharType="separate"/>
        </w:r>
        <w:r w:rsidR="00D47C89">
          <w:rPr>
            <w:noProof/>
            <w:webHidden/>
          </w:rPr>
          <w:t>2</w:t>
        </w:r>
        <w:r w:rsidR="00D47C89">
          <w:rPr>
            <w:noProof/>
            <w:webHidden/>
          </w:rPr>
          <w:fldChar w:fldCharType="end"/>
        </w:r>
      </w:hyperlink>
    </w:p>
    <w:p w14:paraId="05E3669C" w14:textId="75C22EE6" w:rsidR="00D47C89" w:rsidRDefault="00000000">
      <w:pPr>
        <w:pStyle w:val="Innehll2"/>
        <w:rPr>
          <w:rFonts w:asciiTheme="minorHAnsi" w:eastAsiaTheme="minorEastAsia" w:hAnsiTheme="minorHAnsi" w:cstheme="minorBidi"/>
          <w:noProof/>
          <w:sz w:val="22"/>
          <w:szCs w:val="22"/>
        </w:rPr>
      </w:pPr>
      <w:hyperlink w:anchor="_Toc126248722" w:history="1">
        <w:r w:rsidR="00D47C89" w:rsidRPr="002B0A59">
          <w:rPr>
            <w:rStyle w:val="Hyperlnk"/>
            <w:rFonts w:eastAsia="MS Gothic"/>
            <w:noProof/>
          </w:rPr>
          <w:t>Diagnoskriterier</w:t>
        </w:r>
        <w:r w:rsidR="00D47C89">
          <w:rPr>
            <w:noProof/>
            <w:webHidden/>
          </w:rPr>
          <w:tab/>
        </w:r>
        <w:r w:rsidR="00D47C89">
          <w:rPr>
            <w:noProof/>
            <w:webHidden/>
          </w:rPr>
          <w:fldChar w:fldCharType="begin"/>
        </w:r>
        <w:r w:rsidR="00D47C89">
          <w:rPr>
            <w:noProof/>
            <w:webHidden/>
          </w:rPr>
          <w:instrText xml:space="preserve"> PAGEREF _Toc126248722 \h </w:instrText>
        </w:r>
        <w:r w:rsidR="00D47C89">
          <w:rPr>
            <w:noProof/>
            <w:webHidden/>
          </w:rPr>
        </w:r>
        <w:r w:rsidR="00D47C89">
          <w:rPr>
            <w:noProof/>
            <w:webHidden/>
          </w:rPr>
          <w:fldChar w:fldCharType="separate"/>
        </w:r>
        <w:r w:rsidR="00D47C89">
          <w:rPr>
            <w:noProof/>
            <w:webHidden/>
          </w:rPr>
          <w:t>2</w:t>
        </w:r>
        <w:r w:rsidR="00D47C89">
          <w:rPr>
            <w:noProof/>
            <w:webHidden/>
          </w:rPr>
          <w:fldChar w:fldCharType="end"/>
        </w:r>
      </w:hyperlink>
    </w:p>
    <w:p w14:paraId="7FE43061" w14:textId="4B582C03" w:rsidR="00D47C89" w:rsidRDefault="00000000">
      <w:pPr>
        <w:pStyle w:val="Innehll2"/>
        <w:rPr>
          <w:rFonts w:asciiTheme="minorHAnsi" w:eastAsiaTheme="minorEastAsia" w:hAnsiTheme="minorHAnsi" w:cstheme="minorBidi"/>
          <w:noProof/>
          <w:sz w:val="22"/>
          <w:szCs w:val="22"/>
        </w:rPr>
      </w:pPr>
      <w:hyperlink w:anchor="_Toc126248723" w:history="1">
        <w:r w:rsidR="00D47C89" w:rsidRPr="002B0A59">
          <w:rPr>
            <w:rStyle w:val="Hyperlnk"/>
            <w:rFonts w:eastAsia="MS Gothic"/>
            <w:noProof/>
          </w:rPr>
          <w:t>Barnmisshandel</w:t>
        </w:r>
        <w:r w:rsidR="00D47C89">
          <w:rPr>
            <w:noProof/>
            <w:webHidden/>
          </w:rPr>
          <w:tab/>
        </w:r>
        <w:r w:rsidR="00D47C89">
          <w:rPr>
            <w:noProof/>
            <w:webHidden/>
          </w:rPr>
          <w:fldChar w:fldCharType="begin"/>
        </w:r>
        <w:r w:rsidR="00D47C89">
          <w:rPr>
            <w:noProof/>
            <w:webHidden/>
          </w:rPr>
          <w:instrText xml:space="preserve"> PAGEREF _Toc126248723 \h </w:instrText>
        </w:r>
        <w:r w:rsidR="00D47C89">
          <w:rPr>
            <w:noProof/>
            <w:webHidden/>
          </w:rPr>
        </w:r>
        <w:r w:rsidR="00D47C89">
          <w:rPr>
            <w:noProof/>
            <w:webHidden/>
          </w:rPr>
          <w:fldChar w:fldCharType="separate"/>
        </w:r>
        <w:r w:rsidR="00D47C89">
          <w:rPr>
            <w:noProof/>
            <w:webHidden/>
          </w:rPr>
          <w:t>2</w:t>
        </w:r>
        <w:r w:rsidR="00D47C89">
          <w:rPr>
            <w:noProof/>
            <w:webHidden/>
          </w:rPr>
          <w:fldChar w:fldCharType="end"/>
        </w:r>
      </w:hyperlink>
    </w:p>
    <w:p w14:paraId="702104E7" w14:textId="54661DEF" w:rsidR="00D47C89" w:rsidRDefault="00000000">
      <w:pPr>
        <w:pStyle w:val="Innehll2"/>
        <w:rPr>
          <w:rFonts w:asciiTheme="minorHAnsi" w:eastAsiaTheme="minorEastAsia" w:hAnsiTheme="minorHAnsi" w:cstheme="minorBidi"/>
          <w:noProof/>
          <w:sz w:val="22"/>
          <w:szCs w:val="22"/>
        </w:rPr>
      </w:pPr>
      <w:hyperlink w:anchor="_Toc126248724" w:history="1">
        <w:r w:rsidR="00D47C89" w:rsidRPr="002B0A59">
          <w:rPr>
            <w:rStyle w:val="Hyperlnk"/>
            <w:rFonts w:eastAsia="MS Gothic"/>
            <w:noProof/>
          </w:rPr>
          <w:t>Kräkning</w:t>
        </w:r>
        <w:r w:rsidR="00D47C89">
          <w:rPr>
            <w:noProof/>
            <w:webHidden/>
          </w:rPr>
          <w:tab/>
        </w:r>
        <w:r w:rsidR="00D47C89">
          <w:rPr>
            <w:noProof/>
            <w:webHidden/>
          </w:rPr>
          <w:fldChar w:fldCharType="begin"/>
        </w:r>
        <w:r w:rsidR="00D47C89">
          <w:rPr>
            <w:noProof/>
            <w:webHidden/>
          </w:rPr>
          <w:instrText xml:space="preserve"> PAGEREF _Toc126248724 \h </w:instrText>
        </w:r>
        <w:r w:rsidR="00D47C89">
          <w:rPr>
            <w:noProof/>
            <w:webHidden/>
          </w:rPr>
        </w:r>
        <w:r w:rsidR="00D47C89">
          <w:rPr>
            <w:noProof/>
            <w:webHidden/>
          </w:rPr>
          <w:fldChar w:fldCharType="separate"/>
        </w:r>
        <w:r w:rsidR="00D47C89">
          <w:rPr>
            <w:noProof/>
            <w:webHidden/>
          </w:rPr>
          <w:t>2</w:t>
        </w:r>
        <w:r w:rsidR="00D47C89">
          <w:rPr>
            <w:noProof/>
            <w:webHidden/>
          </w:rPr>
          <w:fldChar w:fldCharType="end"/>
        </w:r>
      </w:hyperlink>
    </w:p>
    <w:p w14:paraId="3DC601F0" w14:textId="45C88D00" w:rsidR="00D47C89" w:rsidRDefault="00000000">
      <w:pPr>
        <w:pStyle w:val="Innehll2"/>
        <w:rPr>
          <w:rFonts w:asciiTheme="minorHAnsi" w:eastAsiaTheme="minorEastAsia" w:hAnsiTheme="minorHAnsi" w:cstheme="minorBidi"/>
          <w:noProof/>
          <w:sz w:val="22"/>
          <w:szCs w:val="22"/>
        </w:rPr>
      </w:pPr>
      <w:hyperlink w:anchor="_Toc126248725" w:history="1">
        <w:r w:rsidR="00D47C89" w:rsidRPr="002B0A59">
          <w:rPr>
            <w:rStyle w:val="Hyperlnk"/>
            <w:rFonts w:eastAsia="MS Gothic"/>
            <w:noProof/>
          </w:rPr>
          <w:t>”Mjuk bula”</w:t>
        </w:r>
        <w:r w:rsidR="00D47C89">
          <w:rPr>
            <w:noProof/>
            <w:webHidden/>
          </w:rPr>
          <w:tab/>
        </w:r>
        <w:r w:rsidR="00D47C89">
          <w:rPr>
            <w:noProof/>
            <w:webHidden/>
          </w:rPr>
          <w:fldChar w:fldCharType="begin"/>
        </w:r>
        <w:r w:rsidR="00D47C89">
          <w:rPr>
            <w:noProof/>
            <w:webHidden/>
          </w:rPr>
          <w:instrText xml:space="preserve"> PAGEREF _Toc126248725 \h </w:instrText>
        </w:r>
        <w:r w:rsidR="00D47C89">
          <w:rPr>
            <w:noProof/>
            <w:webHidden/>
          </w:rPr>
        </w:r>
        <w:r w:rsidR="00D47C89">
          <w:rPr>
            <w:noProof/>
            <w:webHidden/>
          </w:rPr>
          <w:fldChar w:fldCharType="separate"/>
        </w:r>
        <w:r w:rsidR="00D47C89">
          <w:rPr>
            <w:noProof/>
            <w:webHidden/>
          </w:rPr>
          <w:t>2</w:t>
        </w:r>
        <w:r w:rsidR="00D47C89">
          <w:rPr>
            <w:noProof/>
            <w:webHidden/>
          </w:rPr>
          <w:fldChar w:fldCharType="end"/>
        </w:r>
      </w:hyperlink>
    </w:p>
    <w:p w14:paraId="70451CF1" w14:textId="12A0E337" w:rsidR="00D47C89" w:rsidRDefault="00000000" w:rsidP="00D47C89">
      <w:pPr>
        <w:pStyle w:val="Innehll1"/>
        <w:rPr>
          <w:rFonts w:asciiTheme="minorHAnsi" w:eastAsiaTheme="minorEastAsia" w:hAnsiTheme="minorHAnsi" w:cstheme="minorBidi"/>
          <w:noProof/>
          <w:sz w:val="22"/>
          <w:szCs w:val="22"/>
        </w:rPr>
      </w:pPr>
      <w:hyperlink w:anchor="_Toc126248726" w:history="1">
        <w:r w:rsidR="00D47C89" w:rsidRPr="002B0A59">
          <w:rPr>
            <w:rStyle w:val="Hyperlnk"/>
            <w:rFonts w:eastAsia="MS Gothic"/>
            <w:noProof/>
          </w:rPr>
          <w:t>Genomförande</w:t>
        </w:r>
        <w:r w:rsidR="00D47C89">
          <w:rPr>
            <w:noProof/>
            <w:webHidden/>
          </w:rPr>
          <w:tab/>
        </w:r>
        <w:r w:rsidR="00D47C89">
          <w:rPr>
            <w:noProof/>
            <w:webHidden/>
          </w:rPr>
          <w:fldChar w:fldCharType="begin"/>
        </w:r>
        <w:r w:rsidR="00D47C89">
          <w:rPr>
            <w:noProof/>
            <w:webHidden/>
          </w:rPr>
          <w:instrText xml:space="preserve"> PAGEREF _Toc126248726 \h </w:instrText>
        </w:r>
        <w:r w:rsidR="00D47C89">
          <w:rPr>
            <w:noProof/>
            <w:webHidden/>
          </w:rPr>
        </w:r>
        <w:r w:rsidR="00D47C89">
          <w:rPr>
            <w:noProof/>
            <w:webHidden/>
          </w:rPr>
          <w:fldChar w:fldCharType="separate"/>
        </w:r>
        <w:r w:rsidR="00D47C89">
          <w:rPr>
            <w:noProof/>
            <w:webHidden/>
          </w:rPr>
          <w:t>3</w:t>
        </w:r>
        <w:r w:rsidR="00D47C89">
          <w:rPr>
            <w:noProof/>
            <w:webHidden/>
          </w:rPr>
          <w:fldChar w:fldCharType="end"/>
        </w:r>
      </w:hyperlink>
    </w:p>
    <w:p w14:paraId="267431B4" w14:textId="7B73A5B8" w:rsidR="00D47C89" w:rsidRDefault="00000000">
      <w:pPr>
        <w:pStyle w:val="Innehll2"/>
        <w:rPr>
          <w:rFonts w:asciiTheme="minorHAnsi" w:eastAsiaTheme="minorEastAsia" w:hAnsiTheme="minorHAnsi" w:cstheme="minorBidi"/>
          <w:noProof/>
          <w:sz w:val="22"/>
          <w:szCs w:val="22"/>
        </w:rPr>
      </w:pPr>
      <w:hyperlink w:anchor="_Toc126248727" w:history="1">
        <w:r w:rsidR="00D47C89" w:rsidRPr="002B0A59">
          <w:rPr>
            <w:rStyle w:val="Hyperlnk"/>
            <w:rFonts w:eastAsia="MS Gothic"/>
            <w:noProof/>
          </w:rPr>
          <w:t>Anamnes</w:t>
        </w:r>
        <w:r w:rsidR="00D47C89">
          <w:rPr>
            <w:noProof/>
            <w:webHidden/>
          </w:rPr>
          <w:tab/>
        </w:r>
        <w:r w:rsidR="00D47C89">
          <w:rPr>
            <w:noProof/>
            <w:webHidden/>
          </w:rPr>
          <w:fldChar w:fldCharType="begin"/>
        </w:r>
        <w:r w:rsidR="00D47C89">
          <w:rPr>
            <w:noProof/>
            <w:webHidden/>
          </w:rPr>
          <w:instrText xml:space="preserve"> PAGEREF _Toc126248727 \h </w:instrText>
        </w:r>
        <w:r w:rsidR="00D47C89">
          <w:rPr>
            <w:noProof/>
            <w:webHidden/>
          </w:rPr>
        </w:r>
        <w:r w:rsidR="00D47C89">
          <w:rPr>
            <w:noProof/>
            <w:webHidden/>
          </w:rPr>
          <w:fldChar w:fldCharType="separate"/>
        </w:r>
        <w:r w:rsidR="00D47C89">
          <w:rPr>
            <w:noProof/>
            <w:webHidden/>
          </w:rPr>
          <w:t>3</w:t>
        </w:r>
        <w:r w:rsidR="00D47C89">
          <w:rPr>
            <w:noProof/>
            <w:webHidden/>
          </w:rPr>
          <w:fldChar w:fldCharType="end"/>
        </w:r>
      </w:hyperlink>
    </w:p>
    <w:p w14:paraId="52A38C73" w14:textId="51BDEEF1" w:rsidR="00D47C89" w:rsidRDefault="00000000">
      <w:pPr>
        <w:pStyle w:val="Innehll2"/>
        <w:rPr>
          <w:rFonts w:asciiTheme="minorHAnsi" w:eastAsiaTheme="minorEastAsia" w:hAnsiTheme="minorHAnsi" w:cstheme="minorBidi"/>
          <w:noProof/>
          <w:sz w:val="22"/>
          <w:szCs w:val="22"/>
        </w:rPr>
      </w:pPr>
      <w:hyperlink w:anchor="_Toc126248728" w:history="1">
        <w:r w:rsidR="00D47C89" w:rsidRPr="002B0A59">
          <w:rPr>
            <w:rStyle w:val="Hyperlnk"/>
            <w:rFonts w:eastAsia="MS Gothic"/>
            <w:noProof/>
          </w:rPr>
          <w:t>Status</w:t>
        </w:r>
        <w:r w:rsidR="00D47C89">
          <w:rPr>
            <w:noProof/>
            <w:webHidden/>
          </w:rPr>
          <w:tab/>
        </w:r>
        <w:r w:rsidR="00D47C89">
          <w:rPr>
            <w:noProof/>
            <w:webHidden/>
          </w:rPr>
          <w:fldChar w:fldCharType="begin"/>
        </w:r>
        <w:r w:rsidR="00D47C89">
          <w:rPr>
            <w:noProof/>
            <w:webHidden/>
          </w:rPr>
          <w:instrText xml:space="preserve"> PAGEREF _Toc126248728 \h </w:instrText>
        </w:r>
        <w:r w:rsidR="00D47C89">
          <w:rPr>
            <w:noProof/>
            <w:webHidden/>
          </w:rPr>
        </w:r>
        <w:r w:rsidR="00D47C89">
          <w:rPr>
            <w:noProof/>
            <w:webHidden/>
          </w:rPr>
          <w:fldChar w:fldCharType="separate"/>
        </w:r>
        <w:r w:rsidR="00D47C89">
          <w:rPr>
            <w:noProof/>
            <w:webHidden/>
          </w:rPr>
          <w:t>3</w:t>
        </w:r>
        <w:r w:rsidR="00D47C89">
          <w:rPr>
            <w:noProof/>
            <w:webHidden/>
          </w:rPr>
          <w:fldChar w:fldCharType="end"/>
        </w:r>
      </w:hyperlink>
    </w:p>
    <w:p w14:paraId="674FEB3F" w14:textId="45419D2A" w:rsidR="00D47C89" w:rsidRDefault="00000000">
      <w:pPr>
        <w:pStyle w:val="Innehll3"/>
        <w:rPr>
          <w:rFonts w:asciiTheme="minorHAnsi" w:eastAsiaTheme="minorEastAsia" w:hAnsiTheme="minorHAnsi" w:cstheme="minorBidi"/>
          <w:noProof/>
          <w:sz w:val="22"/>
          <w:szCs w:val="22"/>
        </w:rPr>
      </w:pPr>
      <w:hyperlink w:anchor="_Toc126248729" w:history="1">
        <w:r w:rsidR="00D47C89" w:rsidRPr="002B0A59">
          <w:rPr>
            <w:rStyle w:val="Hyperlnk"/>
            <w:rFonts w:eastAsia="MS Gothic"/>
            <w:noProof/>
          </w:rPr>
          <w:t>Olika åldrars neurologiska funktion</w:t>
        </w:r>
        <w:r w:rsidR="00D47C89">
          <w:rPr>
            <w:noProof/>
            <w:webHidden/>
          </w:rPr>
          <w:tab/>
        </w:r>
        <w:r w:rsidR="00D47C89">
          <w:rPr>
            <w:noProof/>
            <w:webHidden/>
          </w:rPr>
          <w:fldChar w:fldCharType="begin"/>
        </w:r>
        <w:r w:rsidR="00D47C89">
          <w:rPr>
            <w:noProof/>
            <w:webHidden/>
          </w:rPr>
          <w:instrText xml:space="preserve"> PAGEREF _Toc126248729 \h </w:instrText>
        </w:r>
        <w:r w:rsidR="00D47C89">
          <w:rPr>
            <w:noProof/>
            <w:webHidden/>
          </w:rPr>
        </w:r>
        <w:r w:rsidR="00D47C89">
          <w:rPr>
            <w:noProof/>
            <w:webHidden/>
          </w:rPr>
          <w:fldChar w:fldCharType="separate"/>
        </w:r>
        <w:r w:rsidR="00D47C89">
          <w:rPr>
            <w:noProof/>
            <w:webHidden/>
          </w:rPr>
          <w:t>3</w:t>
        </w:r>
        <w:r w:rsidR="00D47C89">
          <w:rPr>
            <w:noProof/>
            <w:webHidden/>
          </w:rPr>
          <w:fldChar w:fldCharType="end"/>
        </w:r>
      </w:hyperlink>
    </w:p>
    <w:p w14:paraId="0000B711" w14:textId="551EF8B2" w:rsidR="00D47C89" w:rsidRDefault="00000000">
      <w:pPr>
        <w:pStyle w:val="Innehll2"/>
        <w:rPr>
          <w:rFonts w:asciiTheme="minorHAnsi" w:eastAsiaTheme="minorEastAsia" w:hAnsiTheme="minorHAnsi" w:cstheme="minorBidi"/>
          <w:noProof/>
          <w:sz w:val="22"/>
          <w:szCs w:val="22"/>
        </w:rPr>
      </w:pPr>
      <w:hyperlink w:anchor="_Toc126248730" w:history="1">
        <w:r w:rsidR="00D47C89" w:rsidRPr="002B0A59">
          <w:rPr>
            <w:rStyle w:val="Hyperlnk"/>
            <w:rFonts w:eastAsia="MS Gothic"/>
            <w:noProof/>
          </w:rPr>
          <w:t>Handläggning</w:t>
        </w:r>
        <w:r w:rsidR="00D47C89">
          <w:rPr>
            <w:noProof/>
            <w:webHidden/>
          </w:rPr>
          <w:tab/>
        </w:r>
        <w:r w:rsidR="00D47C89">
          <w:rPr>
            <w:noProof/>
            <w:webHidden/>
          </w:rPr>
          <w:fldChar w:fldCharType="begin"/>
        </w:r>
        <w:r w:rsidR="00D47C89">
          <w:rPr>
            <w:noProof/>
            <w:webHidden/>
          </w:rPr>
          <w:instrText xml:space="preserve"> PAGEREF _Toc126248730 \h </w:instrText>
        </w:r>
        <w:r w:rsidR="00D47C89">
          <w:rPr>
            <w:noProof/>
            <w:webHidden/>
          </w:rPr>
        </w:r>
        <w:r w:rsidR="00D47C89">
          <w:rPr>
            <w:noProof/>
            <w:webHidden/>
          </w:rPr>
          <w:fldChar w:fldCharType="separate"/>
        </w:r>
        <w:r w:rsidR="00D47C89">
          <w:rPr>
            <w:noProof/>
            <w:webHidden/>
          </w:rPr>
          <w:t>4</w:t>
        </w:r>
        <w:r w:rsidR="00D47C89">
          <w:rPr>
            <w:noProof/>
            <w:webHidden/>
          </w:rPr>
          <w:fldChar w:fldCharType="end"/>
        </w:r>
      </w:hyperlink>
    </w:p>
    <w:p w14:paraId="367BBF39" w14:textId="17653B0F" w:rsidR="00D47C89" w:rsidRDefault="00000000">
      <w:pPr>
        <w:pStyle w:val="Innehll3"/>
        <w:rPr>
          <w:rFonts w:asciiTheme="minorHAnsi" w:eastAsiaTheme="minorEastAsia" w:hAnsiTheme="minorHAnsi" w:cstheme="minorBidi"/>
          <w:noProof/>
          <w:sz w:val="22"/>
          <w:szCs w:val="22"/>
        </w:rPr>
      </w:pPr>
      <w:hyperlink w:anchor="_Toc126248731" w:history="1">
        <w:r w:rsidR="00D47C89" w:rsidRPr="002B0A59">
          <w:rPr>
            <w:rStyle w:val="Hyperlnk"/>
            <w:rFonts w:eastAsia="MS Gothic"/>
            <w:noProof/>
          </w:rPr>
          <w:t>Hemgång</w:t>
        </w:r>
        <w:r w:rsidR="00D47C89">
          <w:rPr>
            <w:noProof/>
            <w:webHidden/>
          </w:rPr>
          <w:tab/>
        </w:r>
        <w:r w:rsidR="00D47C89">
          <w:rPr>
            <w:noProof/>
            <w:webHidden/>
          </w:rPr>
          <w:fldChar w:fldCharType="begin"/>
        </w:r>
        <w:r w:rsidR="00D47C89">
          <w:rPr>
            <w:noProof/>
            <w:webHidden/>
          </w:rPr>
          <w:instrText xml:space="preserve"> PAGEREF _Toc126248731 \h </w:instrText>
        </w:r>
        <w:r w:rsidR="00D47C89">
          <w:rPr>
            <w:noProof/>
            <w:webHidden/>
          </w:rPr>
        </w:r>
        <w:r w:rsidR="00D47C89">
          <w:rPr>
            <w:noProof/>
            <w:webHidden/>
          </w:rPr>
          <w:fldChar w:fldCharType="separate"/>
        </w:r>
        <w:r w:rsidR="00D47C89">
          <w:rPr>
            <w:noProof/>
            <w:webHidden/>
          </w:rPr>
          <w:t>4</w:t>
        </w:r>
        <w:r w:rsidR="00D47C89">
          <w:rPr>
            <w:noProof/>
            <w:webHidden/>
          </w:rPr>
          <w:fldChar w:fldCharType="end"/>
        </w:r>
      </w:hyperlink>
    </w:p>
    <w:p w14:paraId="4463C274" w14:textId="4C60A8E5" w:rsidR="00D47C89" w:rsidRDefault="00000000">
      <w:pPr>
        <w:pStyle w:val="Innehll2"/>
        <w:rPr>
          <w:rFonts w:asciiTheme="minorHAnsi" w:eastAsiaTheme="minorEastAsia" w:hAnsiTheme="minorHAnsi" w:cstheme="minorBidi"/>
          <w:noProof/>
          <w:sz w:val="22"/>
          <w:szCs w:val="22"/>
        </w:rPr>
      </w:pPr>
      <w:hyperlink w:anchor="_Toc126248732" w:history="1">
        <w:r w:rsidR="00D47C89" w:rsidRPr="002B0A59">
          <w:rPr>
            <w:rStyle w:val="Hyperlnk"/>
            <w:rFonts w:eastAsia="MS Gothic"/>
            <w:noProof/>
          </w:rPr>
          <w:t>Inläggning för observation</w:t>
        </w:r>
        <w:r w:rsidR="00D47C89">
          <w:rPr>
            <w:noProof/>
            <w:webHidden/>
          </w:rPr>
          <w:tab/>
        </w:r>
        <w:r w:rsidR="00D47C89">
          <w:rPr>
            <w:noProof/>
            <w:webHidden/>
          </w:rPr>
          <w:fldChar w:fldCharType="begin"/>
        </w:r>
        <w:r w:rsidR="00D47C89">
          <w:rPr>
            <w:noProof/>
            <w:webHidden/>
          </w:rPr>
          <w:instrText xml:space="preserve"> PAGEREF _Toc126248732 \h </w:instrText>
        </w:r>
        <w:r w:rsidR="00D47C89">
          <w:rPr>
            <w:noProof/>
            <w:webHidden/>
          </w:rPr>
        </w:r>
        <w:r w:rsidR="00D47C89">
          <w:rPr>
            <w:noProof/>
            <w:webHidden/>
          </w:rPr>
          <w:fldChar w:fldCharType="separate"/>
        </w:r>
        <w:r w:rsidR="00D47C89">
          <w:rPr>
            <w:noProof/>
            <w:webHidden/>
          </w:rPr>
          <w:t>4</w:t>
        </w:r>
        <w:r w:rsidR="00D47C89">
          <w:rPr>
            <w:noProof/>
            <w:webHidden/>
          </w:rPr>
          <w:fldChar w:fldCharType="end"/>
        </w:r>
      </w:hyperlink>
    </w:p>
    <w:p w14:paraId="4227AE1D" w14:textId="60724C3A" w:rsidR="00D47C89" w:rsidRDefault="00000000" w:rsidP="00D47C89">
      <w:pPr>
        <w:pStyle w:val="Innehll1"/>
        <w:rPr>
          <w:rFonts w:asciiTheme="minorHAnsi" w:eastAsiaTheme="minorEastAsia" w:hAnsiTheme="minorHAnsi" w:cstheme="minorBidi"/>
          <w:noProof/>
          <w:sz w:val="22"/>
          <w:szCs w:val="22"/>
        </w:rPr>
      </w:pPr>
      <w:hyperlink w:anchor="_Toc126248733" w:history="1">
        <w:r w:rsidR="00D47C89" w:rsidRPr="002B0A59">
          <w:rPr>
            <w:rStyle w:val="Hyperlnk"/>
            <w:rFonts w:eastAsia="MS Gothic"/>
            <w:noProof/>
          </w:rPr>
          <w:t>Dokumentinformation</w:t>
        </w:r>
        <w:r w:rsidR="00D47C89">
          <w:rPr>
            <w:noProof/>
            <w:webHidden/>
          </w:rPr>
          <w:tab/>
        </w:r>
        <w:r w:rsidR="00D47C89">
          <w:rPr>
            <w:noProof/>
            <w:webHidden/>
          </w:rPr>
          <w:fldChar w:fldCharType="begin"/>
        </w:r>
        <w:r w:rsidR="00D47C89">
          <w:rPr>
            <w:noProof/>
            <w:webHidden/>
          </w:rPr>
          <w:instrText xml:space="preserve"> PAGEREF _Toc126248733 \h </w:instrText>
        </w:r>
        <w:r w:rsidR="00D47C89">
          <w:rPr>
            <w:noProof/>
            <w:webHidden/>
          </w:rPr>
        </w:r>
        <w:r w:rsidR="00D47C89">
          <w:rPr>
            <w:noProof/>
            <w:webHidden/>
          </w:rPr>
          <w:fldChar w:fldCharType="separate"/>
        </w:r>
        <w:r w:rsidR="00D47C89">
          <w:rPr>
            <w:noProof/>
            <w:webHidden/>
          </w:rPr>
          <w:t>5</w:t>
        </w:r>
        <w:r w:rsidR="00D47C89">
          <w:rPr>
            <w:noProof/>
            <w:webHidden/>
          </w:rPr>
          <w:fldChar w:fldCharType="end"/>
        </w:r>
      </w:hyperlink>
    </w:p>
    <w:p w14:paraId="074F5D70" w14:textId="575D0755" w:rsidR="00D47C89" w:rsidRDefault="00000000" w:rsidP="00D47C89">
      <w:pPr>
        <w:pStyle w:val="Innehll1"/>
        <w:rPr>
          <w:rFonts w:asciiTheme="minorHAnsi" w:eastAsiaTheme="minorEastAsia" w:hAnsiTheme="minorHAnsi" w:cstheme="minorBidi"/>
          <w:noProof/>
          <w:sz w:val="22"/>
          <w:szCs w:val="22"/>
        </w:rPr>
      </w:pPr>
      <w:hyperlink w:anchor="_Toc126248734" w:history="1">
        <w:r w:rsidR="00D47C89" w:rsidRPr="002B0A59">
          <w:rPr>
            <w:rStyle w:val="Hyperlnk"/>
            <w:rFonts w:eastAsia="MS Gothic"/>
            <w:noProof/>
          </w:rPr>
          <w:t>Länkförteckning</w:t>
        </w:r>
        <w:r w:rsidR="00D47C89">
          <w:rPr>
            <w:noProof/>
            <w:webHidden/>
          </w:rPr>
          <w:tab/>
        </w:r>
        <w:r w:rsidR="00D47C89">
          <w:rPr>
            <w:noProof/>
            <w:webHidden/>
          </w:rPr>
          <w:fldChar w:fldCharType="begin"/>
        </w:r>
        <w:r w:rsidR="00D47C89">
          <w:rPr>
            <w:noProof/>
            <w:webHidden/>
          </w:rPr>
          <w:instrText xml:space="preserve"> PAGEREF _Toc126248734 \h </w:instrText>
        </w:r>
        <w:r w:rsidR="00D47C89">
          <w:rPr>
            <w:noProof/>
            <w:webHidden/>
          </w:rPr>
        </w:r>
        <w:r w:rsidR="00D47C89">
          <w:rPr>
            <w:noProof/>
            <w:webHidden/>
          </w:rPr>
          <w:fldChar w:fldCharType="separate"/>
        </w:r>
        <w:r w:rsidR="00D47C89">
          <w:rPr>
            <w:noProof/>
            <w:webHidden/>
          </w:rPr>
          <w:t>6</w:t>
        </w:r>
        <w:r w:rsidR="00D47C89">
          <w:rPr>
            <w:noProof/>
            <w:webHidden/>
          </w:rPr>
          <w:fldChar w:fldCharType="end"/>
        </w:r>
      </w:hyperlink>
    </w:p>
    <w:p w14:paraId="5B105B4A" w14:textId="01EE9E65" w:rsidR="00DC3AA6" w:rsidRPr="00DC3AA6" w:rsidRDefault="00D47C89" w:rsidP="00C11419">
      <w:pPr>
        <w:pStyle w:val="Rubrik2"/>
      </w:pPr>
      <w:r>
        <w:lastRenderedPageBreak/>
        <w:fldChar w:fldCharType="end"/>
      </w:r>
      <w:bookmarkStart w:id="3" w:name="_Toc126248721"/>
      <w:r w:rsidR="00DC3AA6" w:rsidRPr="00DC3AA6">
        <w:t>Förutsättningar</w:t>
      </w:r>
      <w:bookmarkEnd w:id="3"/>
    </w:p>
    <w:p w14:paraId="1D8B1F32" w14:textId="77777777" w:rsidR="00DC3AA6" w:rsidRPr="00DC3AA6" w:rsidRDefault="00DC3AA6" w:rsidP="00D47C89">
      <w:pPr>
        <w:pStyle w:val="Rubrik3"/>
        <w:spacing w:before="120"/>
      </w:pPr>
      <w:bookmarkStart w:id="4" w:name="_Toc126248722"/>
      <w:r w:rsidRPr="00DC3AA6">
        <w:t>Diagnoskriterier</w:t>
      </w:r>
      <w:bookmarkEnd w:id="4"/>
    </w:p>
    <w:p w14:paraId="7D388E90" w14:textId="77777777" w:rsidR="00DC3AA6" w:rsidRPr="00DC3AA6" w:rsidRDefault="00DC3AA6" w:rsidP="00296502">
      <w:proofErr w:type="spellStart"/>
      <w:r w:rsidRPr="00DC3AA6">
        <w:t>Commotio</w:t>
      </w:r>
      <w:proofErr w:type="spellEnd"/>
      <w:r w:rsidRPr="00DC3AA6">
        <w:t xml:space="preserve"> </w:t>
      </w:r>
      <w:proofErr w:type="spellStart"/>
      <w:r w:rsidRPr="00DC3AA6">
        <w:t>cerebri</w:t>
      </w:r>
      <w:proofErr w:type="spellEnd"/>
      <w:r w:rsidRPr="00DC3AA6">
        <w:t xml:space="preserve"> (hjärnskakning) är ett övergående tillstånd baserat på anamnestiska kriterier, diagnosen har </w:t>
      </w:r>
      <w:r w:rsidRPr="00DC3AA6">
        <w:rPr>
          <w:i/>
        </w:rPr>
        <w:t xml:space="preserve">inte </w:t>
      </w:r>
      <w:r w:rsidRPr="00DC3AA6">
        <w:t>sjukdomsspecifika tecken på röntgen eller vid fysiologisk undersökning. Ett eller flera av diagnos</w:t>
      </w:r>
      <w:r w:rsidRPr="00DC3AA6">
        <w:softHyphen/>
        <w:t xml:space="preserve">kriterierna nedan måste vara uppfyllda: </w:t>
      </w:r>
    </w:p>
    <w:p w14:paraId="7DC21C80" w14:textId="77777777" w:rsidR="00DC3AA6" w:rsidRPr="00DC3AA6" w:rsidRDefault="00DC3AA6" w:rsidP="00296502">
      <w:r w:rsidRPr="00DC3AA6">
        <w:rPr>
          <w:b/>
        </w:rPr>
        <w:t>Amnesi</w:t>
      </w:r>
      <w:r w:rsidRPr="00DC3AA6">
        <w:t xml:space="preserve"> (barnet ger ofta en trovärdig anamnes från skolåldern och uppåt).</w:t>
      </w:r>
    </w:p>
    <w:p w14:paraId="1ACC53D0" w14:textId="77777777" w:rsidR="00DC3AA6" w:rsidRPr="00DC3AA6" w:rsidRDefault="00DC3AA6" w:rsidP="00296502">
      <w:pPr>
        <w:pStyle w:val="Punktlista"/>
        <w:rPr>
          <w:szCs w:val="20"/>
        </w:rPr>
      </w:pPr>
      <w:r w:rsidRPr="00DC3AA6">
        <w:rPr>
          <w:b/>
        </w:rPr>
        <w:t xml:space="preserve">Medvetandeförlust </w:t>
      </w:r>
      <w:r w:rsidRPr="00DC3AA6">
        <w:t>(bevittnad av vuxen).</w:t>
      </w:r>
    </w:p>
    <w:p w14:paraId="2BB80909" w14:textId="77777777" w:rsidR="00DC3AA6" w:rsidRPr="00DC3AA6" w:rsidRDefault="00DC3AA6" w:rsidP="00296502">
      <w:pPr>
        <w:pStyle w:val="Punktlista"/>
        <w:rPr>
          <w:szCs w:val="20"/>
        </w:rPr>
      </w:pPr>
      <w:r w:rsidRPr="00DC3AA6">
        <w:rPr>
          <w:b/>
        </w:rPr>
        <w:t>Högenergivåld</w:t>
      </w:r>
      <w:r w:rsidRPr="00DC3AA6">
        <w:t xml:space="preserve"> (”högenergi” får sättas i relation till barnets storlek, en tvååring som faller från stol ned på stengolv är </w:t>
      </w:r>
      <w:proofErr w:type="gramStart"/>
      <w:r w:rsidRPr="00DC3AA6">
        <w:t>t.ex.</w:t>
      </w:r>
      <w:proofErr w:type="gramEnd"/>
      <w:r w:rsidRPr="00DC3AA6">
        <w:t xml:space="preserve"> högenergi).</w:t>
      </w:r>
    </w:p>
    <w:p w14:paraId="4E3F7A22" w14:textId="38738D37" w:rsidR="00DC3AA6" w:rsidRPr="00DC3AA6" w:rsidRDefault="00DC3AA6" w:rsidP="00296502">
      <w:r w:rsidRPr="00DC3AA6">
        <w:t xml:space="preserve">Vid trauma mot huvudet finns det en (liten) risk för </w:t>
      </w:r>
      <w:proofErr w:type="spellStart"/>
      <w:r w:rsidRPr="00DC3AA6">
        <w:t>intrakraniell</w:t>
      </w:r>
      <w:proofErr w:type="spellEnd"/>
      <w:r w:rsidRPr="00DC3AA6">
        <w:t xml:space="preserve"> blödning/skallbasfraktur och det är anledningen till att barn med </w:t>
      </w:r>
      <w:proofErr w:type="spellStart"/>
      <w:r w:rsidRPr="00DC3AA6">
        <w:t>commotio</w:t>
      </w:r>
      <w:proofErr w:type="spellEnd"/>
      <w:r w:rsidRPr="00DC3AA6">
        <w:t xml:space="preserve"> </w:t>
      </w:r>
      <w:proofErr w:type="spellStart"/>
      <w:r w:rsidRPr="00DC3AA6">
        <w:t>cerebri</w:t>
      </w:r>
      <w:proofErr w:type="spellEnd"/>
      <w:r w:rsidRPr="00DC3AA6">
        <w:t xml:space="preserve"> ska undersökas noggrant och observeras.</w:t>
      </w:r>
    </w:p>
    <w:p w14:paraId="743D3859" w14:textId="77777777" w:rsidR="00DC3AA6" w:rsidRPr="00DC3AA6" w:rsidRDefault="00DC3AA6" w:rsidP="00296502">
      <w:pPr>
        <w:pStyle w:val="Rubrik3"/>
      </w:pPr>
      <w:bookmarkStart w:id="5" w:name="_Toc126248723"/>
      <w:r w:rsidRPr="00DC3AA6">
        <w:t>Barnmisshandel</w:t>
      </w:r>
      <w:bookmarkEnd w:id="5"/>
    </w:p>
    <w:p w14:paraId="6BA7B1E7" w14:textId="77777777" w:rsidR="00DC3AA6" w:rsidRPr="00DC3AA6" w:rsidRDefault="00DC3AA6" w:rsidP="008E6054">
      <w:pPr>
        <w:pStyle w:val="Punktlista"/>
      </w:pPr>
      <w:r w:rsidRPr="00DC3AA6">
        <w:t xml:space="preserve">Vanlig sökorsak vid barnmisshandel är "fall i hemmet"; klä därför av alla barn som söker för </w:t>
      </w:r>
      <w:proofErr w:type="spellStart"/>
      <w:r w:rsidRPr="00DC3AA6">
        <w:t>commotio</w:t>
      </w:r>
      <w:proofErr w:type="spellEnd"/>
      <w:r w:rsidRPr="00DC3AA6">
        <w:t xml:space="preserve"> och leta blåmärken, sår och frakturer. Stämmer anamnesen med skadorna?</w:t>
      </w:r>
    </w:p>
    <w:p w14:paraId="1B60E9A0" w14:textId="05DB56DE" w:rsidR="00DC3AA6" w:rsidRPr="00DC3AA6" w:rsidRDefault="00DC3AA6" w:rsidP="008E6054">
      <w:pPr>
        <w:pStyle w:val="Punktlista"/>
      </w:pPr>
      <w:r w:rsidRPr="00DC3AA6">
        <w:t xml:space="preserve">Orosanmälan SKA skrivas (redan på akuten!) om man misstänker att barnet far illa. </w:t>
      </w:r>
      <w:r w:rsidRPr="00DC3AA6">
        <w:rPr>
          <w:b/>
          <w:bCs/>
        </w:rPr>
        <w:t>”Vi har skyldighet att anmäla på blotta misstanken om att ett barn farit illa”</w:t>
      </w:r>
      <w:r w:rsidRPr="00DC3AA6">
        <w:rPr>
          <w:bCs/>
        </w:rPr>
        <w:t>, se rutinen ”</w:t>
      </w:r>
      <w:hyperlink r:id="rId17" w:history="1">
        <w:r w:rsidRPr="00D758DE">
          <w:rPr>
            <w:rStyle w:val="Hyperlnk"/>
          </w:rPr>
          <w:t>Anmälan om oro för barn och unga</w:t>
        </w:r>
      </w:hyperlink>
      <w:r w:rsidRPr="00DC3AA6">
        <w:rPr>
          <w:bCs/>
        </w:rPr>
        <w:t>”.</w:t>
      </w:r>
    </w:p>
    <w:p w14:paraId="6FEF5898" w14:textId="77777777" w:rsidR="00DC3AA6" w:rsidRPr="00DC3AA6" w:rsidRDefault="00DC3AA6" w:rsidP="00D758DE">
      <w:pPr>
        <w:pStyle w:val="Rubrik3"/>
      </w:pPr>
      <w:bookmarkStart w:id="6" w:name="_Toc126248724"/>
      <w:r w:rsidRPr="00DC3AA6">
        <w:t>Kräkning</w:t>
      </w:r>
      <w:bookmarkEnd w:id="6"/>
    </w:p>
    <w:p w14:paraId="4C26A545" w14:textId="77777777" w:rsidR="00DC3AA6" w:rsidRPr="00DC3AA6" w:rsidRDefault="00DC3AA6" w:rsidP="00D758DE">
      <w:r w:rsidRPr="00DC3AA6">
        <w:t xml:space="preserve">Är som enda symtom vid milt trauma inte ett tecken på </w:t>
      </w:r>
      <w:proofErr w:type="spellStart"/>
      <w:r w:rsidRPr="00DC3AA6">
        <w:t>commotio</w:t>
      </w:r>
      <w:proofErr w:type="spellEnd"/>
      <w:r w:rsidRPr="00DC3AA6">
        <w:t xml:space="preserve"> </w:t>
      </w:r>
      <w:proofErr w:type="spellStart"/>
      <w:r w:rsidRPr="00DC3AA6">
        <w:t>cerebri</w:t>
      </w:r>
      <w:proofErr w:type="spellEnd"/>
      <w:r w:rsidRPr="00DC3AA6">
        <w:t xml:space="preserve">. Barn kan kräkas av </w:t>
      </w:r>
      <w:proofErr w:type="gramStart"/>
      <w:r w:rsidRPr="00DC3AA6">
        <w:t>t.ex.</w:t>
      </w:r>
      <w:proofErr w:type="gramEnd"/>
      <w:r w:rsidRPr="00DC3AA6">
        <w:t xml:space="preserve"> feber, smärta, förvåning och virus. Är kräkning det enda oroande symtomet är det mer troligt att barnet har en </w:t>
      </w:r>
      <w:proofErr w:type="spellStart"/>
      <w:r w:rsidRPr="00DC3AA6">
        <w:t>gastroenterit</w:t>
      </w:r>
      <w:proofErr w:type="spellEnd"/>
      <w:r w:rsidRPr="00DC3AA6">
        <w:t xml:space="preserve">; då brukar </w:t>
      </w:r>
      <w:proofErr w:type="spellStart"/>
      <w:r w:rsidRPr="00DC3AA6">
        <w:t>ibumetin</w:t>
      </w:r>
      <w:proofErr w:type="spellEnd"/>
      <w:r w:rsidRPr="00DC3AA6">
        <w:t xml:space="preserve"> (</w:t>
      </w:r>
      <w:proofErr w:type="gramStart"/>
      <w:r w:rsidRPr="00DC3AA6">
        <w:t>t.ex.</w:t>
      </w:r>
      <w:proofErr w:type="gramEnd"/>
      <w:r w:rsidRPr="00DC3AA6">
        <w:t xml:space="preserve"> Ipren), </w:t>
      </w:r>
      <w:proofErr w:type="spellStart"/>
      <w:r w:rsidRPr="00DC3AA6">
        <w:t>paracetamol</w:t>
      </w:r>
      <w:proofErr w:type="spellEnd"/>
      <w:r w:rsidRPr="00DC3AA6">
        <w:t xml:space="preserve"> (t.ex. Alvedon) och isglass under 2 h observation vara bra för differentialdiagnostiken.</w:t>
      </w:r>
    </w:p>
    <w:p w14:paraId="019F3132" w14:textId="77777777" w:rsidR="00DC3AA6" w:rsidRPr="00DC3AA6" w:rsidRDefault="00DC3AA6" w:rsidP="00D758DE">
      <w:pPr>
        <w:pStyle w:val="Rubrik3"/>
      </w:pPr>
      <w:bookmarkStart w:id="7" w:name="_Toc126248725"/>
      <w:r w:rsidRPr="00DC3AA6">
        <w:t>”Mjuk bula”</w:t>
      </w:r>
      <w:bookmarkEnd w:id="7"/>
    </w:p>
    <w:p w14:paraId="4C02D5BA" w14:textId="16DB4EBA" w:rsidR="00DC3AA6" w:rsidRPr="00DC3AA6" w:rsidRDefault="00DC3AA6" w:rsidP="00D758DE">
      <w:pPr>
        <w:rPr>
          <w:szCs w:val="20"/>
        </w:rPr>
      </w:pPr>
      <w:r w:rsidRPr="00DC3AA6">
        <w:t xml:space="preserve">Föräldrar söker ofta något dygn efter trauma med litet barn som har stor, mjuk bula. Här sägs det i ibland att man ska palpera efter impressionsfraktur – gör inte det! (Det kan vara farligt för patienten). Gå på kliniken: är barnet neurologiskt intakt och beter sig som vanligt behövs ingen röntgen. Om barnet uppvisar symtom görs en DT-hjärna </w:t>
      </w:r>
      <w:r w:rsidRPr="00DC3AA6">
        <w:lastRenderedPageBreak/>
        <w:t xml:space="preserve">med skelettbilder (efter diskussion med kirurgens </w:t>
      </w:r>
      <w:proofErr w:type="spellStart"/>
      <w:r w:rsidRPr="00DC3AA6">
        <w:t>husjour</w:t>
      </w:r>
      <w:proofErr w:type="spellEnd"/>
      <w:r w:rsidRPr="00DC3AA6">
        <w:t>). Slätröntgen ger inga svar, det är strålning i onödan.</w:t>
      </w:r>
    </w:p>
    <w:p w14:paraId="23CE19F6" w14:textId="77777777" w:rsidR="00DC3AA6" w:rsidRPr="00DC3AA6" w:rsidRDefault="00DC3AA6" w:rsidP="00EA08CF">
      <w:pPr>
        <w:pStyle w:val="Rubrik2"/>
      </w:pPr>
      <w:bookmarkStart w:id="8" w:name="_Toc126248726"/>
      <w:r w:rsidRPr="00DC3AA6">
        <w:t>Genomförande</w:t>
      </w:r>
      <w:bookmarkEnd w:id="8"/>
    </w:p>
    <w:p w14:paraId="34C6C098" w14:textId="77777777" w:rsidR="00DC3AA6" w:rsidRPr="00DC3AA6" w:rsidRDefault="00DC3AA6" w:rsidP="00EA08CF">
      <w:pPr>
        <w:pStyle w:val="Rubrik3"/>
        <w:spacing w:before="120"/>
      </w:pPr>
      <w:bookmarkStart w:id="9" w:name="_Toc441583234"/>
      <w:bookmarkStart w:id="10" w:name="_Toc126248727"/>
      <w:r w:rsidRPr="00DC3AA6">
        <w:t>Anamnes</w:t>
      </w:r>
      <w:bookmarkEnd w:id="9"/>
      <w:bookmarkEnd w:id="10"/>
    </w:p>
    <w:p w14:paraId="47D752F9" w14:textId="77777777" w:rsidR="00DC3AA6" w:rsidRPr="00DC3AA6" w:rsidRDefault="00DC3AA6" w:rsidP="00EA08CF">
      <w:r w:rsidRPr="00DC3AA6">
        <w:t>Viktiga frågor i anamnesen som ska framgå i journalanteckningen:</w:t>
      </w:r>
    </w:p>
    <w:p w14:paraId="2A96E670" w14:textId="77777777" w:rsidR="00DC3AA6" w:rsidRPr="00DC3AA6" w:rsidRDefault="00DC3AA6" w:rsidP="00EA08CF">
      <w:pPr>
        <w:pStyle w:val="Punktlista"/>
      </w:pPr>
      <w:r w:rsidRPr="00DC3AA6">
        <w:t>Tidpunkt för traumat (varför kommer familjen till akuten just nu? 1177? Försämring av allmäntillstånd?).</w:t>
      </w:r>
    </w:p>
    <w:p w14:paraId="7A131134" w14:textId="77777777" w:rsidR="00DC3AA6" w:rsidRPr="00DC3AA6" w:rsidRDefault="00DC3AA6" w:rsidP="00EA08CF">
      <w:pPr>
        <w:pStyle w:val="Punktlista"/>
      </w:pPr>
      <w:r w:rsidRPr="00DC3AA6">
        <w:t>Vilken typ av trauma och på vilket underlag? Försök värdera våldets energi.</w:t>
      </w:r>
    </w:p>
    <w:p w14:paraId="4887F2C6" w14:textId="77777777" w:rsidR="00DC3AA6" w:rsidRPr="00DC3AA6" w:rsidRDefault="00DC3AA6" w:rsidP="00EA08CF">
      <w:pPr>
        <w:pStyle w:val="Punktlista"/>
      </w:pPr>
      <w:r w:rsidRPr="00DC3AA6">
        <w:t>Finns vuxna vittnen till händelsen?</w:t>
      </w:r>
    </w:p>
    <w:p w14:paraId="22796B93" w14:textId="77777777" w:rsidR="00DC3AA6" w:rsidRPr="00DC3AA6" w:rsidRDefault="00DC3AA6" w:rsidP="00EA08CF">
      <w:pPr>
        <w:pStyle w:val="Punktlista"/>
      </w:pPr>
      <w:r w:rsidRPr="00DC3AA6">
        <w:t>Misshandelsmisstanke? Synliga skador?</w:t>
      </w:r>
    </w:p>
    <w:p w14:paraId="2720B17B" w14:textId="77777777" w:rsidR="00DC3AA6" w:rsidRPr="00DC3AA6" w:rsidRDefault="00DC3AA6" w:rsidP="00EA08CF">
      <w:pPr>
        <w:pStyle w:val="Punktlista"/>
      </w:pPr>
      <w:r w:rsidRPr="00DC3AA6">
        <w:t>Amnesi/medvetandeförlust?</w:t>
      </w:r>
    </w:p>
    <w:p w14:paraId="2C4595AD" w14:textId="77777777" w:rsidR="00DC3AA6" w:rsidRPr="00DC3AA6" w:rsidRDefault="00DC3AA6" w:rsidP="00EA08CF">
      <w:pPr>
        <w:pStyle w:val="Punktlista"/>
      </w:pPr>
      <w:r w:rsidRPr="00DC3AA6">
        <w:t>Beteende efter traumat – trött, slött, illamående, kräks?</w:t>
      </w:r>
    </w:p>
    <w:p w14:paraId="048BC719" w14:textId="77777777" w:rsidR="00DC3AA6" w:rsidRPr="00DC3AA6" w:rsidRDefault="00DC3AA6" w:rsidP="00EA08CF">
      <w:pPr>
        <w:pStyle w:val="Rubrik3"/>
      </w:pPr>
      <w:bookmarkStart w:id="11" w:name="_Toc126248728"/>
      <w:r w:rsidRPr="00DC3AA6">
        <w:t>Status</w:t>
      </w:r>
      <w:bookmarkEnd w:id="11"/>
    </w:p>
    <w:p w14:paraId="0161B4DF" w14:textId="77777777" w:rsidR="00DC3AA6" w:rsidRPr="00EA08CF" w:rsidRDefault="00DC3AA6" w:rsidP="00EA08CF">
      <w:pPr>
        <w:pStyle w:val="Punktlista"/>
        <w:rPr>
          <w:b/>
          <w:bCs/>
        </w:rPr>
      </w:pPr>
      <w:r w:rsidRPr="00EA08CF">
        <w:rPr>
          <w:b/>
          <w:bCs/>
        </w:rPr>
        <w:t>Det viktigaste är föräldrarnas känsla för barnets allmäntillstånd!</w:t>
      </w:r>
    </w:p>
    <w:p w14:paraId="1C6477A0" w14:textId="77777777" w:rsidR="00DC3AA6" w:rsidRPr="00DC3AA6" w:rsidRDefault="00DC3AA6" w:rsidP="00FB489C">
      <w:pPr>
        <w:pStyle w:val="Punktlista"/>
      </w:pPr>
      <w:r w:rsidRPr="00DC3AA6">
        <w:t>Barn som mår väl kan få klubba/saft/isglass för att de ska samarbeta.</w:t>
      </w:r>
    </w:p>
    <w:p w14:paraId="554DF9D6" w14:textId="77777777" w:rsidR="00DC3AA6" w:rsidRPr="00DC3AA6" w:rsidRDefault="00DC3AA6" w:rsidP="00FB489C">
      <w:pPr>
        <w:pStyle w:val="Punktlista"/>
      </w:pPr>
      <w:proofErr w:type="spellStart"/>
      <w:r w:rsidRPr="00DC3AA6">
        <w:t>Cor</w:t>
      </w:r>
      <w:proofErr w:type="spellEnd"/>
      <w:r w:rsidRPr="00DC3AA6">
        <w:t xml:space="preserve"> och </w:t>
      </w:r>
      <w:proofErr w:type="spellStart"/>
      <w:r w:rsidRPr="00DC3AA6">
        <w:t>pulm</w:t>
      </w:r>
      <w:proofErr w:type="spellEnd"/>
      <w:r w:rsidRPr="00DC3AA6">
        <w:t xml:space="preserve">. Palpera buk, ryggrad och stora </w:t>
      </w:r>
      <w:proofErr w:type="spellStart"/>
      <w:r w:rsidRPr="00DC3AA6">
        <w:t>rörben</w:t>
      </w:r>
      <w:proofErr w:type="spellEnd"/>
      <w:r w:rsidRPr="00DC3AA6">
        <w:t>.</w:t>
      </w:r>
    </w:p>
    <w:p w14:paraId="2B765B60" w14:textId="77777777" w:rsidR="00DC3AA6" w:rsidRPr="00DC3AA6" w:rsidRDefault="00DC3AA6" w:rsidP="00FB489C">
      <w:pPr>
        <w:pStyle w:val="Punktlista"/>
      </w:pPr>
      <w:r w:rsidRPr="00DC3AA6">
        <w:t>Åldersadekvat neurologiskt status (se nedan).</w:t>
      </w:r>
    </w:p>
    <w:p w14:paraId="769C3EC0" w14:textId="77777777" w:rsidR="00DC3AA6" w:rsidRPr="00DC3AA6" w:rsidRDefault="00DC3AA6" w:rsidP="00FB489C">
      <w:pPr>
        <w:pStyle w:val="Punktlista"/>
      </w:pPr>
      <w:r w:rsidRPr="00DC3AA6">
        <w:t>Se över hela hudkostymen och palpera igenom skalpen.</w:t>
      </w:r>
    </w:p>
    <w:p w14:paraId="63203386" w14:textId="77777777" w:rsidR="00DC3AA6" w:rsidRPr="00DC3AA6" w:rsidRDefault="00DC3AA6" w:rsidP="00FB489C">
      <w:pPr>
        <w:pStyle w:val="Punktlista"/>
      </w:pPr>
      <w:r w:rsidRPr="00DC3AA6">
        <w:t xml:space="preserve">Pupillreaktion, har barnet antydan till </w:t>
      </w:r>
      <w:proofErr w:type="spellStart"/>
      <w:r w:rsidRPr="00DC3AA6">
        <w:t>brillenhematom</w:t>
      </w:r>
      <w:proofErr w:type="spellEnd"/>
      <w:r w:rsidRPr="00DC3AA6">
        <w:t>?</w:t>
      </w:r>
    </w:p>
    <w:p w14:paraId="65658B8C" w14:textId="77777777" w:rsidR="00DC3AA6" w:rsidRPr="00DC3AA6" w:rsidRDefault="00DC3AA6" w:rsidP="00FB489C">
      <w:pPr>
        <w:pStyle w:val="Punktlista"/>
      </w:pPr>
      <w:r w:rsidRPr="00DC3AA6">
        <w:t xml:space="preserve">UNDERSÖK ÖRONEN: </w:t>
      </w:r>
      <w:proofErr w:type="spellStart"/>
      <w:r w:rsidRPr="00DC3AA6">
        <w:t>hematotympanon</w:t>
      </w:r>
      <w:proofErr w:type="spellEnd"/>
      <w:r w:rsidRPr="00DC3AA6">
        <w:t xml:space="preserve">? </w:t>
      </w:r>
      <w:proofErr w:type="spellStart"/>
      <w:r w:rsidRPr="00DC3AA6">
        <w:t>Battles</w:t>
      </w:r>
      <w:proofErr w:type="spellEnd"/>
      <w:r w:rsidRPr="00DC3AA6">
        <w:t xml:space="preserve"> </w:t>
      </w:r>
      <w:proofErr w:type="spellStart"/>
      <w:r w:rsidRPr="00DC3AA6">
        <w:t>sign</w:t>
      </w:r>
      <w:proofErr w:type="spellEnd"/>
      <w:r w:rsidRPr="00DC3AA6">
        <w:t xml:space="preserve"> bakom öronen?</w:t>
      </w:r>
    </w:p>
    <w:p w14:paraId="03A75AF8" w14:textId="77777777" w:rsidR="00DC3AA6" w:rsidRPr="00DC3AA6" w:rsidRDefault="00DC3AA6" w:rsidP="00FB489C">
      <w:pPr>
        <w:pStyle w:val="MellanrubrikVGR"/>
      </w:pPr>
      <w:bookmarkStart w:id="12" w:name="_Toc126248729"/>
      <w:r w:rsidRPr="00DC3AA6">
        <w:t>Olika åldrars neurologiska funktion</w:t>
      </w:r>
      <w:bookmarkEnd w:id="12"/>
    </w:p>
    <w:p w14:paraId="46599F28" w14:textId="77777777" w:rsidR="00DC3AA6" w:rsidRPr="00DC3AA6" w:rsidRDefault="00DC3AA6" w:rsidP="00FB489C">
      <w:pPr>
        <w:pStyle w:val="Punktlista"/>
      </w:pPr>
      <w:r w:rsidRPr="00DC3AA6">
        <w:t xml:space="preserve">Vid </w:t>
      </w:r>
      <w:proofErr w:type="gramStart"/>
      <w:r w:rsidRPr="00DC3AA6">
        <w:t>0-6</w:t>
      </w:r>
      <w:proofErr w:type="gramEnd"/>
      <w:r w:rsidRPr="00DC3AA6">
        <w:t xml:space="preserve"> veckors ålder kan barnet ännu inte ge svarsleende. Här är det föräldrarnas uppfattning om allmäntillståndet som vägleder. Buktar fontanellen? Testa </w:t>
      </w:r>
      <w:proofErr w:type="spellStart"/>
      <w:r w:rsidRPr="00DC3AA6">
        <w:t>moro</w:t>
      </w:r>
      <w:proofErr w:type="spellEnd"/>
      <w:r w:rsidRPr="00DC3AA6">
        <w:t xml:space="preserve">, </w:t>
      </w:r>
      <w:proofErr w:type="spellStart"/>
      <w:r w:rsidRPr="00DC3AA6">
        <w:t>glabella</w:t>
      </w:r>
      <w:proofErr w:type="spellEnd"/>
      <w:r w:rsidRPr="00DC3AA6">
        <w:t xml:space="preserve"> och undersök hela hudkostymen.</w:t>
      </w:r>
    </w:p>
    <w:p w14:paraId="773B8ACF" w14:textId="77777777" w:rsidR="00DC3AA6" w:rsidRPr="00DC3AA6" w:rsidRDefault="00DC3AA6" w:rsidP="00FB489C">
      <w:pPr>
        <w:pStyle w:val="Punktlista"/>
      </w:pPr>
      <w:r w:rsidRPr="00DC3AA6">
        <w:t>Sex veckor till ett halvår gamla barn ska kunna le, jollra, möta blicken och fokusera blicken. De ska kunna greppa kring saker med händerna och de känner igen föräldrarna.</w:t>
      </w:r>
    </w:p>
    <w:p w14:paraId="424919C4" w14:textId="77777777" w:rsidR="00DC3AA6" w:rsidRPr="00DC3AA6" w:rsidRDefault="00DC3AA6" w:rsidP="00FB489C">
      <w:pPr>
        <w:pStyle w:val="Punktlista"/>
      </w:pPr>
      <w:r w:rsidRPr="00DC3AA6">
        <w:t xml:space="preserve">I ettårsåldern ska barnet kunna sitta själv och kunna förflytta sig på något sätt. De har ett pincettgrepp och kan ta saker med båda händerna. </w:t>
      </w:r>
    </w:p>
    <w:p w14:paraId="096E43B5" w14:textId="77777777" w:rsidR="00DC3AA6" w:rsidRPr="00DC3AA6" w:rsidRDefault="00DC3AA6" w:rsidP="00FB489C">
      <w:pPr>
        <w:pStyle w:val="Punktlista"/>
      </w:pPr>
      <w:r w:rsidRPr="00DC3AA6">
        <w:lastRenderedPageBreak/>
        <w:t>I tvåårsåldern kan de stå och gå, följa uppmaningar, prata och bygga torn av tre klossar.</w:t>
      </w:r>
    </w:p>
    <w:p w14:paraId="66281F83" w14:textId="77777777" w:rsidR="00DC3AA6" w:rsidRPr="00DC3AA6" w:rsidRDefault="00DC3AA6" w:rsidP="00FB489C">
      <w:pPr>
        <w:pStyle w:val="Punktlista"/>
      </w:pPr>
      <w:r w:rsidRPr="00DC3AA6">
        <w:t>Treåringar kan göra ett försök att fånga en boll.</w:t>
      </w:r>
    </w:p>
    <w:p w14:paraId="2C4DDD9A" w14:textId="77777777" w:rsidR="00DC3AA6" w:rsidRPr="00DC3AA6" w:rsidRDefault="00DC3AA6" w:rsidP="00FB489C">
      <w:pPr>
        <w:pStyle w:val="Punktlista"/>
      </w:pPr>
      <w:r w:rsidRPr="00DC3AA6">
        <w:t>Femåringar kan fånga en studsboll.</w:t>
      </w:r>
    </w:p>
    <w:p w14:paraId="423B1DD5" w14:textId="77777777" w:rsidR="00DC3AA6" w:rsidRPr="00DC3AA6" w:rsidRDefault="00DC3AA6" w:rsidP="00FB489C">
      <w:pPr>
        <w:pStyle w:val="Punktlista"/>
      </w:pPr>
      <w:r w:rsidRPr="00DC3AA6">
        <w:t xml:space="preserve">Sexåringar brukar tycka att det är kul att göra </w:t>
      </w:r>
      <w:proofErr w:type="gramStart"/>
      <w:r w:rsidRPr="00DC3AA6">
        <w:t>ett helt neurologstatus</w:t>
      </w:r>
      <w:proofErr w:type="gramEnd"/>
      <w:r w:rsidRPr="00DC3AA6">
        <w:t xml:space="preserve"> på ”vuxet” vis.</w:t>
      </w:r>
    </w:p>
    <w:p w14:paraId="70F459C1" w14:textId="77777777" w:rsidR="00DC3AA6" w:rsidRPr="00DC3AA6" w:rsidRDefault="00DC3AA6" w:rsidP="00E82292">
      <w:pPr>
        <w:pStyle w:val="Rubrik3"/>
      </w:pPr>
      <w:bookmarkStart w:id="13" w:name="_Toc126248730"/>
      <w:r w:rsidRPr="00DC3AA6">
        <w:t>Handläggning</w:t>
      </w:r>
      <w:bookmarkEnd w:id="13"/>
    </w:p>
    <w:p w14:paraId="69243819" w14:textId="77777777" w:rsidR="00DC3AA6" w:rsidRPr="00DC3AA6" w:rsidRDefault="00DC3AA6" w:rsidP="00E82292">
      <w:pPr>
        <w:pStyle w:val="MellanrubrikVGR"/>
        <w:spacing w:before="120"/>
      </w:pPr>
      <w:bookmarkStart w:id="14" w:name="_Toc126248731"/>
      <w:r w:rsidRPr="00DC3AA6">
        <w:t>Hemgång</w:t>
      </w:r>
      <w:bookmarkEnd w:id="14"/>
    </w:p>
    <w:p w14:paraId="2D890202" w14:textId="77777777" w:rsidR="00DC3AA6" w:rsidRPr="00DC3AA6" w:rsidRDefault="00DC3AA6" w:rsidP="00E82292">
      <w:r w:rsidRPr="00DC3AA6">
        <w:rPr>
          <w:szCs w:val="20"/>
        </w:rPr>
        <w:t xml:space="preserve">Om barnet mår väl, och föräldrarna efter klinisk undersökning utan </w:t>
      </w:r>
      <w:r w:rsidRPr="00DC3AA6">
        <w:t xml:space="preserve">alarmerande fynd, är trygga med hemgång. Om traumat uppfyller ett eller flera diagnoskriterier för </w:t>
      </w:r>
      <w:proofErr w:type="spellStart"/>
      <w:r w:rsidRPr="00DC3AA6">
        <w:t>commotio</w:t>
      </w:r>
      <w:proofErr w:type="spellEnd"/>
      <w:r w:rsidRPr="00DC3AA6">
        <w:t xml:space="preserve"> </w:t>
      </w:r>
      <w:proofErr w:type="spellStart"/>
      <w:r w:rsidRPr="00DC3AA6">
        <w:t>cerebri</w:t>
      </w:r>
      <w:proofErr w:type="spellEnd"/>
      <w:r w:rsidRPr="00DC3AA6">
        <w:t xml:space="preserve"> ska det ha gått minst 6 h sedan olyckan innan hemgång.</w:t>
      </w:r>
    </w:p>
    <w:p w14:paraId="7C1EC1EB" w14:textId="4318530E" w:rsidR="00DC3AA6" w:rsidRPr="00DC3AA6" w:rsidRDefault="00DC3AA6" w:rsidP="00E82292">
      <w:pPr>
        <w:rPr>
          <w:color w:val="222222"/>
        </w:rPr>
      </w:pPr>
      <w:r w:rsidRPr="00DC3AA6">
        <w:t xml:space="preserve">Överlämna den skriftliga patientinformationen </w:t>
      </w:r>
      <w:hyperlink r:id="rId18" w:history="1">
        <w:r w:rsidRPr="002516B4">
          <w:rPr>
            <w:rStyle w:val="Hyperlnk"/>
          </w:rPr>
          <w:t>Hjärnskakning hos barn – råd till föräldrar</w:t>
        </w:r>
      </w:hyperlink>
      <w:r w:rsidRPr="00DC3AA6">
        <w:t xml:space="preserve"> till föräldrar/vårdnadshavare. Lämna dessutom följande information muntligt:</w:t>
      </w:r>
    </w:p>
    <w:p w14:paraId="4302413E" w14:textId="77777777" w:rsidR="00DC3AA6" w:rsidRPr="00DC3AA6" w:rsidRDefault="00DC3AA6" w:rsidP="002516B4">
      <w:pPr>
        <w:pStyle w:val="Punktlistanumrerad"/>
      </w:pPr>
      <w:r w:rsidRPr="00DC3AA6">
        <w:t>Kom tillbaka till akutmottagningen om barnet under de närmsta 2 dygnen blir onormalt trött, personlighetsförändrat, får stark huvudvärk eller får neurologiska symtom.</w:t>
      </w:r>
    </w:p>
    <w:p w14:paraId="488DBE84" w14:textId="77777777" w:rsidR="00DC3AA6" w:rsidRPr="00DC3AA6" w:rsidRDefault="00DC3AA6" w:rsidP="002516B4">
      <w:pPr>
        <w:pStyle w:val="Punktlistanumrerad"/>
      </w:pPr>
      <w:r w:rsidRPr="00DC3AA6">
        <w:t xml:space="preserve">Om </w:t>
      </w:r>
      <w:proofErr w:type="spellStart"/>
      <w:r w:rsidRPr="00DC3AA6">
        <w:t>commotio</w:t>
      </w:r>
      <w:proofErr w:type="spellEnd"/>
      <w:r w:rsidRPr="00DC3AA6">
        <w:t>-kriterierna uppfylls så ska barnet undvika högljudda miljöer och ”skärmvila” (minimera sin tid framför skärm) under tre veckor. Det går bra med idrott men ta det lugnt första veckan. Detta för att minska risken för långvarig huvudvärk.</w:t>
      </w:r>
    </w:p>
    <w:p w14:paraId="00D2A360" w14:textId="77777777" w:rsidR="00DC3AA6" w:rsidRPr="00DC3AA6" w:rsidRDefault="00DC3AA6" w:rsidP="002516B4">
      <w:pPr>
        <w:pStyle w:val="Punktlistanumrerad"/>
      </w:pPr>
      <w:proofErr w:type="spellStart"/>
      <w:r w:rsidRPr="00DC3AA6">
        <w:t>Paracetamol</w:t>
      </w:r>
      <w:proofErr w:type="spellEnd"/>
      <w:r w:rsidRPr="00DC3AA6">
        <w:t xml:space="preserve"> går bra att ge! ”Farlig” huvudvärk försvinner inte av </w:t>
      </w:r>
      <w:proofErr w:type="spellStart"/>
      <w:r w:rsidRPr="00DC3AA6">
        <w:t>paracetamol</w:t>
      </w:r>
      <w:proofErr w:type="spellEnd"/>
      <w:r w:rsidRPr="00DC3AA6">
        <w:t>.</w:t>
      </w:r>
    </w:p>
    <w:p w14:paraId="2BD2500D" w14:textId="77777777" w:rsidR="00DC3AA6" w:rsidRPr="00DC3AA6" w:rsidRDefault="00DC3AA6" w:rsidP="00C92442">
      <w:pPr>
        <w:pStyle w:val="Rubrik3"/>
      </w:pPr>
      <w:bookmarkStart w:id="15" w:name="_Toc126248732"/>
      <w:r w:rsidRPr="00DC3AA6">
        <w:t>Inläggning för observation</w:t>
      </w:r>
      <w:bookmarkEnd w:id="15"/>
    </w:p>
    <w:p w14:paraId="3E55C2B7" w14:textId="77777777" w:rsidR="00DC3AA6" w:rsidRPr="00DC3AA6" w:rsidRDefault="00DC3AA6" w:rsidP="00C92442">
      <w:pPr>
        <w:pStyle w:val="Punktlista"/>
      </w:pPr>
      <w:r w:rsidRPr="00DC3AA6">
        <w:t xml:space="preserve">Om ett/flera diagnoskriterier för </w:t>
      </w:r>
      <w:proofErr w:type="spellStart"/>
      <w:r w:rsidRPr="00DC3AA6">
        <w:t>commotio</w:t>
      </w:r>
      <w:proofErr w:type="spellEnd"/>
      <w:r w:rsidRPr="00DC3AA6">
        <w:t xml:space="preserve"> </w:t>
      </w:r>
      <w:proofErr w:type="spellStart"/>
      <w:r w:rsidRPr="00DC3AA6">
        <w:t>cerebri</w:t>
      </w:r>
      <w:proofErr w:type="spellEnd"/>
      <w:r w:rsidRPr="00DC3AA6">
        <w:t xml:space="preserve"> är uppfyllda, vid stora oklarheter om hur traumat uppkommit och/eller barnet är för litet för att kunna redogöra för vad som inträffat.</w:t>
      </w:r>
    </w:p>
    <w:p w14:paraId="7B1BAA1A" w14:textId="77777777" w:rsidR="00DC3AA6" w:rsidRPr="00DC3AA6" w:rsidRDefault="00DC3AA6" w:rsidP="00C92442">
      <w:pPr>
        <w:pStyle w:val="Punktlista"/>
      </w:pPr>
      <w:r w:rsidRPr="00DC3AA6">
        <w:t>Om barnet rent geografiskt har långt till sjukhuset.</w:t>
      </w:r>
    </w:p>
    <w:p w14:paraId="6F5991D7" w14:textId="77777777" w:rsidR="00DC3AA6" w:rsidRPr="00DC3AA6" w:rsidRDefault="00DC3AA6" w:rsidP="00C92442">
      <w:pPr>
        <w:pStyle w:val="Punktlista"/>
      </w:pPr>
      <w:r w:rsidRPr="00DC3AA6">
        <w:t>Om det föreligger en mycket stark, uttalad oro hos föräldrarna kan det finnas skäl att avlasta föräldrarna ansvaret för observation över natten.</w:t>
      </w:r>
    </w:p>
    <w:p w14:paraId="5A3CE29C" w14:textId="77777777" w:rsidR="00DC3AA6" w:rsidRPr="00DC3AA6" w:rsidRDefault="00DC3AA6" w:rsidP="001B2BA4">
      <w:r w:rsidRPr="00DC3AA6">
        <w:t xml:space="preserve">Barnet får äta och dricka under observationstiden, om inte speciella förhållanden råder (stark misstanke om </w:t>
      </w:r>
      <w:proofErr w:type="spellStart"/>
      <w:r w:rsidRPr="00DC3AA6">
        <w:t>intrakraniell</w:t>
      </w:r>
      <w:proofErr w:type="spellEnd"/>
      <w:r w:rsidRPr="00DC3AA6">
        <w:t xml:space="preserve"> skada) på grund av att ett hungrigt barn är ett irritabelt barn, i</w:t>
      </w:r>
      <w:r w:rsidRPr="00DC3AA6">
        <w:rPr>
          <w:color w:val="222222"/>
        </w:rPr>
        <w:t xml:space="preserve"> ”planeringsmodulen” i Melior ska det noteras: </w:t>
      </w:r>
    </w:p>
    <w:p w14:paraId="6CCE5E19" w14:textId="77777777" w:rsidR="00DC3AA6" w:rsidRPr="00DC3AA6" w:rsidRDefault="00DC3AA6" w:rsidP="001B2BA4">
      <w:pPr>
        <w:pStyle w:val="Punktlistanumrerad"/>
        <w:numPr>
          <w:ilvl w:val="0"/>
          <w:numId w:val="24"/>
        </w:numPr>
      </w:pPr>
      <w:r w:rsidRPr="00DC3AA6">
        <w:lastRenderedPageBreak/>
        <w:t xml:space="preserve">Misstanke om </w:t>
      </w:r>
      <w:proofErr w:type="spellStart"/>
      <w:r w:rsidRPr="00DC3AA6">
        <w:t>commotio</w:t>
      </w:r>
      <w:proofErr w:type="spellEnd"/>
      <w:r w:rsidRPr="00DC3AA6">
        <w:t xml:space="preserve"> </w:t>
      </w:r>
      <w:proofErr w:type="spellStart"/>
      <w:r w:rsidRPr="00DC3AA6">
        <w:t>cerebri</w:t>
      </w:r>
      <w:proofErr w:type="spellEnd"/>
      <w:r w:rsidRPr="00DC3AA6">
        <w:t>. Kontroller en gång i timmen under 4/6/10/12 h för att sedan trappas ned till en gång var tredje timma om barnet mår bra.</w:t>
      </w:r>
    </w:p>
    <w:p w14:paraId="43FCE6B5" w14:textId="77777777" w:rsidR="00DC3AA6" w:rsidRPr="00DC3AA6" w:rsidRDefault="00DC3AA6" w:rsidP="001B2BA4">
      <w:pPr>
        <w:pStyle w:val="Punktlistanumrerad"/>
        <w:numPr>
          <w:ilvl w:val="0"/>
          <w:numId w:val="24"/>
        </w:numPr>
      </w:pPr>
      <w:r w:rsidRPr="00DC3AA6">
        <w:t>Kontroller som önskas är: medvetandegrad, pupillreaktion, andnings-frekvens, puls och blodtryck.</w:t>
      </w:r>
    </w:p>
    <w:p w14:paraId="582B90E2" w14:textId="77777777" w:rsidR="00DC3AA6" w:rsidRPr="00DC3AA6" w:rsidRDefault="00DC3AA6" w:rsidP="001B2BA4">
      <w:pPr>
        <w:pStyle w:val="Punktlistanumrerad"/>
        <w:numPr>
          <w:ilvl w:val="0"/>
          <w:numId w:val="24"/>
        </w:numPr>
      </w:pPr>
      <w:r w:rsidRPr="00DC3AA6">
        <w:t>Barnet får äta (ett hungrigt barn = argt och slött barn); om barnet kräks upprepade gånger ska husjouren kontaktas.</w:t>
      </w:r>
    </w:p>
    <w:p w14:paraId="1A6213DB" w14:textId="77777777" w:rsidR="00DC3AA6" w:rsidRPr="00DC3AA6" w:rsidRDefault="00DC3AA6" w:rsidP="001B2BA4">
      <w:pPr>
        <w:pStyle w:val="Punktlistanumrerad"/>
        <w:numPr>
          <w:ilvl w:val="0"/>
          <w:numId w:val="24"/>
        </w:numPr>
      </w:pPr>
      <w:r w:rsidRPr="00DC3AA6">
        <w:t>Om föräldrarna uppfattar att barnet försämras, blir slöare eller om kontrollerna avviker ska husjouren kontaktas.</w:t>
      </w:r>
    </w:p>
    <w:p w14:paraId="3FA085A9" w14:textId="77777777" w:rsidR="00DC3AA6" w:rsidRPr="00064C3B" w:rsidRDefault="00DC3AA6" w:rsidP="001B2BA4">
      <w:pPr>
        <w:rPr>
          <w:b/>
          <w:bCs/>
        </w:rPr>
      </w:pPr>
      <w:r w:rsidRPr="00064C3B">
        <w:rPr>
          <w:b/>
          <w:bCs/>
        </w:rPr>
        <w:t>Överväg DT-hjärna (och då alltid samtidig inläggning)</w:t>
      </w:r>
    </w:p>
    <w:p w14:paraId="0C347AB7" w14:textId="77777777" w:rsidR="00DC3AA6" w:rsidRPr="00DC3AA6" w:rsidRDefault="00DC3AA6" w:rsidP="001B2BA4">
      <w:pPr>
        <w:rPr>
          <w:color w:val="222222"/>
        </w:rPr>
      </w:pPr>
      <w:r w:rsidRPr="00DC3AA6">
        <w:rPr>
          <w:color w:val="222222"/>
        </w:rPr>
        <w:t xml:space="preserve">DT-hjärna vid skallskada på barn är ett beslut som kirurgens </w:t>
      </w:r>
      <w:proofErr w:type="spellStart"/>
      <w:r w:rsidRPr="00DC3AA6">
        <w:rPr>
          <w:color w:val="222222"/>
        </w:rPr>
        <w:t>husjour</w:t>
      </w:r>
      <w:proofErr w:type="spellEnd"/>
      <w:r w:rsidRPr="00DC3AA6">
        <w:rPr>
          <w:color w:val="222222"/>
        </w:rPr>
        <w:t xml:space="preserve"> fattar. DT brukar gå utmärkt från 4 år och uppåt men med mindre barn kan det behövas </w:t>
      </w:r>
      <w:proofErr w:type="spellStart"/>
      <w:r w:rsidRPr="00DC3AA6">
        <w:rPr>
          <w:color w:val="222222"/>
        </w:rPr>
        <w:t>sedering</w:t>
      </w:r>
      <w:proofErr w:type="spellEnd"/>
      <w:r w:rsidRPr="00DC3AA6">
        <w:rPr>
          <w:color w:val="222222"/>
        </w:rPr>
        <w:t xml:space="preserve">. Är misstanken stark om blödning ska narkosläkare och kirurgens </w:t>
      </w:r>
      <w:proofErr w:type="spellStart"/>
      <w:r w:rsidRPr="00DC3AA6">
        <w:rPr>
          <w:color w:val="222222"/>
        </w:rPr>
        <w:t>husjour</w:t>
      </w:r>
      <w:proofErr w:type="spellEnd"/>
      <w:r w:rsidRPr="00DC3AA6">
        <w:rPr>
          <w:color w:val="222222"/>
        </w:rPr>
        <w:t xml:space="preserve"> vara informerade (helst närvarande). </w:t>
      </w:r>
    </w:p>
    <w:p w14:paraId="54547B8C" w14:textId="77777777" w:rsidR="00DC3AA6" w:rsidRPr="00DC3AA6" w:rsidRDefault="00DC3AA6" w:rsidP="00064C3B">
      <w:pPr>
        <w:keepNext/>
        <w:keepLines/>
      </w:pPr>
      <w:r w:rsidRPr="00DC3AA6">
        <w:rPr>
          <w:color w:val="222222"/>
        </w:rPr>
        <w:t xml:space="preserve">DT-hjärna bör göras hos: </w:t>
      </w:r>
    </w:p>
    <w:p w14:paraId="4814851F" w14:textId="77777777" w:rsidR="00DC3AA6" w:rsidRPr="00DC3AA6" w:rsidRDefault="00DC3AA6" w:rsidP="00064C3B">
      <w:pPr>
        <w:pStyle w:val="Punktlista"/>
      </w:pPr>
      <w:r w:rsidRPr="00DC3AA6">
        <w:t>alla barn där du själv observerar medvetandepåverkan, eller där progress i symtombilden förekommer, avseende medvetandegrad och neurologiskt status.</w:t>
      </w:r>
    </w:p>
    <w:p w14:paraId="5643D93E" w14:textId="77777777" w:rsidR="00DC3AA6" w:rsidRPr="00DC3AA6" w:rsidRDefault="00DC3AA6" w:rsidP="00064C3B">
      <w:pPr>
        <w:pStyle w:val="Punktlista"/>
      </w:pPr>
      <w:r w:rsidRPr="00DC3AA6">
        <w:t>alla barn med neurologiskt bortfall, post-traumatisk kramp, kliniska tecken för skallbasfraktur.</w:t>
      </w:r>
    </w:p>
    <w:p w14:paraId="03F1F758" w14:textId="77777777" w:rsidR="00DC3AA6" w:rsidRPr="00DC3AA6" w:rsidRDefault="00DC3AA6" w:rsidP="00064C3B">
      <w:pPr>
        <w:pStyle w:val="Punktlista"/>
      </w:pPr>
      <w:r w:rsidRPr="00DC3AA6">
        <w:t>barnet med blodförtunnande behandling och skallskada.</w:t>
      </w:r>
    </w:p>
    <w:p w14:paraId="74AA99F2" w14:textId="77777777" w:rsidR="00DC3AA6" w:rsidRPr="00DC3AA6" w:rsidRDefault="00DC3AA6" w:rsidP="00064C3B">
      <w:pPr>
        <w:pStyle w:val="Punktlista"/>
      </w:pPr>
      <w:r w:rsidRPr="00DC3AA6">
        <w:t xml:space="preserve">vid samtidig förekomst av andra skador (frakturer </w:t>
      </w:r>
      <w:proofErr w:type="gramStart"/>
      <w:r w:rsidRPr="00DC3AA6">
        <w:t>t.ex.</w:t>
      </w:r>
      <w:proofErr w:type="gramEnd"/>
      <w:r w:rsidRPr="00DC3AA6">
        <w:t>).</w:t>
      </w:r>
    </w:p>
    <w:p w14:paraId="4FE0D4D8" w14:textId="77777777" w:rsidR="00DC3AA6" w:rsidRPr="00DC3AA6" w:rsidRDefault="00DC3AA6" w:rsidP="00064C3B">
      <w:pPr>
        <w:pStyle w:val="Punktlista"/>
      </w:pPr>
      <w:r w:rsidRPr="00DC3AA6">
        <w:t>barn som varit utsatta för högenergivåld.</w:t>
      </w:r>
    </w:p>
    <w:p w14:paraId="13645768" w14:textId="77777777" w:rsidR="00DC3AA6" w:rsidRPr="00D47C89" w:rsidRDefault="00DC3AA6" w:rsidP="00B97CAC">
      <w:pPr>
        <w:pStyle w:val="Rubrik2"/>
      </w:pPr>
      <w:bookmarkStart w:id="16" w:name="_Toc182366122"/>
      <w:bookmarkStart w:id="17" w:name="_Toc217802353"/>
      <w:bookmarkStart w:id="18" w:name="_Toc441583243"/>
      <w:bookmarkStart w:id="19" w:name="_Toc126248733"/>
      <w:r w:rsidRPr="00D47C89">
        <w:lastRenderedPageBreak/>
        <w:t>Dokumentinformation</w:t>
      </w:r>
      <w:bookmarkEnd w:id="16"/>
      <w:bookmarkEnd w:id="17"/>
      <w:bookmarkEnd w:id="18"/>
      <w:bookmarkEnd w:id="19"/>
    </w:p>
    <w:p w14:paraId="0B79E190" w14:textId="77777777" w:rsidR="00DC3AA6" w:rsidRPr="00064C3B" w:rsidRDefault="00DC3AA6" w:rsidP="00B97CAC">
      <w:pPr>
        <w:keepNext/>
        <w:keepLines/>
        <w:spacing w:after="0"/>
        <w:rPr>
          <w:b/>
          <w:bCs/>
        </w:rPr>
      </w:pPr>
      <w:r w:rsidRPr="00064C3B">
        <w:rPr>
          <w:b/>
          <w:bCs/>
        </w:rPr>
        <w:t>För innehållet svarar</w:t>
      </w:r>
    </w:p>
    <w:p w14:paraId="5DCF0E4D" w14:textId="30D4A931" w:rsidR="00DC3AA6" w:rsidRPr="00DC3AA6" w:rsidRDefault="00DC3AA6" w:rsidP="00B97CAC">
      <w:pPr>
        <w:keepNext/>
        <w:keepLines/>
      </w:pPr>
      <w:bookmarkStart w:id="20" w:name="OLE_LINK1"/>
      <w:bookmarkStart w:id="21" w:name="OLE_LINK2"/>
      <w:r>
        <w:t>Robert Olin, överläkare, kirurg- och öronkliniken, SÄS</w:t>
      </w:r>
    </w:p>
    <w:p w14:paraId="6B649AA1" w14:textId="15DD0961" w:rsidR="00DC3AA6" w:rsidRPr="00064C3B" w:rsidRDefault="00DC3AA6" w:rsidP="00B97CAC">
      <w:pPr>
        <w:keepNext/>
        <w:keepLines/>
        <w:spacing w:after="0"/>
        <w:rPr>
          <w:b/>
          <w:bCs/>
        </w:rPr>
      </w:pPr>
      <w:r w:rsidRPr="00064C3B">
        <w:rPr>
          <w:b/>
          <w:bCs/>
        </w:rPr>
        <w:t>Remissinstanser</w:t>
      </w:r>
      <w:r w:rsidR="00064C3B">
        <w:rPr>
          <w:b/>
          <w:bCs/>
        </w:rPr>
        <w:t xml:space="preserve"> </w:t>
      </w:r>
      <w:r w:rsidR="00064C3B" w:rsidRPr="00064C3B">
        <w:t>(</w:t>
      </w:r>
      <w:r w:rsidRPr="00064C3B">
        <w:t>sjukhusövergripande utgåva 1</w:t>
      </w:r>
      <w:r w:rsidR="00064C3B" w:rsidRPr="00064C3B">
        <w:t>)</w:t>
      </w:r>
    </w:p>
    <w:p w14:paraId="0D8CF998" w14:textId="77777777" w:rsidR="00DC3AA6" w:rsidRPr="00DC3AA6" w:rsidRDefault="00DC3AA6" w:rsidP="00B97CAC">
      <w:pPr>
        <w:keepNext/>
        <w:keepLines/>
        <w:rPr>
          <w:szCs w:val="20"/>
        </w:rPr>
      </w:pPr>
      <w:r w:rsidRPr="00DC3AA6">
        <w:rPr>
          <w:szCs w:val="20"/>
        </w:rPr>
        <w:t>Verksamhetschefer, SÄS</w:t>
      </w:r>
    </w:p>
    <w:bookmarkEnd w:id="20"/>
    <w:bookmarkEnd w:id="21"/>
    <w:p w14:paraId="744FED4B" w14:textId="77777777" w:rsidR="00DC3AA6" w:rsidRPr="00064C3B" w:rsidRDefault="00DC3AA6" w:rsidP="00B97CAC">
      <w:pPr>
        <w:keepNext/>
        <w:keepLines/>
        <w:spacing w:after="0"/>
        <w:rPr>
          <w:b/>
          <w:bCs/>
        </w:rPr>
      </w:pPr>
      <w:r w:rsidRPr="00064C3B">
        <w:rPr>
          <w:b/>
          <w:bCs/>
        </w:rPr>
        <w:t>Utgivningsdatum, utgåva 1 (internt kirurgkliniken)</w:t>
      </w:r>
    </w:p>
    <w:p w14:paraId="394F557A" w14:textId="77777777" w:rsidR="00DC3AA6" w:rsidRPr="00DC3AA6" w:rsidRDefault="00DC3AA6" w:rsidP="00B97CAC">
      <w:pPr>
        <w:keepNext/>
        <w:keepLines/>
        <w:rPr>
          <w:szCs w:val="20"/>
        </w:rPr>
      </w:pPr>
      <w:r w:rsidRPr="00DC3AA6">
        <w:rPr>
          <w:szCs w:val="20"/>
        </w:rPr>
        <w:t>2005-05-01</w:t>
      </w:r>
    </w:p>
    <w:p w14:paraId="338EED48" w14:textId="77777777" w:rsidR="00DC3AA6" w:rsidRPr="00064C3B" w:rsidRDefault="00DC3AA6" w:rsidP="00B97CAC">
      <w:pPr>
        <w:keepNext/>
        <w:keepLines/>
        <w:spacing w:after="0"/>
        <w:rPr>
          <w:b/>
          <w:bCs/>
        </w:rPr>
      </w:pPr>
      <w:r w:rsidRPr="00064C3B">
        <w:rPr>
          <w:b/>
          <w:bCs/>
        </w:rPr>
        <w:t>Fastställt av</w:t>
      </w:r>
    </w:p>
    <w:p w14:paraId="0D31B355" w14:textId="3F1BA1BA" w:rsidR="00DC3AA6" w:rsidRPr="00DC3AA6" w:rsidRDefault="00064C3B" w:rsidP="00B97CAC">
      <w:pPr>
        <w:keepNext/>
        <w:keepLines/>
        <w:rPr>
          <w:szCs w:val="20"/>
        </w:rPr>
      </w:pPr>
      <w:r>
        <w:rPr>
          <w:szCs w:val="20"/>
        </w:rPr>
        <w:t>Jerker Nilson</w:t>
      </w:r>
      <w:r w:rsidR="00DC3AA6" w:rsidRPr="00DC3AA6">
        <w:rPr>
          <w:szCs w:val="20"/>
        </w:rPr>
        <w:t>, chefläkare, SÄS</w:t>
      </w:r>
    </w:p>
    <w:p w14:paraId="46B984FE" w14:textId="77777777" w:rsidR="00DC3AA6" w:rsidRPr="00064C3B" w:rsidRDefault="00DC3AA6" w:rsidP="00B97CAC">
      <w:pPr>
        <w:keepNext/>
        <w:keepLines/>
        <w:spacing w:after="0"/>
        <w:rPr>
          <w:b/>
          <w:bCs/>
        </w:rPr>
      </w:pPr>
      <w:r w:rsidRPr="00064C3B">
        <w:rPr>
          <w:b/>
          <w:bCs/>
        </w:rPr>
        <w:t>Nyckelord</w:t>
      </w:r>
    </w:p>
    <w:p w14:paraId="562FD831" w14:textId="77777777" w:rsidR="00DC3AA6" w:rsidRPr="00DC3AA6" w:rsidRDefault="00DC3AA6" w:rsidP="00B97CAC">
      <w:pPr>
        <w:keepNext/>
        <w:keepLines/>
        <w:rPr>
          <w:szCs w:val="20"/>
        </w:rPr>
      </w:pPr>
      <w:proofErr w:type="spellStart"/>
      <w:r w:rsidRPr="00DC3AA6">
        <w:rPr>
          <w:szCs w:val="20"/>
        </w:rPr>
        <w:t>Commotio</w:t>
      </w:r>
      <w:proofErr w:type="spellEnd"/>
      <w:r w:rsidRPr="00DC3AA6">
        <w:rPr>
          <w:szCs w:val="20"/>
        </w:rPr>
        <w:t xml:space="preserve">, omhändertagande, barn, övervakning, hjärnskakningar, </w:t>
      </w:r>
      <w:proofErr w:type="spellStart"/>
      <w:r w:rsidRPr="00DC3AA6">
        <w:rPr>
          <w:szCs w:val="20"/>
        </w:rPr>
        <w:t>hjärnkonkussion</w:t>
      </w:r>
      <w:proofErr w:type="spellEnd"/>
      <w:r w:rsidRPr="00DC3AA6">
        <w:rPr>
          <w:szCs w:val="20"/>
        </w:rPr>
        <w:t>, traumatiska hjärnskador</w:t>
      </w:r>
    </w:p>
    <w:p w14:paraId="194DAD49" w14:textId="77777777" w:rsidR="00DC3AA6" w:rsidRPr="00D47C89" w:rsidRDefault="00DC3AA6" w:rsidP="00B97CAC">
      <w:pPr>
        <w:pStyle w:val="Rubrik2"/>
      </w:pPr>
      <w:bookmarkStart w:id="22" w:name="_Toc441583244"/>
      <w:bookmarkStart w:id="23" w:name="_Toc126248734"/>
      <w:r w:rsidRPr="00D47C89">
        <w:t>Länkförteckning</w:t>
      </w:r>
      <w:bookmarkEnd w:id="22"/>
      <w:bookmarkEnd w:id="23"/>
    </w:p>
    <w:p w14:paraId="76B9F95B" w14:textId="566597DE" w:rsidR="00536A5A" w:rsidRPr="00B97CAC" w:rsidRDefault="00DC3AA6" w:rsidP="00B97CAC">
      <w:pPr>
        <w:pStyle w:val="Punktlista"/>
        <w:keepNext/>
        <w:keepLines/>
        <w:rPr>
          <w:szCs w:val="20"/>
        </w:rPr>
      </w:pPr>
      <w:r w:rsidRPr="00DC3AA6">
        <w:rPr>
          <w:szCs w:val="20"/>
        </w:rPr>
        <w:t>Anmälan om oro för barn och unga. Sjukhusövergripande rutin, SÄS.</w:t>
      </w:r>
      <w:r w:rsidRPr="00DC3AA6">
        <w:rPr>
          <w:szCs w:val="20"/>
        </w:rPr>
        <w:br/>
      </w:r>
      <w:hyperlink r:id="rId19" w:history="1">
        <w:r w:rsidR="00804162">
          <w:rPr>
            <w:rStyle w:val="Hyperlnk"/>
          </w:rPr>
          <w:t>https://insidan.vgregion.se/forvaltningar/sodra-alvsborgs-sjukhus/styrdokument</w:t>
        </w:r>
      </w:hyperlink>
      <w:bookmarkEnd w:id="0"/>
    </w:p>
    <w:sectPr w:rsidR="00536A5A" w:rsidRPr="00B97CAC" w:rsidSect="00DC3AA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7D1E74" w14:textId="77777777" w:rsidR="00262DE4" w:rsidRDefault="00262DE4">
      <w:r>
        <w:separator/>
      </w:r>
    </w:p>
  </w:endnote>
  <w:endnote w:type="continuationSeparator" w:id="0">
    <w:p w14:paraId="75A2E83B" w14:textId="77777777" w:rsidR="00262DE4" w:rsidRDefault="00262DE4">
      <w:r>
        <w:continuationSeparator/>
      </w:r>
    </w:p>
  </w:endnote>
  <w:endnote w:type="continuationNotice" w:id="1">
    <w:p w14:paraId="6A11C341" w14:textId="77777777" w:rsidR="00262DE4" w:rsidRDefault="00262D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C87B97" w14:textId="77777777" w:rsidR="00262DE4" w:rsidRDefault="00262DE4"/>
  </w:footnote>
  <w:footnote w:type="continuationSeparator" w:id="0">
    <w:p w14:paraId="28BAB638" w14:textId="77777777" w:rsidR="00262DE4" w:rsidRDefault="00262DE4">
      <w:r>
        <w:continuationSeparator/>
      </w:r>
    </w:p>
  </w:footnote>
  <w:footnote w:type="continuationNotice" w:id="1">
    <w:p w14:paraId="34135E79" w14:textId="77777777" w:rsidR="00262DE4" w:rsidRDefault="00262D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51B70D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2C07E211">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4B520D1E"/>
    <w:lvl w:ilvl="0">
      <w:start w:val="1"/>
      <w:numFmt w:val="bullet"/>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EC79BF"/>
    <w:multiLevelType w:val="hybridMultilevel"/>
    <w:tmpl w:val="B8C6FBA6"/>
    <w:lvl w:ilvl="0" w:tplc="FFFFFFFF">
      <w:start w:val="1"/>
      <w:numFmt w:val="bullet"/>
      <w:pStyle w:val="Punktlista1"/>
      <w:lvlText w:val=""/>
      <w:lvlJc w:val="left"/>
      <w:pPr>
        <w:ind w:left="3396" w:hanging="360"/>
      </w:pPr>
      <w:rPr>
        <w:rFonts w:ascii="Wingdings" w:hAnsi="Wingding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3D1181B"/>
    <w:multiLevelType w:val="hybridMultilevel"/>
    <w:tmpl w:val="9A728F4E"/>
    <w:lvl w:ilvl="0" w:tplc="FFFFFFFF">
      <w:start w:val="1"/>
      <w:numFmt w:val="decimal"/>
      <w:lvlText w:val="%1."/>
      <w:lvlJc w:val="left"/>
      <w:pPr>
        <w:ind w:left="2968" w:hanging="360"/>
      </w:pPr>
    </w:lvl>
    <w:lvl w:ilvl="1" w:tplc="FFFFFFFF">
      <w:start w:val="1"/>
      <w:numFmt w:val="lowerLetter"/>
      <w:lvlText w:val="%2."/>
      <w:lvlJc w:val="left"/>
      <w:pPr>
        <w:ind w:left="3688" w:hanging="360"/>
      </w:pPr>
    </w:lvl>
    <w:lvl w:ilvl="2" w:tplc="FFFFFFFF">
      <w:start w:val="1"/>
      <w:numFmt w:val="lowerRoman"/>
      <w:lvlText w:val="%3."/>
      <w:lvlJc w:val="right"/>
      <w:pPr>
        <w:ind w:left="4408" w:hanging="180"/>
      </w:pPr>
    </w:lvl>
    <w:lvl w:ilvl="3" w:tplc="FFFFFFFF">
      <w:start w:val="1"/>
      <w:numFmt w:val="decimal"/>
      <w:lvlText w:val="%4."/>
      <w:lvlJc w:val="left"/>
      <w:pPr>
        <w:ind w:left="5128" w:hanging="360"/>
      </w:pPr>
    </w:lvl>
    <w:lvl w:ilvl="4" w:tplc="FFFFFFFF">
      <w:start w:val="1"/>
      <w:numFmt w:val="lowerLetter"/>
      <w:lvlText w:val="%5."/>
      <w:lvlJc w:val="left"/>
      <w:pPr>
        <w:ind w:left="5848" w:hanging="360"/>
      </w:pPr>
    </w:lvl>
    <w:lvl w:ilvl="5" w:tplc="FFFFFFFF">
      <w:start w:val="1"/>
      <w:numFmt w:val="lowerRoman"/>
      <w:lvlText w:val="%6."/>
      <w:lvlJc w:val="right"/>
      <w:pPr>
        <w:ind w:left="6568" w:hanging="180"/>
      </w:pPr>
    </w:lvl>
    <w:lvl w:ilvl="6" w:tplc="FFFFFFFF">
      <w:start w:val="1"/>
      <w:numFmt w:val="decimal"/>
      <w:lvlText w:val="%7."/>
      <w:lvlJc w:val="left"/>
      <w:pPr>
        <w:ind w:left="7288" w:hanging="360"/>
      </w:pPr>
    </w:lvl>
    <w:lvl w:ilvl="7" w:tplc="FFFFFFFF">
      <w:start w:val="1"/>
      <w:numFmt w:val="lowerLetter"/>
      <w:lvlText w:val="%8."/>
      <w:lvlJc w:val="left"/>
      <w:pPr>
        <w:ind w:left="8008" w:hanging="360"/>
      </w:pPr>
    </w:lvl>
    <w:lvl w:ilvl="8" w:tplc="FFFFFFFF">
      <w:start w:val="1"/>
      <w:numFmt w:val="lowerRoman"/>
      <w:lvlText w:val="%9."/>
      <w:lvlJc w:val="right"/>
      <w:pPr>
        <w:ind w:left="8728"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DF400B0"/>
    <w:multiLevelType w:val="hybridMultilevel"/>
    <w:tmpl w:val="5E5C5FBC"/>
    <w:lvl w:ilvl="0" w:tplc="6882AD40">
      <w:start w:val="1"/>
      <w:numFmt w:val="decimal"/>
      <w:pStyle w:val="Punktlistanumrerad"/>
      <w:lvlText w:val="%1."/>
      <w:lvlJc w:val="left"/>
      <w:pPr>
        <w:ind w:left="1352" w:hanging="360"/>
      </w:pPr>
    </w:lvl>
    <w:lvl w:ilvl="1" w:tplc="FFFFFFFF">
      <w:start w:val="1"/>
      <w:numFmt w:val="lowerLetter"/>
      <w:lvlText w:val="%2."/>
      <w:lvlJc w:val="left"/>
      <w:pPr>
        <w:ind w:left="3756" w:hanging="360"/>
      </w:pPr>
    </w:lvl>
    <w:lvl w:ilvl="2" w:tplc="FFFFFFFF">
      <w:start w:val="1"/>
      <w:numFmt w:val="lowerRoman"/>
      <w:lvlText w:val="%3."/>
      <w:lvlJc w:val="right"/>
      <w:pPr>
        <w:ind w:left="4476" w:hanging="180"/>
      </w:pPr>
    </w:lvl>
    <w:lvl w:ilvl="3" w:tplc="FFFFFFFF">
      <w:start w:val="1"/>
      <w:numFmt w:val="decimal"/>
      <w:lvlText w:val="%4."/>
      <w:lvlJc w:val="left"/>
      <w:pPr>
        <w:ind w:left="5196" w:hanging="360"/>
      </w:pPr>
    </w:lvl>
    <w:lvl w:ilvl="4" w:tplc="FFFFFFFF">
      <w:start w:val="1"/>
      <w:numFmt w:val="lowerLetter"/>
      <w:lvlText w:val="%5."/>
      <w:lvlJc w:val="left"/>
      <w:pPr>
        <w:ind w:left="5916" w:hanging="360"/>
      </w:pPr>
    </w:lvl>
    <w:lvl w:ilvl="5" w:tplc="FFFFFFFF">
      <w:start w:val="1"/>
      <w:numFmt w:val="lowerRoman"/>
      <w:lvlText w:val="%6."/>
      <w:lvlJc w:val="right"/>
      <w:pPr>
        <w:ind w:left="6636" w:hanging="180"/>
      </w:pPr>
    </w:lvl>
    <w:lvl w:ilvl="6" w:tplc="FFFFFFFF">
      <w:start w:val="1"/>
      <w:numFmt w:val="decimal"/>
      <w:lvlText w:val="%7."/>
      <w:lvlJc w:val="left"/>
      <w:pPr>
        <w:ind w:left="7356" w:hanging="360"/>
      </w:pPr>
    </w:lvl>
    <w:lvl w:ilvl="7" w:tplc="FFFFFFFF">
      <w:start w:val="1"/>
      <w:numFmt w:val="lowerLetter"/>
      <w:lvlText w:val="%8."/>
      <w:lvlJc w:val="left"/>
      <w:pPr>
        <w:ind w:left="8076" w:hanging="360"/>
      </w:pPr>
    </w:lvl>
    <w:lvl w:ilvl="8" w:tplc="FFFFFFFF">
      <w:start w:val="1"/>
      <w:numFmt w:val="lowerRoman"/>
      <w:lvlText w:val="%9."/>
      <w:lvlJc w:val="right"/>
      <w:pPr>
        <w:ind w:left="8796"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63005143">
    <w:abstractNumId w:val="21"/>
  </w:num>
  <w:num w:numId="2" w16cid:durableId="947354366">
    <w:abstractNumId w:val="17"/>
  </w:num>
  <w:num w:numId="3" w16cid:durableId="788863928">
    <w:abstractNumId w:val="0"/>
  </w:num>
  <w:num w:numId="4" w16cid:durableId="1695375885">
    <w:abstractNumId w:val="8"/>
  </w:num>
  <w:num w:numId="5" w16cid:durableId="602616350">
    <w:abstractNumId w:val="19"/>
  </w:num>
  <w:num w:numId="6" w16cid:durableId="327639559">
    <w:abstractNumId w:val="3"/>
  </w:num>
  <w:num w:numId="7" w16cid:durableId="916863229">
    <w:abstractNumId w:val="14"/>
  </w:num>
  <w:num w:numId="8" w16cid:durableId="1924950311">
    <w:abstractNumId w:val="11"/>
  </w:num>
  <w:num w:numId="9" w16cid:durableId="1698697006">
    <w:abstractNumId w:val="2"/>
  </w:num>
  <w:num w:numId="10" w16cid:durableId="1121267417">
    <w:abstractNumId w:val="2"/>
  </w:num>
  <w:num w:numId="11" w16cid:durableId="1769080752">
    <w:abstractNumId w:val="4"/>
  </w:num>
  <w:num w:numId="12" w16cid:durableId="10033418">
    <w:abstractNumId w:val="6"/>
  </w:num>
  <w:num w:numId="13" w16cid:durableId="15886177">
    <w:abstractNumId w:val="16"/>
  </w:num>
  <w:num w:numId="14" w16cid:durableId="905723632">
    <w:abstractNumId w:val="12"/>
  </w:num>
  <w:num w:numId="15" w16cid:durableId="1910993816">
    <w:abstractNumId w:val="9"/>
  </w:num>
  <w:num w:numId="16" w16cid:durableId="1092630917">
    <w:abstractNumId w:val="15"/>
  </w:num>
  <w:num w:numId="17" w16cid:durableId="1479961305">
    <w:abstractNumId w:val="7"/>
  </w:num>
  <w:num w:numId="18" w16cid:durableId="2023817943">
    <w:abstractNumId w:val="13"/>
  </w:num>
  <w:num w:numId="19" w16cid:durableId="654183843">
    <w:abstractNumId w:val="20"/>
  </w:num>
  <w:num w:numId="20" w16cid:durableId="819351479">
    <w:abstractNumId w:val="1"/>
  </w:num>
  <w:num w:numId="21" w16cid:durableId="363099473">
    <w:abstractNumId w:val="5"/>
  </w:num>
  <w:num w:numId="22" w16cid:durableId="1422294164">
    <w:abstractNumId w:val="18"/>
  </w:num>
  <w:num w:numId="23" w16cid:durableId="15070939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77538239">
    <w:abstractNumId w:val="1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4C3B"/>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2BA4"/>
    <w:rsid w:val="001B762C"/>
    <w:rsid w:val="001C4D0A"/>
    <w:rsid w:val="001C5FEF"/>
    <w:rsid w:val="00211487"/>
    <w:rsid w:val="00211D91"/>
    <w:rsid w:val="00217DEC"/>
    <w:rsid w:val="00235B57"/>
    <w:rsid w:val="00250F24"/>
    <w:rsid w:val="002516B4"/>
    <w:rsid w:val="002523C5"/>
    <w:rsid w:val="0025380B"/>
    <w:rsid w:val="0025703A"/>
    <w:rsid w:val="00262DE4"/>
    <w:rsid w:val="00262F3D"/>
    <w:rsid w:val="00263281"/>
    <w:rsid w:val="002651D6"/>
    <w:rsid w:val="0026551F"/>
    <w:rsid w:val="00280A85"/>
    <w:rsid w:val="00284119"/>
    <w:rsid w:val="00290B5C"/>
    <w:rsid w:val="00294791"/>
    <w:rsid w:val="00296502"/>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4162"/>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054"/>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7CAC"/>
    <w:rsid w:val="00BA0066"/>
    <w:rsid w:val="00BB69DB"/>
    <w:rsid w:val="00BC322E"/>
    <w:rsid w:val="00BC44CD"/>
    <w:rsid w:val="00BC48A6"/>
    <w:rsid w:val="00BE7978"/>
    <w:rsid w:val="00C07DDB"/>
    <w:rsid w:val="00C11419"/>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2442"/>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47C89"/>
    <w:rsid w:val="00D51529"/>
    <w:rsid w:val="00D758DE"/>
    <w:rsid w:val="00D85218"/>
    <w:rsid w:val="00D915B1"/>
    <w:rsid w:val="00DA299D"/>
    <w:rsid w:val="00DA65C4"/>
    <w:rsid w:val="00DC3AA6"/>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2292"/>
    <w:rsid w:val="00E86CE8"/>
    <w:rsid w:val="00E90E82"/>
    <w:rsid w:val="00EA00CB"/>
    <w:rsid w:val="00EA08CF"/>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89C"/>
    <w:rsid w:val="00FB5086"/>
    <w:rsid w:val="00FB5411"/>
    <w:rsid w:val="00FB6392"/>
    <w:rsid w:val="00FD3C70"/>
    <w:rsid w:val="00FD6820"/>
    <w:rsid w:val="00FE12D8"/>
    <w:rsid w:val="00FF7C02"/>
    <w:rsid w:val="024801E3"/>
    <w:rsid w:val="029A05B2"/>
    <w:rsid w:val="4710ECCF"/>
    <w:rsid w:val="647B2B65"/>
    <w:rsid w:val="6B2CF8ED"/>
    <w:rsid w:val="757CF03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DC3AA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DC3AA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47C89"/>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47C89"/>
    <w:pPr>
      <w:tabs>
        <w:tab w:val="right" w:leader="dot" w:pos="8777"/>
      </w:tabs>
      <w:spacing w:after="0"/>
      <w:ind w:left="1349"/>
    </w:pPr>
  </w:style>
  <w:style w:type="paragraph" w:styleId="Innehll3">
    <w:name w:val="toc 3"/>
    <w:basedOn w:val="Normal"/>
    <w:next w:val="Normal"/>
    <w:autoRedefine/>
    <w:uiPriority w:val="39"/>
    <w:unhideWhenUsed/>
    <w:rsid w:val="00D47C89"/>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489C"/>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E6054"/>
    <w:pPr>
      <w:numPr>
        <w:numId w:val="14"/>
      </w:numPr>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DC3AA6"/>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DC3AA6"/>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DC3AA6"/>
    <w:pPr>
      <w:numPr>
        <w:numId w:val="21"/>
      </w:numPr>
      <w:tabs>
        <w:tab w:val="num" w:pos="3036"/>
      </w:tabs>
      <w:spacing w:after="80"/>
      <w:ind w:left="3036"/>
    </w:pPr>
    <w:rPr>
      <w:sz w:val="24"/>
    </w:rPr>
  </w:style>
  <w:style w:type="paragraph" w:customStyle="1" w:styleId="Punktlistanumrerad">
    <w:name w:val="Punktlista numrerad"/>
    <w:basedOn w:val="Normal"/>
    <w:qFormat/>
    <w:rsid w:val="002516B4"/>
    <w:pPr>
      <w:numPr>
        <w:numId w:val="22"/>
      </w:numPr>
      <w:shd w:val="clear" w:color="auto" w:fill="FFFFFF"/>
      <w:tabs>
        <w:tab w:val="left" w:pos="1349"/>
      </w:tabs>
      <w:overflowPunct w:val="0"/>
      <w:autoSpaceDE w:val="0"/>
      <w:autoSpaceDN w:val="0"/>
      <w:adjustRightInd w:val="0"/>
      <w:textAlignment w:val="baseline"/>
    </w:pPr>
    <w:rPr>
      <w:color w:val="2222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424/SURROGATE/Hj%c3%a4rnskakning%20hos%20barn%20%e2%80%93%20r%c3%a5d%20till%20f%c3%b6r%c3%a4ldrar.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222/SURROGATE/Anm%c3%a4lan%20om%20oro%20f%c3%b6r%20barn%20och%20unga.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222/SURROGATE/Anm%c3%a4lan%20om%20oro%20f%c3%b6r%20barn%20och%20unga.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6</Pages>
  <Words>1468</Words>
  <Characters>7783</Characters>
  <Application>Microsoft Office Word</Application>
  <DocSecurity>0</DocSecurity>
  <Lines>64</Lines>
  <Paragraphs>18</Paragraphs>
  <ScaleCrop>false</ScaleCrop>
  <Manager/>
  <Company/>
  <LinksUpToDate>false</LinksUpToDate>
  <CharactersWithSpaces>9233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Hjärnskakning (Commotio cerebri) hos barn – Handläggning vid SÄS</dc:title>
  <dc:subject/>
  <dc:creator>patrik.jens.johansson@vgregion.se</dc:creator>
  <keywords/>
  <lastModifiedBy>Karin Åhlin</lastModifiedBy>
  <revision>18</revision>
  <lastPrinted>2016-03-31T10:56:00.0000000Z</lastPrinted>
  <dcterms:created xsi:type="dcterms:W3CDTF">2022-03-28T05:09:00.0000000Z</dcterms:created>
  <dcterms:modified xsi:type="dcterms:W3CDTF">2024-11-27T09:16:00.0000000Z</dcterms:modified>
</coreProperties>
</file>