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37246" w:rsidP="00137246" w:rsidRDefault="00137246" w14:paraId="2DEEA685" w14:textId="77777777">
      <w:pPr>
        <w:pStyle w:val="Rubrik1"/>
        <w:rPr>
          <w:lang w:eastAsia="en-US"/>
        </w:rPr>
      </w:pPr>
      <w:r w:rsidRPr="00137246">
        <w:rPr>
          <w:lang w:eastAsia="en-US"/>
        </w:rPr>
        <w:t>Förhudsförträngning (</w:t>
      </w:r>
      <w:proofErr w:type="spellStart"/>
      <w:r w:rsidRPr="00137246">
        <w:rPr>
          <w:lang w:eastAsia="en-US"/>
        </w:rPr>
        <w:t>fimosis</w:t>
      </w:r>
      <w:proofErr w:type="spellEnd"/>
      <w:r w:rsidRPr="00137246">
        <w:rPr>
          <w:lang w:eastAsia="en-US"/>
        </w:rPr>
        <w:t>) &lt;18 år, SÄS (för personal)</w:t>
      </w:r>
    </w:p>
    <w:p w:rsidR="00FE26F6" w:rsidP="00FE26F6" w:rsidRDefault="00FE26F6" w14:paraId="777C5B52" w14:textId="3991EAEF">
      <w:pPr>
        <w:pStyle w:val="Rubrik2"/>
        <w:rPr>
          <w:lang w:eastAsia="en-US"/>
        </w:rPr>
      </w:pPr>
      <w:bookmarkStart w:name="_Toc201067272" w:id="0"/>
      <w:r>
        <w:rPr>
          <w:lang w:eastAsia="en-US"/>
        </w:rPr>
        <w:t>Sammanfattning</w:t>
      </w:r>
      <w:bookmarkEnd w:id="0"/>
    </w:p>
    <w:p w:rsidR="00137246" w:rsidP="00137246" w:rsidRDefault="00137246" w14:paraId="335F4DF1" w14:textId="77777777">
      <w:pPr>
        <w:rPr>
          <w:lang w:eastAsia="en-US"/>
        </w:rPr>
      </w:pPr>
      <w:r w:rsidRPr="00137246">
        <w:rPr>
          <w:lang w:eastAsia="en-US"/>
        </w:rPr>
        <w:t>Riktlinjen beskriver vanliga problem i samband med förhudsförträngning (</w:t>
      </w:r>
      <w:proofErr w:type="spellStart"/>
      <w:r w:rsidRPr="00137246">
        <w:rPr>
          <w:lang w:eastAsia="en-US"/>
        </w:rPr>
        <w:t>fimosis</w:t>
      </w:r>
      <w:proofErr w:type="spellEnd"/>
      <w:r w:rsidRPr="00137246">
        <w:rPr>
          <w:lang w:eastAsia="en-US"/>
        </w:rPr>
        <w:t>) hos pojkar under 18 år, rekommenderad behandling samt operativa åtgärder.</w:t>
      </w:r>
    </w:p>
    <w:p w:rsidR="00FE26F6" w:rsidP="00137246" w:rsidRDefault="00FE26F6" w14:paraId="384762D1" w14:textId="55F1ABF9">
      <w:pPr>
        <w:pStyle w:val="Rubrik2"/>
        <w:rPr>
          <w:lang w:eastAsia="en-US"/>
        </w:rPr>
      </w:pPr>
      <w:bookmarkStart w:name="_Toc201067273" w:id="1"/>
      <w:r w:rsidRPr="5AEE1264" w:rsidR="00FE26F6">
        <w:rPr>
          <w:lang w:eastAsia="en-US"/>
        </w:rPr>
        <w:t>Förändringar sedan föregående version</w:t>
      </w:r>
      <w:bookmarkEnd w:id="1"/>
    </w:p>
    <w:p w:rsidR="12200E9E" w:rsidP="5AEE1264" w:rsidRDefault="12200E9E" w14:paraId="619037E3" w14:textId="473D0BDF">
      <w:pPr>
        <w:spacing w:before="0" w:beforeAutospacing="off" w:after="120" w:afterAutospacing="off"/>
      </w:pPr>
      <w:r w:rsidRPr="5AEE1264" w:rsidR="12200E9E">
        <w:rPr>
          <w:rFonts w:ascii="Georgia" w:hAnsi="Georgia" w:eastAsia="Georgia" w:cs="Georgia"/>
          <w:noProof w:val="0"/>
          <w:sz w:val="24"/>
          <w:szCs w:val="24"/>
          <w:lang w:val="sv-SE"/>
        </w:rPr>
        <w:t>Redaktionella ändringar, giltighetstiden förlängd.</w:t>
      </w:r>
    </w:p>
    <w:p w:rsidR="00FE26F6" w:rsidP="00137246" w:rsidRDefault="00137246" w14:paraId="3CC16FE9" w14:textId="1FD6798E">
      <w:pPr>
        <w:pStyle w:val="UnderrubrikVGR"/>
        <w:rPr>
          <w:lang w:eastAsia="en-US"/>
        </w:rPr>
      </w:pPr>
      <w:r>
        <w:rPr>
          <w:lang w:eastAsia="en-US"/>
        </w:rPr>
        <w:t>Innehållsförteckning</w:t>
      </w:r>
    </w:p>
    <w:p w:rsidR="00137246" w:rsidRDefault="00137246" w14:paraId="45C0D642" w14:textId="403FE4EB">
      <w:pPr>
        <w:pStyle w:val="Innehll1"/>
        <w:rPr>
          <w:rFonts w:asciiTheme="minorHAnsi" w:hAnsiTheme="minorHAnsi" w:eastAsiaTheme="minorEastAsia" w:cstheme="minorBidi"/>
          <w:noProof/>
          <w:kern w:val="2"/>
          <w14:ligatures w14:val="standardContextual"/>
        </w:rPr>
      </w:pPr>
      <w:r>
        <w:rPr>
          <w:lang w:eastAsia="en-US"/>
        </w:rPr>
        <w:fldChar w:fldCharType="begin"/>
      </w:r>
      <w:r>
        <w:rPr>
          <w:lang w:eastAsia="en-US"/>
        </w:rPr>
        <w:instrText xml:space="preserve"> TOC \h \z \t "Rubrik 2;1;Rubrik 3;2;Rubrik 4;3" </w:instrText>
      </w:r>
      <w:r>
        <w:rPr>
          <w:lang w:eastAsia="en-US"/>
        </w:rPr>
        <w:fldChar w:fldCharType="separate"/>
      </w:r>
      <w:hyperlink w:history="1" w:anchor="_Toc201067272">
        <w:r w:rsidRPr="004000A7">
          <w:rPr>
            <w:rStyle w:val="Hyperlnk"/>
            <w:rFonts w:eastAsia="MS Gothic"/>
            <w:noProof/>
            <w:lang w:eastAsia="en-US"/>
          </w:rPr>
          <w:t>Sammanfattning</w:t>
        </w:r>
        <w:r>
          <w:rPr>
            <w:noProof/>
            <w:webHidden/>
          </w:rPr>
          <w:tab/>
        </w:r>
        <w:r>
          <w:rPr>
            <w:noProof/>
            <w:webHidden/>
          </w:rPr>
          <w:fldChar w:fldCharType="begin"/>
        </w:r>
        <w:r>
          <w:rPr>
            <w:noProof/>
            <w:webHidden/>
          </w:rPr>
          <w:instrText xml:space="preserve"> PAGEREF _Toc201067272 \h </w:instrText>
        </w:r>
        <w:r>
          <w:rPr>
            <w:noProof/>
            <w:webHidden/>
          </w:rPr>
        </w:r>
        <w:r>
          <w:rPr>
            <w:noProof/>
            <w:webHidden/>
          </w:rPr>
          <w:fldChar w:fldCharType="separate"/>
        </w:r>
        <w:r>
          <w:rPr>
            <w:noProof/>
            <w:webHidden/>
          </w:rPr>
          <w:t>1</w:t>
        </w:r>
        <w:r>
          <w:rPr>
            <w:noProof/>
            <w:webHidden/>
          </w:rPr>
          <w:fldChar w:fldCharType="end"/>
        </w:r>
      </w:hyperlink>
    </w:p>
    <w:p w:rsidR="00137246" w:rsidRDefault="00137246" w14:paraId="11E87E24" w14:textId="2B7FF030">
      <w:pPr>
        <w:pStyle w:val="Innehll1"/>
        <w:rPr>
          <w:rFonts w:asciiTheme="minorHAnsi" w:hAnsiTheme="minorHAnsi" w:eastAsiaTheme="minorEastAsia" w:cstheme="minorBidi"/>
          <w:noProof/>
          <w:kern w:val="2"/>
          <w14:ligatures w14:val="standardContextual"/>
        </w:rPr>
      </w:pPr>
      <w:hyperlink w:history="1" w:anchor="_Toc201067273">
        <w:r w:rsidRPr="004000A7">
          <w:rPr>
            <w:rStyle w:val="Hyperlnk"/>
            <w:rFonts w:eastAsia="MS Gothic"/>
            <w:noProof/>
            <w:lang w:eastAsia="en-US"/>
          </w:rPr>
          <w:t>Förändringar sedan föregående version</w:t>
        </w:r>
        <w:r>
          <w:rPr>
            <w:noProof/>
            <w:webHidden/>
          </w:rPr>
          <w:tab/>
        </w:r>
        <w:r>
          <w:rPr>
            <w:noProof/>
            <w:webHidden/>
          </w:rPr>
          <w:fldChar w:fldCharType="begin"/>
        </w:r>
        <w:r>
          <w:rPr>
            <w:noProof/>
            <w:webHidden/>
          </w:rPr>
          <w:instrText xml:space="preserve"> PAGEREF _Toc201067273 \h </w:instrText>
        </w:r>
        <w:r>
          <w:rPr>
            <w:noProof/>
            <w:webHidden/>
          </w:rPr>
        </w:r>
        <w:r>
          <w:rPr>
            <w:noProof/>
            <w:webHidden/>
          </w:rPr>
          <w:fldChar w:fldCharType="separate"/>
        </w:r>
        <w:r>
          <w:rPr>
            <w:noProof/>
            <w:webHidden/>
          </w:rPr>
          <w:t>1</w:t>
        </w:r>
        <w:r>
          <w:rPr>
            <w:noProof/>
            <w:webHidden/>
          </w:rPr>
          <w:fldChar w:fldCharType="end"/>
        </w:r>
      </w:hyperlink>
    </w:p>
    <w:p w:rsidR="00137246" w:rsidRDefault="00137246" w14:paraId="1F3BEE97" w14:textId="02619B1A">
      <w:pPr>
        <w:pStyle w:val="Innehll1"/>
        <w:rPr>
          <w:rFonts w:asciiTheme="minorHAnsi" w:hAnsiTheme="minorHAnsi" w:eastAsiaTheme="minorEastAsia" w:cstheme="minorBidi"/>
          <w:noProof/>
          <w:kern w:val="2"/>
          <w14:ligatures w14:val="standardContextual"/>
        </w:rPr>
      </w:pPr>
      <w:hyperlink w:history="1" w:anchor="_Toc201067274">
        <w:r w:rsidRPr="004000A7">
          <w:rPr>
            <w:rStyle w:val="Hyperlnk"/>
            <w:rFonts w:eastAsia="MS Gothic"/>
            <w:noProof/>
          </w:rPr>
          <w:t>Bakgrund</w:t>
        </w:r>
        <w:r>
          <w:rPr>
            <w:noProof/>
            <w:webHidden/>
          </w:rPr>
          <w:tab/>
        </w:r>
        <w:r>
          <w:rPr>
            <w:noProof/>
            <w:webHidden/>
          </w:rPr>
          <w:fldChar w:fldCharType="begin"/>
        </w:r>
        <w:r>
          <w:rPr>
            <w:noProof/>
            <w:webHidden/>
          </w:rPr>
          <w:instrText xml:space="preserve"> PAGEREF _Toc201067274 \h </w:instrText>
        </w:r>
        <w:r>
          <w:rPr>
            <w:noProof/>
            <w:webHidden/>
          </w:rPr>
        </w:r>
        <w:r>
          <w:rPr>
            <w:noProof/>
            <w:webHidden/>
          </w:rPr>
          <w:fldChar w:fldCharType="separate"/>
        </w:r>
        <w:r>
          <w:rPr>
            <w:noProof/>
            <w:webHidden/>
          </w:rPr>
          <w:t>2</w:t>
        </w:r>
        <w:r>
          <w:rPr>
            <w:noProof/>
            <w:webHidden/>
          </w:rPr>
          <w:fldChar w:fldCharType="end"/>
        </w:r>
      </w:hyperlink>
    </w:p>
    <w:p w:rsidR="00137246" w:rsidRDefault="00137246" w14:paraId="593CE395" w14:textId="6F70E59F">
      <w:pPr>
        <w:pStyle w:val="Innehll2"/>
        <w:rPr>
          <w:rFonts w:asciiTheme="minorHAnsi" w:hAnsiTheme="minorHAnsi" w:eastAsiaTheme="minorEastAsia" w:cstheme="minorBidi"/>
          <w:noProof/>
          <w:kern w:val="2"/>
          <w14:ligatures w14:val="standardContextual"/>
        </w:rPr>
      </w:pPr>
      <w:hyperlink w:history="1" w:anchor="_Toc201067275">
        <w:r w:rsidRPr="004000A7">
          <w:rPr>
            <w:rStyle w:val="Hyperlnk"/>
            <w:rFonts w:eastAsia="MS Gothic"/>
            <w:noProof/>
          </w:rPr>
          <w:t>Incidens</w:t>
        </w:r>
        <w:r>
          <w:rPr>
            <w:noProof/>
            <w:webHidden/>
          </w:rPr>
          <w:tab/>
        </w:r>
        <w:r>
          <w:rPr>
            <w:noProof/>
            <w:webHidden/>
          </w:rPr>
          <w:fldChar w:fldCharType="begin"/>
        </w:r>
        <w:r>
          <w:rPr>
            <w:noProof/>
            <w:webHidden/>
          </w:rPr>
          <w:instrText xml:space="preserve"> PAGEREF _Toc201067275 \h </w:instrText>
        </w:r>
        <w:r>
          <w:rPr>
            <w:noProof/>
            <w:webHidden/>
          </w:rPr>
        </w:r>
        <w:r>
          <w:rPr>
            <w:noProof/>
            <w:webHidden/>
          </w:rPr>
          <w:fldChar w:fldCharType="separate"/>
        </w:r>
        <w:r>
          <w:rPr>
            <w:noProof/>
            <w:webHidden/>
          </w:rPr>
          <w:t>2</w:t>
        </w:r>
        <w:r>
          <w:rPr>
            <w:noProof/>
            <w:webHidden/>
          </w:rPr>
          <w:fldChar w:fldCharType="end"/>
        </w:r>
      </w:hyperlink>
    </w:p>
    <w:p w:rsidR="00137246" w:rsidRDefault="00137246" w14:paraId="0FF3A4F9" w14:textId="38970875">
      <w:pPr>
        <w:pStyle w:val="Innehll1"/>
        <w:rPr>
          <w:rFonts w:asciiTheme="minorHAnsi" w:hAnsiTheme="minorHAnsi" w:eastAsiaTheme="minorEastAsia" w:cstheme="minorBidi"/>
          <w:noProof/>
          <w:kern w:val="2"/>
          <w14:ligatures w14:val="standardContextual"/>
        </w:rPr>
      </w:pPr>
      <w:hyperlink w:history="1" w:anchor="_Toc201067276">
        <w:r w:rsidRPr="004000A7">
          <w:rPr>
            <w:rStyle w:val="Hyperlnk"/>
            <w:rFonts w:eastAsia="MS Gothic"/>
            <w:noProof/>
          </w:rPr>
          <w:t>Förutsättningar</w:t>
        </w:r>
        <w:r>
          <w:rPr>
            <w:noProof/>
            <w:webHidden/>
          </w:rPr>
          <w:tab/>
        </w:r>
        <w:r>
          <w:rPr>
            <w:noProof/>
            <w:webHidden/>
          </w:rPr>
          <w:fldChar w:fldCharType="begin"/>
        </w:r>
        <w:r>
          <w:rPr>
            <w:noProof/>
            <w:webHidden/>
          </w:rPr>
          <w:instrText xml:space="preserve"> PAGEREF _Toc201067276 \h </w:instrText>
        </w:r>
        <w:r>
          <w:rPr>
            <w:noProof/>
            <w:webHidden/>
          </w:rPr>
        </w:r>
        <w:r>
          <w:rPr>
            <w:noProof/>
            <w:webHidden/>
          </w:rPr>
          <w:fldChar w:fldCharType="separate"/>
        </w:r>
        <w:r>
          <w:rPr>
            <w:noProof/>
            <w:webHidden/>
          </w:rPr>
          <w:t>2</w:t>
        </w:r>
        <w:r>
          <w:rPr>
            <w:noProof/>
            <w:webHidden/>
          </w:rPr>
          <w:fldChar w:fldCharType="end"/>
        </w:r>
      </w:hyperlink>
    </w:p>
    <w:p w:rsidR="00137246" w:rsidRDefault="00137246" w14:paraId="110C8FC5" w14:textId="65F294D7">
      <w:pPr>
        <w:pStyle w:val="Innehll2"/>
        <w:rPr>
          <w:rFonts w:asciiTheme="minorHAnsi" w:hAnsiTheme="minorHAnsi" w:eastAsiaTheme="minorEastAsia" w:cstheme="minorBidi"/>
          <w:noProof/>
          <w:kern w:val="2"/>
          <w14:ligatures w14:val="standardContextual"/>
        </w:rPr>
      </w:pPr>
      <w:hyperlink w:history="1" w:anchor="_Toc201067277">
        <w:r w:rsidRPr="004000A7">
          <w:rPr>
            <w:rStyle w:val="Hyperlnk"/>
            <w:rFonts w:eastAsia="MS Gothic"/>
            <w:noProof/>
          </w:rPr>
          <w:t>Definition</w:t>
        </w:r>
        <w:r>
          <w:rPr>
            <w:noProof/>
            <w:webHidden/>
          </w:rPr>
          <w:tab/>
        </w:r>
        <w:r>
          <w:rPr>
            <w:noProof/>
            <w:webHidden/>
          </w:rPr>
          <w:fldChar w:fldCharType="begin"/>
        </w:r>
        <w:r>
          <w:rPr>
            <w:noProof/>
            <w:webHidden/>
          </w:rPr>
          <w:instrText xml:space="preserve"> PAGEREF _Toc201067277 \h </w:instrText>
        </w:r>
        <w:r>
          <w:rPr>
            <w:noProof/>
            <w:webHidden/>
          </w:rPr>
        </w:r>
        <w:r>
          <w:rPr>
            <w:noProof/>
            <w:webHidden/>
          </w:rPr>
          <w:fldChar w:fldCharType="separate"/>
        </w:r>
        <w:r>
          <w:rPr>
            <w:noProof/>
            <w:webHidden/>
          </w:rPr>
          <w:t>2</w:t>
        </w:r>
        <w:r>
          <w:rPr>
            <w:noProof/>
            <w:webHidden/>
          </w:rPr>
          <w:fldChar w:fldCharType="end"/>
        </w:r>
      </w:hyperlink>
    </w:p>
    <w:p w:rsidR="00137246" w:rsidRDefault="00137246" w14:paraId="29F42B98" w14:textId="1A935139">
      <w:pPr>
        <w:pStyle w:val="Innehll1"/>
        <w:rPr>
          <w:rFonts w:asciiTheme="minorHAnsi" w:hAnsiTheme="minorHAnsi" w:eastAsiaTheme="minorEastAsia" w:cstheme="minorBidi"/>
          <w:noProof/>
          <w:kern w:val="2"/>
          <w14:ligatures w14:val="standardContextual"/>
        </w:rPr>
      </w:pPr>
      <w:hyperlink w:history="1" w:anchor="_Toc201067278">
        <w:r w:rsidRPr="004000A7">
          <w:rPr>
            <w:rStyle w:val="Hyperlnk"/>
            <w:rFonts w:eastAsia="MS Gothic"/>
            <w:noProof/>
          </w:rPr>
          <w:t>Genomförande</w:t>
        </w:r>
        <w:r>
          <w:rPr>
            <w:noProof/>
            <w:webHidden/>
          </w:rPr>
          <w:tab/>
        </w:r>
        <w:r>
          <w:rPr>
            <w:noProof/>
            <w:webHidden/>
          </w:rPr>
          <w:fldChar w:fldCharType="begin"/>
        </w:r>
        <w:r>
          <w:rPr>
            <w:noProof/>
            <w:webHidden/>
          </w:rPr>
          <w:instrText xml:space="preserve"> PAGEREF _Toc201067278 \h </w:instrText>
        </w:r>
        <w:r>
          <w:rPr>
            <w:noProof/>
            <w:webHidden/>
          </w:rPr>
        </w:r>
        <w:r>
          <w:rPr>
            <w:noProof/>
            <w:webHidden/>
          </w:rPr>
          <w:fldChar w:fldCharType="separate"/>
        </w:r>
        <w:r>
          <w:rPr>
            <w:noProof/>
            <w:webHidden/>
          </w:rPr>
          <w:t>2</w:t>
        </w:r>
        <w:r>
          <w:rPr>
            <w:noProof/>
            <w:webHidden/>
          </w:rPr>
          <w:fldChar w:fldCharType="end"/>
        </w:r>
      </w:hyperlink>
    </w:p>
    <w:p w:rsidR="00137246" w:rsidRDefault="00137246" w14:paraId="17393472" w14:textId="5B509762">
      <w:pPr>
        <w:pStyle w:val="Innehll2"/>
        <w:rPr>
          <w:rFonts w:asciiTheme="minorHAnsi" w:hAnsiTheme="minorHAnsi" w:eastAsiaTheme="minorEastAsia" w:cstheme="minorBidi"/>
          <w:noProof/>
          <w:kern w:val="2"/>
          <w14:ligatures w14:val="standardContextual"/>
        </w:rPr>
      </w:pPr>
      <w:hyperlink w:history="1" w:anchor="_Toc201067279">
        <w:r w:rsidRPr="004000A7">
          <w:rPr>
            <w:rStyle w:val="Hyperlnk"/>
            <w:rFonts w:eastAsia="MS Gothic"/>
            <w:noProof/>
          </w:rPr>
          <w:t>Komplikationer</w:t>
        </w:r>
        <w:r>
          <w:rPr>
            <w:noProof/>
            <w:webHidden/>
          </w:rPr>
          <w:tab/>
        </w:r>
        <w:r>
          <w:rPr>
            <w:noProof/>
            <w:webHidden/>
          </w:rPr>
          <w:fldChar w:fldCharType="begin"/>
        </w:r>
        <w:r>
          <w:rPr>
            <w:noProof/>
            <w:webHidden/>
          </w:rPr>
          <w:instrText xml:space="preserve"> PAGEREF _Toc201067279 \h </w:instrText>
        </w:r>
        <w:r>
          <w:rPr>
            <w:noProof/>
            <w:webHidden/>
          </w:rPr>
        </w:r>
        <w:r>
          <w:rPr>
            <w:noProof/>
            <w:webHidden/>
          </w:rPr>
          <w:fldChar w:fldCharType="separate"/>
        </w:r>
        <w:r>
          <w:rPr>
            <w:noProof/>
            <w:webHidden/>
          </w:rPr>
          <w:t>2</w:t>
        </w:r>
        <w:r>
          <w:rPr>
            <w:noProof/>
            <w:webHidden/>
          </w:rPr>
          <w:fldChar w:fldCharType="end"/>
        </w:r>
      </w:hyperlink>
    </w:p>
    <w:p w:rsidR="00137246" w:rsidRDefault="00137246" w14:paraId="089DC52C" w14:textId="6E040F87">
      <w:pPr>
        <w:pStyle w:val="Innehll2"/>
        <w:rPr>
          <w:rFonts w:asciiTheme="minorHAnsi" w:hAnsiTheme="minorHAnsi" w:eastAsiaTheme="minorEastAsia" w:cstheme="minorBidi"/>
          <w:noProof/>
          <w:kern w:val="2"/>
          <w14:ligatures w14:val="standardContextual"/>
        </w:rPr>
      </w:pPr>
      <w:hyperlink w:history="1" w:anchor="_Toc201067280">
        <w:r w:rsidRPr="004000A7">
          <w:rPr>
            <w:rStyle w:val="Hyperlnk"/>
            <w:rFonts w:eastAsia="MS Gothic"/>
            <w:noProof/>
          </w:rPr>
          <w:t>Förebygg balaniter och ärr</w:t>
        </w:r>
        <w:r>
          <w:rPr>
            <w:noProof/>
            <w:webHidden/>
          </w:rPr>
          <w:tab/>
        </w:r>
        <w:r>
          <w:rPr>
            <w:noProof/>
            <w:webHidden/>
          </w:rPr>
          <w:fldChar w:fldCharType="begin"/>
        </w:r>
        <w:r>
          <w:rPr>
            <w:noProof/>
            <w:webHidden/>
          </w:rPr>
          <w:instrText xml:space="preserve"> PAGEREF _Toc201067280 \h </w:instrText>
        </w:r>
        <w:r>
          <w:rPr>
            <w:noProof/>
            <w:webHidden/>
          </w:rPr>
        </w:r>
        <w:r>
          <w:rPr>
            <w:noProof/>
            <w:webHidden/>
          </w:rPr>
          <w:fldChar w:fldCharType="separate"/>
        </w:r>
        <w:r>
          <w:rPr>
            <w:noProof/>
            <w:webHidden/>
          </w:rPr>
          <w:t>3</w:t>
        </w:r>
        <w:r>
          <w:rPr>
            <w:noProof/>
            <w:webHidden/>
          </w:rPr>
          <w:fldChar w:fldCharType="end"/>
        </w:r>
      </w:hyperlink>
    </w:p>
    <w:p w:rsidR="00137246" w:rsidRDefault="00137246" w14:paraId="27A1CE9A" w14:textId="029366C7">
      <w:pPr>
        <w:pStyle w:val="Innehll2"/>
        <w:rPr>
          <w:rFonts w:asciiTheme="minorHAnsi" w:hAnsiTheme="minorHAnsi" w:eastAsiaTheme="minorEastAsia" w:cstheme="minorBidi"/>
          <w:noProof/>
          <w:kern w:val="2"/>
          <w14:ligatures w14:val="standardContextual"/>
        </w:rPr>
      </w:pPr>
      <w:hyperlink w:history="1" w:anchor="_Toc201067281">
        <w:r w:rsidRPr="004000A7">
          <w:rPr>
            <w:rStyle w:val="Hyperlnk"/>
            <w:rFonts w:eastAsia="MS Gothic"/>
            <w:noProof/>
          </w:rPr>
          <w:t>Akut balanit</w:t>
        </w:r>
        <w:r>
          <w:rPr>
            <w:noProof/>
            <w:webHidden/>
          </w:rPr>
          <w:tab/>
        </w:r>
        <w:r>
          <w:rPr>
            <w:noProof/>
            <w:webHidden/>
          </w:rPr>
          <w:fldChar w:fldCharType="begin"/>
        </w:r>
        <w:r>
          <w:rPr>
            <w:noProof/>
            <w:webHidden/>
          </w:rPr>
          <w:instrText xml:space="preserve"> PAGEREF _Toc201067281 \h </w:instrText>
        </w:r>
        <w:r>
          <w:rPr>
            <w:noProof/>
            <w:webHidden/>
          </w:rPr>
        </w:r>
        <w:r>
          <w:rPr>
            <w:noProof/>
            <w:webHidden/>
          </w:rPr>
          <w:fldChar w:fldCharType="separate"/>
        </w:r>
        <w:r>
          <w:rPr>
            <w:noProof/>
            <w:webHidden/>
          </w:rPr>
          <w:t>3</w:t>
        </w:r>
        <w:r>
          <w:rPr>
            <w:noProof/>
            <w:webHidden/>
          </w:rPr>
          <w:fldChar w:fldCharType="end"/>
        </w:r>
      </w:hyperlink>
    </w:p>
    <w:p w:rsidR="00137246" w:rsidRDefault="00137246" w14:paraId="057FA478" w14:textId="00D05730">
      <w:pPr>
        <w:pStyle w:val="Innehll2"/>
        <w:rPr>
          <w:rFonts w:asciiTheme="minorHAnsi" w:hAnsiTheme="minorHAnsi" w:eastAsiaTheme="minorEastAsia" w:cstheme="minorBidi"/>
          <w:noProof/>
          <w:kern w:val="2"/>
          <w14:ligatures w14:val="standardContextual"/>
        </w:rPr>
      </w:pPr>
      <w:hyperlink w:history="1" w:anchor="_Toc201067282">
        <w:r w:rsidRPr="004000A7">
          <w:rPr>
            <w:rStyle w:val="Hyperlnk"/>
            <w:rFonts w:eastAsia="MS Gothic"/>
            <w:noProof/>
          </w:rPr>
          <w:t>Varför inte behandla pojkar &lt;10 år</w:t>
        </w:r>
        <w:r>
          <w:rPr>
            <w:noProof/>
            <w:webHidden/>
          </w:rPr>
          <w:tab/>
        </w:r>
        <w:r>
          <w:rPr>
            <w:noProof/>
            <w:webHidden/>
          </w:rPr>
          <w:fldChar w:fldCharType="begin"/>
        </w:r>
        <w:r>
          <w:rPr>
            <w:noProof/>
            <w:webHidden/>
          </w:rPr>
          <w:instrText xml:space="preserve"> PAGEREF _Toc201067282 \h </w:instrText>
        </w:r>
        <w:r>
          <w:rPr>
            <w:noProof/>
            <w:webHidden/>
          </w:rPr>
        </w:r>
        <w:r>
          <w:rPr>
            <w:noProof/>
            <w:webHidden/>
          </w:rPr>
          <w:fldChar w:fldCharType="separate"/>
        </w:r>
        <w:r>
          <w:rPr>
            <w:noProof/>
            <w:webHidden/>
          </w:rPr>
          <w:t>4</w:t>
        </w:r>
        <w:r>
          <w:rPr>
            <w:noProof/>
            <w:webHidden/>
          </w:rPr>
          <w:fldChar w:fldCharType="end"/>
        </w:r>
      </w:hyperlink>
    </w:p>
    <w:p w:rsidR="00137246" w:rsidRDefault="00137246" w14:paraId="0CD53DC1" w14:textId="7CD8D5E3">
      <w:pPr>
        <w:pStyle w:val="Innehll2"/>
        <w:rPr>
          <w:rFonts w:asciiTheme="minorHAnsi" w:hAnsiTheme="minorHAnsi" w:eastAsiaTheme="minorEastAsia" w:cstheme="minorBidi"/>
          <w:noProof/>
          <w:kern w:val="2"/>
          <w14:ligatures w14:val="standardContextual"/>
        </w:rPr>
      </w:pPr>
      <w:hyperlink w:history="1" w:anchor="_Toc201067283">
        <w:r w:rsidRPr="004000A7">
          <w:rPr>
            <w:rStyle w:val="Hyperlnk"/>
            <w:rFonts w:eastAsia="MS Gothic"/>
            <w:noProof/>
          </w:rPr>
          <w:t>När ska fimosis behandlas?</w:t>
        </w:r>
        <w:r>
          <w:rPr>
            <w:noProof/>
            <w:webHidden/>
          </w:rPr>
          <w:tab/>
        </w:r>
        <w:r>
          <w:rPr>
            <w:noProof/>
            <w:webHidden/>
          </w:rPr>
          <w:fldChar w:fldCharType="begin"/>
        </w:r>
        <w:r>
          <w:rPr>
            <w:noProof/>
            <w:webHidden/>
          </w:rPr>
          <w:instrText xml:space="preserve"> PAGEREF _Toc201067283 \h </w:instrText>
        </w:r>
        <w:r>
          <w:rPr>
            <w:noProof/>
            <w:webHidden/>
          </w:rPr>
        </w:r>
        <w:r>
          <w:rPr>
            <w:noProof/>
            <w:webHidden/>
          </w:rPr>
          <w:fldChar w:fldCharType="separate"/>
        </w:r>
        <w:r>
          <w:rPr>
            <w:noProof/>
            <w:webHidden/>
          </w:rPr>
          <w:t>4</w:t>
        </w:r>
        <w:r>
          <w:rPr>
            <w:noProof/>
            <w:webHidden/>
          </w:rPr>
          <w:fldChar w:fldCharType="end"/>
        </w:r>
      </w:hyperlink>
    </w:p>
    <w:p w:rsidR="00137246" w:rsidRDefault="00137246" w14:paraId="6BAEC464" w14:textId="130D07AB">
      <w:pPr>
        <w:pStyle w:val="Innehll2"/>
        <w:rPr>
          <w:rFonts w:asciiTheme="minorHAnsi" w:hAnsiTheme="minorHAnsi" w:eastAsiaTheme="minorEastAsia" w:cstheme="minorBidi"/>
          <w:noProof/>
          <w:kern w:val="2"/>
          <w14:ligatures w14:val="standardContextual"/>
        </w:rPr>
      </w:pPr>
      <w:hyperlink w:history="1" w:anchor="_Toc201067284">
        <w:r w:rsidRPr="004000A7">
          <w:rPr>
            <w:rStyle w:val="Hyperlnk"/>
            <w:rFonts w:eastAsia="MS Gothic"/>
            <w:noProof/>
          </w:rPr>
          <w:t>Behandlingsalternativ</w:t>
        </w:r>
        <w:r>
          <w:rPr>
            <w:noProof/>
            <w:webHidden/>
          </w:rPr>
          <w:tab/>
        </w:r>
        <w:r>
          <w:rPr>
            <w:noProof/>
            <w:webHidden/>
          </w:rPr>
          <w:fldChar w:fldCharType="begin"/>
        </w:r>
        <w:r>
          <w:rPr>
            <w:noProof/>
            <w:webHidden/>
          </w:rPr>
          <w:instrText xml:space="preserve"> PAGEREF _Toc201067284 \h </w:instrText>
        </w:r>
        <w:r>
          <w:rPr>
            <w:noProof/>
            <w:webHidden/>
          </w:rPr>
        </w:r>
        <w:r>
          <w:rPr>
            <w:noProof/>
            <w:webHidden/>
          </w:rPr>
          <w:fldChar w:fldCharType="separate"/>
        </w:r>
        <w:r>
          <w:rPr>
            <w:noProof/>
            <w:webHidden/>
          </w:rPr>
          <w:t>4</w:t>
        </w:r>
        <w:r>
          <w:rPr>
            <w:noProof/>
            <w:webHidden/>
          </w:rPr>
          <w:fldChar w:fldCharType="end"/>
        </w:r>
      </w:hyperlink>
    </w:p>
    <w:p w:rsidR="00137246" w:rsidRDefault="00137246" w14:paraId="2AB121C5" w14:textId="4DB822E7">
      <w:pPr>
        <w:pStyle w:val="Innehll2"/>
        <w:rPr>
          <w:rFonts w:asciiTheme="minorHAnsi" w:hAnsiTheme="minorHAnsi" w:eastAsiaTheme="minorEastAsia" w:cstheme="minorBidi"/>
          <w:noProof/>
          <w:kern w:val="2"/>
          <w14:ligatures w14:val="standardContextual"/>
        </w:rPr>
      </w:pPr>
      <w:hyperlink w:history="1" w:anchor="_Toc201067285">
        <w:r w:rsidRPr="004000A7">
          <w:rPr>
            <w:rStyle w:val="Hyperlnk"/>
            <w:rFonts w:eastAsia="MS Gothic"/>
            <w:noProof/>
          </w:rPr>
          <w:t>Synekier mot glans</w:t>
        </w:r>
        <w:r>
          <w:rPr>
            <w:noProof/>
            <w:webHidden/>
          </w:rPr>
          <w:tab/>
        </w:r>
        <w:r>
          <w:rPr>
            <w:noProof/>
            <w:webHidden/>
          </w:rPr>
          <w:fldChar w:fldCharType="begin"/>
        </w:r>
        <w:r>
          <w:rPr>
            <w:noProof/>
            <w:webHidden/>
          </w:rPr>
          <w:instrText xml:space="preserve"> PAGEREF _Toc201067285 \h </w:instrText>
        </w:r>
        <w:r>
          <w:rPr>
            <w:noProof/>
            <w:webHidden/>
          </w:rPr>
        </w:r>
        <w:r>
          <w:rPr>
            <w:noProof/>
            <w:webHidden/>
          </w:rPr>
          <w:fldChar w:fldCharType="separate"/>
        </w:r>
        <w:r>
          <w:rPr>
            <w:noProof/>
            <w:webHidden/>
          </w:rPr>
          <w:t>6</w:t>
        </w:r>
        <w:r>
          <w:rPr>
            <w:noProof/>
            <w:webHidden/>
          </w:rPr>
          <w:fldChar w:fldCharType="end"/>
        </w:r>
      </w:hyperlink>
    </w:p>
    <w:p w:rsidR="00137246" w:rsidRDefault="00137246" w14:paraId="68695CB4" w14:textId="6D3AFA74">
      <w:pPr>
        <w:pStyle w:val="Innehll2"/>
        <w:rPr>
          <w:rFonts w:asciiTheme="minorHAnsi" w:hAnsiTheme="minorHAnsi" w:eastAsiaTheme="minorEastAsia" w:cstheme="minorBidi"/>
          <w:noProof/>
          <w:kern w:val="2"/>
          <w14:ligatures w14:val="standardContextual"/>
        </w:rPr>
      </w:pPr>
      <w:hyperlink w:history="1" w:anchor="_Toc201067286">
        <w:r w:rsidRPr="004000A7">
          <w:rPr>
            <w:rStyle w:val="Hyperlnk"/>
            <w:rFonts w:eastAsia="MS Gothic"/>
            <w:noProof/>
          </w:rPr>
          <w:t>Talg</w:t>
        </w:r>
        <w:r>
          <w:rPr>
            <w:noProof/>
            <w:webHidden/>
          </w:rPr>
          <w:tab/>
        </w:r>
        <w:r>
          <w:rPr>
            <w:noProof/>
            <w:webHidden/>
          </w:rPr>
          <w:fldChar w:fldCharType="begin"/>
        </w:r>
        <w:r>
          <w:rPr>
            <w:noProof/>
            <w:webHidden/>
          </w:rPr>
          <w:instrText xml:space="preserve"> PAGEREF _Toc201067286 \h </w:instrText>
        </w:r>
        <w:r>
          <w:rPr>
            <w:noProof/>
            <w:webHidden/>
          </w:rPr>
        </w:r>
        <w:r>
          <w:rPr>
            <w:noProof/>
            <w:webHidden/>
          </w:rPr>
          <w:fldChar w:fldCharType="separate"/>
        </w:r>
        <w:r>
          <w:rPr>
            <w:noProof/>
            <w:webHidden/>
          </w:rPr>
          <w:t>6</w:t>
        </w:r>
        <w:r>
          <w:rPr>
            <w:noProof/>
            <w:webHidden/>
          </w:rPr>
          <w:fldChar w:fldCharType="end"/>
        </w:r>
      </w:hyperlink>
    </w:p>
    <w:p w:rsidR="00137246" w:rsidRDefault="00137246" w14:paraId="2D1652F0" w14:textId="555EB428">
      <w:pPr>
        <w:pStyle w:val="Innehll1"/>
        <w:rPr>
          <w:rFonts w:asciiTheme="minorHAnsi" w:hAnsiTheme="minorHAnsi" w:eastAsiaTheme="minorEastAsia" w:cstheme="minorBidi"/>
          <w:noProof/>
          <w:kern w:val="2"/>
          <w14:ligatures w14:val="standardContextual"/>
        </w:rPr>
      </w:pPr>
      <w:hyperlink w:history="1" w:anchor="_Toc201067287">
        <w:r w:rsidRPr="004000A7">
          <w:rPr>
            <w:rStyle w:val="Hyperlnk"/>
            <w:rFonts w:eastAsia="MS Gothic"/>
            <w:noProof/>
          </w:rPr>
          <w:t>Dokumentinformation</w:t>
        </w:r>
        <w:r>
          <w:rPr>
            <w:noProof/>
            <w:webHidden/>
          </w:rPr>
          <w:tab/>
        </w:r>
        <w:r>
          <w:rPr>
            <w:noProof/>
            <w:webHidden/>
          </w:rPr>
          <w:fldChar w:fldCharType="begin"/>
        </w:r>
        <w:r>
          <w:rPr>
            <w:noProof/>
            <w:webHidden/>
          </w:rPr>
          <w:instrText xml:space="preserve"> PAGEREF _Toc201067287 \h </w:instrText>
        </w:r>
        <w:r>
          <w:rPr>
            <w:noProof/>
            <w:webHidden/>
          </w:rPr>
        </w:r>
        <w:r>
          <w:rPr>
            <w:noProof/>
            <w:webHidden/>
          </w:rPr>
          <w:fldChar w:fldCharType="separate"/>
        </w:r>
        <w:r>
          <w:rPr>
            <w:noProof/>
            <w:webHidden/>
          </w:rPr>
          <w:t>6</w:t>
        </w:r>
        <w:r>
          <w:rPr>
            <w:noProof/>
            <w:webHidden/>
          </w:rPr>
          <w:fldChar w:fldCharType="end"/>
        </w:r>
      </w:hyperlink>
    </w:p>
    <w:p w:rsidR="00137246" w:rsidRDefault="00137246" w14:paraId="4C788A18" w14:textId="542F8871">
      <w:pPr>
        <w:pStyle w:val="Innehll1"/>
        <w:rPr>
          <w:rFonts w:asciiTheme="minorHAnsi" w:hAnsiTheme="minorHAnsi" w:eastAsiaTheme="minorEastAsia" w:cstheme="minorBidi"/>
          <w:noProof/>
          <w:kern w:val="2"/>
          <w14:ligatures w14:val="standardContextual"/>
        </w:rPr>
      </w:pPr>
      <w:hyperlink w:history="1" w:anchor="_Toc201067288">
        <w:r w:rsidRPr="004000A7">
          <w:rPr>
            <w:rStyle w:val="Hyperlnk"/>
            <w:rFonts w:eastAsia="MS Gothic"/>
            <w:noProof/>
          </w:rPr>
          <w:t>Referensförteckning</w:t>
        </w:r>
        <w:r>
          <w:rPr>
            <w:noProof/>
            <w:webHidden/>
          </w:rPr>
          <w:tab/>
        </w:r>
        <w:r>
          <w:rPr>
            <w:noProof/>
            <w:webHidden/>
          </w:rPr>
          <w:fldChar w:fldCharType="begin"/>
        </w:r>
        <w:r>
          <w:rPr>
            <w:noProof/>
            <w:webHidden/>
          </w:rPr>
          <w:instrText xml:space="preserve"> PAGEREF _Toc201067288 \h </w:instrText>
        </w:r>
        <w:r>
          <w:rPr>
            <w:noProof/>
            <w:webHidden/>
          </w:rPr>
        </w:r>
        <w:r>
          <w:rPr>
            <w:noProof/>
            <w:webHidden/>
          </w:rPr>
          <w:fldChar w:fldCharType="separate"/>
        </w:r>
        <w:r>
          <w:rPr>
            <w:noProof/>
            <w:webHidden/>
          </w:rPr>
          <w:t>6</w:t>
        </w:r>
        <w:r>
          <w:rPr>
            <w:noProof/>
            <w:webHidden/>
          </w:rPr>
          <w:fldChar w:fldCharType="end"/>
        </w:r>
      </w:hyperlink>
    </w:p>
    <w:p w:rsidR="00137246" w:rsidP="00137246" w:rsidRDefault="00137246" w14:paraId="22C4A08F" w14:textId="47568A71">
      <w:pPr>
        <w:pStyle w:val="UnderrubrikVGR"/>
        <w:rPr>
          <w:lang w:eastAsia="en-US"/>
        </w:rPr>
      </w:pPr>
      <w:r>
        <w:rPr>
          <w:lang w:eastAsia="en-US"/>
        </w:rPr>
        <w:fldChar w:fldCharType="end"/>
      </w:r>
    </w:p>
    <w:p w:rsidRPr="00B549EE" w:rsidR="00137246" w:rsidP="00137246" w:rsidRDefault="00137246" w14:paraId="29A9C41D" w14:textId="77777777">
      <w:pPr>
        <w:pStyle w:val="MellanrubrikVGR"/>
      </w:pPr>
      <w:r w:rsidRPr="00B549EE">
        <w:t>Bilagor</w:t>
      </w:r>
    </w:p>
    <w:p w:rsidRPr="00B549EE" w:rsidR="00137246" w:rsidP="00137246" w:rsidRDefault="00137246" w14:paraId="70D54A93" w14:textId="77777777">
      <w:pPr>
        <w:rPr>
          <w:szCs w:val="20"/>
        </w:rPr>
      </w:pPr>
      <w:r w:rsidRPr="00B549EE">
        <w:rPr>
          <w:szCs w:val="20"/>
        </w:rPr>
        <w:t xml:space="preserve">Bilaga 1, </w:t>
      </w:r>
      <w:hyperlink w:history="1" r:id="rId8">
        <w:r w:rsidRPr="00B549EE">
          <w:rPr>
            <w:rStyle w:val="Hyperlnk"/>
          </w:rPr>
          <w:t>Förhudsförträngning (</w:t>
        </w:r>
        <w:proofErr w:type="spellStart"/>
        <w:r w:rsidRPr="00B549EE">
          <w:rPr>
            <w:rStyle w:val="Hyperlnk"/>
          </w:rPr>
          <w:t>fimosis</w:t>
        </w:r>
        <w:proofErr w:type="spellEnd"/>
        <w:r w:rsidRPr="00B549EE">
          <w:rPr>
            <w:rStyle w:val="Hyperlnk"/>
          </w:rPr>
          <w:t>) &lt;18 år - Råd till föräldrar och ungdomar för att förebygga problem</w:t>
        </w:r>
      </w:hyperlink>
    </w:p>
    <w:p w:rsidRPr="00B549EE" w:rsidR="00137246" w:rsidP="00137246" w:rsidRDefault="00137246" w14:paraId="419AD287" w14:textId="77777777">
      <w:pPr>
        <w:rPr>
          <w:szCs w:val="20"/>
        </w:rPr>
      </w:pPr>
      <w:r w:rsidRPr="00B549EE">
        <w:rPr>
          <w:szCs w:val="20"/>
        </w:rPr>
        <w:t xml:space="preserve">Bilaga 2, </w:t>
      </w:r>
      <w:hyperlink w:history="1" r:id="rId9">
        <w:r w:rsidRPr="00B549EE">
          <w:rPr>
            <w:rStyle w:val="Hyperlnk"/>
          </w:rPr>
          <w:t>Förhudsförträngning (</w:t>
        </w:r>
        <w:proofErr w:type="spellStart"/>
        <w:r w:rsidRPr="00B549EE">
          <w:rPr>
            <w:rStyle w:val="Hyperlnk"/>
          </w:rPr>
          <w:t>fimosis</w:t>
        </w:r>
        <w:proofErr w:type="spellEnd"/>
        <w:r w:rsidRPr="00B549EE">
          <w:rPr>
            <w:rStyle w:val="Hyperlnk"/>
          </w:rPr>
          <w:t>) &lt;18 år - behandling med kortisonsalva</w:t>
        </w:r>
      </w:hyperlink>
    </w:p>
    <w:p w:rsidRPr="00B549EE" w:rsidR="00137246" w:rsidP="00137246" w:rsidRDefault="00137246" w14:paraId="6B8B58E3" w14:textId="77777777">
      <w:pPr>
        <w:rPr>
          <w:szCs w:val="20"/>
        </w:rPr>
      </w:pPr>
      <w:r w:rsidRPr="00B549EE">
        <w:rPr>
          <w:szCs w:val="20"/>
        </w:rPr>
        <w:t xml:space="preserve">Bilaga 3, </w:t>
      </w:r>
      <w:hyperlink w:history="1" r:id="rId10">
        <w:r w:rsidRPr="00B549EE">
          <w:rPr>
            <w:rStyle w:val="Hyperlnk"/>
          </w:rPr>
          <w:t>Förhudsförträngning (</w:t>
        </w:r>
        <w:proofErr w:type="spellStart"/>
        <w:r w:rsidRPr="00B549EE">
          <w:rPr>
            <w:rStyle w:val="Hyperlnk"/>
          </w:rPr>
          <w:t>fimosis</w:t>
        </w:r>
        <w:proofErr w:type="spellEnd"/>
        <w:r w:rsidRPr="00B549EE">
          <w:rPr>
            <w:rStyle w:val="Hyperlnk"/>
          </w:rPr>
          <w:t>) &lt;18 år - operation</w:t>
        </w:r>
      </w:hyperlink>
    </w:p>
    <w:p w:rsidRPr="00B549EE" w:rsidR="00137246" w:rsidP="00137246" w:rsidRDefault="00137246" w14:paraId="5BDDE01E" w14:textId="77777777">
      <w:pPr>
        <w:pStyle w:val="Rubrik2"/>
      </w:pPr>
      <w:bookmarkStart w:name="_Toc6926034" w:id="2"/>
      <w:bookmarkStart w:name="_Toc256000007" w:id="3"/>
      <w:bookmarkStart w:name="_Toc256000031" w:id="4"/>
      <w:bookmarkStart w:name="_Toc8813489" w:id="5"/>
      <w:bookmarkStart w:name="_Toc256000049" w:id="6"/>
      <w:bookmarkStart w:name="_Toc256000067" w:id="7"/>
      <w:bookmarkStart w:name="_Toc256000085" w:id="8"/>
      <w:bookmarkStart w:name="_Toc144798697" w:id="9"/>
      <w:bookmarkStart w:name="_Toc201067274" w:id="10"/>
      <w:r w:rsidRPr="00B549EE">
        <w:t>Bakgrund</w:t>
      </w:r>
      <w:bookmarkEnd w:id="2"/>
      <w:bookmarkEnd w:id="3"/>
      <w:bookmarkEnd w:id="4"/>
      <w:bookmarkEnd w:id="5"/>
      <w:bookmarkEnd w:id="6"/>
      <w:bookmarkEnd w:id="7"/>
      <w:bookmarkEnd w:id="8"/>
      <w:bookmarkEnd w:id="9"/>
      <w:bookmarkEnd w:id="10"/>
    </w:p>
    <w:p w:rsidRPr="00B549EE" w:rsidR="00137246" w:rsidP="00137246" w:rsidRDefault="00137246" w14:paraId="69EBCF37" w14:textId="77777777">
      <w:pPr>
        <w:pStyle w:val="Rubrik3"/>
        <w:spacing w:before="120"/>
      </w:pPr>
      <w:bookmarkStart w:name="_Toc6926035" w:id="11"/>
      <w:bookmarkStart w:name="_Toc256000009" w:id="12"/>
      <w:bookmarkStart w:name="_Toc256000032" w:id="13"/>
      <w:bookmarkStart w:name="_Toc8813490" w:id="14"/>
      <w:bookmarkStart w:name="_Toc256000050" w:id="15"/>
      <w:bookmarkStart w:name="_Toc256000068" w:id="16"/>
      <w:bookmarkStart w:name="_Toc256000086" w:id="17"/>
      <w:bookmarkStart w:name="_Toc144798698" w:id="18"/>
      <w:bookmarkStart w:name="_Toc201067275" w:id="19"/>
      <w:r w:rsidRPr="00B549EE">
        <w:t>Incidens</w:t>
      </w:r>
      <w:bookmarkEnd w:id="11"/>
      <w:bookmarkEnd w:id="12"/>
      <w:bookmarkEnd w:id="13"/>
      <w:bookmarkEnd w:id="14"/>
      <w:bookmarkEnd w:id="15"/>
      <w:bookmarkEnd w:id="16"/>
      <w:bookmarkEnd w:id="17"/>
      <w:bookmarkEnd w:id="18"/>
      <w:bookmarkEnd w:id="19"/>
    </w:p>
    <w:p w:rsidRPr="00B549EE" w:rsidR="00137246" w:rsidP="00137246" w:rsidRDefault="00137246" w14:paraId="16795589" w14:textId="77777777">
      <w:r w:rsidRPr="00B549EE">
        <w:t>Förträngning av förhuden hos pojkar är vanligt före 7 års ålder och är snarast fysiologiskt. Incidensen hos sjuåringar är 10 % och hos 16-åringar 1 %.</w:t>
      </w:r>
    </w:p>
    <w:p w:rsidRPr="00B549EE" w:rsidR="00137246" w:rsidP="00137246" w:rsidRDefault="00137246" w14:paraId="47D33978" w14:textId="77777777">
      <w:pPr>
        <w:pStyle w:val="Rubrik2"/>
      </w:pPr>
      <w:bookmarkStart w:name="_Toc419893117" w:id="20"/>
      <w:bookmarkStart w:name="_Toc256000002" w:id="21"/>
      <w:bookmarkStart w:name="_Toc256000010" w:id="22"/>
      <w:bookmarkStart w:name="_Toc6926036" w:id="23"/>
      <w:bookmarkStart w:name="_Toc256000015" w:id="24"/>
      <w:bookmarkStart w:name="_Toc256000033" w:id="25"/>
      <w:bookmarkStart w:name="_Toc8813491" w:id="26"/>
      <w:bookmarkStart w:name="_Toc256000051" w:id="27"/>
      <w:bookmarkStart w:name="_Toc256000069" w:id="28"/>
      <w:bookmarkStart w:name="_Toc256000087" w:id="29"/>
      <w:bookmarkStart w:name="_Toc144798699" w:id="30"/>
      <w:bookmarkStart w:name="_Toc201067276" w:id="31"/>
      <w:r w:rsidRPr="00B549EE">
        <w:t>Förutsättningar</w:t>
      </w:r>
      <w:bookmarkEnd w:id="20"/>
      <w:bookmarkEnd w:id="21"/>
      <w:bookmarkEnd w:id="22"/>
      <w:bookmarkEnd w:id="23"/>
      <w:bookmarkEnd w:id="24"/>
      <w:bookmarkEnd w:id="25"/>
      <w:bookmarkEnd w:id="26"/>
      <w:bookmarkEnd w:id="27"/>
      <w:bookmarkEnd w:id="28"/>
      <w:bookmarkEnd w:id="29"/>
      <w:bookmarkEnd w:id="30"/>
      <w:bookmarkEnd w:id="31"/>
    </w:p>
    <w:p w:rsidRPr="00B549EE" w:rsidR="00137246" w:rsidP="00137246" w:rsidRDefault="00137246" w14:paraId="0D507C20" w14:textId="77777777">
      <w:pPr>
        <w:pStyle w:val="Rubrik3"/>
        <w:spacing w:before="120"/>
      </w:pPr>
      <w:bookmarkStart w:name="_Toc6926037" w:id="32"/>
      <w:bookmarkStart w:name="_Toc256000016" w:id="33"/>
      <w:bookmarkStart w:name="_Toc256000034" w:id="34"/>
      <w:bookmarkStart w:name="_Toc8813492" w:id="35"/>
      <w:bookmarkStart w:name="_Toc256000052" w:id="36"/>
      <w:bookmarkStart w:name="_Toc256000070" w:id="37"/>
      <w:bookmarkStart w:name="_Toc256000088" w:id="38"/>
      <w:bookmarkStart w:name="_Toc144798700" w:id="39"/>
      <w:bookmarkStart w:name="_Toc201067277" w:id="40"/>
      <w:r w:rsidRPr="00B549EE">
        <w:t>Definition</w:t>
      </w:r>
      <w:bookmarkEnd w:id="32"/>
      <w:bookmarkEnd w:id="33"/>
      <w:bookmarkEnd w:id="34"/>
      <w:bookmarkEnd w:id="35"/>
      <w:bookmarkEnd w:id="36"/>
      <w:bookmarkEnd w:id="37"/>
      <w:bookmarkEnd w:id="38"/>
      <w:bookmarkEnd w:id="39"/>
      <w:bookmarkEnd w:id="40"/>
    </w:p>
    <w:p w:rsidRPr="00B549EE" w:rsidR="00137246" w:rsidP="00137246" w:rsidRDefault="00137246" w14:paraId="63B68EB2" w14:textId="77777777">
      <w:r w:rsidRPr="00B549EE">
        <w:t xml:space="preserve">Inget av glans kan ses vid </w:t>
      </w:r>
      <w:proofErr w:type="spellStart"/>
      <w:r w:rsidRPr="00B549EE">
        <w:t>retraktion</w:t>
      </w:r>
      <w:proofErr w:type="spellEnd"/>
      <w:r w:rsidRPr="00B549EE">
        <w:t xml:space="preserve"> av </w:t>
      </w:r>
      <w:proofErr w:type="spellStart"/>
      <w:r w:rsidRPr="00B549EE">
        <w:t>preputiet</w:t>
      </w:r>
      <w:proofErr w:type="spellEnd"/>
      <w:r w:rsidRPr="00B549EE">
        <w:t xml:space="preserve">. Vid relativ </w:t>
      </w:r>
      <w:proofErr w:type="spellStart"/>
      <w:r w:rsidRPr="00B549EE">
        <w:t>fimosis</w:t>
      </w:r>
      <w:proofErr w:type="spellEnd"/>
      <w:r w:rsidRPr="00B549EE">
        <w:t xml:space="preserve"> ser man </w:t>
      </w:r>
      <w:proofErr w:type="spellStart"/>
      <w:r w:rsidRPr="00B549EE">
        <w:t>meatus</w:t>
      </w:r>
      <w:proofErr w:type="spellEnd"/>
      <w:r w:rsidRPr="00B549EE">
        <w:t xml:space="preserve"> och delar av glans. </w:t>
      </w:r>
      <w:proofErr w:type="spellStart"/>
      <w:r w:rsidRPr="00B549EE">
        <w:t>Parafimosis</w:t>
      </w:r>
      <w:proofErr w:type="spellEnd"/>
      <w:r w:rsidRPr="00B549EE">
        <w:t xml:space="preserve"> innebär att förhuden inte kan </w:t>
      </w:r>
      <w:proofErr w:type="spellStart"/>
      <w:r w:rsidRPr="00B549EE">
        <w:t>retraheras</w:t>
      </w:r>
      <w:proofErr w:type="spellEnd"/>
      <w:r w:rsidRPr="00B549EE">
        <w:t xml:space="preserve"> vid erektion.</w:t>
      </w:r>
    </w:p>
    <w:p w:rsidRPr="00B549EE" w:rsidR="00137246" w:rsidP="00137246" w:rsidRDefault="00137246" w14:paraId="6D8D2FE8" w14:textId="77777777">
      <w:pPr>
        <w:pStyle w:val="Rubrik2"/>
      </w:pPr>
      <w:bookmarkStart w:name="_Toc419893118" w:id="41"/>
      <w:bookmarkStart w:name="_Toc256000003" w:id="42"/>
      <w:bookmarkStart w:name="_Toc256000011" w:id="43"/>
      <w:bookmarkStart w:name="_Toc6926038" w:id="44"/>
      <w:bookmarkStart w:name="_Toc256000017" w:id="45"/>
      <w:bookmarkStart w:name="_Toc256000035" w:id="46"/>
      <w:bookmarkStart w:name="_Toc8813493" w:id="47"/>
      <w:bookmarkStart w:name="_Toc256000053" w:id="48"/>
      <w:bookmarkStart w:name="_Toc256000071" w:id="49"/>
      <w:bookmarkStart w:name="_Toc256000089" w:id="50"/>
      <w:bookmarkStart w:name="_Toc144798701" w:id="51"/>
      <w:bookmarkStart w:name="_Toc201067278" w:id="52"/>
      <w:r w:rsidRPr="00B549EE">
        <w:t>Genomförande</w:t>
      </w:r>
      <w:bookmarkEnd w:id="41"/>
      <w:bookmarkEnd w:id="42"/>
      <w:bookmarkEnd w:id="43"/>
      <w:bookmarkEnd w:id="44"/>
      <w:bookmarkEnd w:id="45"/>
      <w:bookmarkEnd w:id="46"/>
      <w:bookmarkEnd w:id="47"/>
      <w:bookmarkEnd w:id="48"/>
      <w:bookmarkEnd w:id="49"/>
      <w:bookmarkEnd w:id="50"/>
      <w:bookmarkEnd w:id="51"/>
      <w:bookmarkEnd w:id="52"/>
    </w:p>
    <w:p w:rsidRPr="00B549EE" w:rsidR="00137246" w:rsidP="00137246" w:rsidRDefault="00137246" w14:paraId="5C73D10A" w14:textId="77777777">
      <w:pPr>
        <w:pStyle w:val="Rubrik3"/>
        <w:spacing w:before="120"/>
      </w:pPr>
      <w:bookmarkStart w:name="_Toc6926039" w:id="53"/>
      <w:bookmarkStart w:name="_Toc256000018" w:id="54"/>
      <w:bookmarkStart w:name="_Toc256000036" w:id="55"/>
      <w:bookmarkStart w:name="_Toc8813494" w:id="56"/>
      <w:bookmarkStart w:name="_Toc256000054" w:id="57"/>
      <w:bookmarkStart w:name="_Toc256000072" w:id="58"/>
      <w:bookmarkStart w:name="_Toc256000090" w:id="59"/>
      <w:bookmarkStart w:name="_Toc144798702" w:id="60"/>
      <w:bookmarkStart w:name="_Toc201067279" w:id="61"/>
      <w:r w:rsidRPr="00B549EE">
        <w:t>Komplikationer</w:t>
      </w:r>
      <w:bookmarkEnd w:id="53"/>
      <w:bookmarkEnd w:id="54"/>
      <w:bookmarkEnd w:id="55"/>
      <w:bookmarkEnd w:id="56"/>
      <w:bookmarkEnd w:id="57"/>
      <w:bookmarkEnd w:id="58"/>
      <w:bookmarkEnd w:id="59"/>
      <w:bookmarkEnd w:id="60"/>
      <w:bookmarkEnd w:id="61"/>
    </w:p>
    <w:p w:rsidRPr="00B549EE" w:rsidR="00137246" w:rsidP="00137246" w:rsidRDefault="00137246" w14:paraId="62274CEA" w14:textId="77777777">
      <w:r w:rsidRPr="00B549EE">
        <w:t>Infektion (</w:t>
      </w:r>
      <w:proofErr w:type="spellStart"/>
      <w:r w:rsidRPr="00B549EE">
        <w:t>balanit</w:t>
      </w:r>
      <w:proofErr w:type="spellEnd"/>
      <w:r w:rsidRPr="00B549EE">
        <w:t xml:space="preserve">) med sekretion, rodnad, svullnad samt sveda. </w:t>
      </w:r>
      <w:proofErr w:type="spellStart"/>
      <w:r w:rsidRPr="00B549EE">
        <w:t>Balanit</w:t>
      </w:r>
      <w:proofErr w:type="spellEnd"/>
      <w:r w:rsidRPr="00B549EE">
        <w:t xml:space="preserve"> kan ge ärr.</w:t>
      </w:r>
    </w:p>
    <w:p w:rsidRPr="00B549EE" w:rsidR="00137246" w:rsidP="00137246" w:rsidRDefault="00137246" w14:paraId="18BE9682" w14:textId="77777777">
      <w:proofErr w:type="spellStart"/>
      <w:r w:rsidRPr="00B549EE">
        <w:t>Miktionsproblem</w:t>
      </w:r>
      <w:proofErr w:type="spellEnd"/>
      <w:r w:rsidRPr="00B549EE">
        <w:t xml:space="preserve"> vid uttalad stenos (förträngning).</w:t>
      </w:r>
    </w:p>
    <w:p w:rsidRPr="00B549EE" w:rsidR="00137246" w:rsidP="00137246" w:rsidRDefault="00137246" w14:paraId="62A0C979" w14:textId="77777777">
      <w:r w:rsidRPr="00B549EE">
        <w:lastRenderedPageBreak/>
        <w:t>Alla komplikationer orsakas av fissurer som antingen beror på torr hud eller mekanisk påverkan. Torr hud kan förebyggas med hjälp av fet salva (</w:t>
      </w:r>
      <w:proofErr w:type="gramStart"/>
      <w:r w:rsidRPr="00B549EE">
        <w:t>t.ex.</w:t>
      </w:r>
      <w:proofErr w:type="gramEnd"/>
      <w:r w:rsidRPr="00B549EE">
        <w:t xml:space="preserve"> vaselin).</w:t>
      </w:r>
    </w:p>
    <w:p w:rsidRPr="00B549EE" w:rsidR="00137246" w:rsidP="00137246" w:rsidRDefault="00137246" w14:paraId="4D5E1567" w14:textId="77777777">
      <w:pPr>
        <w:pStyle w:val="Rubrik3"/>
      </w:pPr>
      <w:bookmarkStart w:name="_Förebygg_balaniter_och" w:id="62"/>
      <w:bookmarkStart w:name="_Toc6926040" w:id="63"/>
      <w:bookmarkStart w:name="_Toc256000019" w:id="64"/>
      <w:bookmarkStart w:name="_Toc256000037" w:id="65"/>
      <w:bookmarkStart w:name="_Toc8813495" w:id="66"/>
      <w:bookmarkStart w:name="_Toc256000055" w:id="67"/>
      <w:bookmarkStart w:name="_Toc256000073" w:id="68"/>
      <w:bookmarkStart w:name="_Toc256000091" w:id="69"/>
      <w:bookmarkStart w:name="_Toc144798703" w:id="70"/>
      <w:bookmarkStart w:name="_Toc201067280" w:id="71"/>
      <w:bookmarkEnd w:id="62"/>
      <w:r w:rsidRPr="00B549EE">
        <w:t>Förebygg balaniter och ärr</w:t>
      </w:r>
      <w:bookmarkEnd w:id="63"/>
      <w:bookmarkEnd w:id="64"/>
      <w:bookmarkEnd w:id="65"/>
      <w:bookmarkEnd w:id="66"/>
      <w:bookmarkEnd w:id="67"/>
      <w:bookmarkEnd w:id="68"/>
      <w:bookmarkEnd w:id="69"/>
      <w:bookmarkEnd w:id="70"/>
      <w:bookmarkEnd w:id="71"/>
    </w:p>
    <w:p w:rsidRPr="00B549EE" w:rsidR="00137246" w:rsidP="00137246" w:rsidRDefault="00137246" w14:paraId="7ADA4C6F" w14:textId="77777777">
      <w:r w:rsidRPr="00B549EE">
        <w:t xml:space="preserve">Frekvent dusch och bad med användning av både tvål och </w:t>
      </w:r>
      <w:proofErr w:type="spellStart"/>
      <w:r w:rsidRPr="00B549EE">
        <w:t>badskum</w:t>
      </w:r>
      <w:proofErr w:type="spellEnd"/>
      <w:r w:rsidRPr="00B549EE">
        <w:t xml:space="preserve"> är uttorkande för huden. När huden blir torr är det lätt att det också blir</w:t>
      </w:r>
      <w:r>
        <w:t xml:space="preserve"> </w:t>
      </w:r>
      <w:r w:rsidRPr="00B549EE">
        <w:t>ytliga, små sprickor i huden (fissurer) som kan leda in bakterier, vilket är bakgrunden till de flesta balaniter.</w:t>
      </w:r>
    </w:p>
    <w:p w:rsidRPr="00B549EE" w:rsidR="00137246" w:rsidP="00137246" w:rsidRDefault="00137246" w14:paraId="23B33995" w14:textId="0F854732">
      <w:r w:rsidRPr="00B549EE">
        <w:t xml:space="preserve">Sveda vid </w:t>
      </w:r>
      <w:proofErr w:type="spellStart"/>
      <w:r w:rsidRPr="00B549EE">
        <w:t>miktion</w:t>
      </w:r>
      <w:proofErr w:type="spellEnd"/>
      <w:r w:rsidRPr="00B549EE">
        <w:t xml:space="preserve"> bottnar alltid i en fissur där majoriteten av fissurerna beror på torr hud. Rådet som ofta ges är att spola och tvätta ytterligare vilket snarast ökar risken för ännu torrare hud och ökande besvär. Rådet bör </w:t>
      </w:r>
      <w:r w:rsidRPr="00B549EE">
        <w:t>i stället</w:t>
      </w:r>
      <w:r w:rsidRPr="00B549EE">
        <w:t xml:space="preserve"> vara att efter dusch och bad, smörja förhuden med fet salva.</w:t>
      </w:r>
    </w:p>
    <w:p w:rsidRPr="00B549EE" w:rsidR="00137246" w:rsidP="00137246" w:rsidRDefault="00137246" w14:paraId="2DB4DB54" w14:textId="77777777">
      <w:r w:rsidRPr="00B549EE">
        <w:t>För att förebygga för fissurer, och därmed för balaniter, bör området förebyggas för torr hud. Fet salva, vaselin eller olivolja kan användas för huden på det här mycket känsliga området, där huden lätt blir uttorkad. Använd inte salvor med karbamider, salter, parfymer eller zink.</w:t>
      </w:r>
    </w:p>
    <w:p w:rsidRPr="00B549EE" w:rsidR="00137246" w:rsidP="00137246" w:rsidRDefault="00137246" w14:paraId="0E4EE2F6" w14:textId="77777777">
      <w:r w:rsidRPr="00B549EE">
        <w:t xml:space="preserve">Genom att förebygga för fissurbildning och infektioner, hindras även ärrbildningar som annars kan ge problem och medföra en behandlingskrävande </w:t>
      </w:r>
      <w:proofErr w:type="spellStart"/>
      <w:r w:rsidRPr="00B549EE">
        <w:t>fimosis</w:t>
      </w:r>
      <w:proofErr w:type="spellEnd"/>
      <w:r w:rsidRPr="00B549EE">
        <w:t xml:space="preserve">, se patientinformationen till barn och föräldrar </w:t>
      </w:r>
      <w:hyperlink r:id="rId11">
        <w:r w:rsidRPr="00B549EE">
          <w:rPr>
            <w:rStyle w:val="Hyperlnk"/>
          </w:rPr>
          <w:t>Förhudsförträngning (</w:t>
        </w:r>
        <w:proofErr w:type="spellStart"/>
        <w:r w:rsidRPr="00B549EE">
          <w:rPr>
            <w:rStyle w:val="Hyperlnk"/>
          </w:rPr>
          <w:t>fimosis</w:t>
        </w:r>
        <w:proofErr w:type="spellEnd"/>
        <w:r w:rsidRPr="00B549EE">
          <w:rPr>
            <w:rStyle w:val="Hyperlnk"/>
          </w:rPr>
          <w:t>) &lt;18 år – behandling med kortisonsalva</w:t>
        </w:r>
      </w:hyperlink>
      <w:r w:rsidRPr="00B549EE">
        <w:t>.</w:t>
      </w:r>
    </w:p>
    <w:p w:rsidRPr="00B549EE" w:rsidR="00137246" w:rsidP="00137246" w:rsidRDefault="00137246" w14:paraId="0365A8C0" w14:textId="77777777">
      <w:pPr>
        <w:pStyle w:val="Rubrik3"/>
      </w:pPr>
      <w:bookmarkStart w:name="_Toc6926041" w:id="72"/>
      <w:bookmarkStart w:name="_Toc256000020" w:id="73"/>
      <w:bookmarkStart w:name="_Toc256000038" w:id="74"/>
      <w:bookmarkStart w:name="_Toc8813496" w:id="75"/>
      <w:bookmarkStart w:name="_Toc256000056" w:id="76"/>
      <w:bookmarkStart w:name="_Toc256000074" w:id="77"/>
      <w:bookmarkStart w:name="_Toc256000092" w:id="78"/>
      <w:bookmarkStart w:name="_Toc144798704" w:id="79"/>
      <w:bookmarkStart w:name="_Toc201067281" w:id="80"/>
      <w:r w:rsidRPr="00B549EE">
        <w:t xml:space="preserve">Akut </w:t>
      </w:r>
      <w:proofErr w:type="spellStart"/>
      <w:r w:rsidRPr="00B549EE">
        <w:t>balanit</w:t>
      </w:r>
      <w:bookmarkEnd w:id="72"/>
      <w:bookmarkEnd w:id="73"/>
      <w:bookmarkEnd w:id="74"/>
      <w:bookmarkEnd w:id="75"/>
      <w:bookmarkEnd w:id="76"/>
      <w:bookmarkEnd w:id="77"/>
      <w:bookmarkEnd w:id="78"/>
      <w:bookmarkEnd w:id="79"/>
      <w:bookmarkEnd w:id="80"/>
      <w:proofErr w:type="spellEnd"/>
    </w:p>
    <w:p w:rsidRPr="00B549EE" w:rsidR="00137246" w:rsidP="00137246" w:rsidRDefault="00137246" w14:paraId="6E0775C2" w14:textId="77777777">
      <w:r w:rsidRPr="00B549EE">
        <w:t xml:space="preserve">Ett sittbad om pojken inte kan/vill kissa. Om </w:t>
      </w:r>
      <w:proofErr w:type="spellStart"/>
      <w:r w:rsidRPr="00B549EE">
        <w:t>miktionssvårigheter</w:t>
      </w:r>
      <w:proofErr w:type="spellEnd"/>
      <w:r w:rsidRPr="00B549EE">
        <w:t xml:space="preserve">, behandla lokalt först med </w:t>
      </w:r>
      <w:proofErr w:type="spellStart"/>
      <w:r w:rsidRPr="00B549EE">
        <w:t>lidokain</w:t>
      </w:r>
      <w:proofErr w:type="spellEnd"/>
      <w:r w:rsidRPr="00B549EE">
        <w:t xml:space="preserve"> och </w:t>
      </w:r>
      <w:proofErr w:type="spellStart"/>
      <w:r w:rsidRPr="00B549EE">
        <w:t>prilokain</w:t>
      </w:r>
      <w:proofErr w:type="spellEnd"/>
      <w:r w:rsidRPr="00B549EE">
        <w:t xml:space="preserve"> (</w:t>
      </w:r>
      <w:proofErr w:type="gramStart"/>
      <w:r w:rsidRPr="00B549EE">
        <w:t>t.ex.</w:t>
      </w:r>
      <w:proofErr w:type="gramEnd"/>
      <w:r w:rsidRPr="00B549EE">
        <w:t xml:space="preserve"> EMLA) eller </w:t>
      </w:r>
      <w:proofErr w:type="spellStart"/>
      <w:r w:rsidRPr="00B549EE">
        <w:t>Xylocain</w:t>
      </w:r>
      <w:proofErr w:type="spellEnd"/>
      <w:r w:rsidRPr="00B549EE">
        <w:t xml:space="preserve"> salva eller gel, och försök därefter få pojken att kissa. Om inte detta går, akut operativ åtgärd. Antibiotika kan bli aktuellt om pus, feber och kraftig svullnad (</w:t>
      </w:r>
      <w:proofErr w:type="gramStart"/>
      <w:r w:rsidRPr="00B549EE">
        <w:t>t.ex.</w:t>
      </w:r>
      <w:proofErr w:type="gramEnd"/>
      <w:r w:rsidRPr="00B549EE">
        <w:t xml:space="preserve"> vid streptokockinfektion).</w:t>
      </w:r>
    </w:p>
    <w:p w:rsidRPr="00B549EE" w:rsidR="00137246" w:rsidP="00137246" w:rsidRDefault="00137246" w14:paraId="2F3D9388" w14:textId="77777777">
      <w:r w:rsidRPr="00B549EE">
        <w:t xml:space="preserve">Följ råden under rubrik </w:t>
      </w:r>
      <w:hyperlink w:history="1" w:anchor="_Förebygg_balaniter_och">
        <w:r w:rsidRPr="00B549EE">
          <w:rPr>
            <w:rStyle w:val="Hyperlnk"/>
          </w:rPr>
          <w:t>Förebygg balaniter och ärr</w:t>
        </w:r>
      </w:hyperlink>
      <w:r w:rsidRPr="00B549EE">
        <w:t xml:space="preserve"> när balaniten förbättrats.</w:t>
      </w:r>
    </w:p>
    <w:p w:rsidRPr="00B549EE" w:rsidR="00137246" w:rsidP="00137246" w:rsidRDefault="00137246" w14:paraId="68518C37" w14:textId="77777777">
      <w:pPr>
        <w:pStyle w:val="Rubrik3"/>
      </w:pPr>
      <w:bookmarkStart w:name="_Toc6926042" w:id="81"/>
      <w:bookmarkStart w:name="_Toc256000021" w:id="82"/>
      <w:bookmarkStart w:name="_Toc256000039" w:id="83"/>
      <w:bookmarkStart w:name="_Toc8813497" w:id="84"/>
      <w:bookmarkStart w:name="_Toc256000057" w:id="85"/>
      <w:bookmarkStart w:name="_Toc256000075" w:id="86"/>
      <w:bookmarkStart w:name="_Toc256000093" w:id="87"/>
      <w:bookmarkStart w:name="_Toc144798705" w:id="88"/>
      <w:bookmarkStart w:name="_Toc201067282" w:id="89"/>
      <w:r w:rsidRPr="00B549EE">
        <w:lastRenderedPageBreak/>
        <w:t>Varför inte behandla pojkar &lt;10 år</w:t>
      </w:r>
      <w:bookmarkEnd w:id="81"/>
      <w:bookmarkEnd w:id="82"/>
      <w:bookmarkEnd w:id="83"/>
      <w:bookmarkEnd w:id="84"/>
      <w:bookmarkEnd w:id="85"/>
      <w:bookmarkEnd w:id="86"/>
      <w:bookmarkEnd w:id="87"/>
      <w:bookmarkEnd w:id="88"/>
      <w:bookmarkEnd w:id="89"/>
    </w:p>
    <w:p w:rsidRPr="00B549EE" w:rsidR="00137246" w:rsidP="00137246" w:rsidRDefault="00137246" w14:paraId="1B7D0295" w14:textId="77777777">
      <w:r w:rsidRPr="00B549EE">
        <w:t xml:space="preserve">Om kortisonkuren ges vid för tidig ålder, kommer procentuellt sett färre att lyckas med behandlingen, då vävnaden ännu inte är mogen att öppna sig. Om pojken är för ung vid </w:t>
      </w:r>
      <w:proofErr w:type="spellStart"/>
      <w:r w:rsidRPr="00B549EE">
        <w:t>salvbehandlingen</w:t>
      </w:r>
      <w:proofErr w:type="spellEnd"/>
      <w:r w:rsidRPr="00B549EE">
        <w:t xml:space="preserve"> är recidivfrekvensen hög. Behandla därför inte för unga pojkar, se separat behandlingsråd om </w:t>
      </w:r>
      <w:proofErr w:type="spellStart"/>
      <w:r w:rsidRPr="00B549EE">
        <w:t>salvbehandling</w:t>
      </w:r>
      <w:proofErr w:type="spellEnd"/>
      <w:r w:rsidRPr="00B549EE">
        <w:t xml:space="preserve">, </w:t>
      </w:r>
      <w:bookmarkStart w:name="_Hlk531877704" w:id="90"/>
      <w:r w:rsidRPr="00B549EE">
        <w:rPr>
          <w:rStyle w:val="Hyperlnk"/>
        </w:rPr>
        <w:fldChar w:fldCharType="begin"/>
      </w:r>
      <w:r w:rsidRPr="00B549EE">
        <w:rPr>
          <w:rStyle w:val="Hyperlnk"/>
        </w:rPr>
        <w:instrText>HYPERLINK "https://mellanarkiv-offentlig.vgregion.se/alfresco/s/archive/stream/public/v1/source/available/SOFIA/SAS9642-738863596-419/SURROGATE/F%c3%b6rhudsf%c3%b6rtr%c3%a4ngning%20(fimosis)%20hos%20pojkar%20under%2018%20%c3%a5r%20-%20behandling%20med%20kortisonsalva.pdf"</w:instrText>
      </w:r>
      <w:r w:rsidRPr="00B549EE">
        <w:rPr>
          <w:rStyle w:val="Hyperlnk"/>
        </w:rPr>
      </w:r>
      <w:r w:rsidRPr="00B549EE">
        <w:rPr>
          <w:rStyle w:val="Hyperlnk"/>
        </w:rPr>
        <w:fldChar w:fldCharType="separate"/>
      </w:r>
      <w:r w:rsidRPr="00B549EE">
        <w:rPr>
          <w:rStyle w:val="Hyperlnk"/>
        </w:rPr>
        <w:t>Förhudsförträngning (</w:t>
      </w:r>
      <w:proofErr w:type="spellStart"/>
      <w:r w:rsidRPr="00B549EE">
        <w:rPr>
          <w:rStyle w:val="Hyperlnk"/>
        </w:rPr>
        <w:t>fimosis</w:t>
      </w:r>
      <w:proofErr w:type="spellEnd"/>
      <w:r w:rsidRPr="00B549EE">
        <w:rPr>
          <w:rStyle w:val="Hyperlnk"/>
        </w:rPr>
        <w:t>) &lt;18 år – behandling med kortisonsalva</w:t>
      </w:r>
      <w:bookmarkEnd w:id="90"/>
      <w:r w:rsidRPr="00B549EE">
        <w:rPr>
          <w:rStyle w:val="Hyperlnk"/>
        </w:rPr>
        <w:fldChar w:fldCharType="end"/>
      </w:r>
      <w:r w:rsidRPr="00B549EE">
        <w:t>. Dock kan/bör man börja med fet salva tidigt.</w:t>
      </w:r>
    </w:p>
    <w:p w:rsidRPr="00B549EE" w:rsidR="00137246" w:rsidP="00137246" w:rsidRDefault="00137246" w14:paraId="25D8D77C" w14:textId="77777777">
      <w:pPr>
        <w:pStyle w:val="Rubrik3"/>
      </w:pPr>
      <w:bookmarkStart w:name="_Toc6926043" w:id="91"/>
      <w:bookmarkStart w:name="_Toc256000022" w:id="92"/>
      <w:bookmarkStart w:name="_Toc256000040" w:id="93"/>
      <w:bookmarkStart w:name="_Toc8813498" w:id="94"/>
      <w:bookmarkStart w:name="_Toc256000058" w:id="95"/>
      <w:bookmarkStart w:name="_Toc256000076" w:id="96"/>
      <w:bookmarkStart w:name="_Toc256000094" w:id="97"/>
      <w:bookmarkStart w:name="_Toc144798706" w:id="98"/>
      <w:bookmarkStart w:name="_Toc201067283" w:id="99"/>
      <w:r w:rsidRPr="00B549EE">
        <w:t xml:space="preserve">När ska </w:t>
      </w:r>
      <w:proofErr w:type="spellStart"/>
      <w:r w:rsidRPr="00B549EE">
        <w:t>fimosis</w:t>
      </w:r>
      <w:proofErr w:type="spellEnd"/>
      <w:r w:rsidRPr="00B549EE">
        <w:t xml:space="preserve"> behandlas?</w:t>
      </w:r>
      <w:bookmarkEnd w:id="91"/>
      <w:bookmarkEnd w:id="92"/>
      <w:bookmarkEnd w:id="93"/>
      <w:bookmarkEnd w:id="94"/>
      <w:bookmarkEnd w:id="95"/>
      <w:bookmarkEnd w:id="96"/>
      <w:bookmarkEnd w:id="97"/>
      <w:bookmarkEnd w:id="98"/>
      <w:bookmarkEnd w:id="99"/>
    </w:p>
    <w:p w:rsidRPr="00B549EE" w:rsidR="00137246" w:rsidP="00137246" w:rsidRDefault="00137246" w14:paraId="0ACF8339" w14:textId="77777777">
      <w:pPr>
        <w:pStyle w:val="Liststycke"/>
        <w:numPr>
          <w:ilvl w:val="0"/>
          <w:numId w:val="49"/>
        </w:numPr>
      </w:pPr>
      <w:proofErr w:type="spellStart"/>
      <w:r w:rsidRPr="00B549EE">
        <w:t>Miktionssvårigheter</w:t>
      </w:r>
      <w:proofErr w:type="spellEnd"/>
      <w:r w:rsidRPr="00B549EE">
        <w:t>.</w:t>
      </w:r>
    </w:p>
    <w:p w:rsidRPr="00B549EE" w:rsidR="00137246" w:rsidP="00137246" w:rsidRDefault="00137246" w14:paraId="55E9C6A5" w14:textId="77777777">
      <w:pPr>
        <w:pStyle w:val="Liststycke"/>
        <w:numPr>
          <w:ilvl w:val="0"/>
          <w:numId w:val="49"/>
        </w:numPr>
      </w:pPr>
      <w:r w:rsidRPr="00B549EE">
        <w:t xml:space="preserve">Behandla endast undantagsvis pojkar under 7 år vid mycket trång förhud – en kort kortisonkur under cirka 2-4 veckor – för att underlätta </w:t>
      </w:r>
      <w:proofErr w:type="spellStart"/>
      <w:r w:rsidRPr="00B549EE">
        <w:t>miktion</w:t>
      </w:r>
      <w:proofErr w:type="spellEnd"/>
      <w:r w:rsidRPr="00B549EE">
        <w:t>, enligt riktlinje.</w:t>
      </w:r>
    </w:p>
    <w:p w:rsidRPr="00B549EE" w:rsidR="00137246" w:rsidP="00137246" w:rsidRDefault="00137246" w14:paraId="047696D7" w14:textId="77777777">
      <w:pPr>
        <w:pStyle w:val="Liststycke"/>
        <w:numPr>
          <w:ilvl w:val="0"/>
          <w:numId w:val="49"/>
        </w:numPr>
      </w:pPr>
      <w:r w:rsidRPr="00B549EE">
        <w:t xml:space="preserve">Om </w:t>
      </w:r>
      <w:proofErr w:type="spellStart"/>
      <w:r w:rsidRPr="00B549EE">
        <w:t>fimosis</w:t>
      </w:r>
      <w:proofErr w:type="spellEnd"/>
      <w:r w:rsidRPr="00B549EE">
        <w:t xml:space="preserve"> inte ger besvär och pojken kan kissa kan man avvakta med kortisonbehandling till dess pojken är 12-14 år.</w:t>
      </w:r>
    </w:p>
    <w:p w:rsidR="00137246" w:rsidP="00084138" w:rsidRDefault="00137246" w14:paraId="3C09B2F0" w14:textId="77777777">
      <w:pPr>
        <w:pStyle w:val="Liststycke"/>
        <w:numPr>
          <w:ilvl w:val="0"/>
          <w:numId w:val="49"/>
        </w:numPr>
      </w:pPr>
      <w:r w:rsidRPr="00B549EE">
        <w:t>Rekommendera alltid vaselin, d.v.s. fet salva, oavsett ålder. Detta underlättar för förhuden att öppna sig utan kortison och operation.</w:t>
      </w:r>
      <w:bookmarkStart w:name="_Toc6926044" w:id="100"/>
      <w:bookmarkStart w:name="_Toc256000023" w:id="101"/>
      <w:bookmarkStart w:name="_Toc256000041" w:id="102"/>
      <w:bookmarkStart w:name="_Toc8813499" w:id="103"/>
      <w:bookmarkStart w:name="_Toc256000059" w:id="104"/>
      <w:bookmarkStart w:name="_Toc256000077" w:id="105"/>
      <w:bookmarkStart w:name="_Toc256000095" w:id="106"/>
      <w:bookmarkStart w:name="_Toc144798707" w:id="107"/>
    </w:p>
    <w:p w:rsidR="00137246" w:rsidP="00137246" w:rsidRDefault="00137246" w14:paraId="561E3E78" w14:textId="77777777">
      <w:pPr>
        <w:pStyle w:val="Liststycke"/>
        <w:numPr>
          <w:ilvl w:val="0"/>
          <w:numId w:val="0"/>
        </w:numPr>
        <w:ind w:left="1287"/>
      </w:pPr>
    </w:p>
    <w:p w:rsidRPr="00B549EE" w:rsidR="00137246" w:rsidP="00137246" w:rsidRDefault="00137246" w14:paraId="63F48AB1" w14:textId="5B228391">
      <w:pPr>
        <w:pStyle w:val="Rubrik3"/>
      </w:pPr>
      <w:bookmarkStart w:name="_Toc201067284" w:id="108"/>
      <w:r w:rsidRPr="00B549EE">
        <w:t>Behandlingsalternativ</w:t>
      </w:r>
      <w:bookmarkEnd w:id="100"/>
      <w:bookmarkEnd w:id="101"/>
      <w:bookmarkEnd w:id="102"/>
      <w:bookmarkEnd w:id="103"/>
      <w:bookmarkEnd w:id="104"/>
      <w:bookmarkEnd w:id="105"/>
      <w:bookmarkEnd w:id="106"/>
      <w:bookmarkEnd w:id="107"/>
      <w:bookmarkEnd w:id="108"/>
    </w:p>
    <w:p w:rsidRPr="00B549EE" w:rsidR="00137246" w:rsidP="00137246" w:rsidRDefault="00137246" w14:paraId="37799626" w14:textId="77777777">
      <w:pPr>
        <w:pStyle w:val="Liststycke"/>
        <w:numPr>
          <w:ilvl w:val="0"/>
          <w:numId w:val="50"/>
        </w:numPr>
      </w:pPr>
      <w:r w:rsidRPr="00B549EE">
        <w:t>Vaselin löser många förhudsförträngningar oavsett ålder. Dessutom förebygger fet salva för balaniter och ärr. Smörj varje kväll.</w:t>
      </w:r>
    </w:p>
    <w:p w:rsidRPr="00B549EE" w:rsidR="00137246" w:rsidP="00137246" w:rsidRDefault="00137246" w14:paraId="4E81EE38" w14:textId="77777777">
      <w:pPr>
        <w:pStyle w:val="Liststycke"/>
        <w:numPr>
          <w:ilvl w:val="0"/>
          <w:numId w:val="50"/>
        </w:numPr>
      </w:pPr>
      <w:proofErr w:type="spellStart"/>
      <w:r w:rsidRPr="00B549EE">
        <w:t>Dermovat</w:t>
      </w:r>
      <w:proofErr w:type="spellEnd"/>
      <w:r w:rsidRPr="00B549EE">
        <w:t xml:space="preserve">, se rubrik </w:t>
      </w:r>
      <w:hyperlink w:history="1" w:anchor="Kortisonbehandling">
        <w:r w:rsidRPr="00B549EE">
          <w:rPr>
            <w:rStyle w:val="Hyperlnk"/>
          </w:rPr>
          <w:t>Kortisonbehandling</w:t>
        </w:r>
      </w:hyperlink>
      <w:r w:rsidRPr="00B549EE">
        <w:t>.</w:t>
      </w:r>
    </w:p>
    <w:p w:rsidRPr="00B549EE" w:rsidR="00137246" w:rsidP="00137246" w:rsidRDefault="00137246" w14:paraId="699CBFF2" w14:textId="77777777">
      <w:pPr>
        <w:pStyle w:val="Liststycke"/>
        <w:numPr>
          <w:ilvl w:val="0"/>
          <w:numId w:val="50"/>
        </w:numPr>
      </w:pPr>
      <w:r w:rsidRPr="00B549EE">
        <w:t xml:space="preserve">Operation (plastikoperation där huden behålls eller </w:t>
      </w:r>
      <w:bookmarkStart w:name="_Hlk1398952" w:id="109"/>
      <w:proofErr w:type="spellStart"/>
      <w:r w:rsidRPr="00B549EE">
        <w:t>circumcisio</w:t>
      </w:r>
      <w:bookmarkEnd w:id="109"/>
      <w:proofErr w:type="spellEnd"/>
      <w:r w:rsidRPr="00B549EE">
        <w:t>).</w:t>
      </w:r>
    </w:p>
    <w:p w:rsidRPr="00B549EE" w:rsidR="00137246" w:rsidP="00137246" w:rsidRDefault="00137246" w14:paraId="3D7C8C71" w14:textId="77777777">
      <w:bookmarkStart w:name="_Kortisonbehandling" w:id="110"/>
      <w:bookmarkEnd w:id="110"/>
      <w:r w:rsidRPr="00B549EE">
        <w:t xml:space="preserve">Sammanväxningarna mot glans ska </w:t>
      </w:r>
      <w:r w:rsidRPr="00B549EE">
        <w:rPr>
          <w:b/>
          <w:bCs/>
        </w:rPr>
        <w:t>inte</w:t>
      </w:r>
      <w:r w:rsidRPr="00B549EE">
        <w:t xml:space="preserve"> behandlas med kortison, de försvinner spontant genom hormonpåverkan under puberteten.</w:t>
      </w:r>
    </w:p>
    <w:p w:rsidRPr="00B549EE" w:rsidR="00137246" w:rsidP="00137246" w:rsidRDefault="00137246" w14:paraId="6E24A99C" w14:textId="77777777">
      <w:pPr>
        <w:pStyle w:val="MellanrubrikVGR"/>
      </w:pPr>
      <w:bookmarkStart w:name="Kortisonbehandling" w:id="111"/>
      <w:bookmarkStart w:name="_Toc6926045" w:id="112"/>
      <w:bookmarkStart w:name="_Toc256000024" w:id="113"/>
      <w:bookmarkStart w:name="_Toc256000042" w:id="114"/>
      <w:bookmarkStart w:name="_Toc8813500" w:id="115"/>
      <w:bookmarkStart w:name="_Toc256000060" w:id="116"/>
      <w:bookmarkStart w:name="_Toc256000078" w:id="117"/>
      <w:bookmarkStart w:name="_Toc256000096" w:id="118"/>
      <w:bookmarkStart w:name="_Toc144798708" w:id="119"/>
      <w:bookmarkEnd w:id="111"/>
      <w:r w:rsidRPr="00B549EE">
        <w:t>Kortisonbehandling</w:t>
      </w:r>
      <w:bookmarkEnd w:id="112"/>
      <w:bookmarkEnd w:id="113"/>
      <w:bookmarkEnd w:id="114"/>
      <w:bookmarkEnd w:id="115"/>
      <w:bookmarkEnd w:id="116"/>
      <w:bookmarkEnd w:id="117"/>
      <w:bookmarkEnd w:id="118"/>
      <w:bookmarkEnd w:id="119"/>
    </w:p>
    <w:p w:rsidRPr="00B549EE" w:rsidR="00137246" w:rsidP="00137246" w:rsidRDefault="00137246" w14:paraId="0F8BA85B" w14:textId="3ACED5A6">
      <w:r w:rsidRPr="00B549EE">
        <w:t xml:space="preserve">Börja inte behandla med kortison om huden är torr och sprucken, rekommendera </w:t>
      </w:r>
      <w:r w:rsidRPr="00B549EE">
        <w:t>i stället</w:t>
      </w:r>
      <w:r w:rsidRPr="00B549EE">
        <w:t xml:space="preserve"> smörjning med vaselin några veckor innan kortisonkuren startar.</w:t>
      </w:r>
    </w:p>
    <w:p w:rsidRPr="00B549EE" w:rsidR="00137246" w:rsidP="00137246" w:rsidRDefault="00137246" w14:paraId="7BC66713" w14:textId="77777777">
      <w:r w:rsidRPr="00B549EE">
        <w:lastRenderedPageBreak/>
        <w:t xml:space="preserve">Kortisonbehandling ordineras med </w:t>
      </w:r>
      <w:proofErr w:type="spellStart"/>
      <w:r w:rsidRPr="00B549EE">
        <w:t>klobetasol</w:t>
      </w:r>
      <w:proofErr w:type="spellEnd"/>
      <w:r w:rsidRPr="00B549EE">
        <w:t xml:space="preserve"> (</w:t>
      </w:r>
      <w:proofErr w:type="gramStart"/>
      <w:r w:rsidRPr="00B549EE">
        <w:t>t.ex.</w:t>
      </w:r>
      <w:proofErr w:type="gramEnd"/>
      <w:r w:rsidRPr="00B549EE">
        <w:t xml:space="preserve"> </w:t>
      </w:r>
      <w:proofErr w:type="spellStart"/>
      <w:r w:rsidRPr="00B549EE">
        <w:t>Dermovat</w:t>
      </w:r>
      <w:proofErr w:type="spellEnd"/>
      <w:r w:rsidRPr="00B549EE">
        <w:t>) (grupp IV-steroid) 0,05 % salva, som patienten får recept på.</w:t>
      </w:r>
    </w:p>
    <w:p w:rsidRPr="00B549EE" w:rsidR="00137246" w:rsidP="00137246" w:rsidRDefault="00137246" w14:paraId="056D30B4" w14:textId="77777777">
      <w:r w:rsidRPr="00B549EE">
        <w:t xml:space="preserve">Smörjning med kortisonsalva görs genom att </w:t>
      </w:r>
      <w:proofErr w:type="spellStart"/>
      <w:r w:rsidRPr="00B549EE">
        <w:t>retrahera</w:t>
      </w:r>
      <w:proofErr w:type="spellEnd"/>
      <w:r w:rsidRPr="00B549EE">
        <w:t xml:space="preserve"> förhuden, ”tajta upp skinnet” och därefter smörja med </w:t>
      </w:r>
      <w:proofErr w:type="spellStart"/>
      <w:r w:rsidRPr="00B549EE">
        <w:t>Dermovatsalva</w:t>
      </w:r>
      <w:proofErr w:type="spellEnd"/>
      <w:r w:rsidRPr="00B549EE">
        <w:t xml:space="preserve"> på </w:t>
      </w:r>
      <w:proofErr w:type="spellStart"/>
      <w:r w:rsidRPr="00B549EE">
        <w:t>preputiet</w:t>
      </w:r>
      <w:proofErr w:type="spellEnd"/>
      <w:r w:rsidRPr="00B549EE">
        <w:t xml:space="preserve"> en gång/dygn, lämpligen på kvällen; en liten mängd salva ska användas.</w:t>
      </w:r>
    </w:p>
    <w:p w:rsidRPr="00B549EE" w:rsidR="00137246" w:rsidP="00137246" w:rsidRDefault="00137246" w14:paraId="48F212FA" w14:textId="77777777">
      <w:proofErr w:type="spellStart"/>
      <w:r w:rsidRPr="00B549EE">
        <w:t>Salvbehandlingen</w:t>
      </w:r>
      <w:proofErr w:type="spellEnd"/>
      <w:r w:rsidRPr="00B549EE">
        <w:t xml:space="preserve"> med </w:t>
      </w:r>
      <w:proofErr w:type="spellStart"/>
      <w:r w:rsidRPr="00B549EE">
        <w:t>klobetasol</w:t>
      </w:r>
      <w:proofErr w:type="spellEnd"/>
      <w:r w:rsidRPr="00B549EE">
        <w:t xml:space="preserve"> ger inga lokala obehag men kan svida vid fissurer; patienten ska då uppmanas att avbryta behandlingen och </w:t>
      </w:r>
      <w:proofErr w:type="gramStart"/>
      <w:r w:rsidRPr="00B549EE">
        <w:t>istället</w:t>
      </w:r>
      <w:proofErr w:type="gramEnd"/>
      <w:r w:rsidRPr="00B549EE">
        <w:t xml:space="preserve"> smörja med vaselin tills fissuren är läkt. Efter några dagars behandling med kortison kan patienten börja med en försiktig tänjning. Behandlingen ska avslutas den dag huden kan </w:t>
      </w:r>
      <w:proofErr w:type="spellStart"/>
      <w:r w:rsidRPr="00B549EE">
        <w:t>retraheras</w:t>
      </w:r>
      <w:proofErr w:type="spellEnd"/>
      <w:r w:rsidRPr="00B549EE">
        <w:t>. Maximal behandling är 8 veckor. Behandlingen ska utvärderas efter 8-10 veckor, telefontid sätts upp. Om patienten är bättre men inte helt bra, rekommenderas fortsatt behandling i ytterligare två veckor.</w:t>
      </w:r>
    </w:p>
    <w:p w:rsidRPr="00B549EE" w:rsidR="00137246" w:rsidP="00137246" w:rsidRDefault="00137246" w14:paraId="09CED365" w14:textId="77777777">
      <w:r w:rsidRPr="00B549EE">
        <w:t xml:space="preserve">Om </w:t>
      </w:r>
      <w:proofErr w:type="spellStart"/>
      <w:r w:rsidRPr="00B549EE">
        <w:t>salvbehandlingen</w:t>
      </w:r>
      <w:proofErr w:type="spellEnd"/>
      <w:r w:rsidRPr="00B549EE">
        <w:t xml:space="preserve"> är resultatlös efter 10 veckor ska patienten sättas upp för diskussion om operation, se patientinformation </w:t>
      </w:r>
      <w:hyperlink r:id="rId12">
        <w:r w:rsidRPr="00B549EE">
          <w:rPr>
            <w:rStyle w:val="Hyperlnk"/>
          </w:rPr>
          <w:t>Förhudsförträngning (</w:t>
        </w:r>
        <w:proofErr w:type="spellStart"/>
        <w:r w:rsidRPr="00B549EE">
          <w:rPr>
            <w:rStyle w:val="Hyperlnk"/>
          </w:rPr>
          <w:t>fimosis</w:t>
        </w:r>
        <w:proofErr w:type="spellEnd"/>
        <w:r w:rsidRPr="00B549EE">
          <w:rPr>
            <w:rStyle w:val="Hyperlnk"/>
          </w:rPr>
          <w:t>) &lt;18 år – behandling med kortisonsalva</w:t>
        </w:r>
      </w:hyperlink>
      <w:r w:rsidRPr="00B549EE">
        <w:t>.</w:t>
      </w:r>
    </w:p>
    <w:p w:rsidRPr="00B549EE" w:rsidR="00137246" w:rsidP="00137246" w:rsidRDefault="00137246" w14:paraId="5E90839C" w14:textId="77777777">
      <w:pPr>
        <w:pStyle w:val="MellanrubrikVGR"/>
      </w:pPr>
      <w:bookmarkStart w:name="_Toc6926046" w:id="120"/>
      <w:bookmarkStart w:name="_Toc256000025" w:id="121"/>
      <w:bookmarkStart w:name="_Toc256000043" w:id="122"/>
      <w:bookmarkStart w:name="_Toc8813501" w:id="123"/>
      <w:bookmarkStart w:name="_Toc256000061" w:id="124"/>
      <w:bookmarkStart w:name="_Toc256000079" w:id="125"/>
      <w:bookmarkStart w:name="_Toc256000097" w:id="126"/>
      <w:bookmarkStart w:name="_Toc144798709" w:id="127"/>
      <w:r w:rsidRPr="00B549EE">
        <w:t>Operation</w:t>
      </w:r>
      <w:bookmarkEnd w:id="120"/>
      <w:bookmarkEnd w:id="121"/>
      <w:bookmarkEnd w:id="122"/>
      <w:bookmarkEnd w:id="123"/>
      <w:bookmarkEnd w:id="124"/>
      <w:bookmarkEnd w:id="125"/>
      <w:bookmarkEnd w:id="126"/>
      <w:bookmarkEnd w:id="127"/>
    </w:p>
    <w:p w:rsidRPr="00B549EE" w:rsidR="00137246" w:rsidP="00137246" w:rsidRDefault="00137246" w14:paraId="6915E12B" w14:textId="77777777">
      <w:r w:rsidRPr="00B549EE">
        <w:t>Operation med förhudsplastik eller omskärelse sker polikliniskt i narkos. Se separat information.</w:t>
      </w:r>
    </w:p>
    <w:p w:rsidRPr="00B549EE" w:rsidR="00137246" w:rsidP="00137246" w:rsidRDefault="00137246" w14:paraId="076C253D" w14:textId="77777777">
      <w:pPr>
        <w:pStyle w:val="MellanrubrikVGR"/>
      </w:pPr>
      <w:bookmarkStart w:name="_Toc144798710" w:id="128"/>
      <w:r w:rsidRPr="00B549EE">
        <w:t>Förhudsplastik</w:t>
      </w:r>
      <w:bookmarkEnd w:id="128"/>
    </w:p>
    <w:p w:rsidRPr="00B549EE" w:rsidR="00137246" w:rsidP="00137246" w:rsidRDefault="00137246" w14:paraId="2A1121A8" w14:textId="77777777">
      <w:r w:rsidRPr="00B549EE">
        <w:t xml:space="preserve">Vid förhudsplastik bör pojken vara över 10 år och kunna medverka till </w:t>
      </w:r>
      <w:proofErr w:type="spellStart"/>
      <w:r w:rsidRPr="00B549EE">
        <w:t>retraktion</w:t>
      </w:r>
      <w:proofErr w:type="spellEnd"/>
      <w:r w:rsidRPr="00B549EE">
        <w:t xml:space="preserve"> dagligen postoperativt, detta för att motverka nya ärrbildningar och sammanväxningar. Tänjningen bör göras minst tre gånger/dag. Vid</w:t>
      </w:r>
      <w:r>
        <w:t xml:space="preserve"> </w:t>
      </w:r>
      <w:r w:rsidRPr="00B549EE">
        <w:t xml:space="preserve">sårsmärta rekommenderas att använda </w:t>
      </w:r>
      <w:proofErr w:type="spellStart"/>
      <w:r w:rsidRPr="00B549EE">
        <w:t>lidokain</w:t>
      </w:r>
      <w:proofErr w:type="spellEnd"/>
      <w:r w:rsidRPr="00B549EE">
        <w:t xml:space="preserve"> (</w:t>
      </w:r>
      <w:proofErr w:type="gramStart"/>
      <w:r w:rsidRPr="00B549EE">
        <w:t>t.ex.</w:t>
      </w:r>
      <w:proofErr w:type="gramEnd"/>
      <w:r w:rsidRPr="00B549EE">
        <w:t xml:space="preserve"> </w:t>
      </w:r>
      <w:proofErr w:type="spellStart"/>
      <w:r w:rsidRPr="00B549EE">
        <w:t>Xylocain</w:t>
      </w:r>
      <w:proofErr w:type="spellEnd"/>
      <w:r w:rsidRPr="00B549EE">
        <w:t>) salva eller gel för att underlätta.</w:t>
      </w:r>
    </w:p>
    <w:p w:rsidRPr="00B549EE" w:rsidR="00137246" w:rsidP="00137246" w:rsidRDefault="00137246" w14:paraId="6E4502F8" w14:textId="77777777">
      <w:pPr>
        <w:pStyle w:val="MellanrubrikVGR"/>
      </w:pPr>
      <w:bookmarkStart w:name="_Toc144798711" w:id="129"/>
      <w:r w:rsidRPr="00B549EE">
        <w:t>”</w:t>
      </w:r>
      <w:proofErr w:type="spellStart"/>
      <w:r w:rsidRPr="00B549EE">
        <w:t>Covered</w:t>
      </w:r>
      <w:proofErr w:type="spellEnd"/>
      <w:r w:rsidRPr="00B549EE">
        <w:t xml:space="preserve"> penis”</w:t>
      </w:r>
      <w:bookmarkEnd w:id="129"/>
    </w:p>
    <w:p w:rsidRPr="00B549EE" w:rsidR="00137246" w:rsidP="00137246" w:rsidRDefault="00137246" w14:paraId="688FD53C" w14:textId="77777777">
      <w:r w:rsidRPr="00B549EE">
        <w:t xml:space="preserve">Operera </w:t>
      </w:r>
      <w:r w:rsidRPr="00B549EE">
        <w:rPr>
          <w:b/>
          <w:bCs/>
        </w:rPr>
        <w:t>inte</w:t>
      </w:r>
      <w:r w:rsidRPr="00B549EE">
        <w:t xml:space="preserve"> pojkar med s.k. ”</w:t>
      </w:r>
      <w:proofErr w:type="spellStart"/>
      <w:r w:rsidRPr="00B549EE">
        <w:t>covered</w:t>
      </w:r>
      <w:proofErr w:type="spellEnd"/>
      <w:r w:rsidRPr="00B549EE">
        <w:t xml:space="preserve"> penis”; då oftast för mycket hud avlägsnas och penis blir mycket kort. Förhala operation tills pojken “vuxit” i skinnet.</w:t>
      </w:r>
    </w:p>
    <w:p w:rsidRPr="00B549EE" w:rsidR="00137246" w:rsidP="00137246" w:rsidRDefault="00137246" w14:paraId="70F4436C" w14:textId="77777777">
      <w:pPr>
        <w:pStyle w:val="MellanrubrikVGR"/>
      </w:pPr>
      <w:bookmarkStart w:name="_Toc144798712" w:id="130"/>
      <w:proofErr w:type="spellStart"/>
      <w:r w:rsidRPr="00B549EE">
        <w:lastRenderedPageBreak/>
        <w:t>Circumsision</w:t>
      </w:r>
      <w:bookmarkEnd w:id="130"/>
      <w:proofErr w:type="spellEnd"/>
    </w:p>
    <w:p w:rsidRPr="00B549EE" w:rsidR="00137246" w:rsidP="00137246" w:rsidRDefault="00137246" w14:paraId="65CB8443" w14:textId="77777777">
      <w:bookmarkStart w:name="_Toc419893119" w:id="131"/>
      <w:bookmarkStart w:name="_Toc256000004" w:id="132"/>
      <w:bookmarkStart w:name="_Toc256000012" w:id="133"/>
      <w:r w:rsidRPr="00B549EE">
        <w:t xml:space="preserve">Görs alltid vid </w:t>
      </w:r>
      <w:proofErr w:type="spellStart"/>
      <w:r w:rsidRPr="00B549EE">
        <w:t>Balanitis</w:t>
      </w:r>
      <w:proofErr w:type="spellEnd"/>
      <w:r w:rsidRPr="00B549EE">
        <w:t xml:space="preserve"> </w:t>
      </w:r>
      <w:proofErr w:type="spellStart"/>
      <w:r w:rsidRPr="00B549EE">
        <w:t>Xerotica</w:t>
      </w:r>
      <w:proofErr w:type="spellEnd"/>
      <w:r w:rsidRPr="00B549EE">
        <w:t xml:space="preserve"> </w:t>
      </w:r>
      <w:proofErr w:type="spellStart"/>
      <w:r w:rsidRPr="00B549EE">
        <w:t>Obliterans</w:t>
      </w:r>
      <w:proofErr w:type="spellEnd"/>
      <w:r w:rsidRPr="00B549EE">
        <w:t xml:space="preserve"> (BXO) och vid svår </w:t>
      </w:r>
      <w:proofErr w:type="spellStart"/>
      <w:r w:rsidRPr="00B549EE">
        <w:t>lichen</w:t>
      </w:r>
      <w:proofErr w:type="spellEnd"/>
      <w:r w:rsidRPr="00B549EE">
        <w:t>.</w:t>
      </w:r>
    </w:p>
    <w:p w:rsidRPr="00B549EE" w:rsidR="00137246" w:rsidP="00137246" w:rsidRDefault="00137246" w14:paraId="4B9DEC42" w14:textId="77777777">
      <w:r w:rsidRPr="00B549EE">
        <w:t xml:space="preserve">Se postoperativ patientinformation </w:t>
      </w:r>
      <w:hyperlink w:history="1" r:id="rId13">
        <w:r w:rsidRPr="00B549EE">
          <w:rPr>
            <w:rStyle w:val="Hyperlnk"/>
          </w:rPr>
          <w:t>Förhudsförträngning (</w:t>
        </w:r>
        <w:proofErr w:type="spellStart"/>
        <w:r w:rsidRPr="00B549EE">
          <w:rPr>
            <w:rStyle w:val="Hyperlnk"/>
          </w:rPr>
          <w:t>fimosis</w:t>
        </w:r>
        <w:proofErr w:type="spellEnd"/>
        <w:r w:rsidRPr="00B549EE">
          <w:rPr>
            <w:rStyle w:val="Hyperlnk"/>
          </w:rPr>
          <w:t>) &lt;18 år – operation</w:t>
        </w:r>
      </w:hyperlink>
      <w:r w:rsidRPr="00B549EE">
        <w:t>.</w:t>
      </w:r>
    </w:p>
    <w:p w:rsidRPr="00B549EE" w:rsidR="00137246" w:rsidP="00137246" w:rsidRDefault="00137246" w14:paraId="047D8BBA" w14:textId="77777777">
      <w:pPr>
        <w:pStyle w:val="Rubrik3"/>
      </w:pPr>
      <w:bookmarkStart w:name="_Toc6926047" w:id="134"/>
      <w:bookmarkStart w:name="_Toc256000026" w:id="135"/>
      <w:bookmarkStart w:name="_Toc256000044" w:id="136"/>
      <w:bookmarkStart w:name="_Toc8813502" w:id="137"/>
      <w:bookmarkStart w:name="_Toc256000062" w:id="138"/>
      <w:bookmarkStart w:name="_Toc256000080" w:id="139"/>
      <w:bookmarkStart w:name="_Toc256000098" w:id="140"/>
      <w:bookmarkStart w:name="_Toc144798713" w:id="141"/>
      <w:bookmarkStart w:name="_Toc201067285" w:id="142"/>
      <w:proofErr w:type="spellStart"/>
      <w:r w:rsidRPr="00B549EE">
        <w:t>Synekier</w:t>
      </w:r>
      <w:proofErr w:type="spellEnd"/>
      <w:r w:rsidRPr="00B549EE">
        <w:t xml:space="preserve"> mot glans</w:t>
      </w:r>
      <w:bookmarkEnd w:id="134"/>
      <w:bookmarkEnd w:id="135"/>
      <w:bookmarkEnd w:id="136"/>
      <w:bookmarkEnd w:id="137"/>
      <w:bookmarkEnd w:id="138"/>
      <w:bookmarkEnd w:id="139"/>
      <w:bookmarkEnd w:id="140"/>
      <w:bookmarkEnd w:id="141"/>
      <w:bookmarkEnd w:id="142"/>
    </w:p>
    <w:p w:rsidRPr="00B549EE" w:rsidR="00137246" w:rsidP="00137246" w:rsidRDefault="00137246" w14:paraId="5F6619B0" w14:textId="77777777">
      <w:r w:rsidRPr="00B549EE">
        <w:t xml:space="preserve">Hos unga pojkar är det vanligt med sammanväxningar mot ollonet som ännu inte löst sig. Dessa </w:t>
      </w:r>
      <w:proofErr w:type="spellStart"/>
      <w:r w:rsidRPr="00B549EE">
        <w:t>synekier</w:t>
      </w:r>
      <w:proofErr w:type="spellEnd"/>
      <w:r w:rsidRPr="00B549EE">
        <w:t xml:space="preserve"> ska </w:t>
      </w:r>
      <w:r w:rsidRPr="00B549EE">
        <w:rPr>
          <w:b/>
        </w:rPr>
        <w:t>aldrig</w:t>
      </w:r>
      <w:r w:rsidRPr="00B549EE">
        <w:t xml:space="preserve"> opereras eller behandlas med salva. Dessa löser sig alltid spontant, om inte förr så ofta i puberteten.</w:t>
      </w:r>
    </w:p>
    <w:p w:rsidRPr="00B549EE" w:rsidR="00137246" w:rsidP="00137246" w:rsidRDefault="00137246" w14:paraId="6AF45AD6" w14:textId="77777777">
      <w:pPr>
        <w:pStyle w:val="Rubrik3"/>
      </w:pPr>
      <w:bookmarkStart w:name="_Toc6926048" w:id="143"/>
      <w:bookmarkStart w:name="_Toc256000027" w:id="144"/>
      <w:bookmarkStart w:name="_Toc256000045" w:id="145"/>
      <w:bookmarkStart w:name="_Toc8813503" w:id="146"/>
      <w:bookmarkStart w:name="_Toc256000063" w:id="147"/>
      <w:bookmarkStart w:name="_Toc256000081" w:id="148"/>
      <w:bookmarkStart w:name="_Toc256000099" w:id="149"/>
      <w:bookmarkStart w:name="_Toc144798714" w:id="150"/>
      <w:bookmarkStart w:name="_Toc201067286" w:id="151"/>
      <w:r w:rsidRPr="00B549EE">
        <w:t>Talg</w:t>
      </w:r>
      <w:bookmarkEnd w:id="143"/>
      <w:bookmarkEnd w:id="144"/>
      <w:bookmarkEnd w:id="145"/>
      <w:bookmarkEnd w:id="146"/>
      <w:bookmarkEnd w:id="147"/>
      <w:bookmarkEnd w:id="148"/>
      <w:bookmarkEnd w:id="149"/>
      <w:bookmarkEnd w:id="150"/>
      <w:bookmarkEnd w:id="151"/>
    </w:p>
    <w:p w:rsidRPr="00B549EE" w:rsidR="00137246" w:rsidP="00137246" w:rsidRDefault="00137246" w14:paraId="3B4DC525" w14:textId="77777777">
      <w:r w:rsidRPr="00B549EE">
        <w:t xml:space="preserve">Under förhuden bildas normalt ett fett som kallas talg. Vid </w:t>
      </w:r>
      <w:proofErr w:type="spellStart"/>
      <w:r w:rsidRPr="00B549EE">
        <w:t>fimosis</w:t>
      </w:r>
      <w:proofErr w:type="spellEnd"/>
      <w:r w:rsidRPr="00B549EE">
        <w:t xml:space="preserve"> kan det bildas en anhopning av talg under förhuden. Detta misstolkas ibland som var. Talg är normalt och ska inte åtgärdas. Talgbildningen hjälper till att lösa </w:t>
      </w:r>
      <w:proofErr w:type="spellStart"/>
      <w:r w:rsidRPr="00B549EE">
        <w:t>synekier</w:t>
      </w:r>
      <w:proofErr w:type="spellEnd"/>
      <w:r w:rsidRPr="00B549EE">
        <w:t>.</w:t>
      </w:r>
    </w:p>
    <w:p w:rsidRPr="00B549EE" w:rsidR="00137246" w:rsidP="00137246" w:rsidRDefault="00137246" w14:paraId="3190EA98" w14:textId="77777777">
      <w:pPr>
        <w:pStyle w:val="Rubrik2"/>
      </w:pPr>
      <w:bookmarkStart w:name="_Toc182366122" w:id="152"/>
      <w:bookmarkStart w:name="_Toc419893120" w:id="153"/>
      <w:bookmarkStart w:name="_Toc256000005" w:id="154"/>
      <w:bookmarkStart w:name="_Toc256000013" w:id="155"/>
      <w:bookmarkStart w:name="_Toc6926049" w:id="156"/>
      <w:bookmarkStart w:name="_Toc256000028" w:id="157"/>
      <w:bookmarkStart w:name="_Toc256000046" w:id="158"/>
      <w:bookmarkStart w:name="_Toc8813504" w:id="159"/>
      <w:bookmarkStart w:name="_Toc256000064" w:id="160"/>
      <w:bookmarkStart w:name="_Toc256000082" w:id="161"/>
      <w:bookmarkStart w:name="_Toc256000100" w:id="162"/>
      <w:bookmarkStart w:name="_Toc144798715" w:id="163"/>
      <w:bookmarkStart w:name="_Toc201067287" w:id="164"/>
      <w:bookmarkEnd w:id="131"/>
      <w:bookmarkEnd w:id="132"/>
      <w:bookmarkEnd w:id="133"/>
      <w:r w:rsidRPr="00B549EE">
        <w:t>Dokumentinformation</w:t>
      </w:r>
      <w:bookmarkEnd w:id="152"/>
      <w:bookmarkEnd w:id="153"/>
      <w:bookmarkEnd w:id="154"/>
      <w:bookmarkEnd w:id="155"/>
      <w:bookmarkEnd w:id="156"/>
      <w:bookmarkEnd w:id="157"/>
      <w:bookmarkEnd w:id="158"/>
      <w:bookmarkEnd w:id="159"/>
      <w:bookmarkEnd w:id="160"/>
      <w:bookmarkEnd w:id="161"/>
      <w:bookmarkEnd w:id="162"/>
      <w:bookmarkEnd w:id="163"/>
      <w:bookmarkEnd w:id="164"/>
    </w:p>
    <w:p w:rsidRPr="00B549EE" w:rsidR="00137246" w:rsidP="00137246" w:rsidRDefault="00137246" w14:paraId="1F848E01" w14:textId="77777777">
      <w:pPr>
        <w:spacing w:after="0"/>
        <w:rPr>
          <w:b/>
          <w:bCs/>
        </w:rPr>
      </w:pPr>
      <w:r w:rsidRPr="00B549EE">
        <w:rPr>
          <w:b/>
          <w:bCs/>
        </w:rPr>
        <w:t>För innehållet svarar</w:t>
      </w:r>
    </w:p>
    <w:p w:rsidRPr="00B549EE" w:rsidR="00137246" w:rsidP="00137246" w:rsidRDefault="00137246" w14:paraId="3B488C76" w14:textId="77777777">
      <w:pPr>
        <w:rPr>
          <w:szCs w:val="20"/>
        </w:rPr>
      </w:pPr>
      <w:r w:rsidRPr="00B549EE">
        <w:rPr>
          <w:szCs w:val="20"/>
        </w:rPr>
        <w:t>Jeanette Liljestrand-Sigvardsson, överläkare, kirurg- och öronkliniken, SÄS</w:t>
      </w:r>
    </w:p>
    <w:p w:rsidRPr="00B549EE" w:rsidR="00137246" w:rsidP="00137246" w:rsidRDefault="00137246" w14:paraId="69416B5F" w14:textId="77777777">
      <w:pPr>
        <w:spacing w:after="0"/>
        <w:rPr>
          <w:b/>
          <w:bCs/>
        </w:rPr>
      </w:pPr>
      <w:r w:rsidRPr="00B549EE">
        <w:rPr>
          <w:b/>
          <w:bCs/>
        </w:rPr>
        <w:t>Utgåva 1, (internt kirurgkliniken)</w:t>
      </w:r>
    </w:p>
    <w:p w:rsidRPr="00B549EE" w:rsidR="00137246" w:rsidP="00137246" w:rsidRDefault="00137246" w14:paraId="0DC119EB" w14:textId="77777777">
      <w:pPr>
        <w:rPr>
          <w:szCs w:val="20"/>
        </w:rPr>
      </w:pPr>
      <w:r w:rsidRPr="00B549EE">
        <w:rPr>
          <w:szCs w:val="20"/>
        </w:rPr>
        <w:t>2011-06-01</w:t>
      </w:r>
    </w:p>
    <w:p w:rsidRPr="00B549EE" w:rsidR="00137246" w:rsidP="00137246" w:rsidRDefault="00137246" w14:paraId="440C1042" w14:textId="77777777">
      <w:pPr>
        <w:spacing w:after="0"/>
        <w:rPr>
          <w:b/>
          <w:bCs/>
        </w:rPr>
      </w:pPr>
      <w:bookmarkStart w:name="_Toc149035757" w:id="165"/>
      <w:bookmarkStart w:name="_Toc149978547" w:id="166"/>
      <w:r w:rsidRPr="00B549EE">
        <w:rPr>
          <w:b/>
          <w:bCs/>
        </w:rPr>
        <w:t>Remissinstanser</w:t>
      </w:r>
      <w:bookmarkEnd w:id="165"/>
      <w:bookmarkEnd w:id="166"/>
    </w:p>
    <w:p w:rsidRPr="00B549EE" w:rsidR="00137246" w:rsidP="00137246" w:rsidRDefault="00137246" w14:paraId="1DD87D2F" w14:textId="77777777">
      <w:pPr>
        <w:rPr>
          <w:szCs w:val="20"/>
        </w:rPr>
      </w:pPr>
      <w:r w:rsidRPr="00B549EE">
        <w:rPr>
          <w:szCs w:val="20"/>
        </w:rPr>
        <w:t>Verksamhetschefer SÄS</w:t>
      </w:r>
    </w:p>
    <w:p w:rsidRPr="00B549EE" w:rsidR="00137246" w:rsidP="00137246" w:rsidRDefault="00137246" w14:paraId="2CC9EF74" w14:textId="77777777">
      <w:pPr>
        <w:pStyle w:val="Rubrik2"/>
      </w:pPr>
      <w:bookmarkStart w:name="_Toc419893121" w:id="167"/>
      <w:bookmarkStart w:name="_Toc256000006" w:id="168"/>
      <w:bookmarkStart w:name="_Toc256000014" w:id="169"/>
      <w:bookmarkStart w:name="_Toc6926050" w:id="170"/>
      <w:bookmarkStart w:name="_Toc256000029" w:id="171"/>
      <w:bookmarkStart w:name="_Toc256000047" w:id="172"/>
      <w:bookmarkStart w:name="_Toc8813505" w:id="173"/>
      <w:bookmarkStart w:name="_Toc256000065" w:id="174"/>
      <w:bookmarkStart w:name="_Toc256000083" w:id="175"/>
      <w:bookmarkStart w:name="_Toc256000101" w:id="176"/>
      <w:bookmarkStart w:name="_Toc144798716" w:id="177"/>
      <w:bookmarkStart w:name="_Toc169686209" w:id="178"/>
      <w:bookmarkStart w:name="_Toc169686713" w:id="179"/>
      <w:bookmarkStart w:name="_Toc182366123" w:id="180"/>
      <w:bookmarkStart w:name="_Toc201067288" w:id="181"/>
      <w:r w:rsidRPr="00B549EE">
        <w:t>Referensförteckning</w:t>
      </w:r>
      <w:bookmarkEnd w:id="167"/>
      <w:bookmarkEnd w:id="168"/>
      <w:bookmarkEnd w:id="169"/>
      <w:bookmarkEnd w:id="170"/>
      <w:bookmarkEnd w:id="171"/>
      <w:bookmarkEnd w:id="172"/>
      <w:bookmarkEnd w:id="173"/>
      <w:bookmarkEnd w:id="174"/>
      <w:bookmarkEnd w:id="175"/>
      <w:bookmarkEnd w:id="176"/>
      <w:bookmarkEnd w:id="177"/>
      <w:bookmarkEnd w:id="181"/>
    </w:p>
    <w:p w:rsidRPr="00B549EE" w:rsidR="00137246" w:rsidP="00137246" w:rsidRDefault="00137246" w14:paraId="59F3F370" w14:textId="77777777">
      <w:pPr>
        <w:pStyle w:val="Liststycke"/>
        <w:numPr>
          <w:ilvl w:val="0"/>
          <w:numId w:val="52"/>
        </w:numPr>
      </w:pPr>
      <w:r w:rsidRPr="00137246">
        <w:rPr>
          <w:lang w:val="en-US"/>
        </w:rPr>
        <w:t xml:space="preserve">Topical Clobetasol Propionate compared with Placebo in the Treatment of Unretractable Foreskin. </w:t>
      </w:r>
      <w:proofErr w:type="spellStart"/>
      <w:r w:rsidRPr="00137246">
        <w:rPr>
          <w:lang w:val="en-US"/>
        </w:rPr>
        <w:t>Lindhagen</w:t>
      </w:r>
      <w:proofErr w:type="spellEnd"/>
      <w:r w:rsidRPr="00137246">
        <w:rPr>
          <w:lang w:val="en-US"/>
        </w:rPr>
        <w:t xml:space="preserve"> T, MAS, Sweden. </w:t>
      </w:r>
      <w:proofErr w:type="spellStart"/>
      <w:r w:rsidRPr="00B549EE">
        <w:t>Eur</w:t>
      </w:r>
      <w:proofErr w:type="spellEnd"/>
      <w:r w:rsidRPr="00B549EE">
        <w:t xml:space="preserve"> J </w:t>
      </w:r>
      <w:proofErr w:type="spellStart"/>
      <w:r w:rsidRPr="00B549EE">
        <w:t>Surg</w:t>
      </w:r>
      <w:proofErr w:type="spellEnd"/>
      <w:r w:rsidRPr="00B549EE">
        <w:t xml:space="preserve">, </w:t>
      </w:r>
      <w:proofErr w:type="spellStart"/>
      <w:r w:rsidRPr="00B549EE">
        <w:t>vol</w:t>
      </w:r>
      <w:proofErr w:type="spellEnd"/>
      <w:r w:rsidRPr="00B549EE">
        <w:t xml:space="preserve"> 162 No 12, dec1996</w:t>
      </w:r>
    </w:p>
    <w:p w:rsidRPr="00137246" w:rsidR="00137246" w:rsidP="00137246" w:rsidRDefault="00137246" w14:paraId="7ECEF660" w14:textId="77777777">
      <w:pPr>
        <w:pStyle w:val="Liststycke"/>
        <w:numPr>
          <w:ilvl w:val="0"/>
          <w:numId w:val="52"/>
        </w:numPr>
        <w:rPr>
          <w:lang w:val="en-US"/>
        </w:rPr>
      </w:pPr>
      <w:r w:rsidRPr="00137246">
        <w:rPr>
          <w:lang w:val="en-US"/>
        </w:rPr>
        <w:t xml:space="preserve">The treatment of phimosis in boys, with a potent </w:t>
      </w:r>
      <w:proofErr w:type="spellStart"/>
      <w:r w:rsidRPr="00137246">
        <w:rPr>
          <w:lang w:val="en-US"/>
        </w:rPr>
        <w:t>topicalsteroid</w:t>
      </w:r>
      <w:proofErr w:type="spellEnd"/>
      <w:r w:rsidRPr="00137246">
        <w:rPr>
          <w:lang w:val="en-US"/>
        </w:rPr>
        <w:t xml:space="preserve"> cream. </w:t>
      </w:r>
      <w:proofErr w:type="spellStart"/>
      <w:r w:rsidRPr="00137246">
        <w:rPr>
          <w:lang w:val="en-US"/>
        </w:rPr>
        <w:t>Jørgensen</w:t>
      </w:r>
      <w:proofErr w:type="spellEnd"/>
      <w:r w:rsidRPr="00137246">
        <w:rPr>
          <w:lang w:val="en-US"/>
        </w:rPr>
        <w:t xml:space="preserve"> ET, Svensson A. Acta Derm </w:t>
      </w:r>
      <w:proofErr w:type="spellStart"/>
      <w:r w:rsidRPr="00137246">
        <w:rPr>
          <w:lang w:val="en-US"/>
        </w:rPr>
        <w:t>Venerol</w:t>
      </w:r>
      <w:proofErr w:type="spellEnd"/>
      <w:r w:rsidRPr="00137246">
        <w:rPr>
          <w:lang w:val="en-US"/>
        </w:rPr>
        <w:t xml:space="preserve"> (Stockholm) 1993;73:55-56</w:t>
      </w:r>
    </w:p>
    <w:p w:rsidRPr="00B549EE" w:rsidR="00137246" w:rsidP="00137246" w:rsidRDefault="00137246" w14:paraId="64CEAB92" w14:textId="77777777">
      <w:pPr>
        <w:pStyle w:val="Liststycke"/>
        <w:numPr>
          <w:ilvl w:val="0"/>
          <w:numId w:val="52"/>
        </w:numPr>
      </w:pPr>
      <w:r w:rsidRPr="00137246">
        <w:rPr>
          <w:lang w:val="en-US"/>
        </w:rPr>
        <w:lastRenderedPageBreak/>
        <w:t xml:space="preserve">The response of phimosis to local steroid application. C. S. </w:t>
      </w:r>
      <w:proofErr w:type="spellStart"/>
      <w:r w:rsidRPr="00137246">
        <w:rPr>
          <w:lang w:val="en-US"/>
        </w:rPr>
        <w:t>Kikiros</w:t>
      </w:r>
      <w:proofErr w:type="spellEnd"/>
      <w:r w:rsidRPr="00137246">
        <w:rPr>
          <w:lang w:val="en-US"/>
        </w:rPr>
        <w:t xml:space="preserve">, S. W. Beasley, A. A. Woodward. </w:t>
      </w:r>
      <w:proofErr w:type="spellStart"/>
      <w:r w:rsidRPr="00137246">
        <w:rPr>
          <w:lang w:val="en-US"/>
        </w:rPr>
        <w:t>Pedriatr</w:t>
      </w:r>
      <w:proofErr w:type="spellEnd"/>
      <w:r w:rsidRPr="00137246">
        <w:rPr>
          <w:lang w:val="en-US"/>
        </w:rPr>
        <w:t xml:space="preserve"> Surg Int. 1993;8;329-33</w:t>
      </w:r>
      <w:bookmarkEnd w:id="178"/>
      <w:bookmarkEnd w:id="179"/>
      <w:bookmarkEnd w:id="180"/>
    </w:p>
    <w:p w:rsidRPr="001F60DD" w:rsidR="00137246" w:rsidP="00137246" w:rsidRDefault="00137246" w14:paraId="0F040E6A" w14:textId="335CB657">
      <w:pPr>
        <w:spacing w:after="0" w:line="240" w:lineRule="auto"/>
        <w:ind w:left="0" w:right="0"/>
        <w:rPr>
          <w:rFonts w:asciiTheme="majorHAnsi" w:hAnsiTheme="majorHAnsi" w:cstheme="majorHAnsi"/>
          <w:sz w:val="21"/>
        </w:rPr>
      </w:pPr>
    </w:p>
    <w:sectPr w:rsidRPr="001F60DD" w:rsidR="00137246" w:rsidSect="001F60DD">
      <w:headerReference w:type="default" r:id="rId14"/>
      <w:footerReference w:type="even" r:id="rId15"/>
      <w:footerReference w:type="default" r:id="rId16"/>
      <w:headerReference w:type="first" r:id="rId17"/>
      <w:footerReference w:type="first" r:id="rId18"/>
      <w:type w:val="continuous"/>
      <w:pgSz w:w="11900" w:h="16840" w:orient="portrait"/>
      <w:pgMar w:top="567" w:right="1979" w:bottom="993"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24575" w:rsidRDefault="00C24575" w14:paraId="4642BDCA" w14:textId="77777777">
      <w:r>
        <w:separator/>
      </w:r>
    </w:p>
  </w:endnote>
  <w:endnote w:type="continuationSeparator" w:id="0">
    <w:p w:rsidR="00C24575" w:rsidRDefault="00C24575" w14:paraId="50C52159" w14:textId="77777777">
      <w:r>
        <w:continuationSeparator/>
      </w:r>
    </w:p>
  </w:endnote>
  <w:endnote w:type="continuationNotice" w:id="1">
    <w:p w:rsidR="00C24575" w:rsidRDefault="00C24575" w14:paraId="6A257F4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p w:rsidR="00DA0CA6" w:rsidRDefault="00DA0CA6" w14:paraId="3FCE8CD4"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p w:rsidR="00DA0CA6" w:rsidRDefault="00DA0CA6" w14:paraId="0DA4481F"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110699713"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24575" w:rsidRDefault="00C24575" w14:paraId="696F7074" w14:textId="77777777"/>
  </w:footnote>
  <w:footnote w:type="continuationSeparator" w:id="0">
    <w:p w:rsidR="00C24575" w:rsidRDefault="00C24575" w14:paraId="107AC9B8" w14:textId="77777777">
      <w:r>
        <w:continuationSeparator/>
      </w:r>
    </w:p>
  </w:footnote>
  <w:footnote w:type="continuationNotice" w:id="1">
    <w:p w:rsidR="00C24575" w:rsidRDefault="00C24575" w14:paraId="041BB5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7161CBA"/>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6521E7"/>
    <w:multiLevelType w:val="hybridMultilevel"/>
    <w:tmpl w:val="91F4CAA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 w15:restartNumberingAfterBreak="0">
    <w:nsid w:val="03172FCC"/>
    <w:multiLevelType w:val="multilevel"/>
    <w:tmpl w:val="D7DE1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FCE7671"/>
    <w:multiLevelType w:val="hybridMultilevel"/>
    <w:tmpl w:val="5212EE9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82F098C"/>
    <w:multiLevelType w:val="hybridMultilevel"/>
    <w:tmpl w:val="2690AE6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05B76FA"/>
    <w:multiLevelType w:val="hybridMultilevel"/>
    <w:tmpl w:val="368E3672"/>
    <w:lvl w:ilvl="0" w:tplc="F562609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207A2B8C"/>
    <w:multiLevelType w:val="multilevel"/>
    <w:tmpl w:val="BCC45EB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412002"/>
    <w:multiLevelType w:val="hybridMultilevel"/>
    <w:tmpl w:val="3164157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5" w15:restartNumberingAfterBreak="0">
    <w:nsid w:val="23647520"/>
    <w:multiLevelType w:val="hybridMultilevel"/>
    <w:tmpl w:val="4C5CD73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6" w15:restartNumberingAfterBreak="0">
    <w:nsid w:val="2F72552D"/>
    <w:multiLevelType w:val="hybridMultilevel"/>
    <w:tmpl w:val="D0EC7A5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7" w15:restartNumberingAfterBreak="0">
    <w:nsid w:val="38085B11"/>
    <w:multiLevelType w:val="hybridMultilevel"/>
    <w:tmpl w:val="BBFEA3F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474E09"/>
    <w:multiLevelType w:val="hybridMultilevel"/>
    <w:tmpl w:val="00C037C0"/>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0" w15:restartNumberingAfterBreak="0">
    <w:nsid w:val="3EB729BB"/>
    <w:multiLevelType w:val="hybridMultilevel"/>
    <w:tmpl w:val="431C0ED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1" w15:restartNumberingAfterBreak="0">
    <w:nsid w:val="40390628"/>
    <w:multiLevelType w:val="multilevel"/>
    <w:tmpl w:val="9330FD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4122697D"/>
    <w:multiLevelType w:val="hybridMultilevel"/>
    <w:tmpl w:val="55FCF7F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4" w15:restartNumberingAfterBreak="0">
    <w:nsid w:val="416D330B"/>
    <w:multiLevelType w:val="multilevel"/>
    <w:tmpl w:val="BDD2A4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6" w15:restartNumberingAfterBreak="0">
    <w:nsid w:val="42613BFE"/>
    <w:multiLevelType w:val="hybridMultilevel"/>
    <w:tmpl w:val="905EF8C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7" w15:restartNumberingAfterBreak="0">
    <w:nsid w:val="446C37E5"/>
    <w:multiLevelType w:val="hybridMultilevel"/>
    <w:tmpl w:val="0CC6464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8" w15:restartNumberingAfterBreak="0">
    <w:nsid w:val="47444FD9"/>
    <w:multiLevelType w:val="multilevel"/>
    <w:tmpl w:val="07EC3C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79603BD"/>
    <w:multiLevelType w:val="hybridMultilevel"/>
    <w:tmpl w:val="133E9B5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0" w15:restartNumberingAfterBreak="0">
    <w:nsid w:val="489D611B"/>
    <w:multiLevelType w:val="hybridMultilevel"/>
    <w:tmpl w:val="311A0B3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2" w15:restartNumberingAfterBreak="0">
    <w:nsid w:val="5237578B"/>
    <w:multiLevelType w:val="hybridMultilevel"/>
    <w:tmpl w:val="A4CC9004"/>
    <w:lvl w:ilvl="0" w:tplc="041D000F">
      <w:start w:val="1"/>
      <w:numFmt w:val="decimal"/>
      <w:lvlText w:val="%1."/>
      <w:lvlJc w:val="left"/>
      <w:pPr>
        <w:ind w:left="1287" w:hanging="360"/>
      </w:pPr>
      <w:rPr>
        <w:rFonts w:hint="default"/>
      </w:rPr>
    </w:lvl>
    <w:lvl w:ilvl="1" w:tplc="FFFFFFFF" w:tentative="1">
      <w:start w:val="1"/>
      <w:numFmt w:val="bullet"/>
      <w:lvlText w:val="o"/>
      <w:lvlJc w:val="left"/>
      <w:pPr>
        <w:ind w:left="2007" w:hanging="360"/>
      </w:pPr>
      <w:rPr>
        <w:rFonts w:hint="default" w:ascii="Courier New" w:hAnsi="Courier New" w:cs="Courier New"/>
      </w:rPr>
    </w:lvl>
    <w:lvl w:ilvl="2" w:tplc="FFFFFFFF" w:tentative="1">
      <w:start w:val="1"/>
      <w:numFmt w:val="bullet"/>
      <w:lvlText w:val=""/>
      <w:lvlJc w:val="left"/>
      <w:pPr>
        <w:ind w:left="2727" w:hanging="360"/>
      </w:pPr>
      <w:rPr>
        <w:rFonts w:hint="default" w:ascii="Wingdings" w:hAnsi="Wingdings"/>
      </w:rPr>
    </w:lvl>
    <w:lvl w:ilvl="3" w:tplc="FFFFFFFF" w:tentative="1">
      <w:start w:val="1"/>
      <w:numFmt w:val="bullet"/>
      <w:lvlText w:val=""/>
      <w:lvlJc w:val="left"/>
      <w:pPr>
        <w:ind w:left="3447" w:hanging="360"/>
      </w:pPr>
      <w:rPr>
        <w:rFonts w:hint="default" w:ascii="Symbol" w:hAnsi="Symbol"/>
      </w:rPr>
    </w:lvl>
    <w:lvl w:ilvl="4" w:tplc="FFFFFFFF" w:tentative="1">
      <w:start w:val="1"/>
      <w:numFmt w:val="bullet"/>
      <w:lvlText w:val="o"/>
      <w:lvlJc w:val="left"/>
      <w:pPr>
        <w:ind w:left="4167" w:hanging="360"/>
      </w:pPr>
      <w:rPr>
        <w:rFonts w:hint="default" w:ascii="Courier New" w:hAnsi="Courier New" w:cs="Courier New"/>
      </w:rPr>
    </w:lvl>
    <w:lvl w:ilvl="5" w:tplc="FFFFFFFF" w:tentative="1">
      <w:start w:val="1"/>
      <w:numFmt w:val="bullet"/>
      <w:lvlText w:val=""/>
      <w:lvlJc w:val="left"/>
      <w:pPr>
        <w:ind w:left="4887" w:hanging="360"/>
      </w:pPr>
      <w:rPr>
        <w:rFonts w:hint="default" w:ascii="Wingdings" w:hAnsi="Wingdings"/>
      </w:rPr>
    </w:lvl>
    <w:lvl w:ilvl="6" w:tplc="FFFFFFFF" w:tentative="1">
      <w:start w:val="1"/>
      <w:numFmt w:val="bullet"/>
      <w:lvlText w:val=""/>
      <w:lvlJc w:val="left"/>
      <w:pPr>
        <w:ind w:left="5607" w:hanging="360"/>
      </w:pPr>
      <w:rPr>
        <w:rFonts w:hint="default" w:ascii="Symbol" w:hAnsi="Symbol"/>
      </w:rPr>
    </w:lvl>
    <w:lvl w:ilvl="7" w:tplc="FFFFFFFF" w:tentative="1">
      <w:start w:val="1"/>
      <w:numFmt w:val="bullet"/>
      <w:lvlText w:val="o"/>
      <w:lvlJc w:val="left"/>
      <w:pPr>
        <w:ind w:left="6327" w:hanging="360"/>
      </w:pPr>
      <w:rPr>
        <w:rFonts w:hint="default" w:ascii="Courier New" w:hAnsi="Courier New" w:cs="Courier New"/>
      </w:rPr>
    </w:lvl>
    <w:lvl w:ilvl="8" w:tplc="FFFFFFFF" w:tentative="1">
      <w:start w:val="1"/>
      <w:numFmt w:val="bullet"/>
      <w:lvlText w:val=""/>
      <w:lvlJc w:val="left"/>
      <w:pPr>
        <w:ind w:left="7047" w:hanging="360"/>
      </w:pPr>
      <w:rPr>
        <w:rFonts w:hint="default" w:ascii="Wingdings" w:hAnsi="Wingdings"/>
      </w:rPr>
    </w:lvl>
  </w:abstractNum>
  <w:abstractNum w:abstractNumId="3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4" w15:restartNumberingAfterBreak="0">
    <w:nsid w:val="563339B3"/>
    <w:multiLevelType w:val="multilevel"/>
    <w:tmpl w:val="783E74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5EAE7A25"/>
    <w:multiLevelType w:val="hybridMultilevel"/>
    <w:tmpl w:val="7D080C4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7" w15:restartNumberingAfterBreak="0">
    <w:nsid w:val="5F4E6FAF"/>
    <w:multiLevelType w:val="hybridMultilevel"/>
    <w:tmpl w:val="7E2E36C2"/>
    <w:lvl w:ilvl="0" w:tplc="041D0001">
      <w:start w:val="1"/>
      <w:numFmt w:val="bullet"/>
      <w:lvlText w:val=""/>
      <w:lvlJc w:val="left"/>
      <w:pPr>
        <w:ind w:left="889" w:hanging="360"/>
      </w:pPr>
      <w:rPr>
        <w:rFonts w:hint="default" w:ascii="Symbol" w:hAnsi="Symbol"/>
      </w:rPr>
    </w:lvl>
    <w:lvl w:ilvl="1" w:tplc="041D0003">
      <w:start w:val="1"/>
      <w:numFmt w:val="bullet"/>
      <w:lvlText w:val="o"/>
      <w:lvlJc w:val="left"/>
      <w:pPr>
        <w:ind w:left="1609" w:hanging="360"/>
      </w:pPr>
      <w:rPr>
        <w:rFonts w:hint="default" w:ascii="Courier New" w:hAnsi="Courier New" w:cs="Courier New"/>
      </w:rPr>
    </w:lvl>
    <w:lvl w:ilvl="2" w:tplc="041D0005" w:tentative="1">
      <w:start w:val="1"/>
      <w:numFmt w:val="bullet"/>
      <w:lvlText w:val=""/>
      <w:lvlJc w:val="left"/>
      <w:pPr>
        <w:ind w:left="2329" w:hanging="360"/>
      </w:pPr>
      <w:rPr>
        <w:rFonts w:hint="default" w:ascii="Wingdings" w:hAnsi="Wingdings"/>
      </w:rPr>
    </w:lvl>
    <w:lvl w:ilvl="3" w:tplc="041D0001" w:tentative="1">
      <w:start w:val="1"/>
      <w:numFmt w:val="bullet"/>
      <w:lvlText w:val=""/>
      <w:lvlJc w:val="left"/>
      <w:pPr>
        <w:ind w:left="3049" w:hanging="360"/>
      </w:pPr>
      <w:rPr>
        <w:rFonts w:hint="default" w:ascii="Symbol" w:hAnsi="Symbol"/>
      </w:rPr>
    </w:lvl>
    <w:lvl w:ilvl="4" w:tplc="041D0003" w:tentative="1">
      <w:start w:val="1"/>
      <w:numFmt w:val="bullet"/>
      <w:lvlText w:val="o"/>
      <w:lvlJc w:val="left"/>
      <w:pPr>
        <w:ind w:left="3769" w:hanging="360"/>
      </w:pPr>
      <w:rPr>
        <w:rFonts w:hint="default" w:ascii="Courier New" w:hAnsi="Courier New" w:cs="Courier New"/>
      </w:rPr>
    </w:lvl>
    <w:lvl w:ilvl="5" w:tplc="041D0005" w:tentative="1">
      <w:start w:val="1"/>
      <w:numFmt w:val="bullet"/>
      <w:lvlText w:val=""/>
      <w:lvlJc w:val="left"/>
      <w:pPr>
        <w:ind w:left="4489" w:hanging="360"/>
      </w:pPr>
      <w:rPr>
        <w:rFonts w:hint="default" w:ascii="Wingdings" w:hAnsi="Wingdings"/>
      </w:rPr>
    </w:lvl>
    <w:lvl w:ilvl="6" w:tplc="041D0001" w:tentative="1">
      <w:start w:val="1"/>
      <w:numFmt w:val="bullet"/>
      <w:lvlText w:val=""/>
      <w:lvlJc w:val="left"/>
      <w:pPr>
        <w:ind w:left="5209" w:hanging="360"/>
      </w:pPr>
      <w:rPr>
        <w:rFonts w:hint="default" w:ascii="Symbol" w:hAnsi="Symbol"/>
      </w:rPr>
    </w:lvl>
    <w:lvl w:ilvl="7" w:tplc="041D0003" w:tentative="1">
      <w:start w:val="1"/>
      <w:numFmt w:val="bullet"/>
      <w:lvlText w:val="o"/>
      <w:lvlJc w:val="left"/>
      <w:pPr>
        <w:ind w:left="5929" w:hanging="360"/>
      </w:pPr>
      <w:rPr>
        <w:rFonts w:hint="default" w:ascii="Courier New" w:hAnsi="Courier New" w:cs="Courier New"/>
      </w:rPr>
    </w:lvl>
    <w:lvl w:ilvl="8" w:tplc="041D0005" w:tentative="1">
      <w:start w:val="1"/>
      <w:numFmt w:val="bullet"/>
      <w:lvlText w:val=""/>
      <w:lvlJc w:val="left"/>
      <w:pPr>
        <w:ind w:left="6649" w:hanging="360"/>
      </w:pPr>
      <w:rPr>
        <w:rFonts w:hint="default" w:ascii="Wingdings" w:hAnsi="Wingdings"/>
      </w:rPr>
    </w:lvl>
  </w:abstractNum>
  <w:abstractNum w:abstractNumId="38" w15:restartNumberingAfterBreak="0">
    <w:nsid w:val="5FC716E5"/>
    <w:multiLevelType w:val="hybridMultilevel"/>
    <w:tmpl w:val="EFE495A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9" w15:restartNumberingAfterBreak="0">
    <w:nsid w:val="61013FA5"/>
    <w:multiLevelType w:val="hybridMultilevel"/>
    <w:tmpl w:val="A8E4CD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40" w15:restartNumberingAfterBreak="0">
    <w:nsid w:val="63B3153A"/>
    <w:multiLevelType w:val="hybridMultilevel"/>
    <w:tmpl w:val="189ED27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41" w15:restartNumberingAfterBreak="0">
    <w:nsid w:val="67DF134C"/>
    <w:multiLevelType w:val="multilevel"/>
    <w:tmpl w:val="FC5629D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45" w15:restartNumberingAfterBreak="0">
    <w:nsid w:val="7FFC4BE4"/>
    <w:multiLevelType w:val="hybridMultilevel"/>
    <w:tmpl w:val="564279A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num w:numId="1" w16cid:durableId="1909921896">
    <w:abstractNumId w:val="44"/>
  </w:num>
  <w:num w:numId="2" w16cid:durableId="1367871050">
    <w:abstractNumId w:val="35"/>
  </w:num>
  <w:num w:numId="3" w16cid:durableId="164058872">
    <w:abstractNumId w:val="0"/>
  </w:num>
  <w:num w:numId="4" w16cid:durableId="861477783">
    <w:abstractNumId w:val="10"/>
  </w:num>
  <w:num w:numId="5" w16cid:durableId="1280868239">
    <w:abstractNumId w:val="42"/>
  </w:num>
  <w:num w:numId="6" w16cid:durableId="444931515">
    <w:abstractNumId w:val="4"/>
  </w:num>
  <w:num w:numId="7" w16cid:durableId="739910959">
    <w:abstractNumId w:val="25"/>
  </w:num>
  <w:num w:numId="8" w16cid:durableId="391579451">
    <w:abstractNumId w:val="18"/>
  </w:num>
  <w:num w:numId="9" w16cid:durableId="1296368398">
    <w:abstractNumId w:val="1"/>
  </w:num>
  <w:num w:numId="10" w16cid:durableId="689646344">
    <w:abstractNumId w:val="1"/>
  </w:num>
  <w:num w:numId="11" w16cid:durableId="1979215945">
    <w:abstractNumId w:val="5"/>
  </w:num>
  <w:num w:numId="12" w16cid:durableId="830874331">
    <w:abstractNumId w:val="7"/>
  </w:num>
  <w:num w:numId="13" w16cid:durableId="57095060">
    <w:abstractNumId w:val="33"/>
  </w:num>
  <w:num w:numId="14" w16cid:durableId="36130748">
    <w:abstractNumId w:val="19"/>
  </w:num>
  <w:num w:numId="15" w16cid:durableId="560679449">
    <w:abstractNumId w:val="11"/>
  </w:num>
  <w:num w:numId="16" w16cid:durableId="1420566503">
    <w:abstractNumId w:val="31"/>
  </w:num>
  <w:num w:numId="17" w16cid:durableId="256527698">
    <w:abstractNumId w:val="8"/>
  </w:num>
  <w:num w:numId="18" w16cid:durableId="1090539201">
    <w:abstractNumId w:val="22"/>
  </w:num>
  <w:num w:numId="19" w16cid:durableId="1846439597">
    <w:abstractNumId w:val="43"/>
  </w:num>
  <w:num w:numId="20" w16cid:durableId="1271234451">
    <w:abstractNumId w:val="12"/>
  </w:num>
  <w:num w:numId="21" w16cid:durableId="2059472789">
    <w:abstractNumId w:val="12"/>
    <w:lvlOverride w:ilvl="0">
      <w:startOverride w:val="1"/>
    </w:lvlOverride>
  </w:num>
  <w:num w:numId="22" w16cid:durableId="261378312">
    <w:abstractNumId w:val="12"/>
    <w:lvlOverride w:ilvl="0">
      <w:startOverride w:val="1"/>
    </w:lvlOverride>
  </w:num>
  <w:num w:numId="23" w16cid:durableId="2099013508">
    <w:abstractNumId w:val="9"/>
  </w:num>
  <w:num w:numId="24" w16cid:durableId="146633713">
    <w:abstractNumId w:val="30"/>
  </w:num>
  <w:num w:numId="25" w16cid:durableId="1641570629">
    <w:abstractNumId w:val="39"/>
  </w:num>
  <w:num w:numId="26" w16cid:durableId="388305535">
    <w:abstractNumId w:val="29"/>
  </w:num>
  <w:num w:numId="27" w16cid:durableId="901016817">
    <w:abstractNumId w:val="14"/>
  </w:num>
  <w:num w:numId="28" w16cid:durableId="1872957544">
    <w:abstractNumId w:val="6"/>
  </w:num>
  <w:num w:numId="29" w16cid:durableId="1584606620">
    <w:abstractNumId w:val="45"/>
  </w:num>
  <w:num w:numId="30" w16cid:durableId="2057702125">
    <w:abstractNumId w:val="37"/>
  </w:num>
  <w:num w:numId="31" w16cid:durableId="86195156">
    <w:abstractNumId w:val="19"/>
  </w:num>
  <w:num w:numId="32" w16cid:durableId="931429468">
    <w:abstractNumId w:val="19"/>
  </w:num>
  <w:num w:numId="33" w16cid:durableId="773357477">
    <w:abstractNumId w:val="19"/>
  </w:num>
  <w:num w:numId="34" w16cid:durableId="1842888939">
    <w:abstractNumId w:val="3"/>
  </w:num>
  <w:num w:numId="35" w16cid:durableId="518929606">
    <w:abstractNumId w:val="28"/>
  </w:num>
  <w:num w:numId="36" w16cid:durableId="1516728999">
    <w:abstractNumId w:val="24"/>
  </w:num>
  <w:num w:numId="37" w16cid:durableId="481853270">
    <w:abstractNumId w:val="21"/>
  </w:num>
  <w:num w:numId="38" w16cid:durableId="1602028219">
    <w:abstractNumId w:val="34"/>
  </w:num>
  <w:num w:numId="39" w16cid:durableId="850949885">
    <w:abstractNumId w:val="41"/>
  </w:num>
  <w:num w:numId="40" w16cid:durableId="1963993730">
    <w:abstractNumId w:val="13"/>
  </w:num>
  <w:num w:numId="41" w16cid:durableId="1518738168">
    <w:abstractNumId w:val="23"/>
  </w:num>
  <w:num w:numId="42" w16cid:durableId="193541171">
    <w:abstractNumId w:val="17"/>
  </w:num>
  <w:num w:numId="43" w16cid:durableId="1451437860">
    <w:abstractNumId w:val="16"/>
  </w:num>
  <w:num w:numId="44" w16cid:durableId="2098937991">
    <w:abstractNumId w:val="20"/>
  </w:num>
  <w:num w:numId="45" w16cid:durableId="1983776197">
    <w:abstractNumId w:val="2"/>
  </w:num>
  <w:num w:numId="46" w16cid:durableId="710763320">
    <w:abstractNumId w:val="15"/>
  </w:num>
  <w:num w:numId="47" w16cid:durableId="322125719">
    <w:abstractNumId w:val="27"/>
  </w:num>
  <w:num w:numId="48" w16cid:durableId="929974379">
    <w:abstractNumId w:val="40"/>
  </w:num>
  <w:num w:numId="49" w16cid:durableId="129252067">
    <w:abstractNumId w:val="36"/>
  </w:num>
  <w:num w:numId="50" w16cid:durableId="2080715117">
    <w:abstractNumId w:val="38"/>
  </w:num>
  <w:num w:numId="51" w16cid:durableId="1978872586">
    <w:abstractNumId w:val="26"/>
  </w:num>
  <w:num w:numId="52" w16cid:durableId="72437570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FEA"/>
    <w:rsid w:val="000051D5"/>
    <w:rsid w:val="00006D2A"/>
    <w:rsid w:val="00010D47"/>
    <w:rsid w:val="000159F3"/>
    <w:rsid w:val="00016CF0"/>
    <w:rsid w:val="00030DDD"/>
    <w:rsid w:val="000313BB"/>
    <w:rsid w:val="00033ED5"/>
    <w:rsid w:val="000355B1"/>
    <w:rsid w:val="000458AE"/>
    <w:rsid w:val="00050500"/>
    <w:rsid w:val="0005691C"/>
    <w:rsid w:val="00056ECB"/>
    <w:rsid w:val="00056ED5"/>
    <w:rsid w:val="00061969"/>
    <w:rsid w:val="000655CC"/>
    <w:rsid w:val="000700AE"/>
    <w:rsid w:val="0007771F"/>
    <w:rsid w:val="00084024"/>
    <w:rsid w:val="0009062C"/>
    <w:rsid w:val="00095368"/>
    <w:rsid w:val="000954C4"/>
    <w:rsid w:val="000A611A"/>
    <w:rsid w:val="000B12D9"/>
    <w:rsid w:val="000B4536"/>
    <w:rsid w:val="000B4706"/>
    <w:rsid w:val="000B7715"/>
    <w:rsid w:val="000E463B"/>
    <w:rsid w:val="000E4C91"/>
    <w:rsid w:val="000E5A7E"/>
    <w:rsid w:val="000F43A3"/>
    <w:rsid w:val="000F7681"/>
    <w:rsid w:val="00103031"/>
    <w:rsid w:val="001044FE"/>
    <w:rsid w:val="001108C0"/>
    <w:rsid w:val="00111CB2"/>
    <w:rsid w:val="001139D4"/>
    <w:rsid w:val="00131B08"/>
    <w:rsid w:val="00132A59"/>
    <w:rsid w:val="00133337"/>
    <w:rsid w:val="00133A0F"/>
    <w:rsid w:val="0013580F"/>
    <w:rsid w:val="00137246"/>
    <w:rsid w:val="00137B6D"/>
    <w:rsid w:val="0014070B"/>
    <w:rsid w:val="001422C1"/>
    <w:rsid w:val="001522AE"/>
    <w:rsid w:val="00157D5B"/>
    <w:rsid w:val="00161FE6"/>
    <w:rsid w:val="00164C3D"/>
    <w:rsid w:val="00166D3A"/>
    <w:rsid w:val="0017508E"/>
    <w:rsid w:val="0017601C"/>
    <w:rsid w:val="00181FDC"/>
    <w:rsid w:val="00184167"/>
    <w:rsid w:val="001860B9"/>
    <w:rsid w:val="00186F2B"/>
    <w:rsid w:val="001874D6"/>
    <w:rsid w:val="0019632A"/>
    <w:rsid w:val="001A4E7C"/>
    <w:rsid w:val="001B0990"/>
    <w:rsid w:val="001B762C"/>
    <w:rsid w:val="001C4D0A"/>
    <w:rsid w:val="001C5FEF"/>
    <w:rsid w:val="001E3789"/>
    <w:rsid w:val="001F60DD"/>
    <w:rsid w:val="001F72BF"/>
    <w:rsid w:val="00211487"/>
    <w:rsid w:val="00211D91"/>
    <w:rsid w:val="002152B4"/>
    <w:rsid w:val="00217DEC"/>
    <w:rsid w:val="00233798"/>
    <w:rsid w:val="00235B57"/>
    <w:rsid w:val="002434EA"/>
    <w:rsid w:val="00247E8B"/>
    <w:rsid w:val="00250F24"/>
    <w:rsid w:val="002523C5"/>
    <w:rsid w:val="0025380B"/>
    <w:rsid w:val="0025703A"/>
    <w:rsid w:val="00262F3D"/>
    <w:rsid w:val="00263281"/>
    <w:rsid w:val="0026389B"/>
    <w:rsid w:val="002651D6"/>
    <w:rsid w:val="0026551F"/>
    <w:rsid w:val="00270FA8"/>
    <w:rsid w:val="00280A85"/>
    <w:rsid w:val="00283BC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3263"/>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46E3"/>
    <w:rsid w:val="004F4518"/>
    <w:rsid w:val="004F4C62"/>
    <w:rsid w:val="00501433"/>
    <w:rsid w:val="00511CC4"/>
    <w:rsid w:val="0051513A"/>
    <w:rsid w:val="00531E60"/>
    <w:rsid w:val="00540FE0"/>
    <w:rsid w:val="00541D07"/>
    <w:rsid w:val="00544BAB"/>
    <w:rsid w:val="00545F31"/>
    <w:rsid w:val="005578FA"/>
    <w:rsid w:val="00565129"/>
    <w:rsid w:val="00565CD0"/>
    <w:rsid w:val="00567820"/>
    <w:rsid w:val="0057277B"/>
    <w:rsid w:val="005770AD"/>
    <w:rsid w:val="00581414"/>
    <w:rsid w:val="00582490"/>
    <w:rsid w:val="00595922"/>
    <w:rsid w:val="00597E28"/>
    <w:rsid w:val="005A54ED"/>
    <w:rsid w:val="005A5D5B"/>
    <w:rsid w:val="005A6081"/>
    <w:rsid w:val="005A627D"/>
    <w:rsid w:val="005C0045"/>
    <w:rsid w:val="005C084E"/>
    <w:rsid w:val="005C4606"/>
    <w:rsid w:val="005C5D86"/>
    <w:rsid w:val="005D0B0C"/>
    <w:rsid w:val="005E02B3"/>
    <w:rsid w:val="005E1E24"/>
    <w:rsid w:val="005E6599"/>
    <w:rsid w:val="0060596B"/>
    <w:rsid w:val="00606D97"/>
    <w:rsid w:val="00614E64"/>
    <w:rsid w:val="00617710"/>
    <w:rsid w:val="00617EE6"/>
    <w:rsid w:val="0062184C"/>
    <w:rsid w:val="00623724"/>
    <w:rsid w:val="00627BEA"/>
    <w:rsid w:val="006319DB"/>
    <w:rsid w:val="00641ECE"/>
    <w:rsid w:val="00654C58"/>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5985"/>
    <w:rsid w:val="006D7535"/>
    <w:rsid w:val="006E03ED"/>
    <w:rsid w:val="006E450B"/>
    <w:rsid w:val="006F0D7E"/>
    <w:rsid w:val="006F5DC3"/>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13BC"/>
    <w:rsid w:val="00843F48"/>
    <w:rsid w:val="00851423"/>
    <w:rsid w:val="008569C6"/>
    <w:rsid w:val="00857848"/>
    <w:rsid w:val="008654B6"/>
    <w:rsid w:val="008674BA"/>
    <w:rsid w:val="0087139C"/>
    <w:rsid w:val="00873419"/>
    <w:rsid w:val="00880E83"/>
    <w:rsid w:val="00891666"/>
    <w:rsid w:val="00892F28"/>
    <w:rsid w:val="008A0C5F"/>
    <w:rsid w:val="008A3DEA"/>
    <w:rsid w:val="008A4EB9"/>
    <w:rsid w:val="008A74C0"/>
    <w:rsid w:val="008B1694"/>
    <w:rsid w:val="008B7DC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470D"/>
    <w:rsid w:val="009D6819"/>
    <w:rsid w:val="009D6D1C"/>
    <w:rsid w:val="009E0CF9"/>
    <w:rsid w:val="009E531B"/>
    <w:rsid w:val="009E6C56"/>
    <w:rsid w:val="009E7DCF"/>
    <w:rsid w:val="009F1219"/>
    <w:rsid w:val="009F4A56"/>
    <w:rsid w:val="009F4E65"/>
    <w:rsid w:val="00A006A5"/>
    <w:rsid w:val="00A05942"/>
    <w:rsid w:val="00A07BEC"/>
    <w:rsid w:val="00A264BE"/>
    <w:rsid w:val="00A272CA"/>
    <w:rsid w:val="00A33051"/>
    <w:rsid w:val="00A407AD"/>
    <w:rsid w:val="00A40923"/>
    <w:rsid w:val="00A41C05"/>
    <w:rsid w:val="00A42426"/>
    <w:rsid w:val="00A514B7"/>
    <w:rsid w:val="00A51A9E"/>
    <w:rsid w:val="00A54A0B"/>
    <w:rsid w:val="00A55086"/>
    <w:rsid w:val="00A65FD4"/>
    <w:rsid w:val="00A74B59"/>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17B7"/>
    <w:rsid w:val="00B92C14"/>
    <w:rsid w:val="00B96AFF"/>
    <w:rsid w:val="00B97D4E"/>
    <w:rsid w:val="00BA0066"/>
    <w:rsid w:val="00BA1465"/>
    <w:rsid w:val="00BB69DB"/>
    <w:rsid w:val="00BC322E"/>
    <w:rsid w:val="00BC44CD"/>
    <w:rsid w:val="00BC48A6"/>
    <w:rsid w:val="00BC6590"/>
    <w:rsid w:val="00BD171F"/>
    <w:rsid w:val="00BE174D"/>
    <w:rsid w:val="00BE7978"/>
    <w:rsid w:val="00BF28CE"/>
    <w:rsid w:val="00C00EF6"/>
    <w:rsid w:val="00C01F0D"/>
    <w:rsid w:val="00C07DDB"/>
    <w:rsid w:val="00C2457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85A76"/>
    <w:rsid w:val="00D915B1"/>
    <w:rsid w:val="00D92E11"/>
    <w:rsid w:val="00DA0CA6"/>
    <w:rsid w:val="00DA299D"/>
    <w:rsid w:val="00DA65C4"/>
    <w:rsid w:val="00DE4447"/>
    <w:rsid w:val="00DE5DA2"/>
    <w:rsid w:val="00DE63C6"/>
    <w:rsid w:val="00DF0033"/>
    <w:rsid w:val="00E01839"/>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015A"/>
    <w:rsid w:val="00F413D9"/>
    <w:rsid w:val="00F5135F"/>
    <w:rsid w:val="00F51F78"/>
    <w:rsid w:val="00F749DE"/>
    <w:rsid w:val="00F86F47"/>
    <w:rsid w:val="00F90B64"/>
    <w:rsid w:val="00FB2F0F"/>
    <w:rsid w:val="00FB5086"/>
    <w:rsid w:val="00FB5411"/>
    <w:rsid w:val="00FB6392"/>
    <w:rsid w:val="00FC4F36"/>
    <w:rsid w:val="00FD3C70"/>
    <w:rsid w:val="00FD6820"/>
    <w:rsid w:val="00FE12D8"/>
    <w:rsid w:val="00FE26F6"/>
    <w:rsid w:val="00FF7C02"/>
    <w:rsid w:val="024801E3"/>
    <w:rsid w:val="12200E9E"/>
    <w:rsid w:val="5AEE126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B4706"/>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Punktlistanumrerad" w:customStyle="1">
    <w:name w:val="Punktlista numrerad"/>
    <w:qFormat/>
    <w:rsid w:val="000B4706"/>
    <w:pPr>
      <w:numPr>
        <w:numId w:val="20"/>
      </w:numPr>
      <w:tabs>
        <w:tab w:val="left" w:pos="1349"/>
      </w:tabs>
      <w:spacing w:after="120" w:line="288" w:lineRule="auto"/>
      <w:ind w:left="1349" w:right="868" w:hanging="357"/>
    </w:pPr>
    <w:rPr>
      <w:sz w:val="24"/>
      <w:szCs w:val="24"/>
    </w:rPr>
  </w:style>
  <w:style w:type="paragraph" w:styleId="Normalmedindrag" w:customStyle="1">
    <w:name w:val="Normal med indrag"/>
    <w:qFormat/>
    <w:rsid w:val="000B4706"/>
    <w:pPr>
      <w:spacing w:after="120" w:line="288" w:lineRule="auto"/>
      <w:ind w:left="1349" w:right="868"/>
    </w:pPr>
    <w:rPr>
      <w:sz w:val="24"/>
      <w:szCs w:val="24"/>
    </w:rPr>
  </w:style>
  <w:style w:type="paragraph" w:styleId="Underrubrik">
    <w:name w:val="Subtitle"/>
    <w:basedOn w:val="Normal"/>
    <w:next w:val="Normal"/>
    <w:link w:val="UnderrubrikChar"/>
    <w:qFormat/>
    <w:rsid w:val="000B4706"/>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0B4706"/>
    <w:rPr>
      <w:rFonts w:asciiTheme="minorHAnsi" w:hAnsiTheme="minorHAnsi" w:eastAsiaTheme="minorEastAsi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26389B"/>
    <w:rPr>
      <w:color w:val="605E5C"/>
      <w:shd w:val="clear" w:color="auto" w:fill="E1DFDD"/>
    </w:rPr>
  </w:style>
  <w:style w:type="paragraph" w:styleId="Brdtextitabell" w:customStyle="1">
    <w:name w:val="Brödtext i tabell"/>
    <w:qFormat/>
    <w:rsid w:val="002152B4"/>
    <w:pPr>
      <w:spacing w:before="40" w:after="100" w:line="288" w:lineRule="auto"/>
    </w:pPr>
    <w:rPr>
      <w:rFonts w:ascii="Calibri" w:hAnsi="Calibri"/>
      <w:sz w:val="22"/>
      <w:szCs w:val="24"/>
    </w:rPr>
  </w:style>
  <w:style w:type="character" w:styleId="word-explaination" w:customStyle="1">
    <w:name w:val="word-explaination"/>
    <w:rsid w:val="002152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61092">
      <w:bodyDiv w:val="1"/>
      <w:marLeft w:val="0"/>
      <w:marRight w:val="0"/>
      <w:marTop w:val="0"/>
      <w:marBottom w:val="0"/>
      <w:divBdr>
        <w:top w:val="none" w:sz="0" w:space="0" w:color="auto"/>
        <w:left w:val="none" w:sz="0" w:space="0" w:color="auto"/>
        <w:bottom w:val="none" w:sz="0" w:space="0" w:color="auto"/>
        <w:right w:val="none" w:sz="0" w:space="0" w:color="auto"/>
      </w:divBdr>
    </w:div>
    <w:div w:id="196477960">
      <w:bodyDiv w:val="1"/>
      <w:marLeft w:val="0"/>
      <w:marRight w:val="0"/>
      <w:marTop w:val="0"/>
      <w:marBottom w:val="0"/>
      <w:divBdr>
        <w:top w:val="none" w:sz="0" w:space="0" w:color="auto"/>
        <w:left w:val="none" w:sz="0" w:space="0" w:color="auto"/>
        <w:bottom w:val="none" w:sz="0" w:space="0" w:color="auto"/>
        <w:right w:val="none" w:sz="0" w:space="0" w:color="auto"/>
      </w:divBdr>
      <w:divsChild>
        <w:div w:id="1512572075">
          <w:marLeft w:val="0"/>
          <w:marRight w:val="0"/>
          <w:marTop w:val="0"/>
          <w:marBottom w:val="0"/>
          <w:divBdr>
            <w:top w:val="none" w:sz="0" w:space="0" w:color="auto"/>
            <w:left w:val="none" w:sz="0" w:space="0" w:color="auto"/>
            <w:bottom w:val="none" w:sz="0" w:space="0" w:color="auto"/>
            <w:right w:val="none" w:sz="0" w:space="0" w:color="auto"/>
          </w:divBdr>
        </w:div>
        <w:div w:id="625241149">
          <w:marLeft w:val="0"/>
          <w:marRight w:val="0"/>
          <w:marTop w:val="0"/>
          <w:marBottom w:val="0"/>
          <w:divBdr>
            <w:top w:val="none" w:sz="0" w:space="0" w:color="auto"/>
            <w:left w:val="none" w:sz="0" w:space="0" w:color="auto"/>
            <w:bottom w:val="none" w:sz="0" w:space="0" w:color="auto"/>
            <w:right w:val="none" w:sz="0" w:space="0" w:color="auto"/>
          </w:divBdr>
        </w:div>
        <w:div w:id="306134115">
          <w:marLeft w:val="0"/>
          <w:marRight w:val="0"/>
          <w:marTop w:val="0"/>
          <w:marBottom w:val="0"/>
          <w:divBdr>
            <w:top w:val="none" w:sz="0" w:space="0" w:color="auto"/>
            <w:left w:val="none" w:sz="0" w:space="0" w:color="auto"/>
            <w:bottom w:val="none" w:sz="0" w:space="0" w:color="auto"/>
            <w:right w:val="none" w:sz="0" w:space="0" w:color="auto"/>
          </w:divBdr>
        </w:div>
        <w:div w:id="1306084446">
          <w:marLeft w:val="0"/>
          <w:marRight w:val="0"/>
          <w:marTop w:val="0"/>
          <w:marBottom w:val="0"/>
          <w:divBdr>
            <w:top w:val="none" w:sz="0" w:space="0" w:color="auto"/>
            <w:left w:val="none" w:sz="0" w:space="0" w:color="auto"/>
            <w:bottom w:val="none" w:sz="0" w:space="0" w:color="auto"/>
            <w:right w:val="none" w:sz="0" w:space="0" w:color="auto"/>
          </w:divBdr>
        </w:div>
        <w:div w:id="1837842549">
          <w:marLeft w:val="0"/>
          <w:marRight w:val="0"/>
          <w:marTop w:val="0"/>
          <w:marBottom w:val="0"/>
          <w:divBdr>
            <w:top w:val="none" w:sz="0" w:space="0" w:color="auto"/>
            <w:left w:val="none" w:sz="0" w:space="0" w:color="auto"/>
            <w:bottom w:val="none" w:sz="0" w:space="0" w:color="auto"/>
            <w:right w:val="none" w:sz="0" w:space="0" w:color="auto"/>
          </w:divBdr>
        </w:div>
        <w:div w:id="1667900040">
          <w:marLeft w:val="0"/>
          <w:marRight w:val="0"/>
          <w:marTop w:val="0"/>
          <w:marBottom w:val="0"/>
          <w:divBdr>
            <w:top w:val="none" w:sz="0" w:space="0" w:color="auto"/>
            <w:left w:val="none" w:sz="0" w:space="0" w:color="auto"/>
            <w:bottom w:val="none" w:sz="0" w:space="0" w:color="auto"/>
            <w:right w:val="none" w:sz="0" w:space="0" w:color="auto"/>
          </w:divBdr>
        </w:div>
        <w:div w:id="1405644603">
          <w:marLeft w:val="0"/>
          <w:marRight w:val="0"/>
          <w:marTop w:val="0"/>
          <w:marBottom w:val="0"/>
          <w:divBdr>
            <w:top w:val="none" w:sz="0" w:space="0" w:color="auto"/>
            <w:left w:val="none" w:sz="0" w:space="0" w:color="auto"/>
            <w:bottom w:val="none" w:sz="0" w:space="0" w:color="auto"/>
            <w:right w:val="none" w:sz="0" w:space="0" w:color="auto"/>
          </w:divBdr>
        </w:div>
        <w:div w:id="152386286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6743976">
      <w:bodyDiv w:val="1"/>
      <w:marLeft w:val="0"/>
      <w:marRight w:val="0"/>
      <w:marTop w:val="0"/>
      <w:marBottom w:val="0"/>
      <w:divBdr>
        <w:top w:val="none" w:sz="0" w:space="0" w:color="auto"/>
        <w:left w:val="none" w:sz="0" w:space="0" w:color="auto"/>
        <w:bottom w:val="none" w:sz="0" w:space="0" w:color="auto"/>
        <w:right w:val="none" w:sz="0" w:space="0" w:color="auto"/>
      </w:divBdr>
      <w:divsChild>
        <w:div w:id="1900707755">
          <w:marLeft w:val="0"/>
          <w:marRight w:val="0"/>
          <w:marTop w:val="0"/>
          <w:marBottom w:val="0"/>
          <w:divBdr>
            <w:top w:val="none" w:sz="0" w:space="0" w:color="auto"/>
            <w:left w:val="none" w:sz="0" w:space="0" w:color="auto"/>
            <w:bottom w:val="none" w:sz="0" w:space="0" w:color="auto"/>
            <w:right w:val="none" w:sz="0" w:space="0" w:color="auto"/>
          </w:divBdr>
        </w:div>
        <w:div w:id="1864122792">
          <w:marLeft w:val="0"/>
          <w:marRight w:val="0"/>
          <w:marTop w:val="0"/>
          <w:marBottom w:val="0"/>
          <w:divBdr>
            <w:top w:val="none" w:sz="0" w:space="0" w:color="auto"/>
            <w:left w:val="none" w:sz="0" w:space="0" w:color="auto"/>
            <w:bottom w:val="none" w:sz="0" w:space="0" w:color="auto"/>
            <w:right w:val="none" w:sz="0" w:space="0" w:color="auto"/>
          </w:divBdr>
        </w:div>
        <w:div w:id="1659338686">
          <w:marLeft w:val="0"/>
          <w:marRight w:val="0"/>
          <w:marTop w:val="0"/>
          <w:marBottom w:val="0"/>
          <w:divBdr>
            <w:top w:val="none" w:sz="0" w:space="0" w:color="auto"/>
            <w:left w:val="none" w:sz="0" w:space="0" w:color="auto"/>
            <w:bottom w:val="none" w:sz="0" w:space="0" w:color="auto"/>
            <w:right w:val="none" w:sz="0" w:space="0" w:color="auto"/>
          </w:divBdr>
        </w:div>
        <w:div w:id="1216041523">
          <w:marLeft w:val="0"/>
          <w:marRight w:val="0"/>
          <w:marTop w:val="0"/>
          <w:marBottom w:val="0"/>
          <w:divBdr>
            <w:top w:val="none" w:sz="0" w:space="0" w:color="auto"/>
            <w:left w:val="none" w:sz="0" w:space="0" w:color="auto"/>
            <w:bottom w:val="none" w:sz="0" w:space="0" w:color="auto"/>
            <w:right w:val="none" w:sz="0" w:space="0" w:color="auto"/>
          </w:divBdr>
        </w:div>
        <w:div w:id="557980347">
          <w:marLeft w:val="0"/>
          <w:marRight w:val="0"/>
          <w:marTop w:val="0"/>
          <w:marBottom w:val="0"/>
          <w:divBdr>
            <w:top w:val="none" w:sz="0" w:space="0" w:color="auto"/>
            <w:left w:val="none" w:sz="0" w:space="0" w:color="auto"/>
            <w:bottom w:val="none" w:sz="0" w:space="0" w:color="auto"/>
            <w:right w:val="none" w:sz="0" w:space="0" w:color="auto"/>
          </w:divBdr>
        </w:div>
      </w:divsChild>
    </w:div>
    <w:div w:id="307326737">
      <w:bodyDiv w:val="1"/>
      <w:marLeft w:val="0"/>
      <w:marRight w:val="0"/>
      <w:marTop w:val="0"/>
      <w:marBottom w:val="0"/>
      <w:divBdr>
        <w:top w:val="none" w:sz="0" w:space="0" w:color="auto"/>
        <w:left w:val="none" w:sz="0" w:space="0" w:color="auto"/>
        <w:bottom w:val="none" w:sz="0" w:space="0" w:color="auto"/>
        <w:right w:val="none" w:sz="0" w:space="0" w:color="auto"/>
      </w:divBdr>
      <w:divsChild>
        <w:div w:id="479342990">
          <w:marLeft w:val="0"/>
          <w:marRight w:val="0"/>
          <w:marTop w:val="0"/>
          <w:marBottom w:val="0"/>
          <w:divBdr>
            <w:top w:val="none" w:sz="0" w:space="0" w:color="auto"/>
            <w:left w:val="none" w:sz="0" w:space="0" w:color="auto"/>
            <w:bottom w:val="none" w:sz="0" w:space="0" w:color="auto"/>
            <w:right w:val="none" w:sz="0" w:space="0" w:color="auto"/>
          </w:divBdr>
        </w:div>
        <w:div w:id="704985791">
          <w:marLeft w:val="0"/>
          <w:marRight w:val="0"/>
          <w:marTop w:val="0"/>
          <w:marBottom w:val="0"/>
          <w:divBdr>
            <w:top w:val="none" w:sz="0" w:space="0" w:color="auto"/>
            <w:left w:val="none" w:sz="0" w:space="0" w:color="auto"/>
            <w:bottom w:val="none" w:sz="0" w:space="0" w:color="auto"/>
            <w:right w:val="none" w:sz="0" w:space="0" w:color="auto"/>
          </w:divBdr>
        </w:div>
        <w:div w:id="1201824811">
          <w:marLeft w:val="0"/>
          <w:marRight w:val="0"/>
          <w:marTop w:val="0"/>
          <w:marBottom w:val="0"/>
          <w:divBdr>
            <w:top w:val="none" w:sz="0" w:space="0" w:color="auto"/>
            <w:left w:val="none" w:sz="0" w:space="0" w:color="auto"/>
            <w:bottom w:val="none" w:sz="0" w:space="0" w:color="auto"/>
            <w:right w:val="none" w:sz="0" w:space="0" w:color="auto"/>
          </w:divBdr>
        </w:div>
        <w:div w:id="1927952635">
          <w:marLeft w:val="0"/>
          <w:marRight w:val="0"/>
          <w:marTop w:val="0"/>
          <w:marBottom w:val="0"/>
          <w:divBdr>
            <w:top w:val="none" w:sz="0" w:space="0" w:color="auto"/>
            <w:left w:val="none" w:sz="0" w:space="0" w:color="auto"/>
            <w:bottom w:val="none" w:sz="0" w:space="0" w:color="auto"/>
            <w:right w:val="none" w:sz="0" w:space="0" w:color="auto"/>
          </w:divBdr>
        </w:div>
        <w:div w:id="123431493">
          <w:marLeft w:val="0"/>
          <w:marRight w:val="0"/>
          <w:marTop w:val="0"/>
          <w:marBottom w:val="0"/>
          <w:divBdr>
            <w:top w:val="none" w:sz="0" w:space="0" w:color="auto"/>
            <w:left w:val="none" w:sz="0" w:space="0" w:color="auto"/>
            <w:bottom w:val="none" w:sz="0" w:space="0" w:color="auto"/>
            <w:right w:val="none" w:sz="0" w:space="0" w:color="auto"/>
          </w:divBdr>
        </w:div>
        <w:div w:id="1985550534">
          <w:marLeft w:val="0"/>
          <w:marRight w:val="0"/>
          <w:marTop w:val="0"/>
          <w:marBottom w:val="0"/>
          <w:divBdr>
            <w:top w:val="none" w:sz="0" w:space="0" w:color="auto"/>
            <w:left w:val="none" w:sz="0" w:space="0" w:color="auto"/>
            <w:bottom w:val="none" w:sz="0" w:space="0" w:color="auto"/>
            <w:right w:val="none" w:sz="0" w:space="0" w:color="auto"/>
          </w:divBdr>
        </w:div>
        <w:div w:id="1659068407">
          <w:marLeft w:val="0"/>
          <w:marRight w:val="0"/>
          <w:marTop w:val="0"/>
          <w:marBottom w:val="0"/>
          <w:divBdr>
            <w:top w:val="none" w:sz="0" w:space="0" w:color="auto"/>
            <w:left w:val="none" w:sz="0" w:space="0" w:color="auto"/>
            <w:bottom w:val="none" w:sz="0" w:space="0" w:color="auto"/>
            <w:right w:val="none" w:sz="0" w:space="0" w:color="auto"/>
          </w:divBdr>
        </w:div>
        <w:div w:id="722023401">
          <w:marLeft w:val="0"/>
          <w:marRight w:val="0"/>
          <w:marTop w:val="0"/>
          <w:marBottom w:val="0"/>
          <w:divBdr>
            <w:top w:val="none" w:sz="0" w:space="0" w:color="auto"/>
            <w:left w:val="none" w:sz="0" w:space="0" w:color="auto"/>
            <w:bottom w:val="none" w:sz="0" w:space="0" w:color="auto"/>
            <w:right w:val="none" w:sz="0" w:space="0" w:color="auto"/>
          </w:divBdr>
        </w:div>
        <w:div w:id="221797937">
          <w:marLeft w:val="0"/>
          <w:marRight w:val="0"/>
          <w:marTop w:val="0"/>
          <w:marBottom w:val="0"/>
          <w:divBdr>
            <w:top w:val="none" w:sz="0" w:space="0" w:color="auto"/>
            <w:left w:val="none" w:sz="0" w:space="0" w:color="auto"/>
            <w:bottom w:val="none" w:sz="0" w:space="0" w:color="auto"/>
            <w:right w:val="none" w:sz="0" w:space="0" w:color="auto"/>
          </w:divBdr>
        </w:div>
        <w:div w:id="499930178">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4205011">
      <w:bodyDiv w:val="1"/>
      <w:marLeft w:val="0"/>
      <w:marRight w:val="0"/>
      <w:marTop w:val="0"/>
      <w:marBottom w:val="0"/>
      <w:divBdr>
        <w:top w:val="none" w:sz="0" w:space="0" w:color="auto"/>
        <w:left w:val="none" w:sz="0" w:space="0" w:color="auto"/>
        <w:bottom w:val="none" w:sz="0" w:space="0" w:color="auto"/>
        <w:right w:val="none" w:sz="0" w:space="0" w:color="auto"/>
      </w:divBdr>
      <w:divsChild>
        <w:div w:id="235868124">
          <w:marLeft w:val="0"/>
          <w:marRight w:val="0"/>
          <w:marTop w:val="0"/>
          <w:marBottom w:val="0"/>
          <w:divBdr>
            <w:top w:val="none" w:sz="0" w:space="0" w:color="auto"/>
            <w:left w:val="none" w:sz="0" w:space="0" w:color="auto"/>
            <w:bottom w:val="none" w:sz="0" w:space="0" w:color="auto"/>
            <w:right w:val="none" w:sz="0" w:space="0" w:color="auto"/>
          </w:divBdr>
        </w:div>
        <w:div w:id="1758593548">
          <w:marLeft w:val="0"/>
          <w:marRight w:val="0"/>
          <w:marTop w:val="0"/>
          <w:marBottom w:val="0"/>
          <w:divBdr>
            <w:top w:val="none" w:sz="0" w:space="0" w:color="auto"/>
            <w:left w:val="none" w:sz="0" w:space="0" w:color="auto"/>
            <w:bottom w:val="none" w:sz="0" w:space="0" w:color="auto"/>
            <w:right w:val="none" w:sz="0" w:space="0" w:color="auto"/>
          </w:divBdr>
        </w:div>
        <w:div w:id="222300250">
          <w:marLeft w:val="0"/>
          <w:marRight w:val="0"/>
          <w:marTop w:val="0"/>
          <w:marBottom w:val="0"/>
          <w:divBdr>
            <w:top w:val="none" w:sz="0" w:space="0" w:color="auto"/>
            <w:left w:val="none" w:sz="0" w:space="0" w:color="auto"/>
            <w:bottom w:val="none" w:sz="0" w:space="0" w:color="auto"/>
            <w:right w:val="none" w:sz="0" w:space="0" w:color="auto"/>
          </w:divBdr>
        </w:div>
        <w:div w:id="1768425941">
          <w:marLeft w:val="0"/>
          <w:marRight w:val="0"/>
          <w:marTop w:val="0"/>
          <w:marBottom w:val="0"/>
          <w:divBdr>
            <w:top w:val="none" w:sz="0" w:space="0" w:color="auto"/>
            <w:left w:val="none" w:sz="0" w:space="0" w:color="auto"/>
            <w:bottom w:val="none" w:sz="0" w:space="0" w:color="auto"/>
            <w:right w:val="none" w:sz="0" w:space="0" w:color="auto"/>
          </w:divBdr>
        </w:div>
        <w:div w:id="947665828">
          <w:marLeft w:val="0"/>
          <w:marRight w:val="0"/>
          <w:marTop w:val="0"/>
          <w:marBottom w:val="0"/>
          <w:divBdr>
            <w:top w:val="none" w:sz="0" w:space="0" w:color="auto"/>
            <w:left w:val="none" w:sz="0" w:space="0" w:color="auto"/>
            <w:bottom w:val="none" w:sz="0" w:space="0" w:color="auto"/>
            <w:right w:val="none" w:sz="0" w:space="0" w:color="auto"/>
          </w:divBdr>
        </w:div>
      </w:divsChild>
    </w:div>
    <w:div w:id="418329339">
      <w:bodyDiv w:val="1"/>
      <w:marLeft w:val="0"/>
      <w:marRight w:val="0"/>
      <w:marTop w:val="0"/>
      <w:marBottom w:val="0"/>
      <w:divBdr>
        <w:top w:val="none" w:sz="0" w:space="0" w:color="auto"/>
        <w:left w:val="none" w:sz="0" w:space="0" w:color="auto"/>
        <w:bottom w:val="none" w:sz="0" w:space="0" w:color="auto"/>
        <w:right w:val="none" w:sz="0" w:space="0" w:color="auto"/>
      </w:divBdr>
      <w:divsChild>
        <w:div w:id="768156916">
          <w:marLeft w:val="0"/>
          <w:marRight w:val="0"/>
          <w:marTop w:val="0"/>
          <w:marBottom w:val="0"/>
          <w:divBdr>
            <w:top w:val="none" w:sz="0" w:space="0" w:color="auto"/>
            <w:left w:val="none" w:sz="0" w:space="0" w:color="auto"/>
            <w:bottom w:val="none" w:sz="0" w:space="0" w:color="auto"/>
            <w:right w:val="none" w:sz="0" w:space="0" w:color="auto"/>
          </w:divBdr>
        </w:div>
        <w:div w:id="1196114323">
          <w:marLeft w:val="0"/>
          <w:marRight w:val="0"/>
          <w:marTop w:val="0"/>
          <w:marBottom w:val="0"/>
          <w:divBdr>
            <w:top w:val="none" w:sz="0" w:space="0" w:color="auto"/>
            <w:left w:val="none" w:sz="0" w:space="0" w:color="auto"/>
            <w:bottom w:val="none" w:sz="0" w:space="0" w:color="auto"/>
            <w:right w:val="none" w:sz="0" w:space="0" w:color="auto"/>
          </w:divBdr>
        </w:div>
        <w:div w:id="880361317">
          <w:marLeft w:val="0"/>
          <w:marRight w:val="0"/>
          <w:marTop w:val="0"/>
          <w:marBottom w:val="0"/>
          <w:divBdr>
            <w:top w:val="none" w:sz="0" w:space="0" w:color="auto"/>
            <w:left w:val="none" w:sz="0" w:space="0" w:color="auto"/>
            <w:bottom w:val="none" w:sz="0" w:space="0" w:color="auto"/>
            <w:right w:val="none" w:sz="0" w:space="0" w:color="auto"/>
          </w:divBdr>
        </w:div>
        <w:div w:id="561255576">
          <w:marLeft w:val="0"/>
          <w:marRight w:val="0"/>
          <w:marTop w:val="0"/>
          <w:marBottom w:val="0"/>
          <w:divBdr>
            <w:top w:val="none" w:sz="0" w:space="0" w:color="auto"/>
            <w:left w:val="none" w:sz="0" w:space="0" w:color="auto"/>
            <w:bottom w:val="none" w:sz="0" w:space="0" w:color="auto"/>
            <w:right w:val="none" w:sz="0" w:space="0" w:color="auto"/>
          </w:divBdr>
        </w:div>
        <w:div w:id="670257979">
          <w:marLeft w:val="0"/>
          <w:marRight w:val="0"/>
          <w:marTop w:val="0"/>
          <w:marBottom w:val="0"/>
          <w:divBdr>
            <w:top w:val="none" w:sz="0" w:space="0" w:color="auto"/>
            <w:left w:val="none" w:sz="0" w:space="0" w:color="auto"/>
            <w:bottom w:val="none" w:sz="0" w:space="0" w:color="auto"/>
            <w:right w:val="none" w:sz="0" w:space="0" w:color="auto"/>
          </w:divBdr>
        </w:div>
        <w:div w:id="662195893">
          <w:marLeft w:val="0"/>
          <w:marRight w:val="0"/>
          <w:marTop w:val="0"/>
          <w:marBottom w:val="0"/>
          <w:divBdr>
            <w:top w:val="none" w:sz="0" w:space="0" w:color="auto"/>
            <w:left w:val="none" w:sz="0" w:space="0" w:color="auto"/>
            <w:bottom w:val="none" w:sz="0" w:space="0" w:color="auto"/>
            <w:right w:val="none" w:sz="0" w:space="0" w:color="auto"/>
          </w:divBdr>
        </w:div>
      </w:divsChild>
    </w:div>
    <w:div w:id="641538636">
      <w:bodyDiv w:val="1"/>
      <w:marLeft w:val="0"/>
      <w:marRight w:val="0"/>
      <w:marTop w:val="0"/>
      <w:marBottom w:val="0"/>
      <w:divBdr>
        <w:top w:val="none" w:sz="0" w:space="0" w:color="auto"/>
        <w:left w:val="none" w:sz="0" w:space="0" w:color="auto"/>
        <w:bottom w:val="none" w:sz="0" w:space="0" w:color="auto"/>
        <w:right w:val="none" w:sz="0" w:space="0" w:color="auto"/>
      </w:divBdr>
      <w:divsChild>
        <w:div w:id="1021082480">
          <w:marLeft w:val="0"/>
          <w:marRight w:val="0"/>
          <w:marTop w:val="0"/>
          <w:marBottom w:val="0"/>
          <w:divBdr>
            <w:top w:val="none" w:sz="0" w:space="0" w:color="auto"/>
            <w:left w:val="none" w:sz="0" w:space="0" w:color="auto"/>
            <w:bottom w:val="none" w:sz="0" w:space="0" w:color="auto"/>
            <w:right w:val="none" w:sz="0" w:space="0" w:color="auto"/>
          </w:divBdr>
        </w:div>
        <w:div w:id="675108913">
          <w:marLeft w:val="0"/>
          <w:marRight w:val="0"/>
          <w:marTop w:val="0"/>
          <w:marBottom w:val="0"/>
          <w:divBdr>
            <w:top w:val="none" w:sz="0" w:space="0" w:color="auto"/>
            <w:left w:val="none" w:sz="0" w:space="0" w:color="auto"/>
            <w:bottom w:val="none" w:sz="0" w:space="0" w:color="auto"/>
            <w:right w:val="none" w:sz="0" w:space="0" w:color="auto"/>
          </w:divBdr>
        </w:div>
        <w:div w:id="1934850977">
          <w:marLeft w:val="0"/>
          <w:marRight w:val="0"/>
          <w:marTop w:val="0"/>
          <w:marBottom w:val="0"/>
          <w:divBdr>
            <w:top w:val="none" w:sz="0" w:space="0" w:color="auto"/>
            <w:left w:val="none" w:sz="0" w:space="0" w:color="auto"/>
            <w:bottom w:val="none" w:sz="0" w:space="0" w:color="auto"/>
            <w:right w:val="none" w:sz="0" w:space="0" w:color="auto"/>
          </w:divBdr>
        </w:div>
        <w:div w:id="2070685258">
          <w:marLeft w:val="0"/>
          <w:marRight w:val="0"/>
          <w:marTop w:val="0"/>
          <w:marBottom w:val="0"/>
          <w:divBdr>
            <w:top w:val="none" w:sz="0" w:space="0" w:color="auto"/>
            <w:left w:val="none" w:sz="0" w:space="0" w:color="auto"/>
            <w:bottom w:val="none" w:sz="0" w:space="0" w:color="auto"/>
            <w:right w:val="none" w:sz="0" w:space="0" w:color="auto"/>
          </w:divBdr>
        </w:div>
        <w:div w:id="2041198582">
          <w:marLeft w:val="0"/>
          <w:marRight w:val="0"/>
          <w:marTop w:val="0"/>
          <w:marBottom w:val="0"/>
          <w:divBdr>
            <w:top w:val="none" w:sz="0" w:space="0" w:color="auto"/>
            <w:left w:val="none" w:sz="0" w:space="0" w:color="auto"/>
            <w:bottom w:val="none" w:sz="0" w:space="0" w:color="auto"/>
            <w:right w:val="none" w:sz="0" w:space="0" w:color="auto"/>
          </w:divBdr>
        </w:div>
        <w:div w:id="1781216716">
          <w:marLeft w:val="0"/>
          <w:marRight w:val="0"/>
          <w:marTop w:val="0"/>
          <w:marBottom w:val="0"/>
          <w:divBdr>
            <w:top w:val="none" w:sz="0" w:space="0" w:color="auto"/>
            <w:left w:val="none" w:sz="0" w:space="0" w:color="auto"/>
            <w:bottom w:val="none" w:sz="0" w:space="0" w:color="auto"/>
            <w:right w:val="none" w:sz="0" w:space="0" w:color="auto"/>
          </w:divBdr>
        </w:div>
        <w:div w:id="1532494072">
          <w:marLeft w:val="0"/>
          <w:marRight w:val="0"/>
          <w:marTop w:val="0"/>
          <w:marBottom w:val="0"/>
          <w:divBdr>
            <w:top w:val="none" w:sz="0" w:space="0" w:color="auto"/>
            <w:left w:val="none" w:sz="0" w:space="0" w:color="auto"/>
            <w:bottom w:val="none" w:sz="0" w:space="0" w:color="auto"/>
            <w:right w:val="none" w:sz="0" w:space="0" w:color="auto"/>
          </w:divBdr>
        </w:div>
        <w:div w:id="664478606">
          <w:marLeft w:val="0"/>
          <w:marRight w:val="0"/>
          <w:marTop w:val="0"/>
          <w:marBottom w:val="0"/>
          <w:divBdr>
            <w:top w:val="none" w:sz="0" w:space="0" w:color="auto"/>
            <w:left w:val="none" w:sz="0" w:space="0" w:color="auto"/>
            <w:bottom w:val="none" w:sz="0" w:space="0" w:color="auto"/>
            <w:right w:val="none" w:sz="0" w:space="0" w:color="auto"/>
          </w:divBdr>
        </w:div>
        <w:div w:id="433944267">
          <w:marLeft w:val="0"/>
          <w:marRight w:val="0"/>
          <w:marTop w:val="0"/>
          <w:marBottom w:val="0"/>
          <w:divBdr>
            <w:top w:val="none" w:sz="0" w:space="0" w:color="auto"/>
            <w:left w:val="none" w:sz="0" w:space="0" w:color="auto"/>
            <w:bottom w:val="none" w:sz="0" w:space="0" w:color="auto"/>
            <w:right w:val="none" w:sz="0" w:space="0" w:color="auto"/>
          </w:divBdr>
        </w:div>
        <w:div w:id="24601941">
          <w:marLeft w:val="0"/>
          <w:marRight w:val="0"/>
          <w:marTop w:val="0"/>
          <w:marBottom w:val="0"/>
          <w:divBdr>
            <w:top w:val="none" w:sz="0" w:space="0" w:color="auto"/>
            <w:left w:val="none" w:sz="0" w:space="0" w:color="auto"/>
            <w:bottom w:val="none" w:sz="0" w:space="0" w:color="auto"/>
            <w:right w:val="none" w:sz="0" w:space="0" w:color="auto"/>
          </w:divBdr>
        </w:div>
      </w:divsChild>
    </w:div>
    <w:div w:id="771820709">
      <w:bodyDiv w:val="1"/>
      <w:marLeft w:val="0"/>
      <w:marRight w:val="0"/>
      <w:marTop w:val="0"/>
      <w:marBottom w:val="0"/>
      <w:divBdr>
        <w:top w:val="none" w:sz="0" w:space="0" w:color="auto"/>
        <w:left w:val="none" w:sz="0" w:space="0" w:color="auto"/>
        <w:bottom w:val="none" w:sz="0" w:space="0" w:color="auto"/>
        <w:right w:val="none" w:sz="0" w:space="0" w:color="auto"/>
      </w:divBdr>
      <w:divsChild>
        <w:div w:id="996999906">
          <w:marLeft w:val="0"/>
          <w:marRight w:val="0"/>
          <w:marTop w:val="0"/>
          <w:marBottom w:val="0"/>
          <w:divBdr>
            <w:top w:val="none" w:sz="0" w:space="0" w:color="auto"/>
            <w:left w:val="none" w:sz="0" w:space="0" w:color="auto"/>
            <w:bottom w:val="none" w:sz="0" w:space="0" w:color="auto"/>
            <w:right w:val="none" w:sz="0" w:space="0" w:color="auto"/>
          </w:divBdr>
        </w:div>
        <w:div w:id="414087057">
          <w:marLeft w:val="0"/>
          <w:marRight w:val="0"/>
          <w:marTop w:val="0"/>
          <w:marBottom w:val="0"/>
          <w:divBdr>
            <w:top w:val="none" w:sz="0" w:space="0" w:color="auto"/>
            <w:left w:val="none" w:sz="0" w:space="0" w:color="auto"/>
            <w:bottom w:val="none" w:sz="0" w:space="0" w:color="auto"/>
            <w:right w:val="none" w:sz="0" w:space="0" w:color="auto"/>
          </w:divBdr>
        </w:div>
        <w:div w:id="380062695">
          <w:marLeft w:val="0"/>
          <w:marRight w:val="0"/>
          <w:marTop w:val="0"/>
          <w:marBottom w:val="0"/>
          <w:divBdr>
            <w:top w:val="none" w:sz="0" w:space="0" w:color="auto"/>
            <w:left w:val="none" w:sz="0" w:space="0" w:color="auto"/>
            <w:bottom w:val="none" w:sz="0" w:space="0" w:color="auto"/>
            <w:right w:val="none" w:sz="0" w:space="0" w:color="auto"/>
          </w:divBdr>
        </w:div>
        <w:div w:id="1958444927">
          <w:marLeft w:val="0"/>
          <w:marRight w:val="0"/>
          <w:marTop w:val="0"/>
          <w:marBottom w:val="0"/>
          <w:divBdr>
            <w:top w:val="none" w:sz="0" w:space="0" w:color="auto"/>
            <w:left w:val="none" w:sz="0" w:space="0" w:color="auto"/>
            <w:bottom w:val="none" w:sz="0" w:space="0" w:color="auto"/>
            <w:right w:val="none" w:sz="0" w:space="0" w:color="auto"/>
          </w:divBdr>
        </w:div>
        <w:div w:id="1792361252">
          <w:marLeft w:val="0"/>
          <w:marRight w:val="0"/>
          <w:marTop w:val="0"/>
          <w:marBottom w:val="0"/>
          <w:divBdr>
            <w:top w:val="none" w:sz="0" w:space="0" w:color="auto"/>
            <w:left w:val="none" w:sz="0" w:space="0" w:color="auto"/>
            <w:bottom w:val="none" w:sz="0" w:space="0" w:color="auto"/>
            <w:right w:val="none" w:sz="0" w:space="0" w:color="auto"/>
          </w:divBdr>
        </w:div>
        <w:div w:id="1564482812">
          <w:marLeft w:val="0"/>
          <w:marRight w:val="0"/>
          <w:marTop w:val="0"/>
          <w:marBottom w:val="0"/>
          <w:divBdr>
            <w:top w:val="none" w:sz="0" w:space="0" w:color="auto"/>
            <w:left w:val="none" w:sz="0" w:space="0" w:color="auto"/>
            <w:bottom w:val="none" w:sz="0" w:space="0" w:color="auto"/>
            <w:right w:val="none" w:sz="0" w:space="0" w:color="auto"/>
          </w:divBdr>
        </w:div>
        <w:div w:id="314721653">
          <w:marLeft w:val="0"/>
          <w:marRight w:val="0"/>
          <w:marTop w:val="0"/>
          <w:marBottom w:val="0"/>
          <w:divBdr>
            <w:top w:val="none" w:sz="0" w:space="0" w:color="auto"/>
            <w:left w:val="none" w:sz="0" w:space="0" w:color="auto"/>
            <w:bottom w:val="none" w:sz="0" w:space="0" w:color="auto"/>
            <w:right w:val="none" w:sz="0" w:space="0" w:color="auto"/>
          </w:divBdr>
        </w:div>
        <w:div w:id="805706040">
          <w:marLeft w:val="0"/>
          <w:marRight w:val="0"/>
          <w:marTop w:val="0"/>
          <w:marBottom w:val="0"/>
          <w:divBdr>
            <w:top w:val="none" w:sz="0" w:space="0" w:color="auto"/>
            <w:left w:val="none" w:sz="0" w:space="0" w:color="auto"/>
            <w:bottom w:val="none" w:sz="0" w:space="0" w:color="auto"/>
            <w:right w:val="none" w:sz="0" w:space="0" w:color="auto"/>
          </w:divBdr>
        </w:div>
        <w:div w:id="1986548930">
          <w:marLeft w:val="0"/>
          <w:marRight w:val="0"/>
          <w:marTop w:val="0"/>
          <w:marBottom w:val="0"/>
          <w:divBdr>
            <w:top w:val="none" w:sz="0" w:space="0" w:color="auto"/>
            <w:left w:val="none" w:sz="0" w:space="0" w:color="auto"/>
            <w:bottom w:val="none" w:sz="0" w:space="0" w:color="auto"/>
            <w:right w:val="none" w:sz="0" w:space="0" w:color="auto"/>
          </w:divBdr>
        </w:div>
        <w:div w:id="787705258">
          <w:marLeft w:val="0"/>
          <w:marRight w:val="0"/>
          <w:marTop w:val="0"/>
          <w:marBottom w:val="0"/>
          <w:divBdr>
            <w:top w:val="none" w:sz="0" w:space="0" w:color="auto"/>
            <w:left w:val="none" w:sz="0" w:space="0" w:color="auto"/>
            <w:bottom w:val="none" w:sz="0" w:space="0" w:color="auto"/>
            <w:right w:val="none" w:sz="0" w:space="0" w:color="auto"/>
          </w:divBdr>
        </w:div>
      </w:divsChild>
    </w:div>
    <w:div w:id="779302210">
      <w:bodyDiv w:val="1"/>
      <w:marLeft w:val="0"/>
      <w:marRight w:val="0"/>
      <w:marTop w:val="0"/>
      <w:marBottom w:val="0"/>
      <w:divBdr>
        <w:top w:val="none" w:sz="0" w:space="0" w:color="auto"/>
        <w:left w:val="none" w:sz="0" w:space="0" w:color="auto"/>
        <w:bottom w:val="none" w:sz="0" w:space="0" w:color="auto"/>
        <w:right w:val="none" w:sz="0" w:space="0" w:color="auto"/>
      </w:divBdr>
      <w:divsChild>
        <w:div w:id="705328660">
          <w:marLeft w:val="0"/>
          <w:marRight w:val="0"/>
          <w:marTop w:val="0"/>
          <w:marBottom w:val="0"/>
          <w:divBdr>
            <w:top w:val="none" w:sz="0" w:space="0" w:color="auto"/>
            <w:left w:val="none" w:sz="0" w:space="0" w:color="auto"/>
            <w:bottom w:val="none" w:sz="0" w:space="0" w:color="auto"/>
            <w:right w:val="none" w:sz="0" w:space="0" w:color="auto"/>
          </w:divBdr>
        </w:div>
        <w:div w:id="2014651041">
          <w:marLeft w:val="0"/>
          <w:marRight w:val="0"/>
          <w:marTop w:val="0"/>
          <w:marBottom w:val="0"/>
          <w:divBdr>
            <w:top w:val="none" w:sz="0" w:space="0" w:color="auto"/>
            <w:left w:val="none" w:sz="0" w:space="0" w:color="auto"/>
            <w:bottom w:val="none" w:sz="0" w:space="0" w:color="auto"/>
            <w:right w:val="none" w:sz="0" w:space="0" w:color="auto"/>
          </w:divBdr>
        </w:div>
        <w:div w:id="21052841">
          <w:marLeft w:val="0"/>
          <w:marRight w:val="0"/>
          <w:marTop w:val="0"/>
          <w:marBottom w:val="0"/>
          <w:divBdr>
            <w:top w:val="none" w:sz="0" w:space="0" w:color="auto"/>
            <w:left w:val="none" w:sz="0" w:space="0" w:color="auto"/>
            <w:bottom w:val="none" w:sz="0" w:space="0" w:color="auto"/>
            <w:right w:val="none" w:sz="0" w:space="0" w:color="auto"/>
          </w:divBdr>
        </w:div>
        <w:div w:id="616522407">
          <w:marLeft w:val="0"/>
          <w:marRight w:val="0"/>
          <w:marTop w:val="0"/>
          <w:marBottom w:val="0"/>
          <w:divBdr>
            <w:top w:val="none" w:sz="0" w:space="0" w:color="auto"/>
            <w:left w:val="none" w:sz="0" w:space="0" w:color="auto"/>
            <w:bottom w:val="none" w:sz="0" w:space="0" w:color="auto"/>
            <w:right w:val="none" w:sz="0" w:space="0" w:color="auto"/>
          </w:divBdr>
        </w:div>
        <w:div w:id="1313409024">
          <w:marLeft w:val="0"/>
          <w:marRight w:val="0"/>
          <w:marTop w:val="0"/>
          <w:marBottom w:val="0"/>
          <w:divBdr>
            <w:top w:val="none" w:sz="0" w:space="0" w:color="auto"/>
            <w:left w:val="none" w:sz="0" w:space="0" w:color="auto"/>
            <w:bottom w:val="none" w:sz="0" w:space="0" w:color="auto"/>
            <w:right w:val="none" w:sz="0" w:space="0" w:color="auto"/>
          </w:divBdr>
        </w:div>
        <w:div w:id="1621523138">
          <w:marLeft w:val="0"/>
          <w:marRight w:val="0"/>
          <w:marTop w:val="0"/>
          <w:marBottom w:val="0"/>
          <w:divBdr>
            <w:top w:val="none" w:sz="0" w:space="0" w:color="auto"/>
            <w:left w:val="none" w:sz="0" w:space="0" w:color="auto"/>
            <w:bottom w:val="none" w:sz="0" w:space="0" w:color="auto"/>
            <w:right w:val="none" w:sz="0" w:space="0" w:color="auto"/>
          </w:divBdr>
        </w:div>
        <w:div w:id="420493781">
          <w:marLeft w:val="0"/>
          <w:marRight w:val="0"/>
          <w:marTop w:val="0"/>
          <w:marBottom w:val="0"/>
          <w:divBdr>
            <w:top w:val="none" w:sz="0" w:space="0" w:color="auto"/>
            <w:left w:val="none" w:sz="0" w:space="0" w:color="auto"/>
            <w:bottom w:val="none" w:sz="0" w:space="0" w:color="auto"/>
            <w:right w:val="none" w:sz="0" w:space="0" w:color="auto"/>
          </w:divBdr>
        </w:div>
        <w:div w:id="699863240">
          <w:marLeft w:val="0"/>
          <w:marRight w:val="0"/>
          <w:marTop w:val="0"/>
          <w:marBottom w:val="0"/>
          <w:divBdr>
            <w:top w:val="none" w:sz="0" w:space="0" w:color="auto"/>
            <w:left w:val="none" w:sz="0" w:space="0" w:color="auto"/>
            <w:bottom w:val="none" w:sz="0" w:space="0" w:color="auto"/>
            <w:right w:val="none" w:sz="0" w:space="0" w:color="auto"/>
          </w:divBdr>
        </w:div>
        <w:div w:id="1348218339">
          <w:marLeft w:val="0"/>
          <w:marRight w:val="0"/>
          <w:marTop w:val="0"/>
          <w:marBottom w:val="0"/>
          <w:divBdr>
            <w:top w:val="none" w:sz="0" w:space="0" w:color="auto"/>
            <w:left w:val="none" w:sz="0" w:space="0" w:color="auto"/>
            <w:bottom w:val="none" w:sz="0" w:space="0" w:color="auto"/>
            <w:right w:val="none" w:sz="0" w:space="0" w:color="auto"/>
          </w:divBdr>
        </w:div>
        <w:div w:id="1867135148">
          <w:marLeft w:val="0"/>
          <w:marRight w:val="0"/>
          <w:marTop w:val="0"/>
          <w:marBottom w:val="0"/>
          <w:divBdr>
            <w:top w:val="none" w:sz="0" w:space="0" w:color="auto"/>
            <w:left w:val="none" w:sz="0" w:space="0" w:color="auto"/>
            <w:bottom w:val="none" w:sz="0" w:space="0" w:color="auto"/>
            <w:right w:val="none" w:sz="0" w:space="0" w:color="auto"/>
          </w:divBdr>
        </w:div>
      </w:divsChild>
    </w:div>
    <w:div w:id="853498966">
      <w:bodyDiv w:val="1"/>
      <w:marLeft w:val="0"/>
      <w:marRight w:val="0"/>
      <w:marTop w:val="0"/>
      <w:marBottom w:val="0"/>
      <w:divBdr>
        <w:top w:val="none" w:sz="0" w:space="0" w:color="auto"/>
        <w:left w:val="none" w:sz="0" w:space="0" w:color="auto"/>
        <w:bottom w:val="none" w:sz="0" w:space="0" w:color="auto"/>
        <w:right w:val="none" w:sz="0" w:space="0" w:color="auto"/>
      </w:divBdr>
      <w:divsChild>
        <w:div w:id="149487727">
          <w:marLeft w:val="0"/>
          <w:marRight w:val="0"/>
          <w:marTop w:val="0"/>
          <w:marBottom w:val="0"/>
          <w:divBdr>
            <w:top w:val="none" w:sz="0" w:space="0" w:color="auto"/>
            <w:left w:val="none" w:sz="0" w:space="0" w:color="auto"/>
            <w:bottom w:val="none" w:sz="0" w:space="0" w:color="auto"/>
            <w:right w:val="none" w:sz="0" w:space="0" w:color="auto"/>
          </w:divBdr>
        </w:div>
        <w:div w:id="989482721">
          <w:marLeft w:val="0"/>
          <w:marRight w:val="0"/>
          <w:marTop w:val="0"/>
          <w:marBottom w:val="0"/>
          <w:divBdr>
            <w:top w:val="none" w:sz="0" w:space="0" w:color="auto"/>
            <w:left w:val="none" w:sz="0" w:space="0" w:color="auto"/>
            <w:bottom w:val="none" w:sz="0" w:space="0" w:color="auto"/>
            <w:right w:val="none" w:sz="0" w:space="0" w:color="auto"/>
          </w:divBdr>
        </w:div>
        <w:div w:id="725495383">
          <w:marLeft w:val="0"/>
          <w:marRight w:val="0"/>
          <w:marTop w:val="0"/>
          <w:marBottom w:val="0"/>
          <w:divBdr>
            <w:top w:val="none" w:sz="0" w:space="0" w:color="auto"/>
            <w:left w:val="none" w:sz="0" w:space="0" w:color="auto"/>
            <w:bottom w:val="none" w:sz="0" w:space="0" w:color="auto"/>
            <w:right w:val="none" w:sz="0" w:space="0" w:color="auto"/>
          </w:divBdr>
        </w:div>
        <w:div w:id="1558737767">
          <w:marLeft w:val="0"/>
          <w:marRight w:val="0"/>
          <w:marTop w:val="0"/>
          <w:marBottom w:val="0"/>
          <w:divBdr>
            <w:top w:val="none" w:sz="0" w:space="0" w:color="auto"/>
            <w:left w:val="none" w:sz="0" w:space="0" w:color="auto"/>
            <w:bottom w:val="none" w:sz="0" w:space="0" w:color="auto"/>
            <w:right w:val="none" w:sz="0" w:space="0" w:color="auto"/>
          </w:divBdr>
        </w:div>
        <w:div w:id="1776553114">
          <w:marLeft w:val="0"/>
          <w:marRight w:val="0"/>
          <w:marTop w:val="0"/>
          <w:marBottom w:val="0"/>
          <w:divBdr>
            <w:top w:val="none" w:sz="0" w:space="0" w:color="auto"/>
            <w:left w:val="none" w:sz="0" w:space="0" w:color="auto"/>
            <w:bottom w:val="none" w:sz="0" w:space="0" w:color="auto"/>
            <w:right w:val="none" w:sz="0" w:space="0" w:color="auto"/>
          </w:divBdr>
        </w:div>
        <w:div w:id="135071771">
          <w:marLeft w:val="0"/>
          <w:marRight w:val="0"/>
          <w:marTop w:val="0"/>
          <w:marBottom w:val="0"/>
          <w:divBdr>
            <w:top w:val="none" w:sz="0" w:space="0" w:color="auto"/>
            <w:left w:val="none" w:sz="0" w:space="0" w:color="auto"/>
            <w:bottom w:val="none" w:sz="0" w:space="0" w:color="auto"/>
            <w:right w:val="none" w:sz="0" w:space="0" w:color="auto"/>
          </w:divBdr>
        </w:div>
        <w:div w:id="1794129843">
          <w:marLeft w:val="0"/>
          <w:marRight w:val="0"/>
          <w:marTop w:val="0"/>
          <w:marBottom w:val="0"/>
          <w:divBdr>
            <w:top w:val="none" w:sz="0" w:space="0" w:color="auto"/>
            <w:left w:val="none" w:sz="0" w:space="0" w:color="auto"/>
            <w:bottom w:val="none" w:sz="0" w:space="0" w:color="auto"/>
            <w:right w:val="none" w:sz="0" w:space="0" w:color="auto"/>
          </w:divBdr>
        </w:div>
        <w:div w:id="106132235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58256685">
      <w:bodyDiv w:val="1"/>
      <w:marLeft w:val="0"/>
      <w:marRight w:val="0"/>
      <w:marTop w:val="0"/>
      <w:marBottom w:val="0"/>
      <w:divBdr>
        <w:top w:val="none" w:sz="0" w:space="0" w:color="auto"/>
        <w:left w:val="none" w:sz="0" w:space="0" w:color="auto"/>
        <w:bottom w:val="none" w:sz="0" w:space="0" w:color="auto"/>
        <w:right w:val="none" w:sz="0" w:space="0" w:color="auto"/>
      </w:divBdr>
      <w:divsChild>
        <w:div w:id="629093350">
          <w:marLeft w:val="0"/>
          <w:marRight w:val="0"/>
          <w:marTop w:val="0"/>
          <w:marBottom w:val="0"/>
          <w:divBdr>
            <w:top w:val="none" w:sz="0" w:space="0" w:color="auto"/>
            <w:left w:val="none" w:sz="0" w:space="0" w:color="auto"/>
            <w:bottom w:val="none" w:sz="0" w:space="0" w:color="auto"/>
            <w:right w:val="none" w:sz="0" w:space="0" w:color="auto"/>
          </w:divBdr>
        </w:div>
        <w:div w:id="547685621">
          <w:marLeft w:val="0"/>
          <w:marRight w:val="0"/>
          <w:marTop w:val="0"/>
          <w:marBottom w:val="0"/>
          <w:divBdr>
            <w:top w:val="none" w:sz="0" w:space="0" w:color="auto"/>
            <w:left w:val="none" w:sz="0" w:space="0" w:color="auto"/>
            <w:bottom w:val="none" w:sz="0" w:space="0" w:color="auto"/>
            <w:right w:val="none" w:sz="0" w:space="0" w:color="auto"/>
          </w:divBdr>
        </w:div>
        <w:div w:id="1192066115">
          <w:marLeft w:val="0"/>
          <w:marRight w:val="0"/>
          <w:marTop w:val="0"/>
          <w:marBottom w:val="0"/>
          <w:divBdr>
            <w:top w:val="none" w:sz="0" w:space="0" w:color="auto"/>
            <w:left w:val="none" w:sz="0" w:space="0" w:color="auto"/>
            <w:bottom w:val="none" w:sz="0" w:space="0" w:color="auto"/>
            <w:right w:val="none" w:sz="0" w:space="0" w:color="auto"/>
          </w:divBdr>
        </w:div>
        <w:div w:id="836580192">
          <w:marLeft w:val="0"/>
          <w:marRight w:val="0"/>
          <w:marTop w:val="0"/>
          <w:marBottom w:val="0"/>
          <w:divBdr>
            <w:top w:val="none" w:sz="0" w:space="0" w:color="auto"/>
            <w:left w:val="none" w:sz="0" w:space="0" w:color="auto"/>
            <w:bottom w:val="none" w:sz="0" w:space="0" w:color="auto"/>
            <w:right w:val="none" w:sz="0" w:space="0" w:color="auto"/>
          </w:divBdr>
        </w:div>
        <w:div w:id="1983001255">
          <w:marLeft w:val="0"/>
          <w:marRight w:val="0"/>
          <w:marTop w:val="0"/>
          <w:marBottom w:val="0"/>
          <w:divBdr>
            <w:top w:val="none" w:sz="0" w:space="0" w:color="auto"/>
            <w:left w:val="none" w:sz="0" w:space="0" w:color="auto"/>
            <w:bottom w:val="none" w:sz="0" w:space="0" w:color="auto"/>
            <w:right w:val="none" w:sz="0" w:space="0" w:color="auto"/>
          </w:divBdr>
        </w:div>
      </w:divsChild>
    </w:div>
    <w:div w:id="1600984990">
      <w:bodyDiv w:val="1"/>
      <w:marLeft w:val="0"/>
      <w:marRight w:val="0"/>
      <w:marTop w:val="0"/>
      <w:marBottom w:val="0"/>
      <w:divBdr>
        <w:top w:val="none" w:sz="0" w:space="0" w:color="auto"/>
        <w:left w:val="none" w:sz="0" w:space="0" w:color="auto"/>
        <w:bottom w:val="none" w:sz="0" w:space="0" w:color="auto"/>
        <w:right w:val="none" w:sz="0" w:space="0" w:color="auto"/>
      </w:divBdr>
      <w:divsChild>
        <w:div w:id="55443697">
          <w:marLeft w:val="0"/>
          <w:marRight w:val="0"/>
          <w:marTop w:val="0"/>
          <w:marBottom w:val="0"/>
          <w:divBdr>
            <w:top w:val="none" w:sz="0" w:space="0" w:color="auto"/>
            <w:left w:val="none" w:sz="0" w:space="0" w:color="auto"/>
            <w:bottom w:val="none" w:sz="0" w:space="0" w:color="auto"/>
            <w:right w:val="none" w:sz="0" w:space="0" w:color="auto"/>
          </w:divBdr>
        </w:div>
        <w:div w:id="849105337">
          <w:marLeft w:val="0"/>
          <w:marRight w:val="0"/>
          <w:marTop w:val="0"/>
          <w:marBottom w:val="0"/>
          <w:divBdr>
            <w:top w:val="none" w:sz="0" w:space="0" w:color="auto"/>
            <w:left w:val="none" w:sz="0" w:space="0" w:color="auto"/>
            <w:bottom w:val="none" w:sz="0" w:space="0" w:color="auto"/>
            <w:right w:val="none" w:sz="0" w:space="0" w:color="auto"/>
          </w:divBdr>
        </w:div>
        <w:div w:id="1110857525">
          <w:marLeft w:val="0"/>
          <w:marRight w:val="0"/>
          <w:marTop w:val="0"/>
          <w:marBottom w:val="0"/>
          <w:divBdr>
            <w:top w:val="none" w:sz="0" w:space="0" w:color="auto"/>
            <w:left w:val="none" w:sz="0" w:space="0" w:color="auto"/>
            <w:bottom w:val="none" w:sz="0" w:space="0" w:color="auto"/>
            <w:right w:val="none" w:sz="0" w:space="0" w:color="auto"/>
          </w:divBdr>
        </w:div>
        <w:div w:id="976956585">
          <w:marLeft w:val="0"/>
          <w:marRight w:val="0"/>
          <w:marTop w:val="0"/>
          <w:marBottom w:val="0"/>
          <w:divBdr>
            <w:top w:val="none" w:sz="0" w:space="0" w:color="auto"/>
            <w:left w:val="none" w:sz="0" w:space="0" w:color="auto"/>
            <w:bottom w:val="none" w:sz="0" w:space="0" w:color="auto"/>
            <w:right w:val="none" w:sz="0" w:space="0" w:color="auto"/>
          </w:divBdr>
        </w:div>
        <w:div w:id="1694453938">
          <w:marLeft w:val="0"/>
          <w:marRight w:val="0"/>
          <w:marTop w:val="0"/>
          <w:marBottom w:val="0"/>
          <w:divBdr>
            <w:top w:val="none" w:sz="0" w:space="0" w:color="auto"/>
            <w:left w:val="none" w:sz="0" w:space="0" w:color="auto"/>
            <w:bottom w:val="none" w:sz="0" w:space="0" w:color="auto"/>
            <w:right w:val="none" w:sz="0" w:space="0" w:color="auto"/>
          </w:divBdr>
        </w:div>
        <w:div w:id="1272973972">
          <w:marLeft w:val="0"/>
          <w:marRight w:val="0"/>
          <w:marTop w:val="0"/>
          <w:marBottom w:val="0"/>
          <w:divBdr>
            <w:top w:val="none" w:sz="0" w:space="0" w:color="auto"/>
            <w:left w:val="none" w:sz="0" w:space="0" w:color="auto"/>
            <w:bottom w:val="none" w:sz="0" w:space="0" w:color="auto"/>
            <w:right w:val="none" w:sz="0" w:space="0" w:color="auto"/>
          </w:divBdr>
        </w:div>
      </w:divsChild>
    </w:div>
    <w:div w:id="1649702353">
      <w:bodyDiv w:val="1"/>
      <w:marLeft w:val="0"/>
      <w:marRight w:val="0"/>
      <w:marTop w:val="0"/>
      <w:marBottom w:val="0"/>
      <w:divBdr>
        <w:top w:val="none" w:sz="0" w:space="0" w:color="auto"/>
        <w:left w:val="none" w:sz="0" w:space="0" w:color="auto"/>
        <w:bottom w:val="none" w:sz="0" w:space="0" w:color="auto"/>
        <w:right w:val="none" w:sz="0" w:space="0" w:color="auto"/>
      </w:divBdr>
      <w:divsChild>
        <w:div w:id="2046907750">
          <w:marLeft w:val="0"/>
          <w:marRight w:val="0"/>
          <w:marTop w:val="0"/>
          <w:marBottom w:val="0"/>
          <w:divBdr>
            <w:top w:val="none" w:sz="0" w:space="0" w:color="auto"/>
            <w:left w:val="none" w:sz="0" w:space="0" w:color="auto"/>
            <w:bottom w:val="none" w:sz="0" w:space="0" w:color="auto"/>
            <w:right w:val="none" w:sz="0" w:space="0" w:color="auto"/>
          </w:divBdr>
        </w:div>
        <w:div w:id="1294873037">
          <w:marLeft w:val="0"/>
          <w:marRight w:val="0"/>
          <w:marTop w:val="0"/>
          <w:marBottom w:val="0"/>
          <w:divBdr>
            <w:top w:val="none" w:sz="0" w:space="0" w:color="auto"/>
            <w:left w:val="none" w:sz="0" w:space="0" w:color="auto"/>
            <w:bottom w:val="none" w:sz="0" w:space="0" w:color="auto"/>
            <w:right w:val="none" w:sz="0" w:space="0" w:color="auto"/>
          </w:divBdr>
        </w:div>
        <w:div w:id="329606543">
          <w:marLeft w:val="0"/>
          <w:marRight w:val="0"/>
          <w:marTop w:val="0"/>
          <w:marBottom w:val="0"/>
          <w:divBdr>
            <w:top w:val="none" w:sz="0" w:space="0" w:color="auto"/>
            <w:left w:val="none" w:sz="0" w:space="0" w:color="auto"/>
            <w:bottom w:val="none" w:sz="0" w:space="0" w:color="auto"/>
            <w:right w:val="none" w:sz="0" w:space="0" w:color="auto"/>
          </w:divBdr>
        </w:div>
        <w:div w:id="1197816663">
          <w:marLeft w:val="0"/>
          <w:marRight w:val="0"/>
          <w:marTop w:val="0"/>
          <w:marBottom w:val="0"/>
          <w:divBdr>
            <w:top w:val="none" w:sz="0" w:space="0" w:color="auto"/>
            <w:left w:val="none" w:sz="0" w:space="0" w:color="auto"/>
            <w:bottom w:val="none" w:sz="0" w:space="0" w:color="auto"/>
            <w:right w:val="none" w:sz="0" w:space="0" w:color="auto"/>
          </w:divBdr>
        </w:div>
        <w:div w:id="103579352">
          <w:marLeft w:val="0"/>
          <w:marRight w:val="0"/>
          <w:marTop w:val="0"/>
          <w:marBottom w:val="0"/>
          <w:divBdr>
            <w:top w:val="none" w:sz="0" w:space="0" w:color="auto"/>
            <w:left w:val="none" w:sz="0" w:space="0" w:color="auto"/>
            <w:bottom w:val="none" w:sz="0" w:space="0" w:color="auto"/>
            <w:right w:val="none" w:sz="0" w:space="0" w:color="auto"/>
          </w:divBdr>
        </w:div>
      </w:divsChild>
    </w:div>
    <w:div w:id="17601739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418/SURROGATE/F%c3%b6rhudsf%c3%b6rtr%c3%a4ngning%20-%20R%c3%a5d%20till%20f%c3%b6r%c3%a4ldrar%20och%20ungdomar%20under%2018%20%c3%a5r%20f%c3%b6r%20att%20f%c3%b6rebygga%20problem.pdf" TargetMode="External" Id="rId8" /><Relationship Type="http://schemas.openxmlformats.org/officeDocument/2006/relationships/hyperlink" Target="https://mellanarkiv-offentlig.vgregion.se/alfresco/s/archive/stream/public/v1/source/available/SOFIA/SAS9642-738863596-420/SURROGATE/F%c3%b6rhudsf%c3%b6rtr%c3%a4ngning%20(fimosis)%20pojkar%20under%2018%20%c3%a5r%20-%20operation.pdf" TargetMode="External" Id="rId13" /><Relationship Type="http://schemas.openxmlformats.org/officeDocument/2006/relationships/footer" Target="footer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AS9642-738863596-419/SURROGATE/F%c3%b6rhudsf%c3%b6rtr%c3%a4ngning%20(fimosis)%20hos%20pojkar%20under%2018%20%c3%a5r%20-%20behandling%20med%20kortisonsalva.pdf" TargetMode="External" Id="rId12" /><Relationship Type="http://schemas.openxmlformats.org/officeDocument/2006/relationships/header" Target="header2.xml" Id="rId17" /><Relationship Type="http://schemas.openxmlformats.org/officeDocument/2006/relationships/numbering" Target="numbering.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AS9642-738863596-419/SURROGATE/F%c3%b6rhudsf%c3%b6rtr%c3%a4ngning%20(fimosis)%20hos%20pojkar%20under%2018%20%c3%a5r%20-%20behandling%20med%20kortisonsalva.pdf" TargetMode="External" Id="rId11" /><Relationship Type="http://schemas.openxmlformats.org/officeDocument/2006/relationships/webSettings" Target="webSettings.xml" Id="rId5" /><Relationship Type="http://schemas.openxmlformats.org/officeDocument/2006/relationships/footer" Target="footer1.xml" Id="rId15" /><Relationship Type="http://schemas.openxmlformats.org/officeDocument/2006/relationships/hyperlink" Target="https://mellanarkiv-offentlig.vgregion.se/alfresco/s/archive/stream/public/v1/source/available/SOFIA/SAS9642-738863596-420/SURROGATE/F%c3%b6rhudsf%c3%b6rtr%c3%a4ngning%20(fimosis)%20pojkar%20under%2018%20%c3%a5r%20-%20operation.pdf" TargetMode="External" Id="rId10" /><Relationship Type="http://schemas.openxmlformats.org/officeDocument/2006/relationships/fontTable" Target="fontTable.xml" Id="rId19"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AS9642-738863596-419/SURROGATE/F%c3%b6rhudsf%c3%b6rtr%c3%a4ngning%20(fimosis)%20hos%20pojkar%20under%2018%20%c3%a5r%20-%20behandling%20med%20kortisonsalva.pdf" TargetMode="Externa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Förhudsförträngning (fimosis) pojkar under 18 år, SÄS (för personal)</dc:title>
  <dc:subject/>
  <dc:creator/>
  <keywords/>
  <lastModifiedBy>Mona Johansson</lastModifiedBy>
  <revision>2</revision>
  <dcterms:created xsi:type="dcterms:W3CDTF">2025-06-16T13:26:00.0000000Z</dcterms:created>
  <dcterms:modified xsi:type="dcterms:W3CDTF">2025-07-08T11:05:28.0000000Z</dcterms:modified>
</coreProperties>
</file>