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35D9AF1" w14:textId="77777777" w:rsidR="0000007C" w:rsidRPr="0000007C" w:rsidRDefault="0000007C" w:rsidP="000F2C23">
      <w:pPr>
        <w:pStyle w:val="Heading1"/>
      </w:pPr>
      <w:bookmarkStart w:id="0" w:name="_Toc321146591"/>
      <w:r w:rsidRPr="0000007C">
        <w:t>Driftstopp i Melior, SÄS</w:t>
      </w:r>
    </w:p>
    <w:p w14:paraId="290DE785" w14:textId="77777777" w:rsidR="0000007C" w:rsidRPr="0000007C" w:rsidRDefault="0000007C" w:rsidP="000F2C23">
      <w:pPr>
        <w:pStyle w:val="Heading2"/>
      </w:pPr>
      <w:bookmarkStart w:id="1" w:name="_Toc354662670"/>
      <w:bookmarkStart w:id="2" w:name="_Toc356481193"/>
      <w:bookmarkStart w:id="3" w:name="_Toc358986774"/>
      <w:bookmarkStart w:id="4" w:name="_Toc358988160"/>
      <w:bookmarkStart w:id="5" w:name="_Toc415233594"/>
      <w:bookmarkStart w:id="6" w:name="_Toc256000000"/>
      <w:bookmarkStart w:id="7" w:name="_Toc256000012"/>
      <w:bookmarkStart w:id="8" w:name="_Toc501358649"/>
      <w:bookmarkStart w:id="9" w:name="_Toc256000024"/>
      <w:bookmarkStart w:id="10" w:name="_Toc256000038"/>
      <w:bookmarkStart w:id="11" w:name="_Toc58503617"/>
      <w:bookmarkStart w:id="12" w:name="_Toc256000052"/>
      <w:bookmarkStart w:id="13" w:name="_Toc185429808"/>
      <w:r w:rsidRPr="0000007C">
        <w:t>Sammanfattning</w:t>
      </w:r>
      <w:bookmarkEnd w:id="1"/>
      <w:bookmarkEnd w:id="2"/>
      <w:bookmarkEnd w:id="3"/>
      <w:bookmarkEnd w:id="4"/>
      <w:bookmarkEnd w:id="5"/>
      <w:bookmarkEnd w:id="6"/>
      <w:bookmarkEnd w:id="7"/>
      <w:bookmarkEnd w:id="8"/>
      <w:bookmarkEnd w:id="9"/>
      <w:bookmarkEnd w:id="10"/>
      <w:bookmarkEnd w:id="11"/>
      <w:bookmarkEnd w:id="12"/>
      <w:bookmarkEnd w:id="13"/>
    </w:p>
    <w:p w14:paraId="1577963C" w14:textId="77777777" w:rsidR="0000007C" w:rsidRDefault="0000007C" w:rsidP="000F2C23">
      <w:pPr>
        <w:rPr>
          <w:szCs w:val="20"/>
        </w:rPr>
      </w:pPr>
      <w:r w:rsidRPr="0000007C">
        <w:rPr>
          <w:szCs w:val="20"/>
        </w:rPr>
        <w:t>Rutiner för information om driftstopp i journalsystemet Melior, åtkomst till journalinformation vid driftstopp samt manuella rutiner för journaldokumentation, läkemedelsordination och recept, liksom rutiner för införande av manuell dokumentation då system åter är i drift.</w:t>
      </w:r>
    </w:p>
    <w:p w14:paraId="613BAE4F" w14:textId="1450272C" w:rsidR="005B3651" w:rsidRDefault="005B3651" w:rsidP="000F2C23">
      <w:pPr>
        <w:pStyle w:val="Heading2"/>
      </w:pPr>
      <w:bookmarkStart w:id="14" w:name="_Toc185429809"/>
      <w:r>
        <w:t>Förändringar sedan föregående version</w:t>
      </w:r>
      <w:bookmarkEnd w:id="14"/>
    </w:p>
    <w:p w14:paraId="27CB4920" w14:textId="554F56E9" w:rsidR="0000007C" w:rsidRPr="0000007C" w:rsidRDefault="76CB3ECA" w:rsidP="5DC66836">
      <w:r>
        <w:t>Tillägg av information kring uthopp till röntgensystem.</w:t>
      </w:r>
    </w:p>
    <w:p w14:paraId="3CC1157C" w14:textId="77777777" w:rsidR="0000007C" w:rsidRDefault="0000007C" w:rsidP="5DC66836">
      <w:pPr>
        <w:spacing w:before="360" w:after="40"/>
        <w:rPr>
          <w:rFonts w:asciiTheme="majorHAnsi" w:hAnsiTheme="majorHAnsi" w:cstheme="majorBidi"/>
          <w:sz w:val="28"/>
          <w:szCs w:val="28"/>
        </w:rPr>
      </w:pPr>
      <w:r w:rsidRPr="5DC66836">
        <w:rPr>
          <w:rFonts w:asciiTheme="majorHAnsi" w:hAnsiTheme="majorHAnsi" w:cstheme="majorBidi"/>
          <w:sz w:val="28"/>
          <w:szCs w:val="28"/>
        </w:rPr>
        <w:t>Innehållsförteckning</w:t>
      </w:r>
    </w:p>
    <w:bookmarkStart w:id="15" w:name="_Toc501358650"/>
    <w:bookmarkStart w:id="16" w:name="_Toc256000025"/>
    <w:bookmarkStart w:id="17" w:name="_Toc256000039"/>
    <w:bookmarkStart w:id="18" w:name="_Toc58503618"/>
    <w:bookmarkStart w:id="19" w:name="_Toc256000053"/>
    <w:p w14:paraId="2BE3FCE0" w14:textId="43620F61" w:rsidR="0075490E" w:rsidRDefault="0075490E">
      <w:pPr>
        <w:pStyle w:val="TOC1"/>
        <w:rPr>
          <w:rFonts w:asciiTheme="minorHAnsi" w:eastAsiaTheme="minorEastAsia" w:hAnsiTheme="minorHAnsi" w:cstheme="minorBidi"/>
          <w:noProof/>
          <w:kern w:val="2"/>
          <w:sz w:val="22"/>
          <w:szCs w:val="22"/>
          <w14:ligatures w14:val="standardContextual"/>
        </w:rPr>
      </w:pPr>
      <w:r>
        <w:rPr>
          <w:bCs/>
        </w:rPr>
        <w:fldChar w:fldCharType="begin"/>
      </w:r>
      <w:r>
        <w:rPr>
          <w:bCs/>
        </w:rPr>
        <w:instrText xml:space="preserve"> TOC \h \z \t "Rubrik 2;1;Rubrik 3;2;Mellanrubrik VGR;3" </w:instrText>
      </w:r>
      <w:r>
        <w:rPr>
          <w:bCs/>
        </w:rPr>
        <w:fldChar w:fldCharType="separate"/>
      </w:r>
      <w:hyperlink w:anchor="_Toc185429808" w:history="1">
        <w:r w:rsidRPr="00125BE7">
          <w:rPr>
            <w:rStyle w:val="Hyperlink"/>
            <w:rFonts w:eastAsia="MS Gothic"/>
            <w:noProof/>
          </w:rPr>
          <w:t>Sammanfattning</w:t>
        </w:r>
        <w:r>
          <w:rPr>
            <w:noProof/>
            <w:webHidden/>
          </w:rPr>
          <w:tab/>
        </w:r>
        <w:r>
          <w:rPr>
            <w:noProof/>
            <w:webHidden/>
          </w:rPr>
          <w:fldChar w:fldCharType="begin"/>
        </w:r>
        <w:r>
          <w:rPr>
            <w:noProof/>
            <w:webHidden/>
          </w:rPr>
          <w:instrText xml:space="preserve"> PAGEREF _Toc185429808 \h </w:instrText>
        </w:r>
        <w:r>
          <w:rPr>
            <w:noProof/>
            <w:webHidden/>
          </w:rPr>
        </w:r>
        <w:r>
          <w:rPr>
            <w:noProof/>
            <w:webHidden/>
          </w:rPr>
          <w:fldChar w:fldCharType="separate"/>
        </w:r>
        <w:r>
          <w:rPr>
            <w:noProof/>
            <w:webHidden/>
          </w:rPr>
          <w:t>1</w:t>
        </w:r>
        <w:r>
          <w:rPr>
            <w:noProof/>
            <w:webHidden/>
          </w:rPr>
          <w:fldChar w:fldCharType="end"/>
        </w:r>
      </w:hyperlink>
    </w:p>
    <w:p w14:paraId="6468ECA6" w14:textId="2F3511A7" w:rsidR="0075490E" w:rsidRDefault="0075490E">
      <w:pPr>
        <w:pStyle w:val="TOC1"/>
        <w:rPr>
          <w:rFonts w:asciiTheme="minorHAnsi" w:eastAsiaTheme="minorEastAsia" w:hAnsiTheme="minorHAnsi" w:cstheme="minorBidi"/>
          <w:noProof/>
          <w:kern w:val="2"/>
          <w:sz w:val="22"/>
          <w:szCs w:val="22"/>
          <w14:ligatures w14:val="standardContextual"/>
        </w:rPr>
      </w:pPr>
      <w:hyperlink w:anchor="_Toc185429809" w:history="1">
        <w:r w:rsidRPr="00125BE7">
          <w:rPr>
            <w:rStyle w:val="Hyperlink"/>
            <w:rFonts w:eastAsia="MS Gothic"/>
            <w:noProof/>
          </w:rPr>
          <w:t>Förändringar sedan föregående version</w:t>
        </w:r>
        <w:r>
          <w:rPr>
            <w:noProof/>
            <w:webHidden/>
          </w:rPr>
          <w:tab/>
        </w:r>
        <w:r>
          <w:rPr>
            <w:noProof/>
            <w:webHidden/>
          </w:rPr>
          <w:fldChar w:fldCharType="begin"/>
        </w:r>
        <w:r>
          <w:rPr>
            <w:noProof/>
            <w:webHidden/>
          </w:rPr>
          <w:instrText xml:space="preserve"> PAGEREF _Toc185429809 \h </w:instrText>
        </w:r>
        <w:r>
          <w:rPr>
            <w:noProof/>
            <w:webHidden/>
          </w:rPr>
        </w:r>
        <w:r>
          <w:rPr>
            <w:noProof/>
            <w:webHidden/>
          </w:rPr>
          <w:fldChar w:fldCharType="separate"/>
        </w:r>
        <w:r>
          <w:rPr>
            <w:noProof/>
            <w:webHidden/>
          </w:rPr>
          <w:t>1</w:t>
        </w:r>
        <w:r>
          <w:rPr>
            <w:noProof/>
            <w:webHidden/>
          </w:rPr>
          <w:fldChar w:fldCharType="end"/>
        </w:r>
      </w:hyperlink>
    </w:p>
    <w:p w14:paraId="284B7CE4" w14:textId="141F9C96" w:rsidR="0075490E" w:rsidRDefault="0075490E">
      <w:pPr>
        <w:pStyle w:val="TOC1"/>
        <w:rPr>
          <w:rFonts w:asciiTheme="minorHAnsi" w:eastAsiaTheme="minorEastAsia" w:hAnsiTheme="minorHAnsi" w:cstheme="minorBidi"/>
          <w:noProof/>
          <w:kern w:val="2"/>
          <w:sz w:val="22"/>
          <w:szCs w:val="22"/>
          <w14:ligatures w14:val="standardContextual"/>
        </w:rPr>
      </w:pPr>
      <w:hyperlink w:anchor="_Toc185429810" w:history="1">
        <w:r w:rsidRPr="00125BE7">
          <w:rPr>
            <w:rStyle w:val="Hyperlink"/>
            <w:rFonts w:eastAsia="MS Gothic"/>
            <w:noProof/>
          </w:rPr>
          <w:t>Förutsättningar</w:t>
        </w:r>
        <w:r>
          <w:rPr>
            <w:noProof/>
            <w:webHidden/>
          </w:rPr>
          <w:tab/>
        </w:r>
        <w:r>
          <w:rPr>
            <w:noProof/>
            <w:webHidden/>
          </w:rPr>
          <w:fldChar w:fldCharType="begin"/>
        </w:r>
        <w:r>
          <w:rPr>
            <w:noProof/>
            <w:webHidden/>
          </w:rPr>
          <w:instrText xml:space="preserve"> PAGEREF _Toc185429810 \h </w:instrText>
        </w:r>
        <w:r>
          <w:rPr>
            <w:noProof/>
            <w:webHidden/>
          </w:rPr>
        </w:r>
        <w:r>
          <w:rPr>
            <w:noProof/>
            <w:webHidden/>
          </w:rPr>
          <w:fldChar w:fldCharType="separate"/>
        </w:r>
        <w:r>
          <w:rPr>
            <w:noProof/>
            <w:webHidden/>
          </w:rPr>
          <w:t>1</w:t>
        </w:r>
        <w:r>
          <w:rPr>
            <w:noProof/>
            <w:webHidden/>
          </w:rPr>
          <w:fldChar w:fldCharType="end"/>
        </w:r>
      </w:hyperlink>
    </w:p>
    <w:p w14:paraId="7302EF79" w14:textId="055E0C11" w:rsidR="0075490E" w:rsidRDefault="0075490E">
      <w:pPr>
        <w:pStyle w:val="TOC1"/>
        <w:rPr>
          <w:rFonts w:asciiTheme="minorHAnsi" w:eastAsiaTheme="minorEastAsia" w:hAnsiTheme="minorHAnsi" w:cstheme="minorBidi"/>
          <w:noProof/>
          <w:kern w:val="2"/>
          <w:sz w:val="22"/>
          <w:szCs w:val="22"/>
          <w14:ligatures w14:val="standardContextual"/>
        </w:rPr>
      </w:pPr>
      <w:hyperlink w:anchor="_Toc185429811" w:history="1">
        <w:r w:rsidRPr="00125BE7">
          <w:rPr>
            <w:rStyle w:val="Hyperlink"/>
            <w:rFonts w:eastAsia="MS Gothic"/>
            <w:noProof/>
          </w:rPr>
          <w:t>Genomförande</w:t>
        </w:r>
        <w:r>
          <w:rPr>
            <w:noProof/>
            <w:webHidden/>
          </w:rPr>
          <w:tab/>
        </w:r>
        <w:r>
          <w:rPr>
            <w:noProof/>
            <w:webHidden/>
          </w:rPr>
          <w:fldChar w:fldCharType="begin"/>
        </w:r>
        <w:r>
          <w:rPr>
            <w:noProof/>
            <w:webHidden/>
          </w:rPr>
          <w:instrText xml:space="preserve"> PAGEREF _Toc185429811 \h </w:instrText>
        </w:r>
        <w:r>
          <w:rPr>
            <w:noProof/>
            <w:webHidden/>
          </w:rPr>
        </w:r>
        <w:r>
          <w:rPr>
            <w:noProof/>
            <w:webHidden/>
          </w:rPr>
          <w:fldChar w:fldCharType="separate"/>
        </w:r>
        <w:r>
          <w:rPr>
            <w:noProof/>
            <w:webHidden/>
          </w:rPr>
          <w:t>2</w:t>
        </w:r>
        <w:r>
          <w:rPr>
            <w:noProof/>
            <w:webHidden/>
          </w:rPr>
          <w:fldChar w:fldCharType="end"/>
        </w:r>
      </w:hyperlink>
    </w:p>
    <w:p w14:paraId="52A9DB15" w14:textId="4A3E424D" w:rsidR="0075490E" w:rsidRDefault="0075490E" w:rsidP="00C5549A">
      <w:pPr>
        <w:pStyle w:val="TOC2"/>
        <w:rPr>
          <w:rFonts w:asciiTheme="minorHAnsi" w:eastAsiaTheme="minorEastAsia" w:hAnsiTheme="minorHAnsi" w:cstheme="minorBidi"/>
          <w:noProof/>
          <w:kern w:val="2"/>
          <w:sz w:val="22"/>
          <w:szCs w:val="22"/>
          <w14:ligatures w14:val="standardContextual"/>
        </w:rPr>
      </w:pPr>
      <w:hyperlink w:anchor="_Toc185429812" w:history="1">
        <w:r w:rsidRPr="00125BE7">
          <w:rPr>
            <w:rStyle w:val="Hyperlink"/>
            <w:rFonts w:eastAsia="MS Gothic"/>
            <w:noProof/>
          </w:rPr>
          <w:t>Information om driftstopp</w:t>
        </w:r>
        <w:r>
          <w:rPr>
            <w:noProof/>
            <w:webHidden/>
          </w:rPr>
          <w:tab/>
        </w:r>
        <w:r>
          <w:rPr>
            <w:noProof/>
            <w:webHidden/>
          </w:rPr>
          <w:fldChar w:fldCharType="begin"/>
        </w:r>
        <w:r>
          <w:rPr>
            <w:noProof/>
            <w:webHidden/>
          </w:rPr>
          <w:instrText xml:space="preserve"> PAGEREF _Toc185429812 \h </w:instrText>
        </w:r>
        <w:r>
          <w:rPr>
            <w:noProof/>
            <w:webHidden/>
          </w:rPr>
        </w:r>
        <w:r>
          <w:rPr>
            <w:noProof/>
            <w:webHidden/>
          </w:rPr>
          <w:fldChar w:fldCharType="separate"/>
        </w:r>
        <w:r>
          <w:rPr>
            <w:noProof/>
            <w:webHidden/>
          </w:rPr>
          <w:t>2</w:t>
        </w:r>
        <w:r>
          <w:rPr>
            <w:noProof/>
            <w:webHidden/>
          </w:rPr>
          <w:fldChar w:fldCharType="end"/>
        </w:r>
      </w:hyperlink>
    </w:p>
    <w:p w14:paraId="5946A4A5" w14:textId="69891D9F" w:rsidR="0075490E" w:rsidRDefault="0075490E" w:rsidP="00C5549A">
      <w:pPr>
        <w:pStyle w:val="TOC2"/>
        <w:rPr>
          <w:rFonts w:asciiTheme="minorHAnsi" w:eastAsiaTheme="minorEastAsia" w:hAnsiTheme="minorHAnsi" w:cstheme="minorBidi"/>
          <w:noProof/>
          <w:kern w:val="2"/>
          <w:sz w:val="22"/>
          <w:szCs w:val="22"/>
          <w14:ligatures w14:val="standardContextual"/>
        </w:rPr>
      </w:pPr>
      <w:hyperlink w:anchor="_Toc185429813" w:history="1">
        <w:r w:rsidRPr="00125BE7">
          <w:rPr>
            <w:rStyle w:val="Hyperlink"/>
            <w:rFonts w:eastAsia="MS Gothic"/>
            <w:noProof/>
          </w:rPr>
          <w:t>Åtkomst till journalinformation vid driftstopp</w:t>
        </w:r>
        <w:r>
          <w:rPr>
            <w:noProof/>
            <w:webHidden/>
          </w:rPr>
          <w:tab/>
        </w:r>
        <w:r>
          <w:rPr>
            <w:noProof/>
            <w:webHidden/>
          </w:rPr>
          <w:fldChar w:fldCharType="begin"/>
        </w:r>
        <w:r>
          <w:rPr>
            <w:noProof/>
            <w:webHidden/>
          </w:rPr>
          <w:instrText xml:space="preserve"> PAGEREF _Toc185429813 \h </w:instrText>
        </w:r>
        <w:r>
          <w:rPr>
            <w:noProof/>
            <w:webHidden/>
          </w:rPr>
        </w:r>
        <w:r>
          <w:rPr>
            <w:noProof/>
            <w:webHidden/>
          </w:rPr>
          <w:fldChar w:fldCharType="separate"/>
        </w:r>
        <w:r>
          <w:rPr>
            <w:noProof/>
            <w:webHidden/>
          </w:rPr>
          <w:t>2</w:t>
        </w:r>
        <w:r>
          <w:rPr>
            <w:noProof/>
            <w:webHidden/>
          </w:rPr>
          <w:fldChar w:fldCharType="end"/>
        </w:r>
      </w:hyperlink>
    </w:p>
    <w:p w14:paraId="06273CFD" w14:textId="01B882F2" w:rsidR="0075490E" w:rsidRDefault="0075490E" w:rsidP="00C5549A">
      <w:pPr>
        <w:pStyle w:val="TOC2"/>
        <w:rPr>
          <w:rFonts w:asciiTheme="minorHAnsi" w:eastAsiaTheme="minorEastAsia" w:hAnsiTheme="minorHAnsi" w:cstheme="minorBidi"/>
          <w:noProof/>
          <w:kern w:val="2"/>
          <w:sz w:val="22"/>
          <w:szCs w:val="22"/>
          <w14:ligatures w14:val="standardContextual"/>
        </w:rPr>
      </w:pPr>
      <w:hyperlink w:anchor="_Toc185429814" w:history="1">
        <w:r w:rsidRPr="00125BE7">
          <w:rPr>
            <w:rStyle w:val="Hyperlink"/>
            <w:rFonts w:eastAsia="MS Gothic"/>
            <w:noProof/>
          </w:rPr>
          <w:t>Manuella rutiner</w:t>
        </w:r>
        <w:r>
          <w:rPr>
            <w:noProof/>
            <w:webHidden/>
          </w:rPr>
          <w:tab/>
        </w:r>
        <w:r>
          <w:rPr>
            <w:noProof/>
            <w:webHidden/>
          </w:rPr>
          <w:fldChar w:fldCharType="begin"/>
        </w:r>
        <w:r>
          <w:rPr>
            <w:noProof/>
            <w:webHidden/>
          </w:rPr>
          <w:instrText xml:space="preserve"> PAGEREF _Toc185429814 \h </w:instrText>
        </w:r>
        <w:r>
          <w:rPr>
            <w:noProof/>
            <w:webHidden/>
          </w:rPr>
        </w:r>
        <w:r>
          <w:rPr>
            <w:noProof/>
            <w:webHidden/>
          </w:rPr>
          <w:fldChar w:fldCharType="separate"/>
        </w:r>
        <w:r>
          <w:rPr>
            <w:noProof/>
            <w:webHidden/>
          </w:rPr>
          <w:t>2</w:t>
        </w:r>
        <w:r>
          <w:rPr>
            <w:noProof/>
            <w:webHidden/>
          </w:rPr>
          <w:fldChar w:fldCharType="end"/>
        </w:r>
      </w:hyperlink>
    </w:p>
    <w:p w14:paraId="2A5B70BB" w14:textId="1C0BC40D" w:rsidR="0075490E" w:rsidRDefault="0075490E">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5429815" w:history="1">
        <w:r w:rsidRPr="00125BE7">
          <w:rPr>
            <w:rStyle w:val="Hyperlink"/>
            <w:rFonts w:eastAsia="MS Gothic"/>
            <w:noProof/>
          </w:rPr>
          <w:t>Dokumentera journalinformation</w:t>
        </w:r>
        <w:r>
          <w:rPr>
            <w:noProof/>
            <w:webHidden/>
          </w:rPr>
          <w:tab/>
        </w:r>
        <w:r>
          <w:rPr>
            <w:noProof/>
            <w:webHidden/>
          </w:rPr>
          <w:fldChar w:fldCharType="begin"/>
        </w:r>
        <w:r>
          <w:rPr>
            <w:noProof/>
            <w:webHidden/>
          </w:rPr>
          <w:instrText xml:space="preserve"> PAGEREF _Toc185429815 \h </w:instrText>
        </w:r>
        <w:r>
          <w:rPr>
            <w:noProof/>
            <w:webHidden/>
          </w:rPr>
        </w:r>
        <w:r>
          <w:rPr>
            <w:noProof/>
            <w:webHidden/>
          </w:rPr>
          <w:fldChar w:fldCharType="separate"/>
        </w:r>
        <w:r>
          <w:rPr>
            <w:noProof/>
            <w:webHidden/>
          </w:rPr>
          <w:t>2</w:t>
        </w:r>
        <w:r>
          <w:rPr>
            <w:noProof/>
            <w:webHidden/>
          </w:rPr>
          <w:fldChar w:fldCharType="end"/>
        </w:r>
      </w:hyperlink>
    </w:p>
    <w:p w14:paraId="11007FF7" w14:textId="6A19BB64" w:rsidR="0075490E" w:rsidRDefault="0075490E">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5429816" w:history="1">
        <w:r w:rsidRPr="00125BE7">
          <w:rPr>
            <w:rStyle w:val="Hyperlink"/>
            <w:rFonts w:eastAsia="MS Gothic"/>
            <w:noProof/>
          </w:rPr>
          <w:t>Läkemedel</w:t>
        </w:r>
        <w:r>
          <w:rPr>
            <w:noProof/>
            <w:webHidden/>
          </w:rPr>
          <w:tab/>
        </w:r>
        <w:r>
          <w:rPr>
            <w:noProof/>
            <w:webHidden/>
          </w:rPr>
          <w:fldChar w:fldCharType="begin"/>
        </w:r>
        <w:r>
          <w:rPr>
            <w:noProof/>
            <w:webHidden/>
          </w:rPr>
          <w:instrText xml:space="preserve"> PAGEREF _Toc185429816 \h </w:instrText>
        </w:r>
        <w:r>
          <w:rPr>
            <w:noProof/>
            <w:webHidden/>
          </w:rPr>
        </w:r>
        <w:r>
          <w:rPr>
            <w:noProof/>
            <w:webHidden/>
          </w:rPr>
          <w:fldChar w:fldCharType="separate"/>
        </w:r>
        <w:r>
          <w:rPr>
            <w:noProof/>
            <w:webHidden/>
          </w:rPr>
          <w:t>3</w:t>
        </w:r>
        <w:r>
          <w:rPr>
            <w:noProof/>
            <w:webHidden/>
          </w:rPr>
          <w:fldChar w:fldCharType="end"/>
        </w:r>
      </w:hyperlink>
    </w:p>
    <w:p w14:paraId="5B39EBE3" w14:textId="78534105" w:rsidR="0075490E" w:rsidRDefault="0075490E">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5429817" w:history="1">
        <w:r w:rsidRPr="00125BE7">
          <w:rPr>
            <w:rStyle w:val="Hyperlink"/>
            <w:rFonts w:eastAsia="MS Gothic"/>
            <w:noProof/>
          </w:rPr>
          <w:t>Recept</w:t>
        </w:r>
        <w:r>
          <w:rPr>
            <w:noProof/>
            <w:webHidden/>
          </w:rPr>
          <w:tab/>
        </w:r>
        <w:r>
          <w:rPr>
            <w:noProof/>
            <w:webHidden/>
          </w:rPr>
          <w:fldChar w:fldCharType="begin"/>
        </w:r>
        <w:r>
          <w:rPr>
            <w:noProof/>
            <w:webHidden/>
          </w:rPr>
          <w:instrText xml:space="preserve"> PAGEREF _Toc185429817 \h </w:instrText>
        </w:r>
        <w:r>
          <w:rPr>
            <w:noProof/>
            <w:webHidden/>
          </w:rPr>
        </w:r>
        <w:r>
          <w:rPr>
            <w:noProof/>
            <w:webHidden/>
          </w:rPr>
          <w:fldChar w:fldCharType="separate"/>
        </w:r>
        <w:r>
          <w:rPr>
            <w:noProof/>
            <w:webHidden/>
          </w:rPr>
          <w:t>3</w:t>
        </w:r>
        <w:r>
          <w:rPr>
            <w:noProof/>
            <w:webHidden/>
          </w:rPr>
          <w:fldChar w:fldCharType="end"/>
        </w:r>
      </w:hyperlink>
    </w:p>
    <w:p w14:paraId="581B5667" w14:textId="69AC8AD0" w:rsidR="0075490E" w:rsidRDefault="0075490E">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5429818" w:history="1">
        <w:r w:rsidRPr="00125BE7">
          <w:rPr>
            <w:rStyle w:val="Hyperlink"/>
            <w:rFonts w:eastAsia="MS Gothic"/>
            <w:noProof/>
          </w:rPr>
          <w:t>Vid driftstopp endast i e-receptfunktionen</w:t>
        </w:r>
        <w:r>
          <w:rPr>
            <w:noProof/>
            <w:webHidden/>
          </w:rPr>
          <w:tab/>
        </w:r>
        <w:r>
          <w:rPr>
            <w:noProof/>
            <w:webHidden/>
          </w:rPr>
          <w:fldChar w:fldCharType="begin"/>
        </w:r>
        <w:r>
          <w:rPr>
            <w:noProof/>
            <w:webHidden/>
          </w:rPr>
          <w:instrText xml:space="preserve"> PAGEREF _Toc185429818 \h </w:instrText>
        </w:r>
        <w:r>
          <w:rPr>
            <w:noProof/>
            <w:webHidden/>
          </w:rPr>
        </w:r>
        <w:r>
          <w:rPr>
            <w:noProof/>
            <w:webHidden/>
          </w:rPr>
          <w:fldChar w:fldCharType="separate"/>
        </w:r>
        <w:r>
          <w:rPr>
            <w:noProof/>
            <w:webHidden/>
          </w:rPr>
          <w:t>3</w:t>
        </w:r>
        <w:r>
          <w:rPr>
            <w:noProof/>
            <w:webHidden/>
          </w:rPr>
          <w:fldChar w:fldCharType="end"/>
        </w:r>
      </w:hyperlink>
    </w:p>
    <w:p w14:paraId="2BCE9FAF" w14:textId="55A1BF82" w:rsidR="0075490E" w:rsidRDefault="0075490E">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5429819" w:history="1">
        <w:r w:rsidRPr="00125BE7">
          <w:rPr>
            <w:rStyle w:val="Hyperlink"/>
            <w:rFonts w:eastAsia="MS Gothic"/>
            <w:noProof/>
          </w:rPr>
          <w:t>Externa programlänkar</w:t>
        </w:r>
        <w:r>
          <w:rPr>
            <w:noProof/>
            <w:webHidden/>
          </w:rPr>
          <w:tab/>
        </w:r>
        <w:r>
          <w:rPr>
            <w:noProof/>
            <w:webHidden/>
          </w:rPr>
          <w:fldChar w:fldCharType="begin"/>
        </w:r>
        <w:r>
          <w:rPr>
            <w:noProof/>
            <w:webHidden/>
          </w:rPr>
          <w:instrText xml:space="preserve"> PAGEREF _Toc185429819 \h </w:instrText>
        </w:r>
        <w:r>
          <w:rPr>
            <w:noProof/>
            <w:webHidden/>
          </w:rPr>
        </w:r>
        <w:r>
          <w:rPr>
            <w:noProof/>
            <w:webHidden/>
          </w:rPr>
          <w:fldChar w:fldCharType="separate"/>
        </w:r>
        <w:r>
          <w:rPr>
            <w:noProof/>
            <w:webHidden/>
          </w:rPr>
          <w:t>3</w:t>
        </w:r>
        <w:r>
          <w:rPr>
            <w:noProof/>
            <w:webHidden/>
          </w:rPr>
          <w:fldChar w:fldCharType="end"/>
        </w:r>
      </w:hyperlink>
    </w:p>
    <w:p w14:paraId="30D0D67D" w14:textId="731040ED" w:rsidR="0075490E" w:rsidRDefault="0075490E">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5429820" w:history="1">
        <w:r w:rsidRPr="00125BE7">
          <w:rPr>
            <w:rStyle w:val="Hyperlink"/>
            <w:rFonts w:eastAsia="MS Gothic"/>
            <w:noProof/>
          </w:rPr>
          <w:t>Lab</w:t>
        </w:r>
        <w:r>
          <w:rPr>
            <w:noProof/>
            <w:webHidden/>
          </w:rPr>
          <w:tab/>
        </w:r>
        <w:r>
          <w:rPr>
            <w:noProof/>
            <w:webHidden/>
          </w:rPr>
          <w:fldChar w:fldCharType="begin"/>
        </w:r>
        <w:r>
          <w:rPr>
            <w:noProof/>
            <w:webHidden/>
          </w:rPr>
          <w:instrText xml:space="preserve"> PAGEREF _Toc185429820 \h </w:instrText>
        </w:r>
        <w:r>
          <w:rPr>
            <w:noProof/>
            <w:webHidden/>
          </w:rPr>
        </w:r>
        <w:r>
          <w:rPr>
            <w:noProof/>
            <w:webHidden/>
          </w:rPr>
          <w:fldChar w:fldCharType="separate"/>
        </w:r>
        <w:r>
          <w:rPr>
            <w:noProof/>
            <w:webHidden/>
          </w:rPr>
          <w:t>3</w:t>
        </w:r>
        <w:r>
          <w:rPr>
            <w:noProof/>
            <w:webHidden/>
          </w:rPr>
          <w:fldChar w:fldCharType="end"/>
        </w:r>
      </w:hyperlink>
    </w:p>
    <w:p w14:paraId="56C1520D" w14:textId="5E617D74" w:rsidR="0075490E" w:rsidRDefault="0075490E">
      <w:pPr>
        <w:pStyle w:val="TOC1"/>
        <w:rPr>
          <w:rFonts w:asciiTheme="minorHAnsi" w:eastAsiaTheme="minorEastAsia" w:hAnsiTheme="minorHAnsi" w:cstheme="minorBidi"/>
          <w:noProof/>
          <w:kern w:val="2"/>
          <w:sz w:val="22"/>
          <w:szCs w:val="22"/>
          <w14:ligatures w14:val="standardContextual"/>
        </w:rPr>
      </w:pPr>
      <w:hyperlink w:anchor="_Toc185429821" w:history="1">
        <w:r w:rsidRPr="00125BE7">
          <w:rPr>
            <w:rStyle w:val="Hyperlink"/>
            <w:rFonts w:eastAsia="MS Gothic"/>
            <w:noProof/>
          </w:rPr>
          <w:t>Dokumentinformation</w:t>
        </w:r>
        <w:r>
          <w:rPr>
            <w:noProof/>
            <w:webHidden/>
          </w:rPr>
          <w:tab/>
        </w:r>
        <w:r>
          <w:rPr>
            <w:noProof/>
            <w:webHidden/>
          </w:rPr>
          <w:fldChar w:fldCharType="begin"/>
        </w:r>
        <w:r>
          <w:rPr>
            <w:noProof/>
            <w:webHidden/>
          </w:rPr>
          <w:instrText xml:space="preserve"> PAGEREF _Toc185429821 \h </w:instrText>
        </w:r>
        <w:r>
          <w:rPr>
            <w:noProof/>
            <w:webHidden/>
          </w:rPr>
        </w:r>
        <w:r>
          <w:rPr>
            <w:noProof/>
            <w:webHidden/>
          </w:rPr>
          <w:fldChar w:fldCharType="separate"/>
        </w:r>
        <w:r>
          <w:rPr>
            <w:noProof/>
            <w:webHidden/>
          </w:rPr>
          <w:t>4</w:t>
        </w:r>
        <w:r>
          <w:rPr>
            <w:noProof/>
            <w:webHidden/>
          </w:rPr>
          <w:fldChar w:fldCharType="end"/>
        </w:r>
      </w:hyperlink>
    </w:p>
    <w:p w14:paraId="517591FE" w14:textId="7AF0FC2C" w:rsidR="0075490E" w:rsidRDefault="0075490E">
      <w:pPr>
        <w:pStyle w:val="TOC1"/>
        <w:rPr>
          <w:rFonts w:asciiTheme="minorHAnsi" w:eastAsiaTheme="minorEastAsia" w:hAnsiTheme="minorHAnsi" w:cstheme="minorBidi"/>
          <w:noProof/>
          <w:kern w:val="2"/>
          <w:sz w:val="22"/>
          <w:szCs w:val="22"/>
          <w14:ligatures w14:val="standardContextual"/>
        </w:rPr>
      </w:pPr>
      <w:hyperlink w:anchor="_Toc185429822" w:history="1">
        <w:r w:rsidRPr="00125BE7">
          <w:rPr>
            <w:rStyle w:val="Hyperlink"/>
            <w:rFonts w:eastAsia="MS Gothic"/>
            <w:noProof/>
          </w:rPr>
          <w:t>Länkförteckning</w:t>
        </w:r>
        <w:r>
          <w:rPr>
            <w:noProof/>
            <w:webHidden/>
          </w:rPr>
          <w:tab/>
        </w:r>
        <w:r>
          <w:rPr>
            <w:noProof/>
            <w:webHidden/>
          </w:rPr>
          <w:fldChar w:fldCharType="begin"/>
        </w:r>
        <w:r>
          <w:rPr>
            <w:noProof/>
            <w:webHidden/>
          </w:rPr>
          <w:instrText xml:space="preserve"> PAGEREF _Toc185429822 \h </w:instrText>
        </w:r>
        <w:r>
          <w:rPr>
            <w:noProof/>
            <w:webHidden/>
          </w:rPr>
        </w:r>
        <w:r>
          <w:rPr>
            <w:noProof/>
            <w:webHidden/>
          </w:rPr>
          <w:fldChar w:fldCharType="separate"/>
        </w:r>
        <w:r>
          <w:rPr>
            <w:noProof/>
            <w:webHidden/>
          </w:rPr>
          <w:t>4</w:t>
        </w:r>
        <w:r>
          <w:rPr>
            <w:noProof/>
            <w:webHidden/>
          </w:rPr>
          <w:fldChar w:fldCharType="end"/>
        </w:r>
      </w:hyperlink>
    </w:p>
    <w:p w14:paraId="39E81E24" w14:textId="266E8BE0" w:rsidR="0000007C" w:rsidRPr="0000007C" w:rsidRDefault="0075490E" w:rsidP="004C15CF">
      <w:pPr>
        <w:pStyle w:val="Heading2"/>
        <w:spacing w:before="360"/>
      </w:pPr>
      <w:r>
        <w:rPr>
          <w:rFonts w:ascii="Times New Roman" w:eastAsia="Times New Roman" w:hAnsi="Times New Roman" w:cs="Times New Roman"/>
          <w:bCs w:val="0"/>
          <w:color w:val="auto"/>
          <w:sz w:val="24"/>
          <w:szCs w:val="24"/>
        </w:rPr>
        <w:fldChar w:fldCharType="end"/>
      </w:r>
      <w:bookmarkStart w:id="20" w:name="_Toc185429810"/>
      <w:r w:rsidR="0000007C" w:rsidRPr="0000007C">
        <w:t>Förutsättningar</w:t>
      </w:r>
      <w:bookmarkEnd w:id="15"/>
      <w:bookmarkEnd w:id="16"/>
      <w:bookmarkEnd w:id="17"/>
      <w:bookmarkEnd w:id="18"/>
      <w:bookmarkEnd w:id="19"/>
      <w:bookmarkEnd w:id="20"/>
    </w:p>
    <w:p w14:paraId="18D92D16" w14:textId="64DDD4E1" w:rsidR="0000007C" w:rsidRPr="0000007C" w:rsidRDefault="0000007C" w:rsidP="000F2C23">
      <w:r>
        <w:t>Dokument att använda vid manuella rutiner finns publicerade på intranätet under</w:t>
      </w:r>
      <w:r w:rsidR="0E81E6AC">
        <w:t xml:space="preserve"> </w:t>
      </w:r>
      <w:hyperlink r:id="rId12">
        <w:r w:rsidR="0E81E6AC" w:rsidRPr="67BC546E">
          <w:rPr>
            <w:rStyle w:val="Hyperlink"/>
          </w:rPr>
          <w:t>Reservrutiner vid driftstopp - Södra Älvsborgs Sjukhus.</w:t>
        </w:r>
      </w:hyperlink>
    </w:p>
    <w:p w14:paraId="3EE41E78" w14:textId="77777777" w:rsidR="0000007C" w:rsidRPr="0000007C" w:rsidRDefault="0000007C" w:rsidP="00FA6A36">
      <w:pPr>
        <w:pStyle w:val="Heading2"/>
      </w:pPr>
      <w:bookmarkStart w:id="21" w:name="_Toc501358651"/>
      <w:bookmarkStart w:id="22" w:name="_Toc256000026"/>
      <w:bookmarkStart w:id="23" w:name="_Toc256000040"/>
      <w:bookmarkStart w:id="24" w:name="_Toc58503619"/>
      <w:bookmarkStart w:id="25" w:name="_Toc256000054"/>
      <w:bookmarkStart w:id="26" w:name="_Toc415233595"/>
      <w:bookmarkStart w:id="27" w:name="_Toc256000001"/>
      <w:bookmarkStart w:id="28" w:name="_Toc256000013"/>
      <w:bookmarkStart w:id="29" w:name="_Toc185429811"/>
      <w:r w:rsidRPr="0000007C">
        <w:t>Genomförande</w:t>
      </w:r>
      <w:bookmarkEnd w:id="21"/>
      <w:bookmarkEnd w:id="22"/>
      <w:bookmarkEnd w:id="23"/>
      <w:bookmarkEnd w:id="24"/>
      <w:bookmarkEnd w:id="25"/>
      <w:bookmarkEnd w:id="29"/>
    </w:p>
    <w:p w14:paraId="5071B24A" w14:textId="77777777" w:rsidR="0000007C" w:rsidRPr="0000007C" w:rsidRDefault="0000007C" w:rsidP="00760A1F">
      <w:pPr>
        <w:pStyle w:val="Heading3"/>
        <w:spacing w:before="120"/>
      </w:pPr>
      <w:bookmarkStart w:id="30" w:name="_Toc501358652"/>
      <w:bookmarkStart w:id="31" w:name="_Toc256000027"/>
      <w:bookmarkStart w:id="32" w:name="_Toc256000041"/>
      <w:bookmarkStart w:id="33" w:name="_Toc58503620"/>
      <w:bookmarkStart w:id="34" w:name="_Toc256000055"/>
      <w:bookmarkStart w:id="35" w:name="_Toc185429812"/>
      <w:r w:rsidRPr="0000007C">
        <w:t>Information om driftstopp</w:t>
      </w:r>
      <w:bookmarkEnd w:id="26"/>
      <w:bookmarkEnd w:id="27"/>
      <w:bookmarkEnd w:id="28"/>
      <w:bookmarkEnd w:id="30"/>
      <w:bookmarkEnd w:id="31"/>
      <w:bookmarkEnd w:id="32"/>
      <w:bookmarkEnd w:id="33"/>
      <w:bookmarkEnd w:id="34"/>
      <w:bookmarkEnd w:id="35"/>
    </w:p>
    <w:p w14:paraId="34D1B2C6" w14:textId="1328DBE5" w:rsidR="0000007C" w:rsidRPr="0000007C" w:rsidRDefault="0000007C" w:rsidP="15EB9223">
      <w:r>
        <w:t xml:space="preserve">Vid planerade driftstopp i Melior läggs information ut under IT-nyheter på </w:t>
      </w:r>
      <w:r w:rsidR="04F1B57D">
        <w:t>intranätet</w:t>
      </w:r>
      <w:r>
        <w:t>. Information skickas också ut till områdeschefer, verksamhetschefer och vårdenhets-/enhetschefer två veckor innan det planerade driftsstoppet (kortare handläggningstid kan förkomma vid akuta insatser).</w:t>
      </w:r>
    </w:p>
    <w:p w14:paraId="6BC4335D" w14:textId="0E96859C" w:rsidR="0000007C" w:rsidRPr="0000007C" w:rsidRDefault="0000007C" w:rsidP="15EB9223">
      <w:r>
        <w:t xml:space="preserve">Vid misstanke om driftsstopp, kontrollera IT-nyheter på intranätet. Finns ingen information där kontakta Användarstöd, tfn </w:t>
      </w:r>
      <w:r w:rsidR="3795D773" w:rsidRPr="15EB9223">
        <w:rPr>
          <w:b/>
          <w:bCs/>
        </w:rPr>
        <w:t>010-47</w:t>
      </w:r>
      <w:r w:rsidR="5775EF91" w:rsidRPr="15EB9223">
        <w:rPr>
          <w:b/>
          <w:bCs/>
        </w:rPr>
        <w:t xml:space="preserve"> </w:t>
      </w:r>
      <w:r w:rsidR="3795D773" w:rsidRPr="15EB9223">
        <w:rPr>
          <w:b/>
          <w:bCs/>
        </w:rPr>
        <w:t>37</w:t>
      </w:r>
      <w:r w:rsidR="5BF0EF74" w:rsidRPr="15EB9223">
        <w:rPr>
          <w:b/>
          <w:bCs/>
        </w:rPr>
        <w:t xml:space="preserve"> </w:t>
      </w:r>
      <w:r w:rsidR="3795D773" w:rsidRPr="15EB9223">
        <w:rPr>
          <w:b/>
          <w:bCs/>
        </w:rPr>
        <w:t>100</w:t>
      </w:r>
      <w:r>
        <w:t>, helgfria vardagar 07:30-16:</w:t>
      </w:r>
      <w:r w:rsidR="2C057B07">
        <w:t>0</w:t>
      </w:r>
      <w:r>
        <w:t>0. Övrig tid kontakta</w:t>
      </w:r>
      <w:r w:rsidR="7275D6A3">
        <w:t xml:space="preserve"> KSD</w:t>
      </w:r>
      <w:r w:rsidR="00EAC73F">
        <w:t xml:space="preserve"> </w:t>
      </w:r>
      <w:r>
        <w:t xml:space="preserve">via </w:t>
      </w:r>
      <w:r w:rsidR="3C99FED3" w:rsidRPr="15EB9223">
        <w:rPr>
          <w:b/>
          <w:bCs/>
        </w:rPr>
        <w:t>010-47 37 100</w:t>
      </w:r>
      <w:r>
        <w:t>.</w:t>
      </w:r>
    </w:p>
    <w:p w14:paraId="60F36407" w14:textId="77777777" w:rsidR="0000007C" w:rsidRPr="0000007C" w:rsidRDefault="0000007C" w:rsidP="00760A1F">
      <w:pPr>
        <w:pStyle w:val="Heading3"/>
      </w:pPr>
      <w:bookmarkStart w:id="36" w:name="_Toc415233596"/>
      <w:bookmarkStart w:id="37" w:name="_Toc256000002"/>
      <w:bookmarkStart w:id="38" w:name="_Toc256000014"/>
      <w:bookmarkStart w:id="39" w:name="_Toc501358653"/>
      <w:bookmarkStart w:id="40" w:name="_Toc256000028"/>
      <w:bookmarkStart w:id="41" w:name="_Toc256000042"/>
      <w:bookmarkStart w:id="42" w:name="_Toc58503621"/>
      <w:bookmarkStart w:id="43" w:name="_Toc256000056"/>
      <w:bookmarkStart w:id="44" w:name="_Toc185429813"/>
      <w:r w:rsidRPr="0000007C">
        <w:t>Åtkomst till journalinformation vid driftstopp</w:t>
      </w:r>
      <w:bookmarkEnd w:id="36"/>
      <w:bookmarkEnd w:id="37"/>
      <w:bookmarkEnd w:id="38"/>
      <w:bookmarkEnd w:id="39"/>
      <w:bookmarkEnd w:id="40"/>
      <w:bookmarkEnd w:id="41"/>
      <w:bookmarkEnd w:id="42"/>
      <w:bookmarkEnd w:id="43"/>
      <w:bookmarkEnd w:id="44"/>
    </w:p>
    <w:p w14:paraId="74515A73" w14:textId="77777777" w:rsidR="0000007C" w:rsidRPr="0000007C" w:rsidRDefault="0000007C" w:rsidP="00760A1F">
      <w:r>
        <w:t>Vid planerat driftavbrott finns journalinformation tillgänglig i läsläge via Meliors Tittdatabas. När Tittdatabasen aktiveras får användaren ett meddelande i form av dialogruta och bakgrundsbilden ändrar utseende. Härifrån går det enbart att läsa och skriva ut information.</w:t>
      </w:r>
    </w:p>
    <w:p w14:paraId="7007DBEB" w14:textId="318B448A" w:rsidR="0000007C" w:rsidRDefault="0000007C" w:rsidP="00760A1F">
      <w:r>
        <w:t xml:space="preserve">Vid oplanerade driftsavbrott krävs särskild åtgärd av </w:t>
      </w:r>
      <w:r w:rsidR="6BA1950B">
        <w:t xml:space="preserve">KSD </w:t>
      </w:r>
      <w:r>
        <w:t>för att journalen ska vara tillgänglig via Tittdatabasen, beslutsfattare att denna åtgärd ska genomföras är TIB</w:t>
      </w:r>
      <w:r w:rsidR="692DC80F">
        <w:t xml:space="preserve"> </w:t>
      </w:r>
      <w:r w:rsidR="10F13234">
        <w:t>(Tjänsteman i beredskap</w:t>
      </w:r>
      <w:r w:rsidR="142F7DFC">
        <w:t>)</w:t>
      </w:r>
      <w:r>
        <w:t>.</w:t>
      </w:r>
    </w:p>
    <w:p w14:paraId="2CE3BB1F" w14:textId="6042368B" w:rsidR="00E93F80" w:rsidRPr="00DA1799" w:rsidRDefault="00C5549A" w:rsidP="00760A1F">
      <w:hyperlink r:id="rId13">
        <w:r w:rsidR="00E93F80" w:rsidRPr="15EB9223">
          <w:rPr>
            <w:rStyle w:val="Hyperlink"/>
          </w:rPr>
          <w:t>Extern inloggning i SIEview</w:t>
        </w:r>
      </w:hyperlink>
      <w:r w:rsidR="00E93F80">
        <w:t xml:space="preserve"> ger även en läsfunktion i Melior och fungerar när Tittdatabasen inte är tillgänglig.</w:t>
      </w:r>
    </w:p>
    <w:p w14:paraId="788CC72B" w14:textId="77777777" w:rsidR="0000007C" w:rsidRPr="0000007C" w:rsidRDefault="0000007C" w:rsidP="00760A1F">
      <w:pPr>
        <w:pStyle w:val="Heading3"/>
      </w:pPr>
      <w:bookmarkStart w:id="45" w:name="_Toc415233597"/>
      <w:bookmarkStart w:id="46" w:name="_Toc256000003"/>
      <w:bookmarkStart w:id="47" w:name="_Toc256000015"/>
      <w:bookmarkStart w:id="48" w:name="_Toc501358654"/>
      <w:bookmarkStart w:id="49" w:name="_Toc256000029"/>
      <w:bookmarkStart w:id="50" w:name="_Toc256000043"/>
      <w:bookmarkStart w:id="51" w:name="_Toc58503622"/>
      <w:bookmarkStart w:id="52" w:name="_Toc256000057"/>
      <w:bookmarkStart w:id="53" w:name="_Toc185429814"/>
      <w:r w:rsidRPr="0000007C">
        <w:t>Manuella rutiner</w:t>
      </w:r>
      <w:bookmarkEnd w:id="45"/>
      <w:bookmarkEnd w:id="46"/>
      <w:bookmarkEnd w:id="47"/>
      <w:bookmarkEnd w:id="48"/>
      <w:bookmarkEnd w:id="49"/>
      <w:bookmarkEnd w:id="50"/>
      <w:bookmarkEnd w:id="51"/>
      <w:bookmarkEnd w:id="52"/>
      <w:bookmarkEnd w:id="53"/>
    </w:p>
    <w:p w14:paraId="4BC1C61D" w14:textId="77777777" w:rsidR="0000007C" w:rsidRPr="0000007C" w:rsidRDefault="0000007C" w:rsidP="00760A1F">
      <w:pPr>
        <w:pStyle w:val="MellanrubrikVGR"/>
        <w:spacing w:before="120"/>
      </w:pPr>
      <w:bookmarkStart w:id="54" w:name="_Dokumentera_journalinformation"/>
      <w:bookmarkStart w:id="55" w:name="_Toc415233598"/>
      <w:bookmarkStart w:id="56" w:name="_Toc256000004"/>
      <w:bookmarkStart w:id="57" w:name="_Toc256000016"/>
      <w:bookmarkStart w:id="58" w:name="_Toc501358655"/>
      <w:bookmarkStart w:id="59" w:name="_Toc256000030"/>
      <w:bookmarkStart w:id="60" w:name="_Toc256000044"/>
      <w:bookmarkStart w:id="61" w:name="_Toc58503623"/>
      <w:bookmarkStart w:id="62" w:name="_Toc256000058"/>
      <w:bookmarkStart w:id="63" w:name="_Toc185429815"/>
      <w:bookmarkEnd w:id="54"/>
      <w:r w:rsidRPr="0000007C">
        <w:t>Dokumentera journalinformation</w:t>
      </w:r>
      <w:bookmarkEnd w:id="55"/>
      <w:bookmarkEnd w:id="56"/>
      <w:bookmarkEnd w:id="57"/>
      <w:bookmarkEnd w:id="58"/>
      <w:bookmarkEnd w:id="59"/>
      <w:bookmarkEnd w:id="60"/>
      <w:bookmarkEnd w:id="61"/>
      <w:bookmarkEnd w:id="62"/>
      <w:bookmarkEnd w:id="63"/>
    </w:p>
    <w:p w14:paraId="63DA2C5C" w14:textId="77777777" w:rsidR="0000007C" w:rsidRPr="0000007C" w:rsidRDefault="0000007C" w:rsidP="00760A1F">
      <w:r w:rsidRPr="0000007C">
        <w:t>Diktering sker i MedSpeech via Tittdatabasen. Övrig dokumentation sker på papper.</w:t>
      </w:r>
    </w:p>
    <w:p w14:paraId="43E4BFDB" w14:textId="77777777" w:rsidR="0000007C" w:rsidRPr="0000007C" w:rsidRDefault="0000007C" w:rsidP="00760A1F">
      <w:r w:rsidRPr="0000007C">
        <w:t>Snarast efter driftstoppet:</w:t>
      </w:r>
    </w:p>
    <w:p w14:paraId="39A106C1" w14:textId="77777777" w:rsidR="0000007C" w:rsidRPr="0000007C" w:rsidRDefault="0000007C" w:rsidP="00AE54BC">
      <w:pPr>
        <w:pStyle w:val="ListBullet"/>
      </w:pPr>
      <w:r w:rsidRPr="0000007C">
        <w:t>Patient- och vårdtillfällesregistreringar görs.</w:t>
      </w:r>
    </w:p>
    <w:p w14:paraId="718CFDEA" w14:textId="77777777" w:rsidR="0000007C" w:rsidRPr="0000007C" w:rsidRDefault="0000007C" w:rsidP="00AE54BC">
      <w:pPr>
        <w:pStyle w:val="ListBullet"/>
      </w:pPr>
      <w:r w:rsidRPr="0000007C">
        <w:t>Diktat och övrig dokumentation överförs till Melior.</w:t>
      </w:r>
    </w:p>
    <w:p w14:paraId="48F5F81D" w14:textId="77777777" w:rsidR="0000007C" w:rsidRPr="0000007C" w:rsidRDefault="0000007C" w:rsidP="000F322B">
      <w:pPr>
        <w:pStyle w:val="ListBullet"/>
        <w:keepNext/>
        <w:keepLines/>
      </w:pPr>
      <w:r w:rsidRPr="0000007C">
        <w:t>Vid längre driftstopp med omfattande pappersdokumentation kan överföring ske på tre sätt. På vilket sätt avgör ansvarig läkare utifrån typ och omfattning, men verksamhetschef har ett övergripande ansvar för att säkerställa rutinerna.</w:t>
      </w:r>
    </w:p>
    <w:p w14:paraId="1F3C3EFD" w14:textId="77777777" w:rsidR="0000007C" w:rsidRPr="0000007C" w:rsidRDefault="0000007C" w:rsidP="00AE54BC">
      <w:pPr>
        <w:pStyle w:val="ListBullet"/>
      </w:pPr>
      <w:r w:rsidRPr="0000007C">
        <w:t>All dokumentation överförs i befintlig form.</w:t>
      </w:r>
    </w:p>
    <w:p w14:paraId="65492A34" w14:textId="77777777" w:rsidR="0000007C" w:rsidRPr="0000007C" w:rsidRDefault="0000007C" w:rsidP="00AE54BC">
      <w:pPr>
        <w:pStyle w:val="ListBullet"/>
      </w:pPr>
      <w:r w:rsidRPr="0000007C">
        <w:t>I sammanfattande form (gäller främst omvårdnadsdokumentation).</w:t>
      </w:r>
    </w:p>
    <w:p w14:paraId="42E4F2DE" w14:textId="77777777" w:rsidR="0000007C" w:rsidRPr="0000007C" w:rsidRDefault="0000007C" w:rsidP="00AE54BC">
      <w:pPr>
        <w:pStyle w:val="ListBullet"/>
      </w:pPr>
      <w:r w:rsidRPr="0000007C">
        <w:t>All dokumentation skannas in i E-arkiv. En journalanteckning görs där det framgår att dokumentation finns i E-arkiv, och vilket tidsintervall som omfattas.</w:t>
      </w:r>
    </w:p>
    <w:p w14:paraId="644610A7" w14:textId="77777777" w:rsidR="0000007C" w:rsidRPr="0000007C" w:rsidRDefault="0000007C" w:rsidP="000F322B">
      <w:pPr>
        <w:pStyle w:val="MellanrubrikVGR"/>
      </w:pPr>
      <w:bookmarkStart w:id="64" w:name="_Toc415233599"/>
      <w:bookmarkStart w:id="65" w:name="_Toc256000005"/>
      <w:bookmarkStart w:id="66" w:name="_Toc256000017"/>
      <w:bookmarkStart w:id="67" w:name="_Toc501358656"/>
      <w:bookmarkStart w:id="68" w:name="_Toc256000031"/>
      <w:bookmarkStart w:id="69" w:name="_Toc256000045"/>
      <w:bookmarkStart w:id="70" w:name="_Toc58503624"/>
      <w:bookmarkStart w:id="71" w:name="_Toc256000059"/>
      <w:bookmarkStart w:id="72" w:name="_Toc185429816"/>
      <w:r w:rsidRPr="0000007C">
        <w:t>Läkemedel</w:t>
      </w:r>
      <w:bookmarkEnd w:id="64"/>
      <w:bookmarkEnd w:id="65"/>
      <w:bookmarkEnd w:id="66"/>
      <w:bookmarkEnd w:id="67"/>
      <w:bookmarkEnd w:id="68"/>
      <w:bookmarkEnd w:id="69"/>
      <w:bookmarkEnd w:id="70"/>
      <w:bookmarkEnd w:id="71"/>
      <w:bookmarkEnd w:id="72"/>
    </w:p>
    <w:p w14:paraId="6EF9C6FC" w14:textId="77777777" w:rsidR="0000007C" w:rsidRPr="0000007C" w:rsidRDefault="0000007C" w:rsidP="000F322B">
      <w:r w:rsidRPr="0000007C">
        <w:t>För att underlätta dokumentation av läkemedelsutdelning under driftsstoppet bör utdelningsöversiktens läkemedelslistor skrivas ut. Läkemedelslistorna används för signering. När Melior åter är i drift ska samtliga uppgifter föras in. Om den sjuksköterska som delat ut läkemedlen under driftavbrottet inte är i tjänst, får tjänstgörande sjuksköterska signera de givna läkemedlen och ange ansvarig i kommentarsrutan.</w:t>
      </w:r>
    </w:p>
    <w:p w14:paraId="7F539619" w14:textId="77777777" w:rsidR="0000007C" w:rsidRPr="0000007C" w:rsidRDefault="0000007C" w:rsidP="000F322B">
      <w:r w:rsidRPr="0000007C">
        <w:t>Vid nya/ändrade ordinationer under driftstoppet måste justeringar göras i efterhand i läkemedelsmodulen av ansvarig läkare. Detta kan inte dikteras - sekreterare är inte behörig att arbeta i läkemedelsmodulen.</w:t>
      </w:r>
    </w:p>
    <w:p w14:paraId="44B2344B" w14:textId="77777777" w:rsidR="0000007C" w:rsidRPr="0000007C" w:rsidRDefault="0000007C" w:rsidP="000F322B">
      <w:r w:rsidRPr="0000007C">
        <w:t xml:space="preserve">Vid behov används </w:t>
      </w:r>
      <w:hyperlink r:id="rId14" w:history="1">
        <w:r w:rsidRPr="0000007C">
          <w:t>pappersutskrifter av läkemedelslistor och remisser</w:t>
        </w:r>
      </w:hyperlink>
      <w:r w:rsidRPr="0000007C">
        <w:t xml:space="preserve"> för manuell hantering under avbrottet och förs därefter in i journalen.</w:t>
      </w:r>
    </w:p>
    <w:p w14:paraId="038CFACA" w14:textId="77777777" w:rsidR="0000007C" w:rsidRPr="0000007C" w:rsidRDefault="0000007C" w:rsidP="003A06FC">
      <w:pPr>
        <w:pStyle w:val="MellanrubrikVGR"/>
      </w:pPr>
      <w:bookmarkStart w:id="73" w:name="_Toc415233600"/>
      <w:bookmarkStart w:id="74" w:name="_Toc256000006"/>
      <w:bookmarkStart w:id="75" w:name="_Toc256000018"/>
      <w:bookmarkStart w:id="76" w:name="_Toc501358657"/>
      <w:bookmarkStart w:id="77" w:name="_Toc256000032"/>
      <w:bookmarkStart w:id="78" w:name="_Toc256000046"/>
      <w:bookmarkStart w:id="79" w:name="_Toc58503625"/>
      <w:bookmarkStart w:id="80" w:name="_Toc256000060"/>
      <w:bookmarkStart w:id="81" w:name="_Toc185429817"/>
      <w:r w:rsidRPr="0000007C">
        <w:t>Recept</w:t>
      </w:r>
      <w:bookmarkEnd w:id="73"/>
      <w:bookmarkEnd w:id="74"/>
      <w:bookmarkEnd w:id="75"/>
      <w:bookmarkEnd w:id="76"/>
      <w:bookmarkEnd w:id="77"/>
      <w:bookmarkEnd w:id="78"/>
      <w:bookmarkEnd w:id="79"/>
      <w:bookmarkEnd w:id="80"/>
      <w:bookmarkEnd w:id="81"/>
    </w:p>
    <w:p w14:paraId="527DCD2E" w14:textId="77777777" w:rsidR="0000007C" w:rsidRPr="0000007C" w:rsidRDefault="0000007C" w:rsidP="003A06FC">
      <w:r w:rsidRPr="0000007C">
        <w:t>Recept handskrivs på receptblankett. Diktat skapas för dokumentation i journal.</w:t>
      </w:r>
    </w:p>
    <w:p w14:paraId="3F354796" w14:textId="77777777" w:rsidR="0000007C" w:rsidRPr="0000007C" w:rsidRDefault="0000007C" w:rsidP="003A06FC">
      <w:pPr>
        <w:pStyle w:val="MellanrubrikVGR"/>
      </w:pPr>
      <w:bookmarkStart w:id="82" w:name="_Toc415233601"/>
      <w:bookmarkStart w:id="83" w:name="_Toc256000007"/>
      <w:bookmarkStart w:id="84" w:name="_Toc256000019"/>
      <w:bookmarkStart w:id="85" w:name="_Toc501358658"/>
      <w:bookmarkStart w:id="86" w:name="_Toc256000033"/>
      <w:bookmarkStart w:id="87" w:name="_Toc256000047"/>
      <w:bookmarkStart w:id="88" w:name="_Toc58503626"/>
      <w:bookmarkStart w:id="89" w:name="_Toc256000061"/>
      <w:bookmarkStart w:id="90" w:name="_Toc185429818"/>
      <w:r w:rsidRPr="0000007C">
        <w:t>Vid driftstopp endast i e-receptfunktionen</w:t>
      </w:r>
      <w:bookmarkEnd w:id="82"/>
      <w:bookmarkEnd w:id="83"/>
      <w:bookmarkEnd w:id="84"/>
      <w:bookmarkEnd w:id="85"/>
      <w:bookmarkEnd w:id="86"/>
      <w:bookmarkEnd w:id="87"/>
      <w:bookmarkEnd w:id="88"/>
      <w:bookmarkEnd w:id="89"/>
      <w:bookmarkEnd w:id="90"/>
    </w:p>
    <w:p w14:paraId="7A081237" w14:textId="77777777" w:rsidR="0000007C" w:rsidRPr="0000007C" w:rsidRDefault="0000007C" w:rsidP="003A06FC">
      <w:r w:rsidRPr="0000007C">
        <w:t>Ett meddelande visas för förskrivaren i applikationen e-recept med aktuell information om driftstoppet.</w:t>
      </w:r>
    </w:p>
    <w:p w14:paraId="22AFC82F" w14:textId="0EAC436F" w:rsidR="0000007C" w:rsidRPr="0000007C" w:rsidRDefault="0000007C" w:rsidP="003A06FC">
      <w:r>
        <w:t xml:space="preserve">Recept handskrivs på receptblankett. Verksamheten meddelas om planerade och oplanerade driftstopp via </w:t>
      </w:r>
      <w:r w:rsidR="1454FC21">
        <w:t>Driftinformation IT</w:t>
      </w:r>
      <w:r>
        <w:t xml:space="preserve"> på </w:t>
      </w:r>
      <w:r w:rsidR="47951601">
        <w:t>intranätet</w:t>
      </w:r>
      <w:r>
        <w:t xml:space="preserve">. Funktionen e-recept ingår inte i </w:t>
      </w:r>
      <w:r w:rsidR="7AD0BA5F">
        <w:t>KSD:</w:t>
      </w:r>
      <w:r>
        <w:t>s beredskap på jourtid.</w:t>
      </w:r>
    </w:p>
    <w:p w14:paraId="4C9F84D2" w14:textId="77777777" w:rsidR="0000007C" w:rsidRPr="0000007C" w:rsidRDefault="0000007C" w:rsidP="003A06FC">
      <w:pPr>
        <w:pStyle w:val="MellanrubrikVGR"/>
      </w:pPr>
      <w:bookmarkStart w:id="91" w:name="_Toc415233602"/>
      <w:bookmarkStart w:id="92" w:name="_Toc256000008"/>
      <w:bookmarkStart w:id="93" w:name="_Toc256000020"/>
      <w:bookmarkStart w:id="94" w:name="_Toc501358659"/>
      <w:bookmarkStart w:id="95" w:name="_Toc256000034"/>
      <w:bookmarkStart w:id="96" w:name="_Toc256000048"/>
      <w:bookmarkStart w:id="97" w:name="_Toc58503627"/>
      <w:bookmarkStart w:id="98" w:name="_Toc256000062"/>
      <w:bookmarkStart w:id="99" w:name="_Toc185429819"/>
      <w:r w:rsidRPr="0000007C">
        <w:t>Externa programlänkar</w:t>
      </w:r>
      <w:bookmarkEnd w:id="91"/>
      <w:bookmarkEnd w:id="92"/>
      <w:bookmarkEnd w:id="93"/>
      <w:bookmarkEnd w:id="94"/>
      <w:bookmarkEnd w:id="95"/>
      <w:bookmarkEnd w:id="96"/>
      <w:bookmarkEnd w:id="97"/>
      <w:bookmarkEnd w:id="98"/>
      <w:bookmarkEnd w:id="99"/>
    </w:p>
    <w:p w14:paraId="1EB74CA6" w14:textId="77777777" w:rsidR="0000007C" w:rsidRPr="0000007C" w:rsidRDefault="0000007C" w:rsidP="003A06FC">
      <w:r>
        <w:t>Externa programlänkar nås och fungerar som vanligt via Tittdatabasen.</w:t>
      </w:r>
    </w:p>
    <w:p w14:paraId="5265D976" w14:textId="2D8D5175" w:rsidR="2C279432" w:rsidRDefault="2C279432" w:rsidP="2634BC96">
      <w:r>
        <w:t xml:space="preserve">Undantag gäller </w:t>
      </w:r>
      <w:r w:rsidR="7C9D14D3">
        <w:t xml:space="preserve">för uthopp till Röntgen Order </w:t>
      </w:r>
      <w:r w:rsidR="7D9B6BC3">
        <w:t>M</w:t>
      </w:r>
      <w:r w:rsidR="7C9D14D3">
        <w:t>anagement</w:t>
      </w:r>
      <w:r w:rsidR="062AF9A2">
        <w:t xml:space="preserve">. </w:t>
      </w:r>
      <w:r w:rsidR="514E9303">
        <w:t xml:space="preserve">Extern inloggning i systemet krävs via: </w:t>
      </w:r>
      <w:hyperlink r:id="rId15">
        <w:r w:rsidR="6B5E1812" w:rsidRPr="5DC66836">
          <w:rPr>
            <w:rStyle w:val="Hyperlink"/>
          </w:rPr>
          <w:t>Order Management - Södra Älvsborgs Sjukhus</w:t>
        </w:r>
      </w:hyperlink>
      <w:r w:rsidR="6B5E1812" w:rsidRPr="5DC66836">
        <w:t>.</w:t>
      </w:r>
    </w:p>
    <w:p w14:paraId="79044668" w14:textId="77777777" w:rsidR="0000007C" w:rsidRPr="0000007C" w:rsidRDefault="0000007C" w:rsidP="003A06FC">
      <w:pPr>
        <w:pStyle w:val="MellanrubrikVGR"/>
      </w:pPr>
      <w:bookmarkStart w:id="100" w:name="_Toc415233603"/>
      <w:bookmarkStart w:id="101" w:name="_Toc256000009"/>
      <w:bookmarkStart w:id="102" w:name="_Toc256000021"/>
      <w:bookmarkStart w:id="103" w:name="_Toc501358660"/>
      <w:bookmarkStart w:id="104" w:name="_Toc256000035"/>
      <w:bookmarkStart w:id="105" w:name="_Toc256000049"/>
      <w:bookmarkStart w:id="106" w:name="_Toc58503628"/>
      <w:bookmarkStart w:id="107" w:name="_Toc256000063"/>
      <w:bookmarkStart w:id="108" w:name="_Toc185429820"/>
      <w:r>
        <w:t>Lab</w:t>
      </w:r>
      <w:bookmarkEnd w:id="100"/>
      <w:bookmarkEnd w:id="101"/>
      <w:bookmarkEnd w:id="102"/>
      <w:bookmarkEnd w:id="103"/>
      <w:bookmarkEnd w:id="104"/>
      <w:bookmarkEnd w:id="105"/>
      <w:bookmarkEnd w:id="106"/>
      <w:bookmarkEnd w:id="107"/>
      <w:bookmarkEnd w:id="108"/>
    </w:p>
    <w:p w14:paraId="340DF646" w14:textId="2D1DD192" w:rsidR="0000007C" w:rsidRPr="0000007C" w:rsidRDefault="0000007C" w:rsidP="003A06FC">
      <w:r>
        <w:t xml:space="preserve">Vid ordination under driftstopp används </w:t>
      </w:r>
      <w:r w:rsidR="4A060120">
        <w:t>K</w:t>
      </w:r>
      <w:r>
        <w:t>lin kem lab:s pappersremiss i A5-format. Ingen elektronisk ordination ska skickas i efterhand för de ordinationer där pappersremiss använts.</w:t>
      </w:r>
    </w:p>
    <w:p w14:paraId="16ADA3E3" w14:textId="7850219E" w:rsidR="0000007C" w:rsidRPr="0000007C" w:rsidRDefault="0000007C" w:rsidP="003A06FC">
      <w:pPr>
        <w:rPr>
          <w:szCs w:val="20"/>
        </w:rPr>
      </w:pPr>
      <w:r w:rsidRPr="0000007C">
        <w:rPr>
          <w:szCs w:val="20"/>
        </w:rPr>
        <w:t>Ordinationer gjorda före driftstoppet ses i Tittdatabasen. Utskrivna etiketter ska användas, ange tydligt provtagningstid</w:t>
      </w:r>
      <w:r w:rsidR="00862A19">
        <w:rPr>
          <w:szCs w:val="20"/>
        </w:rPr>
        <w:t>en</w:t>
      </w:r>
      <w:r w:rsidRPr="0000007C">
        <w:rPr>
          <w:szCs w:val="20"/>
        </w:rPr>
        <w:t xml:space="preserve"> på etiketten. Klin kem lab lägger in beställningen utifrån angivna analyser på etiketten. Efter driftstoppet skickas gjorda ordinationer där provtagning skett under driftstoppet.</w:t>
      </w:r>
    </w:p>
    <w:p w14:paraId="1E7507BF" w14:textId="7368348E" w:rsidR="0000007C" w:rsidRPr="0000007C" w:rsidRDefault="0000007C" w:rsidP="003A06FC">
      <w:pPr>
        <w:rPr>
          <w:szCs w:val="20"/>
        </w:rPr>
      </w:pPr>
      <w:r w:rsidRPr="0000007C">
        <w:rPr>
          <w:szCs w:val="20"/>
        </w:rPr>
        <w:t xml:space="preserve">Lab-svar som skapas under driftstoppet lagras och överförs till Melior efter driftstoppet. </w:t>
      </w:r>
      <w:r w:rsidR="00E623E6">
        <w:rPr>
          <w:szCs w:val="20"/>
        </w:rPr>
        <w:t>Under driftstoppet skickas s</w:t>
      </w:r>
      <w:r w:rsidR="00796C6A" w:rsidRPr="00796C6A">
        <w:rPr>
          <w:szCs w:val="20"/>
        </w:rPr>
        <w:t>krivsvar</w:t>
      </w:r>
      <w:r w:rsidR="00C73DBC">
        <w:rPr>
          <w:szCs w:val="20"/>
        </w:rPr>
        <w:t xml:space="preserve"> </w:t>
      </w:r>
      <w:r w:rsidR="00796C6A" w:rsidRPr="00796C6A">
        <w:rPr>
          <w:szCs w:val="20"/>
        </w:rPr>
        <w:t>på akuta prover</w:t>
      </w:r>
      <w:r w:rsidR="00796C6A">
        <w:rPr>
          <w:szCs w:val="20"/>
        </w:rPr>
        <w:t xml:space="preserve"> </w:t>
      </w:r>
      <w:r w:rsidR="00796C6A" w:rsidRPr="00796C6A">
        <w:rPr>
          <w:szCs w:val="20"/>
        </w:rPr>
        <w:t>i rörposten till alla avdelningar förutom akuten som får automatiskt utskrivna svar på avdelningen. </w:t>
      </w:r>
      <w:r w:rsidRPr="0000007C">
        <w:rPr>
          <w:szCs w:val="20"/>
        </w:rPr>
        <w:t>För mer information angående stopp gällande överföring av lab-svar se riktlinje ”</w:t>
      </w:r>
      <w:hyperlink r:id="rId16" w:history="1">
        <w:r w:rsidRPr="003561A5">
          <w:rPr>
            <w:rStyle w:val="Hyperlink"/>
          </w:rPr>
          <w:t>Lab-modulen i Melior</w:t>
        </w:r>
      </w:hyperlink>
      <w:r w:rsidRPr="0000007C">
        <w:rPr>
          <w:szCs w:val="20"/>
        </w:rPr>
        <w:t>”.</w:t>
      </w:r>
    </w:p>
    <w:p w14:paraId="0AB6DA6B" w14:textId="2100DB19" w:rsidR="0000007C" w:rsidRPr="0000007C" w:rsidRDefault="0000007C" w:rsidP="00E64A7E">
      <w:pPr>
        <w:pStyle w:val="Heading2"/>
      </w:pPr>
      <w:bookmarkStart w:id="109" w:name="_Toc415233604"/>
      <w:bookmarkStart w:id="110" w:name="_Toc256000010"/>
      <w:bookmarkStart w:id="111" w:name="_Toc256000022"/>
      <w:bookmarkStart w:id="112" w:name="_Toc501358661"/>
      <w:bookmarkStart w:id="113" w:name="_Toc256000036"/>
      <w:bookmarkStart w:id="114" w:name="_Toc256000050"/>
      <w:bookmarkStart w:id="115" w:name="_Toc58503629"/>
      <w:bookmarkStart w:id="116" w:name="_Toc256000064"/>
      <w:bookmarkStart w:id="117" w:name="_Toc185429821"/>
      <w:r w:rsidRPr="0000007C">
        <w:t>Dokumentinformation</w:t>
      </w:r>
      <w:bookmarkEnd w:id="109"/>
      <w:bookmarkEnd w:id="110"/>
      <w:bookmarkEnd w:id="111"/>
      <w:bookmarkEnd w:id="112"/>
      <w:bookmarkEnd w:id="113"/>
      <w:bookmarkEnd w:id="114"/>
      <w:bookmarkEnd w:id="115"/>
      <w:bookmarkEnd w:id="116"/>
      <w:bookmarkEnd w:id="117"/>
    </w:p>
    <w:p w14:paraId="23E5FEE8" w14:textId="77777777" w:rsidR="0000007C" w:rsidRPr="00E64A7E" w:rsidRDefault="0000007C" w:rsidP="00E64A7E">
      <w:pPr>
        <w:spacing w:after="0"/>
        <w:rPr>
          <w:b/>
          <w:bCs/>
        </w:rPr>
      </w:pPr>
      <w:r w:rsidRPr="00E64A7E">
        <w:rPr>
          <w:b/>
          <w:bCs/>
        </w:rPr>
        <w:t>För innehållet svarar</w:t>
      </w:r>
    </w:p>
    <w:p w14:paraId="4970E16C" w14:textId="0B1B0496" w:rsidR="0000007C" w:rsidRPr="0000007C" w:rsidRDefault="0000007C" w:rsidP="00E64A7E">
      <w:pPr>
        <w:rPr>
          <w:szCs w:val="20"/>
        </w:rPr>
      </w:pPr>
      <w:r w:rsidRPr="0000007C">
        <w:rPr>
          <w:szCs w:val="20"/>
        </w:rPr>
        <w:t>Frida Borg, systemförvaltare Melior, IS IT SÄS</w:t>
      </w:r>
      <w:r w:rsidRPr="0000007C">
        <w:rPr>
          <w:szCs w:val="20"/>
        </w:rPr>
        <w:br/>
      </w:r>
      <w:r w:rsidR="00D306B2">
        <w:rPr>
          <w:szCs w:val="20"/>
        </w:rPr>
        <w:t>Jonas Nemeth</w:t>
      </w:r>
      <w:r w:rsidRPr="0000007C">
        <w:rPr>
          <w:szCs w:val="20"/>
        </w:rPr>
        <w:t>, systemförvaltare Melior, IS IT SÄS</w:t>
      </w:r>
    </w:p>
    <w:p w14:paraId="0A84CF98" w14:textId="77777777" w:rsidR="0000007C" w:rsidRPr="00E64A7E" w:rsidRDefault="0000007C" w:rsidP="00E64A7E">
      <w:pPr>
        <w:spacing w:after="0"/>
        <w:rPr>
          <w:b/>
          <w:bCs/>
        </w:rPr>
      </w:pPr>
      <w:r w:rsidRPr="00E64A7E">
        <w:rPr>
          <w:b/>
          <w:bCs/>
        </w:rPr>
        <w:t>Fastställt av</w:t>
      </w:r>
    </w:p>
    <w:p w14:paraId="241CA827" w14:textId="2FADD667" w:rsidR="0000007C" w:rsidRPr="0000007C" w:rsidRDefault="00D306B2" w:rsidP="00E64A7E">
      <w:pPr>
        <w:rPr>
          <w:szCs w:val="20"/>
        </w:rPr>
      </w:pPr>
      <w:r>
        <w:rPr>
          <w:szCs w:val="20"/>
        </w:rPr>
        <w:t>Jerker Nilson</w:t>
      </w:r>
      <w:r w:rsidR="0000007C" w:rsidRPr="0000007C">
        <w:rPr>
          <w:szCs w:val="20"/>
        </w:rPr>
        <w:t>, chefläkare, SÄS</w:t>
      </w:r>
    </w:p>
    <w:p w14:paraId="7A6BA0E7" w14:textId="77777777" w:rsidR="0000007C" w:rsidRPr="00E64A7E" w:rsidRDefault="0000007C" w:rsidP="00E64A7E">
      <w:pPr>
        <w:spacing w:after="0"/>
        <w:rPr>
          <w:b/>
          <w:bCs/>
        </w:rPr>
      </w:pPr>
      <w:r w:rsidRPr="00E64A7E">
        <w:rPr>
          <w:b/>
          <w:bCs/>
        </w:rPr>
        <w:t>Sökord</w:t>
      </w:r>
    </w:p>
    <w:p w14:paraId="0E08BBBA" w14:textId="77777777" w:rsidR="0000007C" w:rsidRPr="0000007C" w:rsidRDefault="0000007C" w:rsidP="00E64A7E">
      <w:pPr>
        <w:rPr>
          <w:szCs w:val="20"/>
        </w:rPr>
      </w:pPr>
      <w:r w:rsidRPr="0000007C">
        <w:rPr>
          <w:szCs w:val="20"/>
        </w:rPr>
        <w:t>Melior, driftstopp, journalinformation, dokumentation, läkemedel, recept, reservrutiner, lab, journalföring, tittdatabas</w:t>
      </w:r>
    </w:p>
    <w:p w14:paraId="7A655994" w14:textId="77777777" w:rsidR="0000007C" w:rsidRPr="0000007C" w:rsidRDefault="0000007C" w:rsidP="003F0143">
      <w:pPr>
        <w:pStyle w:val="Heading2"/>
      </w:pPr>
      <w:bookmarkStart w:id="118" w:name="_Toc415233605"/>
      <w:bookmarkStart w:id="119" w:name="_Toc256000011"/>
      <w:bookmarkStart w:id="120" w:name="_Toc256000023"/>
      <w:bookmarkStart w:id="121" w:name="_Toc501358662"/>
      <w:bookmarkStart w:id="122" w:name="_Toc256000037"/>
      <w:bookmarkStart w:id="123" w:name="_Toc256000051"/>
      <w:bookmarkStart w:id="124" w:name="_Toc58503630"/>
      <w:bookmarkStart w:id="125" w:name="_Toc256000065"/>
      <w:bookmarkStart w:id="126" w:name="_Toc185429822"/>
      <w:r w:rsidRPr="0000007C">
        <w:t>Länkförteckning</w:t>
      </w:r>
      <w:bookmarkEnd w:id="118"/>
      <w:bookmarkEnd w:id="119"/>
      <w:bookmarkEnd w:id="120"/>
      <w:bookmarkEnd w:id="121"/>
      <w:bookmarkEnd w:id="122"/>
      <w:bookmarkEnd w:id="123"/>
      <w:bookmarkEnd w:id="124"/>
      <w:bookmarkEnd w:id="125"/>
      <w:bookmarkEnd w:id="126"/>
    </w:p>
    <w:p w14:paraId="4103EC94" w14:textId="4A6827F9" w:rsidR="00004A73" w:rsidRDefault="0000007C" w:rsidP="003F0143">
      <w:pPr>
        <w:pStyle w:val="ListBullet"/>
        <w:rPr>
          <w:szCs w:val="20"/>
        </w:rPr>
      </w:pPr>
      <w:r w:rsidRPr="0000007C">
        <w:rPr>
          <w:szCs w:val="20"/>
        </w:rPr>
        <w:t>Checklista och manuella rutiner vid IT-störningar - Södra Älvsborgs Sjukhus (vgregion.se).</w:t>
      </w:r>
      <w:r w:rsidR="004D226B">
        <w:rPr>
          <w:szCs w:val="20"/>
        </w:rPr>
        <w:br/>
      </w:r>
      <w:hyperlink r:id="rId17" w:history="1">
        <w:r w:rsidR="00004A73" w:rsidRPr="00623A5D">
          <w:rPr>
            <w:rStyle w:val="Hyperlink"/>
            <w:szCs w:val="20"/>
          </w:rPr>
          <w:t>https://insidan.vgregion.se/forvaltningar/sodra-alvsborgs-sjukhus/stod-och-tjanster/system-a-o/melior/reservrutiner-vid-driftstopp</w:t>
        </w:r>
      </w:hyperlink>
    </w:p>
    <w:p w14:paraId="0487711E" w14:textId="6E4ECB2E" w:rsidR="0000007C" w:rsidRPr="0000007C" w:rsidRDefault="0000007C" w:rsidP="003F0143">
      <w:pPr>
        <w:pStyle w:val="ListBullet"/>
        <w:rPr>
          <w:szCs w:val="20"/>
        </w:rPr>
      </w:pPr>
      <w:r w:rsidRPr="0000007C">
        <w:rPr>
          <w:szCs w:val="20"/>
        </w:rPr>
        <w:t>Kris- och Katastrofmedicinsk beredskapsplan/Manuella rutiner vid akuta IT störningar</w:t>
      </w:r>
      <w:r w:rsidRPr="0000007C">
        <w:rPr>
          <w:szCs w:val="20"/>
        </w:rPr>
        <w:br/>
      </w:r>
      <w:hyperlink r:id="rId18" w:history="1">
        <w:r w:rsidRPr="00B56390">
          <w:rPr>
            <w:rStyle w:val="Hyperlink"/>
          </w:rPr>
          <w:t>SÄS kris- och katastrofmedicinska beredskapsplan - Södra Älvsborgs Sjukhus (vgregion.se)</w:t>
        </w:r>
      </w:hyperlink>
    </w:p>
    <w:p w14:paraId="76B9F95B" w14:textId="6B5426AA" w:rsidR="00536A5A" w:rsidRPr="003F0143" w:rsidRDefault="0000007C">
      <w:pPr>
        <w:pStyle w:val="ListBullet"/>
      </w:pPr>
      <w:r w:rsidRPr="003F0143">
        <w:t>Lab-modulen i Melior. Sjukhusövergripande riktlinje, SÄS</w:t>
      </w:r>
      <w:r w:rsidRPr="003F0143">
        <w:br/>
      </w:r>
      <w:bookmarkEnd w:id="0"/>
      <w:r w:rsidR="000B4EA0">
        <w:fldChar w:fldCharType="begin"/>
      </w:r>
      <w:r w:rsidR="00D23BF5">
        <w:instrText>HYPERLINK "https://mellanarkiv-offentlig.vgregion.se/alfresco/s/archive/stream/public/v1/source/available/sofia/sas9642-738863596-76/surrogate/Driftstopp%20i%20Melior%2c%20S%c3%84S.pdf"</w:instrText>
      </w:r>
      <w:r w:rsidR="000B4EA0">
        <w:fldChar w:fldCharType="separate"/>
      </w:r>
      <w:r w:rsidR="00D23BF5">
        <w:rPr>
          <w:rStyle w:val="Hyperlink"/>
        </w:rPr>
        <w:t>https://insidan.vgregion.se/forvaltningar/sodra-alvsborgs-sjukhus/styrdokument/</w:t>
      </w:r>
      <w:r w:rsidR="000B4EA0">
        <w:fldChar w:fldCharType="end"/>
      </w:r>
    </w:p>
    <w:sectPr w:rsidR="00536A5A" w:rsidRPr="003F0143" w:rsidSect="0000007C">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E25FE4" w14:textId="77777777" w:rsidR="00E9365B" w:rsidRDefault="00E9365B">
      <w:r>
        <w:separator/>
      </w:r>
    </w:p>
  </w:endnote>
  <w:endnote w:type="continuationSeparator" w:id="0">
    <w:p w14:paraId="5434027B" w14:textId="77777777" w:rsidR="00E9365B" w:rsidRDefault="00E9365B">
      <w:r>
        <w:continuationSeparator/>
      </w:r>
    </w:p>
  </w:endnote>
  <w:endnote w:type="continuationNotice" w:id="1">
    <w:p w14:paraId="1E99B105" w14:textId="77777777" w:rsidR="00E9365B" w:rsidRDefault="00E9365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B1F12D2" w14:textId="77777777" w:rsidR="00E9365B" w:rsidRDefault="00E9365B"/>
  </w:footnote>
  <w:footnote w:type="continuationSeparator" w:id="0">
    <w:p w14:paraId="21FC353D" w14:textId="77777777" w:rsidR="00E9365B" w:rsidRDefault="00E9365B">
      <w:r>
        <w:continuationSeparator/>
      </w:r>
    </w:p>
  </w:footnote>
  <w:footnote w:type="continuationNotice" w:id="1">
    <w:p w14:paraId="21A2C329" w14:textId="77777777" w:rsidR="00E9365B" w:rsidRDefault="00E9365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03447601">
    <w:abstractNumId w:val="17"/>
  </w:num>
  <w:num w:numId="2" w16cid:durableId="1946767952">
    <w:abstractNumId w:val="14"/>
  </w:num>
  <w:num w:numId="3" w16cid:durableId="611664546">
    <w:abstractNumId w:val="0"/>
  </w:num>
  <w:num w:numId="4" w16cid:durableId="1295789953">
    <w:abstractNumId w:val="6"/>
  </w:num>
  <w:num w:numId="5" w16cid:durableId="1329478017">
    <w:abstractNumId w:val="15"/>
  </w:num>
  <w:num w:numId="6" w16cid:durableId="721101720">
    <w:abstractNumId w:val="2"/>
  </w:num>
  <w:num w:numId="7" w16cid:durableId="1900823844">
    <w:abstractNumId w:val="11"/>
  </w:num>
  <w:num w:numId="8" w16cid:durableId="402919211">
    <w:abstractNumId w:val="8"/>
  </w:num>
  <w:num w:numId="9" w16cid:durableId="2031299129">
    <w:abstractNumId w:val="1"/>
  </w:num>
  <w:num w:numId="10" w16cid:durableId="1058437714">
    <w:abstractNumId w:val="1"/>
  </w:num>
  <w:num w:numId="11" w16cid:durableId="802775681">
    <w:abstractNumId w:val="3"/>
  </w:num>
  <w:num w:numId="12" w16cid:durableId="885608900">
    <w:abstractNumId w:val="4"/>
  </w:num>
  <w:num w:numId="13" w16cid:durableId="753667609">
    <w:abstractNumId w:val="13"/>
  </w:num>
  <w:num w:numId="14" w16cid:durableId="947005600">
    <w:abstractNumId w:val="9"/>
  </w:num>
  <w:num w:numId="15" w16cid:durableId="1207833614">
    <w:abstractNumId w:val="7"/>
  </w:num>
  <w:num w:numId="16" w16cid:durableId="1440250795">
    <w:abstractNumId w:val="12"/>
  </w:num>
  <w:num w:numId="17" w16cid:durableId="519973288">
    <w:abstractNumId w:val="5"/>
  </w:num>
  <w:num w:numId="18" w16cid:durableId="385883574">
    <w:abstractNumId w:val="10"/>
  </w:num>
  <w:num w:numId="19" w16cid:durableId="126225603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7C"/>
    <w:rsid w:val="00004A73"/>
    <w:rsid w:val="000051D5"/>
    <w:rsid w:val="00006D2A"/>
    <w:rsid w:val="00010D47"/>
    <w:rsid w:val="00016CF0"/>
    <w:rsid w:val="0002435C"/>
    <w:rsid w:val="00030DDD"/>
    <w:rsid w:val="000313BB"/>
    <w:rsid w:val="00033ED5"/>
    <w:rsid w:val="00047ED4"/>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4EA0"/>
    <w:rsid w:val="000B7715"/>
    <w:rsid w:val="000E463B"/>
    <w:rsid w:val="000E5A7E"/>
    <w:rsid w:val="000F2C23"/>
    <w:rsid w:val="000F322B"/>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5B01"/>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3279"/>
    <w:rsid w:val="00284119"/>
    <w:rsid w:val="00286966"/>
    <w:rsid w:val="00290B5C"/>
    <w:rsid w:val="00294791"/>
    <w:rsid w:val="002B0B30"/>
    <w:rsid w:val="002B0C78"/>
    <w:rsid w:val="002C0C02"/>
    <w:rsid w:val="002C1277"/>
    <w:rsid w:val="002C60AD"/>
    <w:rsid w:val="002D0E0E"/>
    <w:rsid w:val="002D6023"/>
    <w:rsid w:val="002E263F"/>
    <w:rsid w:val="002E6F81"/>
    <w:rsid w:val="002E7A8A"/>
    <w:rsid w:val="002F08BA"/>
    <w:rsid w:val="002F2CFF"/>
    <w:rsid w:val="002F568B"/>
    <w:rsid w:val="002F7818"/>
    <w:rsid w:val="003066D0"/>
    <w:rsid w:val="00311401"/>
    <w:rsid w:val="00313B2E"/>
    <w:rsid w:val="003203D7"/>
    <w:rsid w:val="00320F86"/>
    <w:rsid w:val="00324171"/>
    <w:rsid w:val="00326C24"/>
    <w:rsid w:val="00337F99"/>
    <w:rsid w:val="0034307B"/>
    <w:rsid w:val="00345EB1"/>
    <w:rsid w:val="00350CC4"/>
    <w:rsid w:val="003561A5"/>
    <w:rsid w:val="00360E0D"/>
    <w:rsid w:val="0036357D"/>
    <w:rsid w:val="00363B23"/>
    <w:rsid w:val="0036594C"/>
    <w:rsid w:val="00367D19"/>
    <w:rsid w:val="00371BED"/>
    <w:rsid w:val="003759E7"/>
    <w:rsid w:val="00384019"/>
    <w:rsid w:val="003854F1"/>
    <w:rsid w:val="00386179"/>
    <w:rsid w:val="0039118E"/>
    <w:rsid w:val="00397F54"/>
    <w:rsid w:val="003A06FC"/>
    <w:rsid w:val="003A0D43"/>
    <w:rsid w:val="003B2A4B"/>
    <w:rsid w:val="003D099E"/>
    <w:rsid w:val="003D21A2"/>
    <w:rsid w:val="003D29D2"/>
    <w:rsid w:val="003E0705"/>
    <w:rsid w:val="003E2FF7"/>
    <w:rsid w:val="003F0143"/>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6A06"/>
    <w:rsid w:val="004876F6"/>
    <w:rsid w:val="0049236A"/>
    <w:rsid w:val="00492718"/>
    <w:rsid w:val="004A355D"/>
    <w:rsid w:val="004A4970"/>
    <w:rsid w:val="004B2183"/>
    <w:rsid w:val="004B2A01"/>
    <w:rsid w:val="004B6E05"/>
    <w:rsid w:val="004C15CF"/>
    <w:rsid w:val="004C2381"/>
    <w:rsid w:val="004C2559"/>
    <w:rsid w:val="004D1905"/>
    <w:rsid w:val="004D226B"/>
    <w:rsid w:val="004D2CA5"/>
    <w:rsid w:val="004D7BA3"/>
    <w:rsid w:val="004F4518"/>
    <w:rsid w:val="004F4C62"/>
    <w:rsid w:val="00501433"/>
    <w:rsid w:val="0051165D"/>
    <w:rsid w:val="00511CC4"/>
    <w:rsid w:val="00524A0A"/>
    <w:rsid w:val="00531E60"/>
    <w:rsid w:val="00536A5A"/>
    <w:rsid w:val="00541D07"/>
    <w:rsid w:val="00544BAB"/>
    <w:rsid w:val="00545F31"/>
    <w:rsid w:val="005578FA"/>
    <w:rsid w:val="0056317F"/>
    <w:rsid w:val="00565129"/>
    <w:rsid w:val="00565CD0"/>
    <w:rsid w:val="00567820"/>
    <w:rsid w:val="005704F3"/>
    <w:rsid w:val="00576D77"/>
    <w:rsid w:val="005770AD"/>
    <w:rsid w:val="00581414"/>
    <w:rsid w:val="00582490"/>
    <w:rsid w:val="005826FA"/>
    <w:rsid w:val="00597E28"/>
    <w:rsid w:val="005A1864"/>
    <w:rsid w:val="005A2E3B"/>
    <w:rsid w:val="005A49C9"/>
    <w:rsid w:val="005A54ED"/>
    <w:rsid w:val="005A5D5B"/>
    <w:rsid w:val="005A6081"/>
    <w:rsid w:val="005A627D"/>
    <w:rsid w:val="005B3651"/>
    <w:rsid w:val="005C0045"/>
    <w:rsid w:val="005C084E"/>
    <w:rsid w:val="005C4606"/>
    <w:rsid w:val="005D0B0C"/>
    <w:rsid w:val="005E02B3"/>
    <w:rsid w:val="005E1E24"/>
    <w:rsid w:val="005F3846"/>
    <w:rsid w:val="005F5A18"/>
    <w:rsid w:val="0060596B"/>
    <w:rsid w:val="00606D97"/>
    <w:rsid w:val="006135D3"/>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2C4B"/>
    <w:rsid w:val="006E450B"/>
    <w:rsid w:val="006F0D7E"/>
    <w:rsid w:val="00710B77"/>
    <w:rsid w:val="0072075B"/>
    <w:rsid w:val="007221C2"/>
    <w:rsid w:val="00725816"/>
    <w:rsid w:val="00730955"/>
    <w:rsid w:val="00733A9C"/>
    <w:rsid w:val="00736574"/>
    <w:rsid w:val="007367E0"/>
    <w:rsid w:val="00737215"/>
    <w:rsid w:val="00754905"/>
    <w:rsid w:val="0075490E"/>
    <w:rsid w:val="00760038"/>
    <w:rsid w:val="00760A1F"/>
    <w:rsid w:val="00762EE0"/>
    <w:rsid w:val="00765C41"/>
    <w:rsid w:val="00771100"/>
    <w:rsid w:val="007759DD"/>
    <w:rsid w:val="0078609F"/>
    <w:rsid w:val="007917BA"/>
    <w:rsid w:val="00796C6A"/>
    <w:rsid w:val="007A5C6F"/>
    <w:rsid w:val="007D4241"/>
    <w:rsid w:val="007D4317"/>
    <w:rsid w:val="007D4EA3"/>
    <w:rsid w:val="007E368B"/>
    <w:rsid w:val="007F1CFF"/>
    <w:rsid w:val="007F5DD5"/>
    <w:rsid w:val="00821A1B"/>
    <w:rsid w:val="00822CCF"/>
    <w:rsid w:val="008262E9"/>
    <w:rsid w:val="00827E69"/>
    <w:rsid w:val="00835C4D"/>
    <w:rsid w:val="008366AE"/>
    <w:rsid w:val="00843F48"/>
    <w:rsid w:val="0084798A"/>
    <w:rsid w:val="00851423"/>
    <w:rsid w:val="00857848"/>
    <w:rsid w:val="00862A19"/>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5A1A"/>
    <w:rsid w:val="0093085B"/>
    <w:rsid w:val="00931994"/>
    <w:rsid w:val="00931C57"/>
    <w:rsid w:val="009347A5"/>
    <w:rsid w:val="00936817"/>
    <w:rsid w:val="00942257"/>
    <w:rsid w:val="0094537A"/>
    <w:rsid w:val="009471BF"/>
    <w:rsid w:val="009505AC"/>
    <w:rsid w:val="00950E4E"/>
    <w:rsid w:val="009529BD"/>
    <w:rsid w:val="009533B4"/>
    <w:rsid w:val="00971D93"/>
    <w:rsid w:val="0098600A"/>
    <w:rsid w:val="009875C4"/>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2D59"/>
    <w:rsid w:val="00A65FD4"/>
    <w:rsid w:val="00A81198"/>
    <w:rsid w:val="00A81E48"/>
    <w:rsid w:val="00A82035"/>
    <w:rsid w:val="00A90D77"/>
    <w:rsid w:val="00A92E07"/>
    <w:rsid w:val="00AA0B3A"/>
    <w:rsid w:val="00AA6EB4"/>
    <w:rsid w:val="00AA767D"/>
    <w:rsid w:val="00AB0CC9"/>
    <w:rsid w:val="00AC3FF6"/>
    <w:rsid w:val="00AD73EC"/>
    <w:rsid w:val="00AE54BC"/>
    <w:rsid w:val="00AE5BC7"/>
    <w:rsid w:val="00AF5AAF"/>
    <w:rsid w:val="00B046D8"/>
    <w:rsid w:val="00B13F4C"/>
    <w:rsid w:val="00B16219"/>
    <w:rsid w:val="00B16C59"/>
    <w:rsid w:val="00B33FDD"/>
    <w:rsid w:val="00B35153"/>
    <w:rsid w:val="00B359CC"/>
    <w:rsid w:val="00B36107"/>
    <w:rsid w:val="00B402BC"/>
    <w:rsid w:val="00B41789"/>
    <w:rsid w:val="00B46C03"/>
    <w:rsid w:val="00B56390"/>
    <w:rsid w:val="00B60C6C"/>
    <w:rsid w:val="00B619A9"/>
    <w:rsid w:val="00B65A9D"/>
    <w:rsid w:val="00B66D60"/>
    <w:rsid w:val="00B75EDE"/>
    <w:rsid w:val="00B77D88"/>
    <w:rsid w:val="00B77FAF"/>
    <w:rsid w:val="00B84336"/>
    <w:rsid w:val="00B851B9"/>
    <w:rsid w:val="00B86453"/>
    <w:rsid w:val="00B90054"/>
    <w:rsid w:val="00B92C14"/>
    <w:rsid w:val="00BA0066"/>
    <w:rsid w:val="00BA740F"/>
    <w:rsid w:val="00BB69DB"/>
    <w:rsid w:val="00BC322E"/>
    <w:rsid w:val="00BC44CD"/>
    <w:rsid w:val="00BC48A6"/>
    <w:rsid w:val="00BE7978"/>
    <w:rsid w:val="00C07DDB"/>
    <w:rsid w:val="00C348B9"/>
    <w:rsid w:val="00C4115D"/>
    <w:rsid w:val="00C43BDD"/>
    <w:rsid w:val="00C47778"/>
    <w:rsid w:val="00C5011E"/>
    <w:rsid w:val="00C50EE5"/>
    <w:rsid w:val="00C5240A"/>
    <w:rsid w:val="00C5398F"/>
    <w:rsid w:val="00C5549A"/>
    <w:rsid w:val="00C556F5"/>
    <w:rsid w:val="00C631C1"/>
    <w:rsid w:val="00C66BF4"/>
    <w:rsid w:val="00C70E19"/>
    <w:rsid w:val="00C72574"/>
    <w:rsid w:val="00C73DBC"/>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3EF"/>
    <w:rsid w:val="00D23BF5"/>
    <w:rsid w:val="00D306B2"/>
    <w:rsid w:val="00D31899"/>
    <w:rsid w:val="00D37E7F"/>
    <w:rsid w:val="00D47AD7"/>
    <w:rsid w:val="00D51529"/>
    <w:rsid w:val="00D620C4"/>
    <w:rsid w:val="00D85172"/>
    <w:rsid w:val="00D85218"/>
    <w:rsid w:val="00D915B1"/>
    <w:rsid w:val="00DA1799"/>
    <w:rsid w:val="00DA299D"/>
    <w:rsid w:val="00DA65C4"/>
    <w:rsid w:val="00DD2BE0"/>
    <w:rsid w:val="00DE4447"/>
    <w:rsid w:val="00DE5DA2"/>
    <w:rsid w:val="00DF0033"/>
    <w:rsid w:val="00E026BF"/>
    <w:rsid w:val="00E07B1B"/>
    <w:rsid w:val="00E11853"/>
    <w:rsid w:val="00E14D68"/>
    <w:rsid w:val="00E22408"/>
    <w:rsid w:val="00E52A86"/>
    <w:rsid w:val="00E54B47"/>
    <w:rsid w:val="00E553BF"/>
    <w:rsid w:val="00E55D93"/>
    <w:rsid w:val="00E61294"/>
    <w:rsid w:val="00E623E6"/>
    <w:rsid w:val="00E63FE3"/>
    <w:rsid w:val="00E64A7E"/>
    <w:rsid w:val="00E7237C"/>
    <w:rsid w:val="00E77C46"/>
    <w:rsid w:val="00E805BC"/>
    <w:rsid w:val="00E86CE8"/>
    <w:rsid w:val="00E90E82"/>
    <w:rsid w:val="00E9365B"/>
    <w:rsid w:val="00E93F80"/>
    <w:rsid w:val="00EA00CB"/>
    <w:rsid w:val="00EA1BAA"/>
    <w:rsid w:val="00EA3FCD"/>
    <w:rsid w:val="00EA42A0"/>
    <w:rsid w:val="00EAC73F"/>
    <w:rsid w:val="00EB6714"/>
    <w:rsid w:val="00EC0A68"/>
    <w:rsid w:val="00EC43F2"/>
    <w:rsid w:val="00EC5006"/>
    <w:rsid w:val="00EC53C8"/>
    <w:rsid w:val="00ED49C3"/>
    <w:rsid w:val="00ED6CE8"/>
    <w:rsid w:val="00ED7AA6"/>
    <w:rsid w:val="00EE2A56"/>
    <w:rsid w:val="00EE3818"/>
    <w:rsid w:val="00F22264"/>
    <w:rsid w:val="00F2564D"/>
    <w:rsid w:val="00F2593C"/>
    <w:rsid w:val="00F35B05"/>
    <w:rsid w:val="00F413D9"/>
    <w:rsid w:val="00F5135F"/>
    <w:rsid w:val="00F51F78"/>
    <w:rsid w:val="00F86F47"/>
    <w:rsid w:val="00F90B64"/>
    <w:rsid w:val="00F919FC"/>
    <w:rsid w:val="00FA6A36"/>
    <w:rsid w:val="00FB2F0F"/>
    <w:rsid w:val="00FB5086"/>
    <w:rsid w:val="00FB5411"/>
    <w:rsid w:val="00FB6392"/>
    <w:rsid w:val="00FC4609"/>
    <w:rsid w:val="00FD3C70"/>
    <w:rsid w:val="00FD6820"/>
    <w:rsid w:val="00FD727D"/>
    <w:rsid w:val="00FE12D8"/>
    <w:rsid w:val="00FE4B8E"/>
    <w:rsid w:val="00FF7C02"/>
    <w:rsid w:val="01322324"/>
    <w:rsid w:val="024801E3"/>
    <w:rsid w:val="04F1B57D"/>
    <w:rsid w:val="062AF9A2"/>
    <w:rsid w:val="0E81E6AC"/>
    <w:rsid w:val="1090045C"/>
    <w:rsid w:val="10F13234"/>
    <w:rsid w:val="11E59435"/>
    <w:rsid w:val="13C1E50A"/>
    <w:rsid w:val="142F7DFC"/>
    <w:rsid w:val="1454FC21"/>
    <w:rsid w:val="15EB9223"/>
    <w:rsid w:val="198CE3AC"/>
    <w:rsid w:val="2634BC96"/>
    <w:rsid w:val="26BB34FD"/>
    <w:rsid w:val="28ED59D2"/>
    <w:rsid w:val="2C057B07"/>
    <w:rsid w:val="2C279432"/>
    <w:rsid w:val="2C4A9C4F"/>
    <w:rsid w:val="352706C3"/>
    <w:rsid w:val="3795D773"/>
    <w:rsid w:val="3833963D"/>
    <w:rsid w:val="3C99FED3"/>
    <w:rsid w:val="3DAE8557"/>
    <w:rsid w:val="4343F984"/>
    <w:rsid w:val="475265AB"/>
    <w:rsid w:val="47951601"/>
    <w:rsid w:val="47FF3EBB"/>
    <w:rsid w:val="4A060120"/>
    <w:rsid w:val="4A98D218"/>
    <w:rsid w:val="4CE24EAA"/>
    <w:rsid w:val="4E01796D"/>
    <w:rsid w:val="4EAD1821"/>
    <w:rsid w:val="4F1A7FB5"/>
    <w:rsid w:val="51145C56"/>
    <w:rsid w:val="514E9303"/>
    <w:rsid w:val="5775EF91"/>
    <w:rsid w:val="5BF0EF74"/>
    <w:rsid w:val="5C21508B"/>
    <w:rsid w:val="5DC66836"/>
    <w:rsid w:val="5FDE400B"/>
    <w:rsid w:val="601ADBA2"/>
    <w:rsid w:val="62BE93CA"/>
    <w:rsid w:val="647B2B65"/>
    <w:rsid w:val="67BC546E"/>
    <w:rsid w:val="688E6725"/>
    <w:rsid w:val="692DC80F"/>
    <w:rsid w:val="69A06ABA"/>
    <w:rsid w:val="6B2CF8ED"/>
    <w:rsid w:val="6B5E1812"/>
    <w:rsid w:val="6BA1950B"/>
    <w:rsid w:val="6D1AB9E4"/>
    <w:rsid w:val="6D8666DC"/>
    <w:rsid w:val="7002BCCF"/>
    <w:rsid w:val="70E5E070"/>
    <w:rsid w:val="7275D6A3"/>
    <w:rsid w:val="729C68EE"/>
    <w:rsid w:val="76CB3ECA"/>
    <w:rsid w:val="77D6CC7D"/>
    <w:rsid w:val="782CF403"/>
    <w:rsid w:val="79F70F97"/>
    <w:rsid w:val="7AD0BA5F"/>
    <w:rsid w:val="7AF4DC77"/>
    <w:rsid w:val="7C9D14D3"/>
    <w:rsid w:val="7D3BD636"/>
    <w:rsid w:val="7D9B6BC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80D1714-34D7-44BC-9BBA-22D4E456AF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51165D"/>
    <w:pPr>
      <w:keepNext/>
      <w:spacing w:before="1400"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6">
    <w:name w:val="heading 6"/>
    <w:basedOn w:val="Normal"/>
    <w:next w:val="Normal"/>
    <w:link w:val="Heading6Char"/>
    <w:uiPriority w:val="9"/>
    <w:semiHidden/>
    <w:unhideWhenUsed/>
    <w:qFormat/>
    <w:rsid w:val="0000007C"/>
    <w:pPr>
      <w:keepNext/>
      <w:keepLines/>
      <w:spacing w:before="40" w:after="0"/>
      <w:outlineLvl w:val="5"/>
    </w:pPr>
    <w:rPr>
      <w:rFonts w:asciiTheme="majorHAnsi" w:eastAsiaTheme="majorEastAsia" w:hAnsiTheme="majorHAnsi" w:cstheme="majorBidi"/>
      <w:color w:val="00304B" w:themeColor="accent1" w:themeShade="7F"/>
    </w:rPr>
  </w:style>
  <w:style w:type="paragraph" w:styleId="Heading7">
    <w:name w:val="heading 7"/>
    <w:basedOn w:val="Normal"/>
    <w:next w:val="Normal"/>
    <w:link w:val="Heading7Char"/>
    <w:uiPriority w:val="9"/>
    <w:semiHidden/>
    <w:unhideWhenUsed/>
    <w:qFormat/>
    <w:rsid w:val="0000007C"/>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Heading9">
    <w:name w:val="heading 9"/>
    <w:basedOn w:val="Normal"/>
    <w:next w:val="Normal"/>
    <w:link w:val="Heading9Char"/>
    <w:uiPriority w:val="9"/>
    <w:semiHidden/>
    <w:unhideWhenUsed/>
    <w:qFormat/>
    <w:rsid w:val="0000007C"/>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51165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931994"/>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C5549A"/>
    <w:pPr>
      <w:tabs>
        <w:tab w:val="right" w:leader="dot" w:pos="8777"/>
      </w:tabs>
      <w:spacing w:after="0"/>
      <w:ind w:left="1349"/>
    </w:pPr>
  </w:style>
  <w:style w:type="paragraph" w:styleId="TOC3">
    <w:name w:val="toc 3"/>
    <w:basedOn w:val="Normal"/>
    <w:next w:val="Normal"/>
    <w:autoRedefine/>
    <w:uiPriority w:val="39"/>
    <w:unhideWhenUsed/>
    <w:rsid w:val="0075490E"/>
    <w:pPr>
      <w:tabs>
        <w:tab w:val="right" w:leader="dot" w:pos="8777"/>
      </w:tabs>
      <w:spacing w:after="0"/>
      <w:ind w:left="1707"/>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760A1F"/>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FC4609"/>
    <w:pPr>
      <w:numPr>
        <w:numId w:val="14"/>
      </w:numPr>
      <w:ind w:left="1349" w:hanging="357"/>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6Char">
    <w:name w:val="Heading 6 Char"/>
    <w:basedOn w:val="DefaultParagraphFont"/>
    <w:link w:val="Heading6"/>
    <w:uiPriority w:val="9"/>
    <w:semiHidden/>
    <w:rsid w:val="0000007C"/>
    <w:rPr>
      <w:rFonts w:asciiTheme="majorHAnsi" w:eastAsiaTheme="majorEastAsia" w:hAnsiTheme="majorHAnsi" w:cstheme="majorBidi"/>
      <w:color w:val="00304B" w:themeColor="accent1" w:themeShade="7F"/>
      <w:sz w:val="24"/>
      <w:szCs w:val="24"/>
    </w:rPr>
  </w:style>
  <w:style w:type="character" w:customStyle="1" w:styleId="Heading7Char">
    <w:name w:val="Heading 7 Char"/>
    <w:basedOn w:val="DefaultParagraphFont"/>
    <w:link w:val="Heading7"/>
    <w:uiPriority w:val="9"/>
    <w:semiHidden/>
    <w:rsid w:val="0000007C"/>
    <w:rPr>
      <w:rFonts w:asciiTheme="majorHAnsi" w:eastAsiaTheme="majorEastAsia" w:hAnsiTheme="majorHAnsi" w:cstheme="majorBidi"/>
      <w:i/>
      <w:iCs/>
      <w:color w:val="00304B" w:themeColor="accent1" w:themeShade="7F"/>
      <w:sz w:val="24"/>
      <w:szCs w:val="24"/>
    </w:rPr>
  </w:style>
  <w:style w:type="character" w:customStyle="1" w:styleId="Heading9Char">
    <w:name w:val="Heading 9 Char"/>
    <w:basedOn w:val="DefaultParagraphFont"/>
    <w:link w:val="Heading9"/>
    <w:uiPriority w:val="9"/>
    <w:semiHidden/>
    <w:rsid w:val="0000007C"/>
    <w:rPr>
      <w:rFonts w:asciiTheme="majorHAnsi" w:eastAsiaTheme="majorEastAsia" w:hAnsiTheme="majorHAnsi" w:cstheme="majorBidi"/>
      <w:i/>
      <w:iCs/>
      <w:color w:val="272727" w:themeColor="text1" w:themeTint="D8"/>
      <w:sz w:val="21"/>
      <w:szCs w:val="21"/>
    </w:rPr>
  </w:style>
  <w:style w:type="character" w:styleId="UnresolvedMention">
    <w:name w:val="Unresolved Mention"/>
    <w:basedOn w:val="DefaultParagraphFont"/>
    <w:uiPriority w:val="99"/>
    <w:semiHidden/>
    <w:unhideWhenUsed/>
    <w:rsid w:val="006135D3"/>
    <w:rPr>
      <w:color w:val="605E5C"/>
      <w:shd w:val="clear" w:color="auto" w:fill="E1DFDD"/>
    </w:rPr>
  </w:style>
  <w:style w:type="character" w:customStyle="1" w:styleId="normaltextrun">
    <w:name w:val="normaltextrun"/>
    <w:basedOn w:val="DefaultParagraphFont"/>
    <w:rsid w:val="005B3651"/>
  </w:style>
  <w:style w:type="character" w:customStyle="1" w:styleId="eop">
    <w:name w:val="eop"/>
    <w:basedOn w:val="DefaultParagraphFont"/>
    <w:rsid w:val="005B3651"/>
  </w:style>
  <w:style w:type="character" w:styleId="FollowedHyperlink">
    <w:name w:val="FollowedHyperlink"/>
    <w:basedOn w:val="DefaultParagraphFont"/>
    <w:uiPriority w:val="99"/>
    <w:semiHidden/>
    <w:unhideWhenUsed/>
    <w:rsid w:val="00B56390"/>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rs7622-41113395-930/surrogate/SIEview-%20%20Extern%20inloggning.pdf" TargetMode="External" Id="rId13" /><Relationship Type="http://schemas.openxmlformats.org/officeDocument/2006/relationships/hyperlink" Target="https://insidan.vgregion.se/forvaltningar/sodra-alvsborgs-sjukhus/stod-och-tjanster/sakerhet-och-krisberedskap/sas-kris--och-katastrofmedicinska-beredskapsplan/" TargetMode="Externa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insidan.vgregion.se/forvaltningar/sodra-alvsborgs-sjukhus/stod-och-tjanster/system-a-o/melior/reservrutiner-vid-driftstopp/" TargetMode="External" Id="rId12" /><Relationship Type="http://schemas.openxmlformats.org/officeDocument/2006/relationships/hyperlink" Target="https://insidan.vgregion.se/forvaltningar/sodra-alvsborgs-sjukhus/stod-och-tjanster/system-a-o/melior/reservrutiner-vid-driftstopp/" TargetMode="External" Id="rId17" /><Relationship Type="http://schemas.openxmlformats.org/officeDocument/2006/relationships/theme" Target="theme/theme1.xml" Id="rId25" /><Relationship Type="http://schemas.openxmlformats.org/officeDocument/2006/relationships/hyperlink" Target="https://mellanarkiv-offentlig.vgregion.se/alfresco/s/archive/stream/public/v1/source/available/SOFIA/SAS9642-738863596-110/SURROGATE/Lab-modulen%20i%20Melior.pdf"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insidan.vgregion.se/forvaltningar/sodra-alvsborgs-sjukhus/stod-och-tjanster/system-a-o/order-management/"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intrasas.vgregion.se/upload/S%c3%84S/Kliniker%20Enheter/IS%20IT/Melior/Riktlinjer/L%c3%a4kemedelslistor_driftstopp.pdf" TargetMode="External"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TotalTime>
  <Pages>1</Pages>
  <Words>1241</Words>
  <Characters>7075</Characters>
  <Application>Microsoft Office Word</Application>
  <DocSecurity>4</DocSecurity>
  <Lines>58</Lines>
  <Paragraphs>16</Paragraphs>
  <ScaleCrop>false</ScaleCrop>
  <Manager/>
  <Company/>
  <LinksUpToDate>false</LinksUpToDate>
  <CharactersWithSpaces>8300</CharactersWithSpaces>
  <SharedDoc>false</SharedDoc>
  <HyperlinkBase/>
  <HLinks>
    <vt:vector size="138" baseType="variant">
      <vt:variant>
        <vt:i4>3276927</vt:i4>
      </vt:variant>
      <vt:variant>
        <vt:i4>114</vt:i4>
      </vt:variant>
      <vt:variant>
        <vt:i4>0</vt:i4>
      </vt:variant>
      <vt:variant>
        <vt:i4>5</vt:i4>
      </vt:variant>
      <vt:variant>
        <vt:lpwstr>https://mellanarkiv-offentlig.vgregion.se/alfresco/s/archive/stream/public/v1/source/available/sofia/sas9642-738863596-76/surrogate/Driftstopp i Melior%2c S%c3%84S.pdf</vt:lpwstr>
      </vt:variant>
      <vt:variant>
        <vt:lpwstr/>
      </vt:variant>
      <vt:variant>
        <vt:i4>5570636</vt:i4>
      </vt:variant>
      <vt:variant>
        <vt:i4>111</vt:i4>
      </vt:variant>
      <vt:variant>
        <vt:i4>0</vt:i4>
      </vt:variant>
      <vt:variant>
        <vt:i4>5</vt:i4>
      </vt:variant>
      <vt:variant>
        <vt:lpwstr>https://insidan.vgregion.se/forvaltningar/sodra-alvsborgs-sjukhus/stod-och-tjanster/sakerhet-och-krisberedskap/sas-kris--och-katastrofmedicinska-beredskapsplan/</vt:lpwstr>
      </vt:variant>
      <vt:variant>
        <vt:lpwstr/>
      </vt:variant>
      <vt:variant>
        <vt:i4>6291514</vt:i4>
      </vt:variant>
      <vt:variant>
        <vt:i4>108</vt:i4>
      </vt:variant>
      <vt:variant>
        <vt:i4>0</vt:i4>
      </vt:variant>
      <vt:variant>
        <vt:i4>5</vt:i4>
      </vt:variant>
      <vt:variant>
        <vt:lpwstr>https://insidan.vgregion.se/forvaltningar/sodra-alvsborgs-sjukhus/stod-och-tjanster/system-a-o/melior/reservrutiner-vid-driftstopp/</vt:lpwstr>
      </vt:variant>
      <vt:variant>
        <vt:lpwstr/>
      </vt:variant>
      <vt:variant>
        <vt:i4>4194311</vt:i4>
      </vt:variant>
      <vt:variant>
        <vt:i4>105</vt:i4>
      </vt:variant>
      <vt:variant>
        <vt:i4>0</vt:i4>
      </vt:variant>
      <vt:variant>
        <vt:i4>5</vt:i4>
      </vt:variant>
      <vt:variant>
        <vt:lpwstr>https://mellanarkiv-offentlig.vgregion.se/alfresco/s/archive/stream/public/v1/source/available/SOFIA/SAS9642-738863596-110/SURROGATE/Lab-modulen i Melior.pdf</vt:lpwstr>
      </vt:variant>
      <vt:variant>
        <vt:lpwstr/>
      </vt:variant>
      <vt:variant>
        <vt:i4>917516</vt:i4>
      </vt:variant>
      <vt:variant>
        <vt:i4>102</vt:i4>
      </vt:variant>
      <vt:variant>
        <vt:i4>0</vt:i4>
      </vt:variant>
      <vt:variant>
        <vt:i4>5</vt:i4>
      </vt:variant>
      <vt:variant>
        <vt:lpwstr>https://insidan.vgregion.se/forvaltningar/sodra-alvsborgs-sjukhus/stod-och-tjanster/system-a-o/order-management/</vt:lpwstr>
      </vt:variant>
      <vt:variant>
        <vt:lpwstr/>
      </vt:variant>
      <vt:variant>
        <vt:i4>4456563</vt:i4>
      </vt:variant>
      <vt:variant>
        <vt:i4>99</vt:i4>
      </vt:variant>
      <vt:variant>
        <vt:i4>0</vt:i4>
      </vt:variant>
      <vt:variant>
        <vt:i4>5</vt:i4>
      </vt:variant>
      <vt:variant>
        <vt:lpwstr>http://intrasas.vgregion.se/upload/S%c3%84S/Kliniker Enheter/IS IT/Melior/Riktlinjer/L%c3%a4kemedelslistor_driftstopp.pdf</vt:lpwstr>
      </vt:variant>
      <vt:variant>
        <vt:lpwstr/>
      </vt:variant>
      <vt:variant>
        <vt:i4>7798828</vt:i4>
      </vt:variant>
      <vt:variant>
        <vt:i4>96</vt:i4>
      </vt:variant>
      <vt:variant>
        <vt:i4>0</vt:i4>
      </vt:variant>
      <vt:variant>
        <vt:i4>5</vt:i4>
      </vt:variant>
      <vt:variant>
        <vt:lpwstr>https://mellanarkiv-offentlig.vgregion.se/alfresco/s/archive/stream/public/v1/source/available/sofia/rs7622-41113395-930/surrogate/SIEview-  Extern inloggning.pdf</vt:lpwstr>
      </vt:variant>
      <vt:variant>
        <vt:lpwstr/>
      </vt:variant>
      <vt:variant>
        <vt:i4>6291514</vt:i4>
      </vt:variant>
      <vt:variant>
        <vt:i4>93</vt:i4>
      </vt:variant>
      <vt:variant>
        <vt:i4>0</vt:i4>
      </vt:variant>
      <vt:variant>
        <vt:i4>5</vt:i4>
      </vt:variant>
      <vt:variant>
        <vt:lpwstr>https://insidan.vgregion.se/forvaltningar/sodra-alvsborgs-sjukhus/stod-och-tjanster/system-a-o/melior/reservrutiner-vid-driftstopp/</vt:lpwstr>
      </vt:variant>
      <vt:variant>
        <vt:lpwstr/>
      </vt:variant>
      <vt:variant>
        <vt:i4>1048638</vt:i4>
      </vt:variant>
      <vt:variant>
        <vt:i4>86</vt:i4>
      </vt:variant>
      <vt:variant>
        <vt:i4>0</vt:i4>
      </vt:variant>
      <vt:variant>
        <vt:i4>5</vt:i4>
      </vt:variant>
      <vt:variant>
        <vt:lpwstr/>
      </vt:variant>
      <vt:variant>
        <vt:lpwstr>_Toc185429822</vt:lpwstr>
      </vt:variant>
      <vt:variant>
        <vt:i4>1048638</vt:i4>
      </vt:variant>
      <vt:variant>
        <vt:i4>80</vt:i4>
      </vt:variant>
      <vt:variant>
        <vt:i4>0</vt:i4>
      </vt:variant>
      <vt:variant>
        <vt:i4>5</vt:i4>
      </vt:variant>
      <vt:variant>
        <vt:lpwstr/>
      </vt:variant>
      <vt:variant>
        <vt:lpwstr>_Toc185429821</vt:lpwstr>
      </vt:variant>
      <vt:variant>
        <vt:i4>1048638</vt:i4>
      </vt:variant>
      <vt:variant>
        <vt:i4>74</vt:i4>
      </vt:variant>
      <vt:variant>
        <vt:i4>0</vt:i4>
      </vt:variant>
      <vt:variant>
        <vt:i4>5</vt:i4>
      </vt:variant>
      <vt:variant>
        <vt:lpwstr/>
      </vt:variant>
      <vt:variant>
        <vt:lpwstr>_Toc185429820</vt:lpwstr>
      </vt:variant>
      <vt:variant>
        <vt:i4>1245246</vt:i4>
      </vt:variant>
      <vt:variant>
        <vt:i4>68</vt:i4>
      </vt:variant>
      <vt:variant>
        <vt:i4>0</vt:i4>
      </vt:variant>
      <vt:variant>
        <vt:i4>5</vt:i4>
      </vt:variant>
      <vt:variant>
        <vt:lpwstr/>
      </vt:variant>
      <vt:variant>
        <vt:lpwstr>_Toc185429819</vt:lpwstr>
      </vt:variant>
      <vt:variant>
        <vt:i4>1245246</vt:i4>
      </vt:variant>
      <vt:variant>
        <vt:i4>62</vt:i4>
      </vt:variant>
      <vt:variant>
        <vt:i4>0</vt:i4>
      </vt:variant>
      <vt:variant>
        <vt:i4>5</vt:i4>
      </vt:variant>
      <vt:variant>
        <vt:lpwstr/>
      </vt:variant>
      <vt:variant>
        <vt:lpwstr>_Toc185429818</vt:lpwstr>
      </vt:variant>
      <vt:variant>
        <vt:i4>1245246</vt:i4>
      </vt:variant>
      <vt:variant>
        <vt:i4>56</vt:i4>
      </vt:variant>
      <vt:variant>
        <vt:i4>0</vt:i4>
      </vt:variant>
      <vt:variant>
        <vt:i4>5</vt:i4>
      </vt:variant>
      <vt:variant>
        <vt:lpwstr/>
      </vt:variant>
      <vt:variant>
        <vt:lpwstr>_Toc185429817</vt:lpwstr>
      </vt:variant>
      <vt:variant>
        <vt:i4>1245246</vt:i4>
      </vt:variant>
      <vt:variant>
        <vt:i4>50</vt:i4>
      </vt:variant>
      <vt:variant>
        <vt:i4>0</vt:i4>
      </vt:variant>
      <vt:variant>
        <vt:i4>5</vt:i4>
      </vt:variant>
      <vt:variant>
        <vt:lpwstr/>
      </vt:variant>
      <vt:variant>
        <vt:lpwstr>_Toc185429816</vt:lpwstr>
      </vt:variant>
      <vt:variant>
        <vt:i4>1245246</vt:i4>
      </vt:variant>
      <vt:variant>
        <vt:i4>44</vt:i4>
      </vt:variant>
      <vt:variant>
        <vt:i4>0</vt:i4>
      </vt:variant>
      <vt:variant>
        <vt:i4>5</vt:i4>
      </vt:variant>
      <vt:variant>
        <vt:lpwstr/>
      </vt:variant>
      <vt:variant>
        <vt:lpwstr>_Toc185429815</vt:lpwstr>
      </vt:variant>
      <vt:variant>
        <vt:i4>1245246</vt:i4>
      </vt:variant>
      <vt:variant>
        <vt:i4>38</vt:i4>
      </vt:variant>
      <vt:variant>
        <vt:i4>0</vt:i4>
      </vt:variant>
      <vt:variant>
        <vt:i4>5</vt:i4>
      </vt:variant>
      <vt:variant>
        <vt:lpwstr/>
      </vt:variant>
      <vt:variant>
        <vt:lpwstr>_Toc185429814</vt:lpwstr>
      </vt:variant>
      <vt:variant>
        <vt:i4>1245246</vt:i4>
      </vt:variant>
      <vt:variant>
        <vt:i4>32</vt:i4>
      </vt:variant>
      <vt:variant>
        <vt:i4>0</vt:i4>
      </vt:variant>
      <vt:variant>
        <vt:i4>5</vt:i4>
      </vt:variant>
      <vt:variant>
        <vt:lpwstr/>
      </vt:variant>
      <vt:variant>
        <vt:lpwstr>_Toc185429813</vt:lpwstr>
      </vt:variant>
      <vt:variant>
        <vt:i4>1245246</vt:i4>
      </vt:variant>
      <vt:variant>
        <vt:i4>26</vt:i4>
      </vt:variant>
      <vt:variant>
        <vt:i4>0</vt:i4>
      </vt:variant>
      <vt:variant>
        <vt:i4>5</vt:i4>
      </vt:variant>
      <vt:variant>
        <vt:lpwstr/>
      </vt:variant>
      <vt:variant>
        <vt:lpwstr>_Toc185429812</vt:lpwstr>
      </vt:variant>
      <vt:variant>
        <vt:i4>1245246</vt:i4>
      </vt:variant>
      <vt:variant>
        <vt:i4>20</vt:i4>
      </vt:variant>
      <vt:variant>
        <vt:i4>0</vt:i4>
      </vt:variant>
      <vt:variant>
        <vt:i4>5</vt:i4>
      </vt:variant>
      <vt:variant>
        <vt:lpwstr/>
      </vt:variant>
      <vt:variant>
        <vt:lpwstr>_Toc185429811</vt:lpwstr>
      </vt:variant>
      <vt:variant>
        <vt:i4>1245246</vt:i4>
      </vt:variant>
      <vt:variant>
        <vt:i4>14</vt:i4>
      </vt:variant>
      <vt:variant>
        <vt:i4>0</vt:i4>
      </vt:variant>
      <vt:variant>
        <vt:i4>5</vt:i4>
      </vt:variant>
      <vt:variant>
        <vt:lpwstr/>
      </vt:variant>
      <vt:variant>
        <vt:lpwstr>_Toc185429810</vt:lpwstr>
      </vt:variant>
      <vt:variant>
        <vt:i4>1179710</vt:i4>
      </vt:variant>
      <vt:variant>
        <vt:i4>8</vt:i4>
      </vt:variant>
      <vt:variant>
        <vt:i4>0</vt:i4>
      </vt:variant>
      <vt:variant>
        <vt:i4>5</vt:i4>
      </vt:variant>
      <vt:variant>
        <vt:lpwstr/>
      </vt:variant>
      <vt:variant>
        <vt:lpwstr>_Toc185429809</vt:lpwstr>
      </vt:variant>
      <vt:variant>
        <vt:i4>1179710</vt:i4>
      </vt:variant>
      <vt:variant>
        <vt:i4>2</vt:i4>
      </vt:variant>
      <vt:variant>
        <vt:i4>0</vt:i4>
      </vt:variant>
      <vt:variant>
        <vt:i4>5</vt:i4>
      </vt:variant>
      <vt:variant>
        <vt:lpwstr/>
      </vt:variant>
      <vt:variant>
        <vt:lpwstr>_Toc185429808</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Driftstopp i Melior, SÄS</dc:title>
  <dc:subject/>
  <dc:creator>patrik.jens.johansson@vgregion.se</dc:creator>
  <keywords/>
  <lastModifiedBy>Karin Åhlin</lastModifiedBy>
  <revision>67</revision>
  <lastPrinted>2016-04-01T04:56:00.0000000Z</lastPrinted>
  <dcterms:created xsi:type="dcterms:W3CDTF">2024-12-18T23:54:00.0000000Z</dcterms:created>
  <dcterms:modified xsi:type="dcterms:W3CDTF">2024-12-18T14:57:00.0000000Z</dcterms:modified>
</coreProperties>
</file>