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6711B" w:rsidP="0056711B" w:rsidRDefault="0056711B" w14:paraId="6A49094C" w14:textId="77777777">
      <w:pPr>
        <w:pStyle w:val="Rubrik1"/>
      </w:pPr>
      <w:r w:rsidRPr="0056711B">
        <w:t>CT-ledd lungbiopsi vid SÄS Borås</w:t>
      </w:r>
    </w:p>
    <w:p w:rsidR="009A32ED" w:rsidP="009A32ED" w:rsidRDefault="009A32ED" w14:paraId="11BC1DCA" w14:textId="77777777">
      <w:pPr>
        <w:pStyle w:val="Rubrik2"/>
        <w:ind w:right="-143"/>
      </w:pPr>
      <w:bookmarkStart w:name="_Toc100327184" w:id="0"/>
      <w:bookmarkStart w:name="_Toc228170737" w:id="1"/>
      <w:r w:rsidR="009A32ED">
        <w:rPr/>
        <w:t>Förändringar sedan föregående version</w:t>
      </w:r>
      <w:bookmarkEnd w:id="0"/>
      <w:bookmarkEnd w:id="1"/>
    </w:p>
    <w:p w:rsidRPr="00EC3CD1" w:rsidR="00EC3CD1" w:rsidP="00EC3CD1" w:rsidRDefault="0056711B" w14:paraId="1EA7BF7D" w14:textId="128B89BD">
      <w:r w:rsidR="45DD424D">
        <w:rPr/>
        <w:t xml:space="preserve">Redaktionella förändringar. </w:t>
      </w:r>
      <w:r w:rsidR="0056711B">
        <w:rPr/>
        <w:t> </w:t>
      </w:r>
    </w:p>
    <w:p w:rsidR="009A32ED" w:rsidP="009A32ED" w:rsidRDefault="009A32ED" w14:paraId="69BCFD87" w14:textId="3F00A84B">
      <w:pPr>
        <w:pStyle w:val="Rubrik2"/>
        <w:ind w:right="-143"/>
      </w:pPr>
      <w:bookmarkStart w:name="_Toc100327185" w:id="2"/>
      <w:bookmarkStart w:name="_Toc228170738" w:id="3"/>
      <w:bookmarkStart w:name="_Toc72840807" w:id="4"/>
      <w:r>
        <w:t>Sammanfattning</w:t>
      </w:r>
      <w:bookmarkEnd w:id="2"/>
      <w:bookmarkEnd w:id="3"/>
    </w:p>
    <w:p w:rsidR="00EC3CD1" w:rsidP="00EC3CD1" w:rsidRDefault="0056711B" w14:paraId="2578819E" w14:textId="21BBF92C">
      <w:r w:rsidRPr="0056711B">
        <w:t>Rutinen beskriver hantering av CT-ledd lungbiopsi vid SÄS Borås till följd av att läkarbemanningen på lungmottagningen för närvarande inte kan garanteras. </w:t>
      </w:r>
    </w:p>
    <w:p w:rsidRPr="00EB39AE" w:rsidR="009A32ED" w:rsidP="009A32ED" w:rsidRDefault="009A32ED" w14:paraId="29B03EF5" w14:textId="77777777">
      <w:pPr>
        <w:pStyle w:val="Rubrik2"/>
        <w:ind w:right="-143"/>
      </w:pPr>
      <w:bookmarkStart w:name="_Toc100327186" w:id="5"/>
      <w:bookmarkStart w:name="_Toc228170740" w:id="6"/>
      <w:bookmarkEnd w:id="4"/>
      <w:r w:rsidR="009A32ED">
        <w:rPr/>
        <w:t>Bakgrund och syfte</w:t>
      </w:r>
      <w:bookmarkEnd w:id="5"/>
      <w:bookmarkEnd w:id="6"/>
      <w:r w:rsidR="009A32ED">
        <w:rPr/>
        <w:t xml:space="preserve"> </w:t>
      </w:r>
    </w:p>
    <w:p w:rsidR="4EC3DFC1" w:rsidP="07C2226C" w:rsidRDefault="4EC3DFC1" w14:paraId="18069562" w14:textId="624461BD">
      <w:pPr>
        <w:pStyle w:val="Normal"/>
      </w:pPr>
      <w:r w:rsidR="4271C53F">
        <w:rPr/>
        <w:t xml:space="preserve">Styrdokumentet syftar till att klargöra arbetssätt vid CT-ledd </w:t>
      </w:r>
      <w:r w:rsidR="4271C53F">
        <w:rPr/>
        <w:t>lung</w:t>
      </w:r>
      <w:r w:rsidR="4271C53F">
        <w:rPr/>
        <w:t>biopsi som initieras från annat sjuk</w:t>
      </w:r>
      <w:r w:rsidR="2508BF4D">
        <w:rPr/>
        <w:t xml:space="preserve">hus. Bakgrunden är att Lungmottagningen SÄS inte </w:t>
      </w:r>
      <w:r w:rsidR="2508BF4D">
        <w:rPr/>
        <w:t>utför</w:t>
      </w:r>
      <w:r w:rsidR="2508BF4D">
        <w:rPr/>
        <w:t xml:space="preserve"> egna SVF utredningar.</w:t>
      </w:r>
    </w:p>
    <w:p w:rsidR="009A32ED" w:rsidP="009A32ED" w:rsidRDefault="009A32ED" w14:paraId="70B2A54A" w14:textId="7D98B619">
      <w:pPr>
        <w:pStyle w:val="Rubrik2"/>
        <w:ind w:right="-143"/>
      </w:pPr>
      <w:bookmarkStart w:name="_Toc228170741" w:id="8"/>
      <w:bookmarkStart w:name="_Toc100327187" w:id="7"/>
      <w:r w:rsidR="009A32ED">
        <w:rPr/>
        <w:t>Förutsättningar</w:t>
      </w:r>
      <w:bookmarkEnd w:id="7"/>
      <w:bookmarkEnd w:id="8"/>
    </w:p>
    <w:p w:rsidRPr="0056711B" w:rsidR="0056711B" w:rsidP="0056711B" w:rsidRDefault="0056711B" w14:paraId="18B8EF47" w14:textId="77777777">
      <w:bookmarkStart w:name="_Toc100327192" w:id="9"/>
      <w:r w:rsidRPr="0056711B">
        <w:t>Ansvarigt sjukhus dit patienten blivit hänvisas, skickar remiss till Radiologi SÄS, inklusive provtagningsremisser för PAD och cytologi. SÄS remissmall används. </w:t>
      </w:r>
    </w:p>
    <w:p w:rsidRPr="0056711B" w:rsidR="0056711B" w:rsidP="0056711B" w:rsidRDefault="0056711B" w14:paraId="09C0428D" w14:textId="77777777">
      <w:proofErr w:type="spellStart"/>
      <w:r w:rsidRPr="0056711B">
        <w:t>Inremitterande</w:t>
      </w:r>
      <w:proofErr w:type="spellEnd"/>
      <w:r w:rsidRPr="0056711B">
        <w:t> sjukhus beställer prover inför undersökningen. Dessa prover faxas till lungmottagningen SÄS, faxnummer </w:t>
      </w:r>
      <w:r w:rsidRPr="0056711B">
        <w:rPr>
          <w:b/>
          <w:bCs/>
        </w:rPr>
        <w:t>033-616</w:t>
      </w:r>
      <w:r w:rsidRPr="0056711B">
        <w:rPr>
          <w:rFonts w:ascii="Times New Roman" w:hAnsi="Times New Roman"/>
          <w:b/>
          <w:bCs/>
        </w:rPr>
        <w:t> </w:t>
      </w:r>
      <w:r w:rsidRPr="0056711B">
        <w:rPr>
          <w:b/>
          <w:bCs/>
        </w:rPr>
        <w:t>46</w:t>
      </w:r>
      <w:r w:rsidRPr="0056711B">
        <w:rPr>
          <w:rFonts w:ascii="Times New Roman" w:hAnsi="Times New Roman"/>
          <w:b/>
          <w:bCs/>
        </w:rPr>
        <w:t> </w:t>
      </w:r>
      <w:r w:rsidRPr="0056711B">
        <w:rPr>
          <w:b/>
          <w:bCs/>
        </w:rPr>
        <w:t>94</w:t>
      </w:r>
      <w:r w:rsidRPr="0056711B">
        <w:t>, senast dagen innan planerad undersökning.  </w:t>
      </w:r>
    </w:p>
    <w:p w:rsidR="009A32ED" w:rsidP="009A32ED" w:rsidRDefault="009A32ED" w14:paraId="37C7076C" w14:textId="4303B62B">
      <w:pPr>
        <w:pStyle w:val="Rubrik2"/>
        <w:ind w:right="-143"/>
        <w:rPr>
          <w:color w:val="auto"/>
        </w:rPr>
      </w:pPr>
      <w:bookmarkStart w:name="_Toc228170742" w:id="10"/>
      <w:r w:rsidRPr="00065A6B">
        <w:rPr>
          <w:color w:val="auto"/>
        </w:rPr>
        <w:t>Utförande</w:t>
      </w:r>
      <w:bookmarkEnd w:id="9"/>
      <w:bookmarkEnd w:id="10"/>
    </w:p>
    <w:p w:rsidRPr="0056711B" w:rsidR="0056711B" w:rsidP="0056711B" w:rsidRDefault="0056711B" w14:paraId="11AEC240" w14:textId="77777777">
      <w:pPr>
        <w:pStyle w:val="Rubrik3"/>
      </w:pPr>
      <w:r w:rsidRPr="0056711B">
        <w:t>Tidbokning </w:t>
      </w:r>
    </w:p>
    <w:p w:rsidRPr="0056711B" w:rsidR="0056711B" w:rsidP="0056711B" w:rsidRDefault="0056711B" w14:paraId="785ED55B" w14:textId="77777777">
      <w:r w:rsidRPr="0056711B">
        <w:t xml:space="preserve">Patienten bokas in på tid via radiologi, SÄS, som därefter meddelar datum och tid till tidbokare på lungmottagningen. Denne bokar </w:t>
      </w:r>
      <w:r w:rsidRPr="0056711B">
        <w:t>därefter in patienten i Elvis enligt intern rutin på </w:t>
      </w:r>
      <w:proofErr w:type="spellStart"/>
      <w:proofErr w:type="gramStart"/>
      <w:r w:rsidRPr="0056711B">
        <w:t>lung</w:t>
      </w:r>
      <w:proofErr w:type="spellEnd"/>
      <w:r w:rsidRPr="0056711B">
        <w:t> dagvård</w:t>
      </w:r>
      <w:proofErr w:type="gramEnd"/>
      <w:r w:rsidRPr="0056711B">
        <w:t xml:space="preserve"> (LUNGDV) med sekundärbokning på medicinavdelning öppenvård (LUNGÖV), då patienten kommer att flyttas från mottagning till avdelning efter undersökningen. Medicinavdelningen kontaktas om att patienter bokats in och skriver in detta i avsedd almanacka. </w:t>
      </w:r>
    </w:p>
    <w:p w:rsidRPr="0056711B" w:rsidR="0056711B" w:rsidP="0056711B" w:rsidRDefault="0056711B" w14:paraId="692C0888" w14:textId="77777777">
      <w:pPr>
        <w:pStyle w:val="Rubrik3"/>
      </w:pPr>
      <w:r w:rsidRPr="0056711B">
        <w:t>Information till patient </w:t>
      </w:r>
    </w:p>
    <w:p w:rsidRPr="0056711B" w:rsidR="0056711B" w:rsidP="0056711B" w:rsidRDefault="0056711B" w14:paraId="595028A4" w14:textId="77777777">
      <w:r w:rsidRPr="0056711B">
        <w:t>Patienten kontaktas via telefon av vårdpersonal på lungmottagningen för information om hur undersökningen går till, förberedelser med mera.  </w:t>
      </w:r>
    </w:p>
    <w:p w:rsidRPr="0056711B" w:rsidR="0056711B" w:rsidP="0056711B" w:rsidRDefault="0056711B" w14:paraId="7333F03F" w14:textId="77777777">
      <w:r w:rsidRPr="0056711B">
        <w:t>Om tiden är bokad mer än en vecka framåt skickas informationsbrev till patienten. </w:t>
      </w:r>
    </w:p>
    <w:p w:rsidRPr="0056711B" w:rsidR="0056711B" w:rsidP="0056711B" w:rsidRDefault="0056711B" w14:paraId="2A948478" w14:textId="77777777">
      <w:pPr>
        <w:pStyle w:val="Rubrik3"/>
      </w:pPr>
      <w:r w:rsidRPr="0056711B">
        <w:t>På undersökningsdagen </w:t>
      </w:r>
    </w:p>
    <w:p w:rsidRPr="0056711B" w:rsidR="0056711B" w:rsidP="0056711B" w:rsidRDefault="0056711B" w14:paraId="1EAAB282" w14:textId="77777777">
      <w:pPr>
        <w:pStyle w:val="MellanrubrikVGR"/>
      </w:pPr>
      <w:r w:rsidRPr="0056711B">
        <w:t>Förberedelser </w:t>
      </w:r>
    </w:p>
    <w:p w:rsidRPr="0056711B" w:rsidR="0056711B" w:rsidP="0056711B" w:rsidRDefault="0056711B" w14:paraId="158EE093" w14:textId="77777777">
      <w:r w:rsidRPr="0056711B">
        <w:t>Patienten kommer till lungmottagningen på avtalad tid, där undersköterska eller sjuksköterska tar emot och förbereder patienten enligt intern checklista.  </w:t>
      </w:r>
    </w:p>
    <w:p w:rsidRPr="0056711B" w:rsidR="0056711B" w:rsidP="0056711B" w:rsidRDefault="0056711B" w14:paraId="254A157C" w14:textId="77777777">
      <w:r w:rsidRPr="0056711B">
        <w:t>Undersköterska eller sjuksköterska kontrollerar att provsvaren kommit.</w:t>
      </w:r>
      <w:r w:rsidRPr="0056711B">
        <w:rPr>
          <w:rFonts w:ascii="Times New Roman" w:hAnsi="Times New Roman"/>
        </w:rPr>
        <w:t> </w:t>
      </w:r>
      <w:r w:rsidRPr="0056711B">
        <w:t>Om provsvaren avviker kontaktas avdelningsl</w:t>
      </w:r>
      <w:r w:rsidRPr="0056711B">
        <w:rPr>
          <w:rFonts w:cs="Georgia"/>
        </w:rPr>
        <w:t>ä</w:t>
      </w:r>
      <w:r w:rsidRPr="0056711B">
        <w:t>karen f</w:t>
      </w:r>
      <w:r w:rsidRPr="0056711B">
        <w:rPr>
          <w:rFonts w:cs="Georgia"/>
        </w:rPr>
        <w:t>ö</w:t>
      </w:r>
      <w:r w:rsidRPr="0056711B">
        <w:t>r</w:t>
      </w:r>
      <w:r w:rsidRPr="0056711B">
        <w:rPr>
          <w:rFonts w:cs="Georgia"/>
        </w:rPr>
        <w:t> </w:t>
      </w:r>
      <w:r w:rsidRPr="0056711B">
        <w:t>bed</w:t>
      </w:r>
      <w:r w:rsidRPr="0056711B">
        <w:rPr>
          <w:rFonts w:cs="Georgia"/>
        </w:rPr>
        <w:t>ö</w:t>
      </w:r>
      <w:r w:rsidRPr="0056711B">
        <w:t>mning av provsvar. Om provsvar inte har inkommit via fax kontaktas</w:t>
      </w:r>
      <w:r w:rsidRPr="0056711B">
        <w:rPr>
          <w:rFonts w:cs="Georgia"/>
        </w:rPr>
        <w:t> </w:t>
      </w:r>
      <w:proofErr w:type="spellStart"/>
      <w:r w:rsidRPr="0056711B">
        <w:t>inremitterande</w:t>
      </w:r>
      <w:proofErr w:type="spellEnd"/>
      <w:r w:rsidRPr="0056711B">
        <w:rPr>
          <w:rFonts w:cs="Georgia"/>
        </w:rPr>
        <w:t> </w:t>
      </w:r>
      <w:r w:rsidRPr="0056711B">
        <w:t>sjukhus. </w:t>
      </w:r>
    </w:p>
    <w:p w:rsidRPr="0056711B" w:rsidR="0056711B" w:rsidP="0056711B" w:rsidRDefault="0056711B" w14:paraId="262704B9" w14:textId="77777777">
      <w:r w:rsidRPr="0056711B">
        <w:t>När allt är klart inför undersökningen transporteras patienten till radiologimottagningen. </w:t>
      </w:r>
    </w:p>
    <w:p w:rsidRPr="0056711B" w:rsidR="0056711B" w:rsidP="0056711B" w:rsidRDefault="0056711B" w14:paraId="41ECFC68" w14:textId="77777777">
      <w:pPr>
        <w:pStyle w:val="MellanrubrikVGR"/>
      </w:pPr>
      <w:r w:rsidRPr="0056711B">
        <w:t>Eftervård </w:t>
      </w:r>
    </w:p>
    <w:p w:rsidRPr="0056711B" w:rsidR="0056711B" w:rsidP="0056711B" w:rsidRDefault="0056711B" w14:paraId="3B9BFB65" w14:textId="77777777">
      <w:r w:rsidRPr="0056711B">
        <w:t>Efter undersökningen hämtas patienten av utsedd undersköterska och transporteras till medicinavdelning öppenvård för fortsatt övervakning. </w:t>
      </w:r>
    </w:p>
    <w:p w:rsidRPr="0056711B" w:rsidR="0056711B" w:rsidP="0056711B" w:rsidRDefault="0056711B" w14:paraId="6A0834D2" w14:textId="77777777">
      <w:r w:rsidRPr="0056711B">
        <w:t>Efter första eller andra kontrolltillfället enligt nedan, går undersköterskan till </w:t>
      </w:r>
      <w:proofErr w:type="spellStart"/>
      <w:r w:rsidRPr="0056711B">
        <w:t>patologilab</w:t>
      </w:r>
      <w:proofErr w:type="spellEnd"/>
      <w:r w:rsidRPr="0056711B">
        <w:t> och lämnar PAD och </w:t>
      </w:r>
      <w:proofErr w:type="spellStart"/>
      <w:r w:rsidRPr="0056711B">
        <w:t>cytologiprov</w:t>
      </w:r>
      <w:proofErr w:type="spellEnd"/>
      <w:r w:rsidRPr="0056711B">
        <w:t> för analys. </w:t>
      </w:r>
    </w:p>
    <w:p w:rsidRPr="0056711B" w:rsidR="0056711B" w:rsidP="0056711B" w:rsidRDefault="0056711B" w14:paraId="57DF420A" w14:textId="77777777">
      <w:r w:rsidRPr="0056711B">
        <w:t xml:space="preserve">Om endast en patient bokats in för undersökning aktuell dag, läggs denne i behandlingsrummet. Om två patienter bokats in för </w:t>
      </w:r>
      <w:r w:rsidRPr="0056711B">
        <w:t>undersökning samma dag, ska om möjligt ett dubbelrum frigöras så att patienterna kan </w:t>
      </w:r>
      <w:proofErr w:type="spellStart"/>
      <w:r w:rsidRPr="0056711B">
        <w:t>samvårdas</w:t>
      </w:r>
      <w:proofErr w:type="spellEnd"/>
      <w:r w:rsidRPr="0056711B">
        <w:t>. </w:t>
      </w:r>
    </w:p>
    <w:p w:rsidRPr="0056711B" w:rsidR="0056711B" w:rsidP="0056711B" w:rsidRDefault="0056711B" w14:paraId="2AF56D19" w14:textId="77777777">
      <w:pPr>
        <w:pStyle w:val="MellanrubrikVGR"/>
      </w:pPr>
      <w:r w:rsidRPr="0056711B">
        <w:t>Förhållningsregler </w:t>
      </w:r>
    </w:p>
    <w:p w:rsidRPr="0056711B" w:rsidR="0056711B" w:rsidP="0056711B" w:rsidRDefault="0056711B" w14:paraId="24672E67" w14:textId="77777777">
      <w:pPr>
        <w:pStyle w:val="Punktlista"/>
      </w:pPr>
      <w:r w:rsidRPr="0056711B">
        <w:t>Planläge 3 timmar.  </w:t>
      </w:r>
    </w:p>
    <w:p w:rsidRPr="0056711B" w:rsidR="0056711B" w:rsidP="0056711B" w:rsidRDefault="0056711B" w14:paraId="256BE27D" w14:textId="77777777">
      <w:pPr>
        <w:pStyle w:val="Punktlista"/>
      </w:pPr>
      <w:r w:rsidRPr="0056711B">
        <w:t>Fasta i 2 timmar. </w:t>
      </w:r>
    </w:p>
    <w:p w:rsidRPr="0056711B" w:rsidR="0056711B" w:rsidP="0056711B" w:rsidRDefault="0056711B" w14:paraId="36DC8A4F" w14:textId="77777777">
      <w:pPr>
        <w:pStyle w:val="Punktlista"/>
      </w:pPr>
      <w:r w:rsidRPr="0056711B">
        <w:t>Utsedd undersköterska utför regelbundna kontroller av:  </w:t>
      </w:r>
    </w:p>
    <w:p w:rsidRPr="0056711B" w:rsidR="0056711B" w:rsidP="0056711B" w:rsidRDefault="0056711B" w14:paraId="45B2DBAE" w14:textId="77777777">
      <w:pPr>
        <w:pStyle w:val="Punktlista"/>
      </w:pPr>
      <w:r w:rsidRPr="0056711B">
        <w:t>blodtryck, puls, temperatur, </w:t>
      </w:r>
      <w:proofErr w:type="spellStart"/>
      <w:r w:rsidRPr="0056711B">
        <w:t>pox</w:t>
      </w:r>
      <w:proofErr w:type="spellEnd"/>
      <w:r w:rsidRPr="0056711B">
        <w:t>, andningsfrekvens var 15 minut första timmen.  </w:t>
      </w:r>
    </w:p>
    <w:p w:rsidRPr="0056711B" w:rsidR="0056711B" w:rsidP="0056711B" w:rsidRDefault="0056711B" w14:paraId="79A27A06" w14:textId="77777777">
      <w:pPr>
        <w:pStyle w:val="Punktlista"/>
      </w:pPr>
      <w:r w:rsidRPr="0056711B">
        <w:t>blodtryck, puls, temperatur, </w:t>
      </w:r>
      <w:proofErr w:type="spellStart"/>
      <w:r w:rsidRPr="0056711B">
        <w:t>pox</w:t>
      </w:r>
      <w:proofErr w:type="spellEnd"/>
      <w:r w:rsidRPr="0056711B">
        <w:t>, andningsfrekvens var 30 minut andra timmen.  </w:t>
      </w:r>
    </w:p>
    <w:p w:rsidRPr="0056711B" w:rsidR="0056711B" w:rsidP="0056711B" w:rsidRDefault="0056711B" w14:paraId="693033E2" w14:textId="77777777">
      <w:pPr>
        <w:pStyle w:val="Punktlista"/>
      </w:pPr>
      <w:r w:rsidRPr="0056711B">
        <w:t>blodtryck, puls, temperatur, </w:t>
      </w:r>
      <w:proofErr w:type="spellStart"/>
      <w:r w:rsidRPr="0056711B">
        <w:t>pox</w:t>
      </w:r>
      <w:proofErr w:type="spellEnd"/>
      <w:r w:rsidRPr="0056711B">
        <w:t>, andningsfrekvens var 60 minut tredje timmen. </w:t>
      </w:r>
    </w:p>
    <w:p w:rsidRPr="0056711B" w:rsidR="0056711B" w:rsidP="0056711B" w:rsidRDefault="0056711B" w14:paraId="7943611B" w14:textId="77777777">
      <w:pPr>
        <w:pStyle w:val="Punktlista"/>
      </w:pPr>
      <w:r w:rsidRPr="0056711B">
        <w:t>Lungröntgen utförs efter 3 timmar; remiss för kontrollröntgen skrivs av avdelningsläkare eller underläkare på medicinavdelningen.  </w:t>
      </w:r>
    </w:p>
    <w:p w:rsidRPr="0056711B" w:rsidR="0056711B" w:rsidP="0056711B" w:rsidRDefault="0056711B" w14:paraId="28F13A40" w14:textId="77777777">
      <w:r w:rsidRPr="0056711B">
        <w:t>Om patienten är välmående och röntgen inte visar tecken till pneumothorax, kan patienten gå hem efter att avdelningsläkare tittat på röntgensvaret och godkänt hemgång.  </w:t>
      </w:r>
    </w:p>
    <w:p w:rsidRPr="0056711B" w:rsidR="0056711B" w:rsidP="0056711B" w:rsidRDefault="0056711B" w14:paraId="49548363" w14:textId="77777777">
      <w:pPr>
        <w:pStyle w:val="MellanrubrikVGR"/>
      </w:pPr>
      <w:r w:rsidRPr="0056711B">
        <w:t>Vid konstaterad pneumothorax </w:t>
      </w:r>
    </w:p>
    <w:p w:rsidRPr="0056711B" w:rsidR="0056711B" w:rsidP="0056711B" w:rsidRDefault="0056711B" w14:paraId="4A415A82" w14:textId="77777777">
      <w:r w:rsidRPr="0056711B">
        <w:t>Om pneumothorax påvisas och patienten behöver drän, tar ansvarig läkare på medicinavdelningen kontakt med anestesiolog för hjälp med att sätta drän. </w:t>
      </w:r>
      <w:proofErr w:type="spellStart"/>
      <w:r w:rsidRPr="0056711B">
        <w:t>Bakavdelning</w:t>
      </w:r>
      <w:proofErr w:type="spellEnd"/>
      <w:r w:rsidRPr="0056711B">
        <w:t> blir medicinavdelningen. </w:t>
      </w:r>
    </w:p>
    <w:p w:rsidRPr="0056711B" w:rsidR="0056711B" w:rsidP="0056711B" w:rsidRDefault="0056711B" w14:paraId="483A1C7F" w14:textId="77777777">
      <w:pPr>
        <w:pStyle w:val="MellanrubrikVGR"/>
      </w:pPr>
      <w:r w:rsidRPr="0056711B">
        <w:t>Liten pneumothorax </w:t>
      </w:r>
    </w:p>
    <w:p w:rsidRPr="0056711B" w:rsidR="0056711B" w:rsidP="0056711B" w:rsidRDefault="0056711B" w14:paraId="786403DB" w14:textId="77777777">
      <w:r w:rsidRPr="0056711B">
        <w:t>Om det är en liten pneumothorax som inte behöver </w:t>
      </w:r>
      <w:proofErr w:type="spellStart"/>
      <w:r w:rsidRPr="0056711B">
        <w:t>dränbehandlas</w:t>
      </w:r>
      <w:proofErr w:type="spellEnd"/>
      <w:r w:rsidRPr="0056711B">
        <w:t>, kan patienten gå hem i väntan på återbesök. Patienten bokas då in på ett polikliniskt besök till medicinavdelningen där avdelningsläkare följer upp patienten. </w:t>
      </w:r>
    </w:p>
    <w:p w:rsidRPr="0056711B" w:rsidR="0056711B" w:rsidP="0056711B" w:rsidRDefault="0056711B" w14:paraId="2FF4F2F4" w14:textId="77777777">
      <w:pPr>
        <w:pStyle w:val="MellanrubrikVGR"/>
      </w:pPr>
      <w:r w:rsidRPr="0056711B">
        <w:t>Större pneumothorax </w:t>
      </w:r>
    </w:p>
    <w:p w:rsidRPr="0056711B" w:rsidR="0056711B" w:rsidP="0056711B" w:rsidRDefault="0056711B" w14:paraId="631940FF" w14:textId="77777777">
      <w:r w:rsidRPr="0056711B">
        <w:t>Vid en större pneumothorax som inte kräver drän, men där patienten stannar kvar över natten för observation, tar avdelningsläkare eller  </w:t>
      </w:r>
      <w:r w:rsidRPr="0056711B">
        <w:br/>
      </w:r>
      <w:r w:rsidRPr="0056711B">
        <w:t>medicinjouren kontakt med lungjouren, SU, eller </w:t>
      </w:r>
      <w:proofErr w:type="spellStart"/>
      <w:r w:rsidRPr="0056711B">
        <w:t>inremitterande</w:t>
      </w:r>
      <w:proofErr w:type="spellEnd"/>
      <w:r w:rsidRPr="0056711B">
        <w:t xml:space="preserve"> för </w:t>
      </w:r>
      <w:r w:rsidRPr="0056711B">
        <w:t>ställningstagande och planering framåt, tillsammans med den som har kännedom om patienten. </w:t>
      </w:r>
    </w:p>
    <w:p w:rsidRPr="0056711B" w:rsidR="0056711B" w:rsidP="0056711B" w:rsidRDefault="0056711B" w14:paraId="5ADF65FB" w14:textId="77777777">
      <w:pPr>
        <w:pStyle w:val="MellanrubrikVGR"/>
      </w:pPr>
      <w:r w:rsidRPr="0056711B">
        <w:t>Akuta komplikationer </w:t>
      </w:r>
    </w:p>
    <w:p w:rsidRPr="0056711B" w:rsidR="0056711B" w:rsidP="0056711B" w:rsidRDefault="0056711B" w14:paraId="475824E0" w14:textId="77777777">
      <w:r w:rsidRPr="0056711B">
        <w:t>Vid akuta komplikationer som </w:t>
      </w:r>
      <w:proofErr w:type="gramStart"/>
      <w:r w:rsidRPr="0056711B">
        <w:t>t.ex.</w:t>
      </w:r>
      <w:proofErr w:type="gramEnd"/>
      <w:r w:rsidRPr="0056711B">
        <w:t> blödning, luftemboli </w:t>
      </w:r>
      <w:proofErr w:type="gramStart"/>
      <w:r w:rsidRPr="0056711B">
        <w:t>m.m.</w:t>
      </w:r>
      <w:proofErr w:type="gramEnd"/>
      <w:r w:rsidRPr="0056711B">
        <w:t> kontaktas anestesiolog, se rutinen </w:t>
      </w:r>
      <w:hyperlink w:tgtFrame="_blank" w:history="1" r:id="rId12">
        <w:r w:rsidRPr="0056711B">
          <w:rPr>
            <w:rStyle w:val="Hyperlnk"/>
          </w:rPr>
          <w:t xml:space="preserve">Pneumothorax – behandling med </w:t>
        </w:r>
        <w:proofErr w:type="spellStart"/>
        <w:r w:rsidRPr="0056711B">
          <w:rPr>
            <w:rStyle w:val="Hyperlnk"/>
          </w:rPr>
          <w:t>pleuradrän</w:t>
        </w:r>
        <w:proofErr w:type="spellEnd"/>
        <w:r w:rsidRPr="0056711B">
          <w:rPr>
            <w:rStyle w:val="Hyperlnk"/>
          </w:rPr>
          <w:t>, SÄS</w:t>
        </w:r>
      </w:hyperlink>
      <w:r w:rsidRPr="0056711B">
        <w:t>. </w:t>
      </w:r>
    </w:p>
    <w:p w:rsidRPr="000D04ED" w:rsidR="009A32ED" w:rsidP="009A32ED" w:rsidRDefault="009A32ED" w14:paraId="46F80C1F" w14:textId="77777777">
      <w:pPr>
        <w:pStyle w:val="Rubrik2"/>
        <w:ind w:right="-143"/>
      </w:pPr>
      <w:bookmarkStart w:name="_Toc100327194" w:id="11"/>
      <w:bookmarkStart w:name="_Toc228170744" w:id="12"/>
      <w:r w:rsidRPr="000D04ED">
        <w:t>Arbetsgrupp</w:t>
      </w:r>
      <w:bookmarkEnd w:id="11"/>
      <w:bookmarkEnd w:id="12"/>
      <w:r>
        <w:t xml:space="preserve"> </w:t>
      </w:r>
    </w:p>
    <w:p w:rsidRPr="0056711B" w:rsidR="0056711B" w:rsidP="0056711B" w:rsidRDefault="0056711B" w14:paraId="2C714368" w14:textId="77777777">
      <w:bookmarkStart w:name="_Toc100327195" w:id="13"/>
      <w:r w:rsidRPr="0056711B">
        <w:t>Malin Classon, utvecklingscontroller, VO Medicin, SÄS </w:t>
      </w:r>
      <w:r w:rsidRPr="0056711B">
        <w:br/>
      </w:r>
      <w:r w:rsidRPr="0056711B">
        <w:t>Stefan Augustsson, </w:t>
      </w:r>
      <w:proofErr w:type="spellStart"/>
      <w:r w:rsidRPr="0056711B">
        <w:t>tf</w:t>
      </w:r>
      <w:proofErr w:type="spellEnd"/>
      <w:r w:rsidRPr="0056711B">
        <w:t> läkarchef VO Medicin, SÄS </w:t>
      </w:r>
    </w:p>
    <w:p w:rsidRPr="000D04ED" w:rsidR="009A32ED" w:rsidP="009A32ED" w:rsidRDefault="009A32ED" w14:paraId="188AE2C8" w14:textId="50061DF7">
      <w:pPr>
        <w:pStyle w:val="Rubrik2"/>
        <w:ind w:right="-143"/>
      </w:pPr>
      <w:bookmarkStart w:name="_Toc228170745" w:id="14"/>
      <w:r w:rsidRPr="000D04ED">
        <w:t>Källförteckning</w:t>
      </w:r>
      <w:bookmarkEnd w:id="13"/>
      <w:bookmarkEnd w:id="14"/>
    </w:p>
    <w:p w:rsidR="009C6C0C" w:rsidP="00B03BB7" w:rsidRDefault="0056711B" w14:paraId="40AA233F" w14:textId="5375A163">
      <w:r w:rsidRPr="0056711B">
        <w:t>Pneumothorax – behandling med </w:t>
      </w:r>
      <w:proofErr w:type="spellStart"/>
      <w:r w:rsidRPr="0056711B">
        <w:t>pleuradrän</w:t>
      </w:r>
      <w:proofErr w:type="spellEnd"/>
      <w:r w:rsidRPr="0056711B">
        <w:t>, SÄS. Sjukhusövergripande rutin, SÄS </w:t>
      </w:r>
      <w:r w:rsidRPr="0056711B">
        <w:br/>
      </w:r>
      <w:hyperlink w:tgtFrame="_blank" w:history="1" r:id="rId13">
        <w:r w:rsidRPr="0056711B">
          <w:rPr>
            <w:rStyle w:val="Hyperlnk"/>
          </w:rPr>
          <w:t>https://insidan.vgregion.se/forvaltningar/sodra-alvsborgs-sjukhus/styrdokument</w:t>
        </w:r>
      </w:hyperlink>
      <w:r w:rsidRPr="0056711B">
        <w:t> </w:t>
      </w:r>
    </w:p>
    <w:sectPr w:rsidR="009C6C0C" w:rsidSect="00B96AFF"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0" w:h="16840" w:orient="portrait"/>
      <w:pgMar w:top="1418" w:right="1979" w:bottom="1276" w:left="992" w:header="284" w:footer="737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11DFF" w:rsidRDefault="00C11DFF" w14:paraId="376A039F" w14:textId="77777777">
      <w:r>
        <w:separator/>
      </w:r>
    </w:p>
  </w:endnote>
  <w:endnote w:type="continuationSeparator" w:id="0">
    <w:p w:rsidR="00C11DFF" w:rsidRDefault="00C11DFF" w14:paraId="6B0B6B76" w14:textId="77777777">
      <w:r>
        <w:continuationSeparator/>
      </w:r>
    </w:p>
  </w:endnote>
  <w:endnote w:type="continuationNotice" w:id="1">
    <w:p w:rsidR="00C11DFF" w:rsidRDefault="00C11DFF" w14:paraId="511126B3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60269" w:rsidP="00C43BDD" w:rsidRDefault="00660269" w14:paraId="1FE2B820" w14:textId="77777777">
    <w:pPr>
      <w:pStyle w:val="Sidfot"/>
      <w:framePr w:wrap="around" w:hAnchor="margin" w:vAnchor="text" w:y="1"/>
      <w:rPr>
        <w:rStyle w:val="Sidnummer"/>
      </w:rPr>
    </w:pPr>
    <w:r>
      <w:rPr>
        <w:rStyle w:val="Sidnummer"/>
      </w:rPr>
      <w:fldChar w:fldCharType="begin"/>
    </w:r>
    <w:r>
      <w:rPr>
        <w:rStyle w:val="Sidnummer"/>
      </w:rPr>
      <w:instrText xml:space="preserve">PAGE  </w:instrText>
    </w:r>
    <w:r>
      <w:rPr>
        <w:rStyle w:val="Sidnummer"/>
      </w:rPr>
      <w:fldChar w:fldCharType="end"/>
    </w:r>
  </w:p>
  <w:p w:rsidR="00660269" w:rsidP="00C43BDD" w:rsidRDefault="00660269" w14:paraId="1FE2B821" w14:textId="77777777">
    <w:pPr>
      <w:pStyle w:val="Sidfot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831C35" w:rsidR="00C50EE5" w:rsidP="00EC0A68" w:rsidRDefault="00C11DFF" w14:paraId="47BD2091" w14:textId="66F4EBFA">
    <w:pPr>
      <w:pStyle w:val="Sidfot"/>
      <w:rPr>
        <w:rFonts w:ascii="Georgia" w:hAnsi="Georgia"/>
        <w:sz w:val="24"/>
        <w:szCs w:val="24"/>
      </w:rPr>
    </w:pPr>
    <w:sdt>
      <w:sdtPr>
        <w:rPr>
          <w:rFonts w:ascii="Georgia" w:hAnsi="Georgia"/>
          <w:sz w:val="24"/>
          <w:szCs w:val="24"/>
        </w:rPr>
        <w:id w:val="-2070031421"/>
        <w:docPartObj>
          <w:docPartGallery w:val="Page Numbers (Bottom of Page)"/>
          <w:docPartUnique/>
        </w:docPartObj>
      </w:sdtPr>
      <w:sdtEndPr/>
      <w:sdtContent>
        <w:r w:rsidRPr="00831C35" w:rsidR="00A65FD4">
          <w:rPr>
            <w:rFonts w:ascii="Georgia" w:hAnsi="Georgia"/>
            <w:sz w:val="24"/>
            <w:szCs w:val="24"/>
          </w:rPr>
          <w:t xml:space="preserve"> </w:t>
        </w:r>
        <w:r w:rsidRPr="00831C35" w:rsidR="00EC0A68">
          <w:rPr>
            <w:rFonts w:ascii="Georgia" w:hAnsi="Georgia"/>
            <w:sz w:val="24"/>
            <w:szCs w:val="24"/>
          </w:rPr>
          <w:fldChar w:fldCharType="begin"/>
        </w:r>
        <w:r w:rsidRPr="00831C35" w:rsidR="00EC0A68">
          <w:rPr>
            <w:rFonts w:ascii="Georgia" w:hAnsi="Georgia"/>
            <w:sz w:val="24"/>
            <w:szCs w:val="24"/>
          </w:rPr>
          <w:instrText>PAGE   \* MERGEFORMAT</w:instrText>
        </w:r>
        <w:r w:rsidRPr="00831C35" w:rsidR="00EC0A68">
          <w:rPr>
            <w:rFonts w:ascii="Georgia" w:hAnsi="Georgia"/>
            <w:sz w:val="24"/>
            <w:szCs w:val="24"/>
          </w:rPr>
          <w:fldChar w:fldCharType="separate"/>
        </w:r>
        <w:r w:rsidRPr="00831C35" w:rsidR="00EC0A68">
          <w:rPr>
            <w:rFonts w:ascii="Georgia" w:hAnsi="Georgia"/>
            <w:sz w:val="24"/>
            <w:szCs w:val="24"/>
          </w:rPr>
          <w:t>2</w:t>
        </w:r>
        <w:r w:rsidRPr="00831C35" w:rsidR="00EC0A68">
          <w:rPr>
            <w:rFonts w:ascii="Georgia" w:hAnsi="Georgia"/>
            <w:sz w:val="24"/>
            <w:szCs w:val="24"/>
          </w:rPr>
          <w:fldChar w:fldCharType="end"/>
        </w:r>
      </w:sdtContent>
    </w:sdt>
    <w:r w:rsidRPr="00831C35" w:rsidR="00111CB2">
      <w:rPr>
        <w:rFonts w:ascii="Georgia" w:hAnsi="Georgia"/>
        <w:sz w:val="24"/>
        <w:szCs w:val="24"/>
      </w:rPr>
      <w:t xml:space="preserve"> (</w:t>
    </w:r>
    <w:r w:rsidRPr="00831C35" w:rsidR="00111CB2">
      <w:rPr>
        <w:rFonts w:ascii="Georgia" w:hAnsi="Georgia"/>
        <w:sz w:val="24"/>
        <w:szCs w:val="24"/>
      </w:rPr>
      <w:fldChar w:fldCharType="begin"/>
    </w:r>
    <w:r w:rsidRPr="00831C35" w:rsidR="00111CB2">
      <w:rPr>
        <w:rFonts w:ascii="Georgia" w:hAnsi="Georgia"/>
        <w:sz w:val="24"/>
        <w:szCs w:val="24"/>
      </w:rPr>
      <w:instrText xml:space="preserve"> NUMPAGES   \* MERGEFORMAT </w:instrText>
    </w:r>
    <w:r w:rsidRPr="00831C35" w:rsidR="00111CB2">
      <w:rPr>
        <w:rFonts w:ascii="Georgia" w:hAnsi="Georgia"/>
        <w:sz w:val="24"/>
        <w:szCs w:val="24"/>
      </w:rPr>
      <w:fldChar w:fldCharType="separate"/>
    </w:r>
    <w:r w:rsidRPr="00831C35" w:rsidR="00111CB2">
      <w:rPr>
        <w:rFonts w:ascii="Georgia" w:hAnsi="Georgia"/>
        <w:noProof/>
        <w:sz w:val="24"/>
        <w:szCs w:val="24"/>
      </w:rPr>
      <w:t>4</w:t>
    </w:r>
    <w:r w:rsidRPr="00831C35" w:rsidR="00111CB2">
      <w:rPr>
        <w:rFonts w:ascii="Georgia" w:hAnsi="Georgia"/>
        <w:sz w:val="24"/>
        <w:szCs w:val="24"/>
      </w:rPr>
      <w:fldChar w:fldCharType="end"/>
    </w:r>
    <w:r w:rsidRPr="00831C35" w:rsidR="00111CB2">
      <w:rPr>
        <w:rFonts w:ascii="Georgia" w:hAnsi="Georgia"/>
        <w:sz w:val="24"/>
        <w:szCs w:val="24"/>
      </w:rPr>
      <w:t>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dec="http://schemas.microsoft.com/office/drawing/2017/decorative" xmlns:pic="http://schemas.openxmlformats.org/drawingml/2006/picture" xmlns:asvg="http://schemas.microsoft.com/office/drawing/2016/SVG/main" mc:Ignorable="w14 w15 w16se w16cid w16 w16cex w16sdtdh w16sdtfl w16du wp14">
  <w:p w:rsidR="00660269" w:rsidP="00FB2F0F" w:rsidRDefault="009228AB" w14:paraId="1FE2B822" w14:textId="76DF6159">
    <w:pPr>
      <w:pStyle w:val="Sidfot"/>
      <w:ind w:left="6237" w:hanging="141"/>
      <w:jc w:val="left"/>
    </w:pPr>
    <w:r>
      <w:rPr>
        <w:noProof/>
      </w:rPr>
      <w:drawing>
        <wp:anchor distT="0" distB="0" distL="114300" distR="114300" simplePos="0" relativeHeight="251658241" behindDoc="0" locked="0" layoutInCell="1" allowOverlap="1" wp14:anchorId="1FE2B825" wp14:editId="5971BB2D">
          <wp:simplePos x="0" y="0"/>
          <wp:positionH relativeFrom="column">
            <wp:posOffset>4391660</wp:posOffset>
          </wp:positionH>
          <wp:positionV relativeFrom="paragraph">
            <wp:posOffset>-3947</wp:posOffset>
          </wp:positionV>
          <wp:extent cx="1953671" cy="348178"/>
          <wp:effectExtent l="0" t="0" r="0" b="0"/>
          <wp:wrapNone/>
          <wp:docPr id="12" name="Bildobjekt 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Bildobjekt 12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53671" cy="3481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11DFF" w:rsidRDefault="00C11DFF" w14:paraId="7CC0A770" w14:textId="77777777"/>
  </w:footnote>
  <w:footnote w:type="continuationSeparator" w:id="0">
    <w:p w:rsidR="00C11DFF" w:rsidRDefault="00C11DFF" w14:paraId="275E8DAA" w14:textId="77777777">
      <w:r>
        <w:continuationSeparator/>
      </w:r>
    </w:p>
  </w:footnote>
  <w:footnote w:type="continuationNotice" w:id="1">
    <w:p w:rsidR="00C11DFF" w:rsidRDefault="00C11DFF" w14:paraId="101F9922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p w:rsidRPr="00DA65C4" w:rsidR="00294791" w:rsidP="00DA65C4" w:rsidRDefault="00DA65C4" w14:paraId="68F18EE5" w14:textId="39C06E14">
    <w:pPr>
      <w:pStyle w:val="Sidhuvud"/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72577" behindDoc="0" locked="0" layoutInCell="1" allowOverlap="1" wp14:anchorId="264BC60A" wp14:editId="43F94021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4667250" cy="323850"/>
              <wp:effectExtent l="0" t="0" r="0" b="0"/>
              <wp:wrapNone/>
              <wp:docPr id="10" name="Textruta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67250" cy="3238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="00DA65C4" w:rsidP="00DA65C4" w:rsidRDefault="00DA65C4" w14:paraId="70464969" w14:textId="1B285E8B">
                          <w:pPr>
                            <w:ind w:left="0"/>
                          </w:pPr>
                          <w:r w:rsidRPr="00762EE0">
                            <w:rPr>
                              <w:sz w:val="20"/>
                              <w:szCs w:val="20"/>
                            </w:rPr>
                            <w:t>OBS! Utskriven version kan vara ogiltig. Verifiera innehållet</w:t>
                          </w:r>
                          <w:r w:rsidR="00367D19">
                            <w:rPr>
                              <w:sz w:val="20"/>
                              <w:szCs w:val="20"/>
                            </w:rPr>
                            <w:t>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 w14:anchorId="22F31458">
            <v:shapetype id="_x0000_t202" coordsize="21600,21600" o:spt="202" path="m,l,21600r21600,l21600,xe" w14:anchorId="264BC60A">
              <v:stroke joinstyle="miter"/>
              <v:path gradientshapeok="t" o:connecttype="rect"/>
            </v:shapetype>
            <v:shape id="Textruta 10" style="position:absolute;left:0;text-align:left;margin-left:0;margin-top:-.05pt;width:367.5pt;height:25.5pt;z-index:251672577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">
              <v:textbox>
                <w:txbxContent>
                  <w:p w:rsidR="00DA65C4" w:rsidP="00DA65C4" w:rsidRDefault="00DA65C4" w14:paraId="685B7E76" w14:textId="1B285E8B">
                    <w:pPr>
                      <w:ind w:left="0"/>
                    </w:pPr>
                    <w:r w:rsidRPr="00762EE0">
                      <w:rPr>
                        <w:sz w:val="20"/>
                        <w:szCs w:val="20"/>
                      </w:rPr>
                      <w:t>OBS! Utskriven version kan vara ogiltig. Verifiera innehållet</w:t>
                    </w:r>
                    <w:r w:rsidR="00367D19">
                      <w:rPr>
                        <w:sz w:val="20"/>
                        <w:szCs w:val="20"/>
                      </w:rPr>
                      <w:t>.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p w:rsidR="008A4EB9" w:rsidP="00413A60" w:rsidRDefault="00413A60" w14:paraId="058CDD4D" w14:textId="448A65ED">
    <w:pPr>
      <w:pStyle w:val="Sidhuvud"/>
      <w:ind w:left="0" w:right="567"/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70529" behindDoc="0" locked="0" layoutInCell="1" allowOverlap="1" wp14:anchorId="5B7982AB" wp14:editId="0C751635">
              <wp:simplePos x="0" y="0"/>
              <wp:positionH relativeFrom="column">
                <wp:posOffset>-172720</wp:posOffset>
              </wp:positionH>
              <wp:positionV relativeFrom="paragraph">
                <wp:posOffset>-65405</wp:posOffset>
              </wp:positionV>
              <wp:extent cx="4669200" cy="2160000"/>
              <wp:effectExtent l="0" t="0" r="0" b="0"/>
              <wp:wrapTopAndBottom/>
              <wp:docPr id="6" name="Textruta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69200" cy="216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="00413A60" w:rsidRDefault="00413A60" w14:paraId="72D45401" w14:textId="0A2CCBAA">
                          <w:pPr>
                            <w:ind w:left="0"/>
                          </w:pPr>
                          <w:r w:rsidRPr="00762EE0">
                            <w:rPr>
                              <w:sz w:val="20"/>
                              <w:szCs w:val="20"/>
                            </w:rPr>
                            <w:t>OBS! Utskriven version kan vara ogiltig. Verifiera innehållet</w:t>
                          </w:r>
                          <w:r w:rsidR="00367D19">
                            <w:rPr>
                              <w:sz w:val="20"/>
                              <w:szCs w:val="20"/>
                            </w:rPr>
                            <w:t>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 w14:anchorId="591591AA">
            <v:shapetype id="_x0000_t202" coordsize="21600,21600" o:spt="202" path="m,l,21600r21600,l21600,xe" w14:anchorId="5B7982AB">
              <v:stroke joinstyle="miter"/>
              <v:path gradientshapeok="t" o:connecttype="rect"/>
            </v:shapetype>
            <v:shape id="Textruta 6" style="position:absolute;margin-left:-13.6pt;margin-top:-5.15pt;width:367.65pt;height:170.1pt;z-index:25167052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">
              <v:textbox>
                <w:txbxContent>
                  <w:p w:rsidR="00413A60" w:rsidRDefault="00413A60" w14:paraId="6D41DF98" w14:textId="0A2CCBAA">
                    <w:pPr>
                      <w:ind w:left="0"/>
                    </w:pPr>
                    <w:r w:rsidRPr="00762EE0">
                      <w:rPr>
                        <w:sz w:val="20"/>
                        <w:szCs w:val="20"/>
                      </w:rPr>
                      <w:t>OBS! Utskriven version kan vara ogiltig. Verifiera innehållet</w:t>
                    </w:r>
                    <w:r w:rsidR="00367D19">
                      <w:rPr>
                        <w:sz w:val="20"/>
                        <w:szCs w:val="20"/>
                      </w:rPr>
                      <w:t>.</w:t>
                    </w:r>
                  </w:p>
                </w:txbxContent>
              </v:textbox>
              <w10:wrap type="topAndBottom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074A65"/>
    <w:multiLevelType w:val="hybridMultilevel"/>
    <w:tmpl w:val="E104E4E6"/>
    <w:lvl w:ilvl="0" w:tplc="F49A5562">
      <w:start w:val="1"/>
      <w:numFmt w:val="bullet"/>
      <w:pStyle w:val="FaktarutaLista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hint="default" w:ascii="Symbol" w:hAnsi="Symbol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hint="default" w:ascii="Symbol" w:hAnsi="Symbol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hint="default" w:ascii="Symbol" w:hAnsi="Symbol"/>
      </w:rPr>
    </w:lvl>
  </w:abstractNum>
  <w:abstractNum w:abstractNumId="1" w15:restartNumberingAfterBreak="0">
    <w:nsid w:val="3B474E09"/>
    <w:multiLevelType w:val="hybridMultilevel"/>
    <w:tmpl w:val="DDF0BC38"/>
    <w:lvl w:ilvl="0" w:tplc="34668BAA">
      <w:start w:val="1"/>
      <w:numFmt w:val="bullet"/>
      <w:pStyle w:val="Punktlista"/>
      <w:lvlText w:val=""/>
      <w:lvlJc w:val="left"/>
      <w:pPr>
        <w:ind w:left="1077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1797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2517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3237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3957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4677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5397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6117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6837" w:hanging="360"/>
      </w:pPr>
      <w:rPr>
        <w:rFonts w:hint="default" w:ascii="Wingdings" w:hAnsi="Wingdings"/>
      </w:rPr>
    </w:lvl>
  </w:abstractNum>
  <w:abstractNum w:abstractNumId="2" w15:restartNumberingAfterBreak="0">
    <w:nsid w:val="54340635"/>
    <w:multiLevelType w:val="hybridMultilevel"/>
    <w:tmpl w:val="1B6660C0"/>
    <w:lvl w:ilvl="0" w:tplc="05061E3A">
      <w:start w:val="1"/>
      <w:numFmt w:val="decimal"/>
      <w:pStyle w:val="Liststycke"/>
      <w:lvlText w:val="%1."/>
      <w:lvlJc w:val="left"/>
      <w:pPr>
        <w:ind w:left="717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num w:numId="1" w16cid:durableId="861477783">
    <w:abstractNumId w:val="0"/>
  </w:num>
  <w:num w:numId="2" w16cid:durableId="57095060">
    <w:abstractNumId w:val="2"/>
  </w:num>
  <w:num w:numId="3" w16cid:durableId="36130748">
    <w:abstractNumId w:val="1"/>
  </w:num>
  <w:numIdMacAtCleanup w:val="3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30"/>
  <w:embedSystemFonts/>
  <w:proofState w:spelling="clean" w:grammar="dirty"/>
  <w:stylePaneFormatFilter w:val="D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1"/>
  <w:trackRevisions w:val="false"/>
  <w:documentProtection w:formatting="1" w:enforcement="0"/>
  <w:styleLockTheme/>
  <w:styleLockQFSet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strokecolor="#4a773c">
      <v:stroke weight="1pt" color="#4a773c"/>
      <v:shadow opacity="24903f" offset="0,.55556mm" origin=",.5"/>
      <o:colormru v:ext="edit" colors="#4a773c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EDE"/>
    <w:rsid w:val="000051D5"/>
    <w:rsid w:val="00006D2A"/>
    <w:rsid w:val="00010D47"/>
    <w:rsid w:val="0001551E"/>
    <w:rsid w:val="00016CF0"/>
    <w:rsid w:val="00030DDD"/>
    <w:rsid w:val="000313BB"/>
    <w:rsid w:val="00033ED5"/>
    <w:rsid w:val="000374FB"/>
    <w:rsid w:val="00050500"/>
    <w:rsid w:val="0005691C"/>
    <w:rsid w:val="00056ECB"/>
    <w:rsid w:val="00056ED5"/>
    <w:rsid w:val="00061969"/>
    <w:rsid w:val="000655CC"/>
    <w:rsid w:val="000700AE"/>
    <w:rsid w:val="00084024"/>
    <w:rsid w:val="0009062C"/>
    <w:rsid w:val="00095368"/>
    <w:rsid w:val="000954C4"/>
    <w:rsid w:val="0009600C"/>
    <w:rsid w:val="000A611A"/>
    <w:rsid w:val="000B12D9"/>
    <w:rsid w:val="000B4536"/>
    <w:rsid w:val="000B7715"/>
    <w:rsid w:val="000E463B"/>
    <w:rsid w:val="000E5A7E"/>
    <w:rsid w:val="000F43A3"/>
    <w:rsid w:val="000F7681"/>
    <w:rsid w:val="00103031"/>
    <w:rsid w:val="001044FE"/>
    <w:rsid w:val="001108C0"/>
    <w:rsid w:val="00111CB2"/>
    <w:rsid w:val="001139D4"/>
    <w:rsid w:val="001258CE"/>
    <w:rsid w:val="00131B08"/>
    <w:rsid w:val="00132A59"/>
    <w:rsid w:val="00133337"/>
    <w:rsid w:val="00133A0F"/>
    <w:rsid w:val="0013580F"/>
    <w:rsid w:val="00137B6D"/>
    <w:rsid w:val="0014070B"/>
    <w:rsid w:val="001422C1"/>
    <w:rsid w:val="001522AE"/>
    <w:rsid w:val="00155EFF"/>
    <w:rsid w:val="00157D5B"/>
    <w:rsid w:val="00161FE6"/>
    <w:rsid w:val="00164C3D"/>
    <w:rsid w:val="00166D3A"/>
    <w:rsid w:val="0017508E"/>
    <w:rsid w:val="001805B4"/>
    <w:rsid w:val="00181FDC"/>
    <w:rsid w:val="00184167"/>
    <w:rsid w:val="001859AF"/>
    <w:rsid w:val="001860B9"/>
    <w:rsid w:val="00186F2B"/>
    <w:rsid w:val="001874D6"/>
    <w:rsid w:val="0019632A"/>
    <w:rsid w:val="001A1B01"/>
    <w:rsid w:val="001A4E7C"/>
    <w:rsid w:val="001B762C"/>
    <w:rsid w:val="001C4D0A"/>
    <w:rsid w:val="001C5FEF"/>
    <w:rsid w:val="001E3789"/>
    <w:rsid w:val="00211487"/>
    <w:rsid w:val="00211D91"/>
    <w:rsid w:val="00217DEC"/>
    <w:rsid w:val="002273C9"/>
    <w:rsid w:val="00235B57"/>
    <w:rsid w:val="002433A3"/>
    <w:rsid w:val="00250F24"/>
    <w:rsid w:val="002523C5"/>
    <w:rsid w:val="0025380B"/>
    <w:rsid w:val="0025703A"/>
    <w:rsid w:val="00262F3D"/>
    <w:rsid w:val="00263281"/>
    <w:rsid w:val="002651D6"/>
    <w:rsid w:val="0026551F"/>
    <w:rsid w:val="00270FA8"/>
    <w:rsid w:val="00280A85"/>
    <w:rsid w:val="00281886"/>
    <w:rsid w:val="00284119"/>
    <w:rsid w:val="00290B5C"/>
    <w:rsid w:val="00294791"/>
    <w:rsid w:val="002A1C4F"/>
    <w:rsid w:val="002A2D7B"/>
    <w:rsid w:val="002A7450"/>
    <w:rsid w:val="002B0B30"/>
    <w:rsid w:val="002B0C78"/>
    <w:rsid w:val="002C0C02"/>
    <w:rsid w:val="002C1277"/>
    <w:rsid w:val="002C60AD"/>
    <w:rsid w:val="002D0E0E"/>
    <w:rsid w:val="002D3C39"/>
    <w:rsid w:val="002D6023"/>
    <w:rsid w:val="002E263F"/>
    <w:rsid w:val="002E6F81"/>
    <w:rsid w:val="002F08BA"/>
    <w:rsid w:val="002F2CFF"/>
    <w:rsid w:val="002F568B"/>
    <w:rsid w:val="002F7818"/>
    <w:rsid w:val="003066D0"/>
    <w:rsid w:val="00311401"/>
    <w:rsid w:val="003203D7"/>
    <w:rsid w:val="00320F86"/>
    <w:rsid w:val="00324171"/>
    <w:rsid w:val="00325C54"/>
    <w:rsid w:val="00326C24"/>
    <w:rsid w:val="00337F99"/>
    <w:rsid w:val="003410BD"/>
    <w:rsid w:val="0034307B"/>
    <w:rsid w:val="00345EB1"/>
    <w:rsid w:val="003475D7"/>
    <w:rsid w:val="00350CC4"/>
    <w:rsid w:val="00360E0D"/>
    <w:rsid w:val="003620FB"/>
    <w:rsid w:val="0036357D"/>
    <w:rsid w:val="0036594C"/>
    <w:rsid w:val="00367D19"/>
    <w:rsid w:val="00371BED"/>
    <w:rsid w:val="00381304"/>
    <w:rsid w:val="00384019"/>
    <w:rsid w:val="003854F1"/>
    <w:rsid w:val="0039118E"/>
    <w:rsid w:val="00397F54"/>
    <w:rsid w:val="003A0D43"/>
    <w:rsid w:val="003B2A4B"/>
    <w:rsid w:val="003C7480"/>
    <w:rsid w:val="003D099E"/>
    <w:rsid w:val="003D21A2"/>
    <w:rsid w:val="003D29D2"/>
    <w:rsid w:val="003D6DF1"/>
    <w:rsid w:val="003E0705"/>
    <w:rsid w:val="003E2FF7"/>
    <w:rsid w:val="003F03B7"/>
    <w:rsid w:val="003F1013"/>
    <w:rsid w:val="003F1ACF"/>
    <w:rsid w:val="00404948"/>
    <w:rsid w:val="00406BEA"/>
    <w:rsid w:val="00413A60"/>
    <w:rsid w:val="004230F7"/>
    <w:rsid w:val="0043167E"/>
    <w:rsid w:val="0043409A"/>
    <w:rsid w:val="00446255"/>
    <w:rsid w:val="00451935"/>
    <w:rsid w:val="00454B55"/>
    <w:rsid w:val="00460ED0"/>
    <w:rsid w:val="00465651"/>
    <w:rsid w:val="00470CE7"/>
    <w:rsid w:val="00470F4F"/>
    <w:rsid w:val="00472482"/>
    <w:rsid w:val="004735F1"/>
    <w:rsid w:val="00480DC7"/>
    <w:rsid w:val="004876F6"/>
    <w:rsid w:val="0049236A"/>
    <w:rsid w:val="00492718"/>
    <w:rsid w:val="004A355D"/>
    <w:rsid w:val="004A4970"/>
    <w:rsid w:val="004B2183"/>
    <w:rsid w:val="004B2A01"/>
    <w:rsid w:val="004C3536"/>
    <w:rsid w:val="004D7BA3"/>
    <w:rsid w:val="004F4518"/>
    <w:rsid w:val="004F4C62"/>
    <w:rsid w:val="00501433"/>
    <w:rsid w:val="00511CC4"/>
    <w:rsid w:val="00531E60"/>
    <w:rsid w:val="00541D07"/>
    <w:rsid w:val="00544BAB"/>
    <w:rsid w:val="00545F31"/>
    <w:rsid w:val="005578FA"/>
    <w:rsid w:val="00565129"/>
    <w:rsid w:val="00565CD0"/>
    <w:rsid w:val="0056711B"/>
    <w:rsid w:val="00567820"/>
    <w:rsid w:val="0057277B"/>
    <w:rsid w:val="005770AD"/>
    <w:rsid w:val="00581414"/>
    <w:rsid w:val="00582490"/>
    <w:rsid w:val="00597E28"/>
    <w:rsid w:val="005A54ED"/>
    <w:rsid w:val="005A5D5B"/>
    <w:rsid w:val="005A6081"/>
    <w:rsid w:val="005A627D"/>
    <w:rsid w:val="005C0045"/>
    <w:rsid w:val="005C084E"/>
    <w:rsid w:val="005C4606"/>
    <w:rsid w:val="005D0B0C"/>
    <w:rsid w:val="005E02B3"/>
    <w:rsid w:val="005E0718"/>
    <w:rsid w:val="005E1E24"/>
    <w:rsid w:val="0060596B"/>
    <w:rsid w:val="00606D97"/>
    <w:rsid w:val="00614E64"/>
    <w:rsid w:val="00617710"/>
    <w:rsid w:val="00617EE6"/>
    <w:rsid w:val="0062184C"/>
    <w:rsid w:val="00623724"/>
    <w:rsid w:val="00627BEA"/>
    <w:rsid w:val="006319DB"/>
    <w:rsid w:val="0065595B"/>
    <w:rsid w:val="00656DCD"/>
    <w:rsid w:val="00660269"/>
    <w:rsid w:val="00665F89"/>
    <w:rsid w:val="00672EC3"/>
    <w:rsid w:val="00673C92"/>
    <w:rsid w:val="006753EC"/>
    <w:rsid w:val="00685193"/>
    <w:rsid w:val="006A2789"/>
    <w:rsid w:val="006A4978"/>
    <w:rsid w:val="006A7261"/>
    <w:rsid w:val="006B0D29"/>
    <w:rsid w:val="006B0D4C"/>
    <w:rsid w:val="006B1819"/>
    <w:rsid w:val="006C5048"/>
    <w:rsid w:val="006C6A4B"/>
    <w:rsid w:val="006C779F"/>
    <w:rsid w:val="006D01F5"/>
    <w:rsid w:val="006D0CFB"/>
    <w:rsid w:val="006D30C0"/>
    <w:rsid w:val="006D7535"/>
    <w:rsid w:val="006E450B"/>
    <w:rsid w:val="006F0D7E"/>
    <w:rsid w:val="00710B77"/>
    <w:rsid w:val="007155D5"/>
    <w:rsid w:val="0072075B"/>
    <w:rsid w:val="007221C2"/>
    <w:rsid w:val="007268AB"/>
    <w:rsid w:val="00730955"/>
    <w:rsid w:val="00733A9C"/>
    <w:rsid w:val="00736574"/>
    <w:rsid w:val="007367E0"/>
    <w:rsid w:val="00737215"/>
    <w:rsid w:val="00754905"/>
    <w:rsid w:val="00760038"/>
    <w:rsid w:val="00762EE0"/>
    <w:rsid w:val="007653B2"/>
    <w:rsid w:val="00765C41"/>
    <w:rsid w:val="00771100"/>
    <w:rsid w:val="00774944"/>
    <w:rsid w:val="007759DD"/>
    <w:rsid w:val="0078609F"/>
    <w:rsid w:val="007917BA"/>
    <w:rsid w:val="007A334E"/>
    <w:rsid w:val="007A5C6F"/>
    <w:rsid w:val="007D4241"/>
    <w:rsid w:val="007D4317"/>
    <w:rsid w:val="007D4EA3"/>
    <w:rsid w:val="007E1A4F"/>
    <w:rsid w:val="007E4E5C"/>
    <w:rsid w:val="007F1CFF"/>
    <w:rsid w:val="007F5DD5"/>
    <w:rsid w:val="007F61AF"/>
    <w:rsid w:val="00801E1D"/>
    <w:rsid w:val="00821A1B"/>
    <w:rsid w:val="008262E9"/>
    <w:rsid w:val="00827E69"/>
    <w:rsid w:val="008305F4"/>
    <w:rsid w:val="00831C35"/>
    <w:rsid w:val="00835C4D"/>
    <w:rsid w:val="00843F48"/>
    <w:rsid w:val="00851423"/>
    <w:rsid w:val="00852483"/>
    <w:rsid w:val="0085652D"/>
    <w:rsid w:val="008569C6"/>
    <w:rsid w:val="00857848"/>
    <w:rsid w:val="008654B6"/>
    <w:rsid w:val="0087139C"/>
    <w:rsid w:val="00873419"/>
    <w:rsid w:val="00880E83"/>
    <w:rsid w:val="00892F28"/>
    <w:rsid w:val="008A0C5F"/>
    <w:rsid w:val="008A3DEA"/>
    <w:rsid w:val="008A4EB9"/>
    <w:rsid w:val="008A74C0"/>
    <w:rsid w:val="008B1694"/>
    <w:rsid w:val="008C4B27"/>
    <w:rsid w:val="008C7F0C"/>
    <w:rsid w:val="008C7F2A"/>
    <w:rsid w:val="008D124E"/>
    <w:rsid w:val="008D4B13"/>
    <w:rsid w:val="008E36F8"/>
    <w:rsid w:val="008E46B2"/>
    <w:rsid w:val="008E682C"/>
    <w:rsid w:val="008E7066"/>
    <w:rsid w:val="008E78A1"/>
    <w:rsid w:val="008F589F"/>
    <w:rsid w:val="00906238"/>
    <w:rsid w:val="00907EF9"/>
    <w:rsid w:val="00911231"/>
    <w:rsid w:val="0091295C"/>
    <w:rsid w:val="00914D58"/>
    <w:rsid w:val="00921F47"/>
    <w:rsid w:val="009228AB"/>
    <w:rsid w:val="0093085B"/>
    <w:rsid w:val="00931C57"/>
    <w:rsid w:val="009347A5"/>
    <w:rsid w:val="00942257"/>
    <w:rsid w:val="009471BF"/>
    <w:rsid w:val="00950E4E"/>
    <w:rsid w:val="009529BD"/>
    <w:rsid w:val="009533B4"/>
    <w:rsid w:val="00957D35"/>
    <w:rsid w:val="00971D93"/>
    <w:rsid w:val="00977591"/>
    <w:rsid w:val="00986980"/>
    <w:rsid w:val="009A07DC"/>
    <w:rsid w:val="009A32ED"/>
    <w:rsid w:val="009B1F6B"/>
    <w:rsid w:val="009C0D12"/>
    <w:rsid w:val="009C192E"/>
    <w:rsid w:val="009C2E3E"/>
    <w:rsid w:val="009C6C0C"/>
    <w:rsid w:val="009D6819"/>
    <w:rsid w:val="009D6D1C"/>
    <w:rsid w:val="009E0CF9"/>
    <w:rsid w:val="009E531B"/>
    <w:rsid w:val="009E6C56"/>
    <w:rsid w:val="009E7DCF"/>
    <w:rsid w:val="009F4A56"/>
    <w:rsid w:val="009F4E65"/>
    <w:rsid w:val="00A006A5"/>
    <w:rsid w:val="00A05942"/>
    <w:rsid w:val="00A07BEC"/>
    <w:rsid w:val="00A264BE"/>
    <w:rsid w:val="00A272CA"/>
    <w:rsid w:val="00A33051"/>
    <w:rsid w:val="00A407AD"/>
    <w:rsid w:val="00A40923"/>
    <w:rsid w:val="00A41C05"/>
    <w:rsid w:val="00A42426"/>
    <w:rsid w:val="00A514B7"/>
    <w:rsid w:val="00A54A0B"/>
    <w:rsid w:val="00A55086"/>
    <w:rsid w:val="00A65FD4"/>
    <w:rsid w:val="00A81198"/>
    <w:rsid w:val="00A81E48"/>
    <w:rsid w:val="00A82035"/>
    <w:rsid w:val="00A90D77"/>
    <w:rsid w:val="00A92E07"/>
    <w:rsid w:val="00AA0B3A"/>
    <w:rsid w:val="00AA6EB4"/>
    <w:rsid w:val="00AA767D"/>
    <w:rsid w:val="00AB0CC9"/>
    <w:rsid w:val="00AC3FF6"/>
    <w:rsid w:val="00AD73EC"/>
    <w:rsid w:val="00AD7AD5"/>
    <w:rsid w:val="00AE5BC7"/>
    <w:rsid w:val="00AF5AAF"/>
    <w:rsid w:val="00AF7CA0"/>
    <w:rsid w:val="00B03BB7"/>
    <w:rsid w:val="00B046D8"/>
    <w:rsid w:val="00B13F4C"/>
    <w:rsid w:val="00B14487"/>
    <w:rsid w:val="00B16219"/>
    <w:rsid w:val="00B16C59"/>
    <w:rsid w:val="00B33FDD"/>
    <w:rsid w:val="00B359CC"/>
    <w:rsid w:val="00B36107"/>
    <w:rsid w:val="00B405A1"/>
    <w:rsid w:val="00B41571"/>
    <w:rsid w:val="00B41789"/>
    <w:rsid w:val="00B46C03"/>
    <w:rsid w:val="00B60C6C"/>
    <w:rsid w:val="00B619A9"/>
    <w:rsid w:val="00B65A9D"/>
    <w:rsid w:val="00B66D60"/>
    <w:rsid w:val="00B75EDE"/>
    <w:rsid w:val="00B7675E"/>
    <w:rsid w:val="00B77D88"/>
    <w:rsid w:val="00B77FAF"/>
    <w:rsid w:val="00B83715"/>
    <w:rsid w:val="00B84336"/>
    <w:rsid w:val="00B851B9"/>
    <w:rsid w:val="00B86453"/>
    <w:rsid w:val="00B90054"/>
    <w:rsid w:val="00B92C14"/>
    <w:rsid w:val="00B96AFF"/>
    <w:rsid w:val="00B97D4E"/>
    <w:rsid w:val="00BA0066"/>
    <w:rsid w:val="00BB69DB"/>
    <w:rsid w:val="00BC322E"/>
    <w:rsid w:val="00BC44CD"/>
    <w:rsid w:val="00BC48A6"/>
    <w:rsid w:val="00BC6590"/>
    <w:rsid w:val="00BE7978"/>
    <w:rsid w:val="00C01F0D"/>
    <w:rsid w:val="00C07DDB"/>
    <w:rsid w:val="00C11DFF"/>
    <w:rsid w:val="00C4115D"/>
    <w:rsid w:val="00C43BDD"/>
    <w:rsid w:val="00C47778"/>
    <w:rsid w:val="00C5011E"/>
    <w:rsid w:val="00C50EE5"/>
    <w:rsid w:val="00C5240A"/>
    <w:rsid w:val="00C5398F"/>
    <w:rsid w:val="00C556F5"/>
    <w:rsid w:val="00C70E19"/>
    <w:rsid w:val="00C72574"/>
    <w:rsid w:val="00C7430C"/>
    <w:rsid w:val="00C85DA1"/>
    <w:rsid w:val="00C9071C"/>
    <w:rsid w:val="00C908FF"/>
    <w:rsid w:val="00C97BD3"/>
    <w:rsid w:val="00CA39EF"/>
    <w:rsid w:val="00CA521F"/>
    <w:rsid w:val="00CB0493"/>
    <w:rsid w:val="00CB17FF"/>
    <w:rsid w:val="00CB1ED7"/>
    <w:rsid w:val="00CC167C"/>
    <w:rsid w:val="00CC52D9"/>
    <w:rsid w:val="00CD6647"/>
    <w:rsid w:val="00CE4B73"/>
    <w:rsid w:val="00CF70BB"/>
    <w:rsid w:val="00D00BD7"/>
    <w:rsid w:val="00D0340B"/>
    <w:rsid w:val="00D074DB"/>
    <w:rsid w:val="00D139CF"/>
    <w:rsid w:val="00D20779"/>
    <w:rsid w:val="00D37E7F"/>
    <w:rsid w:val="00D47AD7"/>
    <w:rsid w:val="00D51529"/>
    <w:rsid w:val="00D62468"/>
    <w:rsid w:val="00D67C88"/>
    <w:rsid w:val="00D85218"/>
    <w:rsid w:val="00D915B1"/>
    <w:rsid w:val="00DA299D"/>
    <w:rsid w:val="00DA65C4"/>
    <w:rsid w:val="00DC0D28"/>
    <w:rsid w:val="00DE4447"/>
    <w:rsid w:val="00DE5DA2"/>
    <w:rsid w:val="00DE63C6"/>
    <w:rsid w:val="00DF0033"/>
    <w:rsid w:val="00E026BF"/>
    <w:rsid w:val="00E07B1B"/>
    <w:rsid w:val="00E11853"/>
    <w:rsid w:val="00E120F5"/>
    <w:rsid w:val="00E15BEB"/>
    <w:rsid w:val="00E25EAB"/>
    <w:rsid w:val="00E33827"/>
    <w:rsid w:val="00E411B6"/>
    <w:rsid w:val="00E52A86"/>
    <w:rsid w:val="00E54B47"/>
    <w:rsid w:val="00E553BF"/>
    <w:rsid w:val="00E55D93"/>
    <w:rsid w:val="00E61294"/>
    <w:rsid w:val="00E7237C"/>
    <w:rsid w:val="00E77C46"/>
    <w:rsid w:val="00E86CE8"/>
    <w:rsid w:val="00E90E82"/>
    <w:rsid w:val="00E95FBC"/>
    <w:rsid w:val="00EA00CB"/>
    <w:rsid w:val="00EA1BAA"/>
    <w:rsid w:val="00EA3FCD"/>
    <w:rsid w:val="00EA42A0"/>
    <w:rsid w:val="00EB39AE"/>
    <w:rsid w:val="00EB6714"/>
    <w:rsid w:val="00EC0A68"/>
    <w:rsid w:val="00EC3C32"/>
    <w:rsid w:val="00EC3CD1"/>
    <w:rsid w:val="00EC5006"/>
    <w:rsid w:val="00ED49C3"/>
    <w:rsid w:val="00ED6CE8"/>
    <w:rsid w:val="00ED7AA6"/>
    <w:rsid w:val="00EE2A56"/>
    <w:rsid w:val="00EE3818"/>
    <w:rsid w:val="00F22264"/>
    <w:rsid w:val="00F24994"/>
    <w:rsid w:val="00F2564D"/>
    <w:rsid w:val="00F35B05"/>
    <w:rsid w:val="00F413D9"/>
    <w:rsid w:val="00F5135F"/>
    <w:rsid w:val="00F51F78"/>
    <w:rsid w:val="00F86F47"/>
    <w:rsid w:val="00F90B64"/>
    <w:rsid w:val="00FB2F0F"/>
    <w:rsid w:val="00FB5086"/>
    <w:rsid w:val="00FB5411"/>
    <w:rsid w:val="00FB6392"/>
    <w:rsid w:val="00FC4F36"/>
    <w:rsid w:val="00FC768A"/>
    <w:rsid w:val="00FD3C70"/>
    <w:rsid w:val="00FD6820"/>
    <w:rsid w:val="00FE12D8"/>
    <w:rsid w:val="00FF0750"/>
    <w:rsid w:val="00FF582C"/>
    <w:rsid w:val="00FF7C02"/>
    <w:rsid w:val="024801E3"/>
    <w:rsid w:val="07C2226C"/>
    <w:rsid w:val="2508BF4D"/>
    <w:rsid w:val="2CD3F4E0"/>
    <w:rsid w:val="2E946753"/>
    <w:rsid w:val="4271C53F"/>
    <w:rsid w:val="45DD424D"/>
    <w:rsid w:val="4EC3DFC1"/>
    <w:rsid w:val="647B2B65"/>
    <w:rsid w:val="6551A6E1"/>
    <w:rsid w:val="6B2CF8ED"/>
    <w:rsid w:val="779A1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 strokecolor="#4a773c">
      <v:stroke weight="1pt" color="#4a773c"/>
      <v:shadow opacity="24903f" offset="0,.55556mm" origin=",.5"/>
      <o:colormru v:ext="edit" colors="#4a773c"/>
    </o:shapedefaults>
    <o:shapelayout v:ext="edit">
      <o:idmap v:ext="edit" data="2"/>
    </o:shapelayout>
  </w:shapeDefaults>
  <w:doNotEmbedSmartTags/>
  <w:decimalSymbol w:val=","/>
  <w:listSeparator w:val=";"/>
  <w14:docId w14:val="1FE2B7EB"/>
  <w14:defaultImageDpi w14:val="330"/>
  <w15:docId w15:val="{4E631A71-EBD5-466F-A90C-2AE601F15C9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Times New Roman" w:hAnsi="Times New Roman" w:eastAsia="Times New Roman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3" w:semiHidden="1" w:unhideWhenUsed="1" w:qFormat="1"/>
    <w:lsdException w:name="heading 3" w:uiPriority="3" w:semiHidden="1" w:unhideWhenUsed="1" w:qFormat="1"/>
    <w:lsdException w:name="heading 4" w:locked="1" w:uiPriority="3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0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semiHidden="1"/>
    <w:lsdException w:name="Emphasis" w:locked="1" w:uiPriority="20" w:semiHidden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semiHidden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locked="1" w:uiPriority="29" w:semiHidden="1"/>
    <w:lsdException w:name="Intense Quote" w:locked="1" w:uiPriority="30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1" w:uiPriority="19" w:semiHidden="1"/>
    <w:lsdException w:name="Intense Emphasis" w:locked="1" w:uiPriority="21" w:semiHidden="1"/>
    <w:lsdException w:name="Subtle Reference" w:locked="1" w:uiPriority="31" w:semiHidden="1"/>
    <w:lsdException w:name="Intense Reference" w:locked="1" w:uiPriority="32" w:semiHidden="1"/>
    <w:lsdException w:name="Book Title" w:locked="1" w:uiPriority="33" w:semiHidden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31C35"/>
    <w:pPr>
      <w:spacing w:after="120" w:line="360" w:lineRule="auto"/>
      <w:ind w:left="567" w:right="868"/>
    </w:pPr>
    <w:rPr>
      <w:rFonts w:ascii="Georgia" w:hAnsi="Georgia"/>
      <w:sz w:val="24"/>
      <w:szCs w:val="24"/>
    </w:rPr>
  </w:style>
  <w:style w:type="paragraph" w:styleId="Rubrik1">
    <w:name w:val="heading 1"/>
    <w:aliases w:val="Rubrik VGR"/>
    <w:next w:val="Normal"/>
    <w:link w:val="Rubrik1Char"/>
    <w:qFormat/>
    <w:rsid w:val="001108C0"/>
    <w:pPr>
      <w:keepNext/>
      <w:spacing w:after="240" w:line="288" w:lineRule="auto"/>
      <w:ind w:left="567"/>
      <w:contextualSpacing/>
      <w:outlineLvl w:val="0"/>
    </w:pPr>
    <w:rPr>
      <w:rFonts w:ascii="Verdana" w:hAnsi="Verdana" w:eastAsia="MS Gothic"/>
      <w:b/>
      <w:bCs/>
      <w:kern w:val="32"/>
      <w:sz w:val="44"/>
      <w:szCs w:val="32"/>
    </w:rPr>
  </w:style>
  <w:style w:type="paragraph" w:styleId="Rubrik2">
    <w:name w:val="heading 2"/>
    <w:aliases w:val="Rubrik 2 VGR"/>
    <w:basedOn w:val="Normal"/>
    <w:next w:val="Normal"/>
    <w:link w:val="Rubrik2Char"/>
    <w:uiPriority w:val="3"/>
    <w:unhideWhenUsed/>
    <w:qFormat/>
    <w:rsid w:val="008D124E"/>
    <w:pPr>
      <w:keepNext/>
      <w:keepLines/>
      <w:spacing w:before="240" w:after="40" w:line="240" w:lineRule="auto"/>
      <w:outlineLvl w:val="1"/>
    </w:pPr>
    <w:rPr>
      <w:rFonts w:ascii="Verdana" w:hAnsi="Verdana" w:eastAsiaTheme="majorEastAsia" w:cstheme="majorBidi"/>
      <w:bCs/>
      <w:color w:val="000000" w:themeColor="text1"/>
      <w:sz w:val="36"/>
      <w:szCs w:val="26"/>
    </w:rPr>
  </w:style>
  <w:style w:type="paragraph" w:styleId="Rubrik3">
    <w:name w:val="heading 3"/>
    <w:aliases w:val="Rubrik 3 VGR"/>
    <w:basedOn w:val="Normal"/>
    <w:next w:val="Normal"/>
    <w:link w:val="Rubrik3Char"/>
    <w:uiPriority w:val="3"/>
    <w:unhideWhenUsed/>
    <w:qFormat/>
    <w:rsid w:val="008D124E"/>
    <w:pPr>
      <w:keepNext/>
      <w:keepLines/>
      <w:spacing w:before="240" w:after="40" w:line="240" w:lineRule="auto"/>
      <w:outlineLvl w:val="2"/>
    </w:pPr>
    <w:rPr>
      <w:rFonts w:ascii="Verdana" w:hAnsi="Verdana" w:eastAsiaTheme="majorEastAsia" w:cstheme="majorBidi"/>
      <w:bCs/>
      <w:color w:val="000000" w:themeColor="text1"/>
      <w:sz w:val="28"/>
    </w:rPr>
  </w:style>
  <w:style w:type="paragraph" w:styleId="Rubrik4">
    <w:name w:val="heading 4"/>
    <w:aliases w:val="mellanrubrik"/>
    <w:basedOn w:val="Normal"/>
    <w:next w:val="Normal"/>
    <w:link w:val="Rubrik4Char"/>
    <w:uiPriority w:val="3"/>
    <w:semiHidden/>
    <w:qFormat/>
    <w:locked/>
    <w:rsid w:val="00627BEA"/>
    <w:pPr>
      <w:keepNext/>
      <w:keepLines/>
      <w:spacing w:before="240" w:after="0" w:line="240" w:lineRule="auto"/>
      <w:outlineLvl w:val="3"/>
    </w:pPr>
    <w:rPr>
      <w:rFonts w:asciiTheme="majorHAnsi" w:hAnsiTheme="majorHAnsi" w:eastAsiaTheme="majorEastAsia" w:cstheme="majorBidi"/>
      <w:b/>
      <w:bCs/>
      <w:iCs/>
      <w:color w:val="000000" w:themeColor="text1"/>
      <w:sz w:val="26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2F568B"/>
    <w:pPr>
      <w:keepNext/>
      <w:keepLines/>
      <w:spacing w:before="200"/>
      <w:outlineLvl w:val="4"/>
    </w:pPr>
    <w:rPr>
      <w:rFonts w:asciiTheme="majorHAnsi" w:hAnsiTheme="majorHAnsi" w:eastAsiaTheme="majorEastAsia" w:cstheme="majorBidi"/>
      <w:color w:val="00304B" w:themeColor="accent1" w:themeShade="7F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9A32ED"/>
    <w:pPr>
      <w:keepNext/>
      <w:keepLines/>
      <w:spacing w:before="40" w:after="0"/>
      <w:ind w:left="0"/>
      <w:outlineLvl w:val="8"/>
    </w:pPr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character" w:styleId="Standardstycketeckensnitt" w:default="1">
    <w:name w:val="Default Paragraph Font"/>
    <w:uiPriority w:val="1"/>
    <w:semiHidden/>
    <w:unhideWhenUsed/>
  </w:style>
  <w:style w:type="table" w:styleId="Normaltabel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Ingenlista" w:default="1">
    <w:name w:val="No List"/>
    <w:uiPriority w:val="99"/>
    <w:semiHidden/>
    <w:unhideWhenUsed/>
  </w:style>
  <w:style w:type="table" w:styleId="Oformateradtabell1">
    <w:name w:val="Plain Table 1"/>
    <w:basedOn w:val="Normaltabell"/>
    <w:uiPriority w:val="99"/>
    <w:rsid w:val="002E263F"/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ildtext" w:customStyle="1">
    <w:name w:val="Bildtext"/>
    <w:basedOn w:val="Normal"/>
    <w:semiHidden/>
    <w:rsid w:val="00CF70BB"/>
    <w:pPr>
      <w:widowControl w:val="0"/>
      <w:autoSpaceDE w:val="0"/>
      <w:autoSpaceDN w:val="0"/>
      <w:adjustRightInd w:val="0"/>
      <w:spacing w:line="160" w:lineRule="atLeast"/>
      <w:textAlignment w:val="center"/>
    </w:pPr>
    <w:rPr>
      <w:rFonts w:ascii="Arial" w:hAnsi="Arial"/>
      <w:i/>
      <w:color w:val="000000"/>
      <w:sz w:val="12"/>
      <w:szCs w:val="12"/>
    </w:rPr>
  </w:style>
  <w:style w:type="paragraph" w:styleId="Sidrubrikliten" w:customStyle="1">
    <w:name w:val="Sidrubrik liten"/>
    <w:basedOn w:val="Normal"/>
    <w:semiHidden/>
    <w:rsid w:val="00880FEE"/>
    <w:pPr>
      <w:widowControl w:val="0"/>
      <w:autoSpaceDE w:val="0"/>
      <w:autoSpaceDN w:val="0"/>
      <w:adjustRightInd w:val="0"/>
      <w:spacing w:line="240" w:lineRule="atLeast"/>
      <w:textAlignment w:val="center"/>
    </w:pPr>
    <w:rPr>
      <w:rFonts w:ascii="Arial" w:hAnsi="Arial"/>
      <w:b/>
      <w:color w:val="FFFFFF"/>
      <w:spacing w:val="2"/>
      <w:sz w:val="20"/>
      <w:szCs w:val="20"/>
    </w:rPr>
  </w:style>
  <w:style w:type="paragraph" w:styleId="Sidrubrikstor" w:customStyle="1">
    <w:name w:val="Sidrubrik stor"/>
    <w:basedOn w:val="Normal"/>
    <w:semiHidden/>
    <w:rsid w:val="00880FEE"/>
    <w:pPr>
      <w:widowControl w:val="0"/>
      <w:autoSpaceDE w:val="0"/>
      <w:autoSpaceDN w:val="0"/>
      <w:adjustRightInd w:val="0"/>
      <w:spacing w:line="840" w:lineRule="atLeast"/>
      <w:textAlignment w:val="center"/>
    </w:pPr>
    <w:rPr>
      <w:rFonts w:ascii="Arial" w:hAnsi="Arial"/>
      <w:color w:val="FFFFFF"/>
      <w:spacing w:val="-17"/>
      <w:sz w:val="84"/>
      <w:szCs w:val="84"/>
    </w:rPr>
  </w:style>
  <w:style w:type="paragraph" w:styleId="Sidfot">
    <w:name w:val="footer"/>
    <w:basedOn w:val="Normal"/>
    <w:link w:val="SidfotChar"/>
    <w:uiPriority w:val="99"/>
    <w:rsid w:val="00880FEE"/>
    <w:pPr>
      <w:widowControl w:val="0"/>
      <w:autoSpaceDE w:val="0"/>
      <w:autoSpaceDN w:val="0"/>
      <w:adjustRightInd w:val="0"/>
      <w:jc w:val="right"/>
      <w:textAlignment w:val="center"/>
    </w:pPr>
    <w:rPr>
      <w:rFonts w:ascii="Arial" w:hAnsi="Arial"/>
      <w:color w:val="000000"/>
      <w:sz w:val="12"/>
      <w:szCs w:val="12"/>
    </w:rPr>
  </w:style>
  <w:style w:type="character" w:styleId="Avdelaresidfot" w:customStyle="1">
    <w:name w:val="Avdelare sidfot"/>
    <w:semiHidden/>
    <w:rsid w:val="00880FEE"/>
    <w:rPr>
      <w:rFonts w:ascii="Arial" w:hAnsi="Arial"/>
      <w:position w:val="1"/>
    </w:rPr>
  </w:style>
  <w:style w:type="paragraph" w:styleId="Sidhuvud">
    <w:name w:val="header"/>
    <w:basedOn w:val="Normal"/>
    <w:link w:val="SidhuvudChar"/>
    <w:uiPriority w:val="99"/>
    <w:rsid w:val="00AA0F08"/>
    <w:pPr>
      <w:tabs>
        <w:tab w:val="center" w:pos="4703"/>
        <w:tab w:val="right" w:pos="9406"/>
      </w:tabs>
    </w:pPr>
  </w:style>
  <w:style w:type="character" w:styleId="Sidnummer">
    <w:name w:val="page number"/>
    <w:basedOn w:val="Standardstycketeckensnitt"/>
    <w:semiHidden/>
    <w:rsid w:val="00AA0F08"/>
  </w:style>
  <w:style w:type="paragraph" w:styleId="Metadata" w:customStyle="1">
    <w:name w:val="Metadata"/>
    <w:basedOn w:val="Normal"/>
    <w:qFormat/>
    <w:rsid w:val="00831C35"/>
    <w:pPr>
      <w:spacing w:after="240"/>
      <w:contextualSpacing/>
    </w:pPr>
    <w:rPr>
      <w:rFonts w:ascii="Verdana" w:hAnsi="Verdana"/>
      <w:sz w:val="20"/>
    </w:rPr>
  </w:style>
  <w:style w:type="character" w:styleId="Rubrik1Char" w:customStyle="1">
    <w:name w:val="Rubrik 1 Char"/>
    <w:aliases w:val="Rubrik VGR Char"/>
    <w:link w:val="Rubrik1"/>
    <w:rsid w:val="001108C0"/>
    <w:rPr>
      <w:rFonts w:ascii="Verdana" w:hAnsi="Verdana" w:eastAsia="MS Gothic"/>
      <w:b/>
      <w:bCs/>
      <w:kern w:val="32"/>
      <w:sz w:val="44"/>
      <w:szCs w:val="32"/>
    </w:rPr>
  </w:style>
  <w:style w:type="paragraph" w:styleId="Allmntstyckeformat" w:customStyle="1">
    <w:name w:val="[Allmänt styckeformat]"/>
    <w:basedOn w:val="Normal"/>
    <w:uiPriority w:val="99"/>
    <w:semiHidden/>
    <w:rsid w:val="001C5FEF"/>
    <w:pPr>
      <w:widowControl w:val="0"/>
      <w:autoSpaceDE w:val="0"/>
      <w:autoSpaceDN w:val="0"/>
      <w:adjustRightInd w:val="0"/>
      <w:textAlignment w:val="center"/>
    </w:pPr>
    <w:rPr>
      <w:rFonts w:ascii="MinionPro-Regular" w:hAnsi="MinionPro-Regular" w:cs="MinionPro-Regular"/>
      <w:color w:val="000000"/>
    </w:rPr>
  </w:style>
  <w:style w:type="character" w:styleId="SidfotChar" w:customStyle="1">
    <w:name w:val="Sidfot Char"/>
    <w:link w:val="Sidfot"/>
    <w:uiPriority w:val="99"/>
    <w:rsid w:val="00EE2A56"/>
    <w:rPr>
      <w:rFonts w:ascii="Arial" w:hAnsi="Arial"/>
      <w:color w:val="000000"/>
      <w:sz w:val="12"/>
      <w:szCs w:val="12"/>
    </w:rPr>
  </w:style>
  <w:style w:type="paragraph" w:styleId="Rubrik">
    <w:name w:val="Title"/>
    <w:basedOn w:val="Normal"/>
    <w:next w:val="Normal"/>
    <w:link w:val="RubrikChar"/>
    <w:uiPriority w:val="10"/>
    <w:semiHidden/>
    <w:qFormat/>
    <w:rsid w:val="00AC3FF6"/>
    <w:pPr>
      <w:spacing w:before="240" w:after="60"/>
      <w:jc w:val="center"/>
      <w:outlineLvl w:val="0"/>
    </w:pPr>
    <w:rPr>
      <w:rFonts w:ascii="Calibri" w:hAnsi="Calibri" w:eastAsia="MS Gothic"/>
      <w:b/>
      <w:bCs/>
      <w:kern w:val="28"/>
      <w:sz w:val="32"/>
      <w:szCs w:val="32"/>
    </w:rPr>
  </w:style>
  <w:style w:type="paragraph" w:styleId="FaktarutaLista" w:customStyle="1">
    <w:name w:val="Faktaruta Lista"/>
    <w:uiPriority w:val="5"/>
    <w:semiHidden/>
    <w:qFormat/>
    <w:locked/>
    <w:rsid w:val="00617710"/>
    <w:pPr>
      <w:numPr>
        <w:numId w:val="1"/>
      </w:numPr>
      <w:spacing w:after="40"/>
      <w:ind w:left="357" w:hanging="357"/>
    </w:pPr>
    <w:rPr>
      <w:rFonts w:ascii="Calibri" w:hAnsi="Calibri" w:cs="Calibri"/>
      <w:color w:val="000000"/>
      <w:sz w:val="24"/>
      <w:szCs w:val="24"/>
    </w:rPr>
  </w:style>
  <w:style w:type="character" w:styleId="RubrikChar" w:customStyle="1">
    <w:name w:val="Rubrik Char"/>
    <w:link w:val="Rubrik"/>
    <w:uiPriority w:val="10"/>
    <w:semiHidden/>
    <w:rsid w:val="00F86F47"/>
    <w:rPr>
      <w:rFonts w:ascii="Calibri" w:hAnsi="Calibri" w:eastAsia="MS Gothic"/>
      <w:b/>
      <w:bCs/>
      <w:kern w:val="28"/>
      <w:sz w:val="32"/>
      <w:szCs w:val="32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CB0493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styleId="BallongtextChar" w:customStyle="1">
    <w:name w:val="Ballongtext Char"/>
    <w:basedOn w:val="Standardstycketeckensnitt"/>
    <w:link w:val="Ballongtext"/>
    <w:uiPriority w:val="99"/>
    <w:semiHidden/>
    <w:rsid w:val="00CB0493"/>
    <w:rPr>
      <w:rFonts w:ascii="Lucida Grande" w:hAnsi="Lucida Grande" w:cs="Lucida Grande"/>
      <w:sz w:val="18"/>
      <w:szCs w:val="18"/>
    </w:rPr>
  </w:style>
  <w:style w:type="character" w:styleId="Platshllartext">
    <w:name w:val="Placeholder Text"/>
    <w:basedOn w:val="Standardstycketeckensnitt"/>
    <w:uiPriority w:val="99"/>
    <w:semiHidden/>
    <w:rsid w:val="00C9071C"/>
    <w:rPr>
      <w:color w:val="808080"/>
    </w:rPr>
  </w:style>
  <w:style w:type="paragraph" w:styleId="Faktarutarubrik" w:customStyle="1">
    <w:name w:val="Faktaruta rubrik"/>
    <w:basedOn w:val="Rubrik2"/>
    <w:next w:val="FaktarutaLista"/>
    <w:uiPriority w:val="3"/>
    <w:semiHidden/>
    <w:qFormat/>
    <w:locked/>
    <w:rsid w:val="0009062C"/>
    <w:pPr>
      <w:spacing w:before="0"/>
      <w:outlineLvl w:val="2"/>
    </w:pPr>
    <w:rPr>
      <w:bCs w:val="0"/>
    </w:rPr>
  </w:style>
  <w:style w:type="character" w:styleId="Rubrik2Char" w:customStyle="1">
    <w:name w:val="Rubrik 2 Char"/>
    <w:aliases w:val="Rubrik 2 VGR Char"/>
    <w:basedOn w:val="Standardstycketeckensnitt"/>
    <w:link w:val="Rubrik2"/>
    <w:uiPriority w:val="3"/>
    <w:rsid w:val="008D124E"/>
    <w:rPr>
      <w:rFonts w:ascii="Verdana" w:hAnsi="Verdana" w:eastAsiaTheme="majorEastAsia" w:cstheme="majorBidi"/>
      <w:bCs/>
      <w:color w:val="000000" w:themeColor="text1"/>
      <w:sz w:val="36"/>
      <w:szCs w:val="26"/>
    </w:rPr>
  </w:style>
  <w:style w:type="character" w:styleId="Rubrik3Char" w:customStyle="1">
    <w:name w:val="Rubrik 3 Char"/>
    <w:aliases w:val="Rubrik 3 VGR Char"/>
    <w:basedOn w:val="Standardstycketeckensnitt"/>
    <w:link w:val="Rubrik3"/>
    <w:uiPriority w:val="3"/>
    <w:rsid w:val="008D124E"/>
    <w:rPr>
      <w:rFonts w:ascii="Verdana" w:hAnsi="Verdana" w:eastAsiaTheme="majorEastAsia" w:cstheme="majorBidi"/>
      <w:bCs/>
      <w:color w:val="000000" w:themeColor="text1"/>
      <w:sz w:val="28"/>
      <w:szCs w:val="24"/>
    </w:rPr>
  </w:style>
  <w:style w:type="character" w:styleId="Rubrik4Char" w:customStyle="1">
    <w:name w:val="Rubrik 4 Char"/>
    <w:aliases w:val="mellanrubrik Char"/>
    <w:basedOn w:val="Standardstycketeckensnitt"/>
    <w:link w:val="Rubrik4"/>
    <w:uiPriority w:val="3"/>
    <w:semiHidden/>
    <w:rsid w:val="00A272CA"/>
    <w:rPr>
      <w:rFonts w:asciiTheme="majorHAnsi" w:hAnsiTheme="majorHAnsi" w:eastAsiaTheme="majorEastAsia" w:cstheme="majorBidi"/>
      <w:b/>
      <w:bCs/>
      <w:iCs/>
      <w:color w:val="000000" w:themeColor="text1"/>
      <w:sz w:val="26"/>
      <w:szCs w:val="24"/>
    </w:rPr>
  </w:style>
  <w:style w:type="character" w:styleId="Rubrik5Char" w:customStyle="1">
    <w:name w:val="Rubrik 5 Char"/>
    <w:basedOn w:val="Standardstycketeckensnitt"/>
    <w:link w:val="Rubrik5"/>
    <w:uiPriority w:val="9"/>
    <w:semiHidden/>
    <w:rsid w:val="002F568B"/>
    <w:rPr>
      <w:rFonts w:asciiTheme="majorHAnsi" w:hAnsiTheme="majorHAnsi" w:eastAsiaTheme="majorEastAsia" w:cstheme="majorBidi"/>
      <w:color w:val="00304B" w:themeColor="accent1" w:themeShade="7F"/>
      <w:sz w:val="24"/>
      <w:szCs w:val="24"/>
    </w:rPr>
  </w:style>
  <w:style w:type="paragraph" w:styleId="Liststycke">
    <w:name w:val="List Paragraph"/>
    <w:basedOn w:val="Normal"/>
    <w:uiPriority w:val="34"/>
    <w:rsid w:val="00CB1ED7"/>
    <w:pPr>
      <w:numPr>
        <w:numId w:val="2"/>
      </w:numPr>
      <w:ind w:left="1712" w:hanging="357"/>
      <w:contextualSpacing/>
    </w:pPr>
  </w:style>
  <w:style w:type="paragraph" w:styleId="Normalefterlista" w:customStyle="1">
    <w:name w:val="Normal efter lista"/>
    <w:basedOn w:val="Normal"/>
    <w:next w:val="Normal"/>
    <w:uiPriority w:val="3"/>
    <w:qFormat/>
    <w:rsid w:val="0062184C"/>
    <w:pPr>
      <w:spacing w:before="200"/>
    </w:pPr>
    <w:rPr>
      <w:rFonts w:eastAsia="MS Gothic"/>
    </w:rPr>
  </w:style>
  <w:style w:type="paragraph" w:styleId="Innehll1">
    <w:name w:val="toc 1"/>
    <w:basedOn w:val="Normal"/>
    <w:next w:val="Normal"/>
    <w:autoRedefine/>
    <w:uiPriority w:val="39"/>
    <w:unhideWhenUsed/>
    <w:rsid w:val="00B405A1"/>
    <w:pPr>
      <w:tabs>
        <w:tab w:val="right" w:leader="dot" w:pos="8779"/>
      </w:tabs>
      <w:ind w:right="142"/>
    </w:pPr>
  </w:style>
  <w:style w:type="paragraph" w:styleId="Omslagsrubrik" w:customStyle="1">
    <w:name w:val="Omslagsrubrik"/>
    <w:basedOn w:val="Normal"/>
    <w:link w:val="OmslagsrubrikChar"/>
    <w:uiPriority w:val="3"/>
    <w:qFormat/>
    <w:rsid w:val="00B14487"/>
    <w:pPr>
      <w:spacing w:after="6000" w:line="240" w:lineRule="auto"/>
    </w:pPr>
    <w:rPr>
      <w:rFonts w:ascii="Verdana" w:hAnsi="Verdana"/>
      <w:sz w:val="72"/>
    </w:rPr>
  </w:style>
  <w:style w:type="character" w:styleId="OmslagsrubrikChar" w:customStyle="1">
    <w:name w:val="Omslagsrubrik Char"/>
    <w:basedOn w:val="Standardstycketeckensnitt"/>
    <w:link w:val="Omslagsrubrik"/>
    <w:uiPriority w:val="3"/>
    <w:rsid w:val="00B14487"/>
    <w:rPr>
      <w:rFonts w:ascii="Verdana" w:hAnsi="Verdana"/>
      <w:sz w:val="72"/>
      <w:szCs w:val="24"/>
    </w:rPr>
  </w:style>
  <w:style w:type="paragraph" w:styleId="UnderrubrikVGR" w:customStyle="1">
    <w:name w:val="Underrubrik VGR"/>
    <w:basedOn w:val="Normal"/>
    <w:link w:val="UnderrubrikVGRChar"/>
    <w:uiPriority w:val="3"/>
    <w:qFormat/>
    <w:rsid w:val="00B14487"/>
    <w:pPr>
      <w:contextualSpacing/>
    </w:pPr>
    <w:rPr>
      <w:rFonts w:ascii="Verdana" w:hAnsi="Verdana"/>
      <w:sz w:val="32"/>
      <w:szCs w:val="44"/>
    </w:rPr>
  </w:style>
  <w:style w:type="character" w:styleId="UnderrubrikVGRChar" w:customStyle="1">
    <w:name w:val="Underrubrik VGR Char"/>
    <w:basedOn w:val="Standardstycketeckensnitt"/>
    <w:link w:val="UnderrubrikVGR"/>
    <w:uiPriority w:val="3"/>
    <w:rsid w:val="00B14487"/>
    <w:rPr>
      <w:rFonts w:ascii="Verdana" w:hAnsi="Verdana"/>
      <w:sz w:val="32"/>
      <w:szCs w:val="44"/>
    </w:rPr>
  </w:style>
  <w:style w:type="paragraph" w:styleId="Innehll2">
    <w:name w:val="toc 2"/>
    <w:basedOn w:val="Normal"/>
    <w:next w:val="Normal"/>
    <w:autoRedefine/>
    <w:uiPriority w:val="39"/>
    <w:unhideWhenUsed/>
    <w:rsid w:val="00BC6590"/>
    <w:pPr>
      <w:tabs>
        <w:tab w:val="right" w:leader="dot" w:pos="8919"/>
      </w:tabs>
      <w:ind w:right="0"/>
    </w:pPr>
  </w:style>
  <w:style w:type="paragraph" w:styleId="Innehll3">
    <w:name w:val="toc 3"/>
    <w:basedOn w:val="Normal"/>
    <w:next w:val="Normal"/>
    <w:autoRedefine/>
    <w:uiPriority w:val="39"/>
    <w:unhideWhenUsed/>
    <w:rsid w:val="00E61294"/>
    <w:pPr>
      <w:ind w:left="480"/>
    </w:pPr>
  </w:style>
  <w:style w:type="paragraph" w:styleId="Innehll4">
    <w:name w:val="toc 4"/>
    <w:basedOn w:val="Normal"/>
    <w:next w:val="Normal"/>
    <w:autoRedefine/>
    <w:uiPriority w:val="39"/>
    <w:unhideWhenUsed/>
    <w:rsid w:val="00E61294"/>
    <w:pPr>
      <w:ind w:left="720"/>
    </w:pPr>
  </w:style>
  <w:style w:type="paragraph" w:styleId="Innehll5">
    <w:name w:val="toc 5"/>
    <w:basedOn w:val="Normal"/>
    <w:next w:val="Normal"/>
    <w:autoRedefine/>
    <w:uiPriority w:val="39"/>
    <w:unhideWhenUsed/>
    <w:rsid w:val="00E61294"/>
    <w:pPr>
      <w:ind w:left="960"/>
    </w:pPr>
  </w:style>
  <w:style w:type="paragraph" w:styleId="Innehll6">
    <w:name w:val="toc 6"/>
    <w:basedOn w:val="Normal"/>
    <w:next w:val="Normal"/>
    <w:autoRedefine/>
    <w:uiPriority w:val="39"/>
    <w:unhideWhenUsed/>
    <w:rsid w:val="00E61294"/>
    <w:pPr>
      <w:ind w:left="1200"/>
    </w:pPr>
  </w:style>
  <w:style w:type="paragraph" w:styleId="Innehll7">
    <w:name w:val="toc 7"/>
    <w:basedOn w:val="Normal"/>
    <w:next w:val="Normal"/>
    <w:autoRedefine/>
    <w:uiPriority w:val="39"/>
    <w:unhideWhenUsed/>
    <w:rsid w:val="00E61294"/>
    <w:pPr>
      <w:ind w:left="1440"/>
    </w:pPr>
  </w:style>
  <w:style w:type="paragraph" w:styleId="Innehll8">
    <w:name w:val="toc 8"/>
    <w:basedOn w:val="Normal"/>
    <w:next w:val="Normal"/>
    <w:autoRedefine/>
    <w:uiPriority w:val="39"/>
    <w:unhideWhenUsed/>
    <w:rsid w:val="00E61294"/>
    <w:pPr>
      <w:ind w:left="1680"/>
    </w:pPr>
  </w:style>
  <w:style w:type="paragraph" w:styleId="Innehll9">
    <w:name w:val="toc 9"/>
    <w:basedOn w:val="Normal"/>
    <w:next w:val="Normal"/>
    <w:autoRedefine/>
    <w:uiPriority w:val="39"/>
    <w:unhideWhenUsed/>
    <w:rsid w:val="00E61294"/>
    <w:pPr>
      <w:ind w:left="1920"/>
    </w:pPr>
  </w:style>
  <w:style w:type="paragraph" w:styleId="MellanrubrikVGR" w:customStyle="1">
    <w:name w:val="Mellanrubrik VGR"/>
    <w:basedOn w:val="Normal"/>
    <w:next w:val="Normal"/>
    <w:uiPriority w:val="2"/>
    <w:qFormat/>
    <w:rsid w:val="008D124E"/>
    <w:pPr>
      <w:keepNext/>
      <w:keepLines/>
      <w:widowControl w:val="0"/>
      <w:autoSpaceDE w:val="0"/>
      <w:autoSpaceDN w:val="0"/>
      <w:adjustRightInd w:val="0"/>
      <w:spacing w:before="240" w:after="0"/>
      <w:textAlignment w:val="center"/>
    </w:pPr>
    <w:rPr>
      <w:rFonts w:ascii="Verdana" w:hAnsi="Verdana"/>
      <w:b/>
      <w:color w:val="000000"/>
      <w:szCs w:val="18"/>
    </w:rPr>
  </w:style>
  <w:style w:type="character" w:styleId="Fotnotsreferens">
    <w:name w:val="footnote reference"/>
    <w:basedOn w:val="Standardstycketeckensnitt"/>
    <w:uiPriority w:val="99"/>
    <w:unhideWhenUsed/>
    <w:rsid w:val="00FB5086"/>
    <w:rPr>
      <w:vertAlign w:val="superscript"/>
    </w:rPr>
  </w:style>
  <w:style w:type="paragraph" w:styleId="Formatmall1" w:customStyle="1">
    <w:name w:val="Formatmall1"/>
    <w:basedOn w:val="Normal"/>
    <w:link w:val="Formatmall1Char"/>
    <w:uiPriority w:val="3"/>
    <w:semiHidden/>
    <w:qFormat/>
    <w:locked/>
    <w:rsid w:val="00FB5086"/>
    <w:pPr>
      <w:spacing w:after="0"/>
    </w:pPr>
    <w:rPr>
      <w:sz w:val="20"/>
    </w:rPr>
  </w:style>
  <w:style w:type="character" w:styleId="Formatmall1Char" w:customStyle="1">
    <w:name w:val="Formatmall1 Char"/>
    <w:basedOn w:val="Standardstycketeckensnitt"/>
    <w:link w:val="Formatmall1"/>
    <w:uiPriority w:val="3"/>
    <w:semiHidden/>
    <w:rsid w:val="00A272CA"/>
    <w:rPr>
      <w:szCs w:val="24"/>
    </w:rPr>
  </w:style>
  <w:style w:type="paragraph" w:styleId="FotnotVGR" w:customStyle="1">
    <w:name w:val="Fotnot VGR"/>
    <w:basedOn w:val="Normal"/>
    <w:uiPriority w:val="3"/>
    <w:unhideWhenUsed/>
    <w:qFormat/>
    <w:rsid w:val="00B14487"/>
    <w:pPr>
      <w:spacing w:after="0"/>
    </w:pPr>
    <w:rPr>
      <w:rFonts w:ascii="Verdana" w:hAnsi="Verdana"/>
      <w:sz w:val="18"/>
    </w:rPr>
  </w:style>
  <w:style w:type="table" w:styleId="Oformateradtabell2">
    <w:name w:val="Plain Table 2"/>
    <w:basedOn w:val="Normaltabell"/>
    <w:uiPriority w:val="99"/>
    <w:rsid w:val="002E263F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bC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</w:rPr>
      <w:tblPr/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2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1Horz">
      <w:tblPr/>
      <w:tcPr>
        <w:tcBorders>
          <w:top w:val="single" w:color="7F7F7F" w:themeColor="text1" w:themeTint="80" w:sz="4" w:space="0"/>
          <w:bottom w:val="single" w:color="7F7F7F" w:themeColor="text1" w:themeTint="80" w:sz="4" w:space="0"/>
        </w:tcBorders>
      </w:tcPr>
    </w:tblStylePr>
  </w:style>
  <w:style w:type="character" w:styleId="Hyperlnk">
    <w:name w:val="Hyperlink"/>
    <w:basedOn w:val="Standardstycketeckensnitt"/>
    <w:uiPriority w:val="99"/>
    <w:unhideWhenUsed/>
    <w:rsid w:val="00A514B7"/>
    <w:rPr>
      <w:color w:val="006298" w:themeColor="hyperlink"/>
      <w:u w:val="single"/>
    </w:rPr>
  </w:style>
  <w:style w:type="table" w:styleId="Tabellrutnt">
    <w:name w:val="Table Grid"/>
    <w:basedOn w:val="Normaltabell"/>
    <w:uiPriority w:val="59"/>
    <w:rsid w:val="00F413D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Ljuslista-dekorfrg1">
    <w:name w:val="Light List Accent 1"/>
    <w:aliases w:val="VGR tabell blue"/>
    <w:basedOn w:val="Normaltabell"/>
    <w:uiPriority w:val="61"/>
    <w:rsid w:val="00827E69"/>
    <w:rPr>
      <w:sz w:val="24"/>
    </w:rPr>
    <w:tblPr>
      <w:tblStyleRowBandSize w:val="1"/>
      <w:tblStyleColBandSize w:val="1"/>
      <w:tblBorders>
        <w:top w:val="single" w:color="006298" w:themeColor="accent1" w:sz="4" w:space="0"/>
        <w:left w:val="single" w:color="006298" w:themeColor="accent1" w:sz="4" w:space="0"/>
        <w:bottom w:val="single" w:color="006298" w:themeColor="accent1" w:sz="4" w:space="0"/>
        <w:right w:val="single" w:color="006298" w:themeColor="accent1" w:sz="4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629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6298" w:themeColor="accent1" w:sz="6" w:space="0"/>
          <w:left w:val="single" w:color="006298" w:themeColor="accent1" w:sz="8" w:space="0"/>
          <w:bottom w:val="single" w:color="006298" w:themeColor="accent1" w:sz="8" w:space="0"/>
          <w:right w:val="single" w:color="006298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6298" w:themeColor="accent1" w:sz="8" w:space="0"/>
          <w:left w:val="single" w:color="006298" w:themeColor="accent1" w:sz="8" w:space="0"/>
          <w:bottom w:val="single" w:color="006298" w:themeColor="accent1" w:sz="8" w:space="0"/>
          <w:right w:val="single" w:color="006298" w:themeColor="accent1" w:sz="8" w:space="0"/>
        </w:tcBorders>
      </w:tcPr>
    </w:tblStylePr>
    <w:tblStylePr w:type="band1Horz">
      <w:tblPr/>
      <w:tcPr>
        <w:tcBorders>
          <w:top w:val="single" w:color="006298" w:themeColor="accent1" w:sz="8" w:space="0"/>
          <w:left w:val="single" w:color="006298" w:themeColor="accent1" w:sz="8" w:space="0"/>
          <w:bottom w:val="single" w:color="006298" w:themeColor="accent1" w:sz="8" w:space="0"/>
          <w:right w:val="single" w:color="006298" w:themeColor="accent1" w:sz="8" w:space="0"/>
        </w:tcBorders>
      </w:tcPr>
    </w:tblStylePr>
  </w:style>
  <w:style w:type="table" w:styleId="Ljustrutnt-dekorfrg6">
    <w:name w:val="Light Grid Accent 6"/>
    <w:basedOn w:val="Normaltabell"/>
    <w:uiPriority w:val="62"/>
    <w:rsid w:val="00397F54"/>
    <w:tblPr>
      <w:tblStyleRowBandSize w:val="1"/>
      <w:tblStyleColBandSize w:val="1"/>
      <w:tblBorders>
        <w:top w:val="single" w:color="71B2C9" w:themeColor="accent6" w:sz="8" w:space="0"/>
        <w:left w:val="single" w:color="71B2C9" w:themeColor="accent6" w:sz="8" w:space="0"/>
        <w:bottom w:val="single" w:color="71B2C9" w:themeColor="accent6" w:sz="8" w:space="0"/>
        <w:right w:val="single" w:color="71B2C9" w:themeColor="accent6" w:sz="8" w:space="0"/>
        <w:insideH w:val="single" w:color="71B2C9" w:themeColor="accent6" w:sz="8" w:space="0"/>
        <w:insideV w:val="single" w:color="71B2C9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1B2C9" w:themeColor="accent6" w:sz="8" w:space="0"/>
          <w:left w:val="single" w:color="71B2C9" w:themeColor="accent6" w:sz="8" w:space="0"/>
          <w:bottom w:val="single" w:color="71B2C9" w:themeColor="accent6" w:sz="18" w:space="0"/>
          <w:right w:val="single" w:color="71B2C9" w:themeColor="accent6" w:sz="8" w:space="0"/>
          <w:insideH w:val="nil"/>
          <w:insideV w:val="single" w:color="71B2C9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71B2C9" w:themeColor="accent6" w:sz="6" w:space="0"/>
          <w:left w:val="single" w:color="71B2C9" w:themeColor="accent6" w:sz="8" w:space="0"/>
          <w:bottom w:val="single" w:color="71B2C9" w:themeColor="accent6" w:sz="8" w:space="0"/>
          <w:right w:val="single" w:color="71B2C9" w:themeColor="accent6" w:sz="8" w:space="0"/>
          <w:insideH w:val="nil"/>
          <w:insideV w:val="single" w:color="71B2C9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1B2C9" w:themeColor="accent6" w:sz="8" w:space="0"/>
          <w:left w:val="single" w:color="71B2C9" w:themeColor="accent6" w:sz="8" w:space="0"/>
          <w:bottom w:val="single" w:color="71B2C9" w:themeColor="accent6" w:sz="8" w:space="0"/>
          <w:right w:val="single" w:color="71B2C9" w:themeColor="accent6" w:sz="8" w:space="0"/>
        </w:tcBorders>
      </w:tcPr>
    </w:tblStylePr>
    <w:tblStylePr w:type="band1Vert">
      <w:tblPr/>
      <w:tcPr>
        <w:tcBorders>
          <w:top w:val="single" w:color="71B2C9" w:themeColor="accent6" w:sz="8" w:space="0"/>
          <w:left w:val="single" w:color="71B2C9" w:themeColor="accent6" w:sz="8" w:space="0"/>
          <w:bottom w:val="single" w:color="71B2C9" w:themeColor="accent6" w:sz="8" w:space="0"/>
          <w:right w:val="single" w:color="71B2C9" w:themeColor="accent6" w:sz="8" w:space="0"/>
        </w:tcBorders>
        <w:shd w:val="clear" w:color="auto" w:fill="DBEBF1" w:themeFill="accent6" w:themeFillTint="3F"/>
      </w:tcPr>
    </w:tblStylePr>
    <w:tblStylePr w:type="band1Horz">
      <w:tblPr/>
      <w:tcPr>
        <w:tcBorders>
          <w:top w:val="single" w:color="71B2C9" w:themeColor="accent6" w:sz="8" w:space="0"/>
          <w:left w:val="single" w:color="71B2C9" w:themeColor="accent6" w:sz="8" w:space="0"/>
          <w:bottom w:val="single" w:color="71B2C9" w:themeColor="accent6" w:sz="8" w:space="0"/>
          <w:right w:val="single" w:color="71B2C9" w:themeColor="accent6" w:sz="8" w:space="0"/>
          <w:insideV w:val="single" w:color="71B2C9" w:themeColor="accent6" w:sz="8" w:space="0"/>
        </w:tcBorders>
        <w:shd w:val="clear" w:color="auto" w:fill="DBEBF1" w:themeFill="accent6" w:themeFillTint="3F"/>
      </w:tcPr>
    </w:tblStylePr>
    <w:tblStylePr w:type="band2Horz">
      <w:tblPr/>
      <w:tcPr>
        <w:tcBorders>
          <w:top w:val="single" w:color="71B2C9" w:themeColor="accent6" w:sz="8" w:space="0"/>
          <w:left w:val="single" w:color="71B2C9" w:themeColor="accent6" w:sz="8" w:space="0"/>
          <w:bottom w:val="single" w:color="71B2C9" w:themeColor="accent6" w:sz="8" w:space="0"/>
          <w:right w:val="single" w:color="71B2C9" w:themeColor="accent6" w:sz="8" w:space="0"/>
          <w:insideV w:val="single" w:color="71B2C9" w:themeColor="accent6" w:sz="8" w:space="0"/>
        </w:tcBorders>
      </w:tcPr>
    </w:tblStylePr>
  </w:style>
  <w:style w:type="table" w:styleId="Ljustrutnt-dekorfrg1">
    <w:name w:val="Light Grid Accent 1"/>
    <w:basedOn w:val="Normaltabell"/>
    <w:uiPriority w:val="62"/>
    <w:rsid w:val="00397F54"/>
    <w:tblPr>
      <w:tblStyleRowBandSize w:val="1"/>
      <w:tblStyleColBandSize w:val="1"/>
      <w:tblBorders>
        <w:top w:val="single" w:color="006298" w:themeColor="accent1" w:sz="8" w:space="0"/>
        <w:left w:val="single" w:color="006298" w:themeColor="accent1" w:sz="8" w:space="0"/>
        <w:bottom w:val="single" w:color="006298" w:themeColor="accent1" w:sz="8" w:space="0"/>
        <w:right w:val="single" w:color="006298" w:themeColor="accent1" w:sz="8" w:space="0"/>
        <w:insideH w:val="single" w:color="006298" w:themeColor="accent1" w:sz="8" w:space="0"/>
        <w:insideV w:val="single" w:color="006298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6298" w:themeColor="accent1" w:sz="8" w:space="0"/>
          <w:left w:val="single" w:color="006298" w:themeColor="accent1" w:sz="8" w:space="0"/>
          <w:bottom w:val="single" w:color="006298" w:themeColor="accent1" w:sz="18" w:space="0"/>
          <w:right w:val="single" w:color="006298" w:themeColor="accent1" w:sz="8" w:space="0"/>
          <w:insideH w:val="nil"/>
          <w:insideV w:val="single" w:color="006298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6298" w:themeColor="accent1" w:sz="6" w:space="0"/>
          <w:left w:val="single" w:color="006298" w:themeColor="accent1" w:sz="8" w:space="0"/>
          <w:bottom w:val="single" w:color="006298" w:themeColor="accent1" w:sz="8" w:space="0"/>
          <w:right w:val="single" w:color="006298" w:themeColor="accent1" w:sz="8" w:space="0"/>
          <w:insideH w:val="nil"/>
          <w:insideV w:val="single" w:color="006298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6298" w:themeColor="accent1" w:sz="8" w:space="0"/>
          <w:left w:val="single" w:color="006298" w:themeColor="accent1" w:sz="8" w:space="0"/>
          <w:bottom w:val="single" w:color="006298" w:themeColor="accent1" w:sz="8" w:space="0"/>
          <w:right w:val="single" w:color="006298" w:themeColor="accent1" w:sz="8" w:space="0"/>
        </w:tcBorders>
      </w:tcPr>
    </w:tblStylePr>
    <w:tblStylePr w:type="band1Vert">
      <w:tblPr/>
      <w:tcPr>
        <w:tcBorders>
          <w:top w:val="single" w:color="006298" w:themeColor="accent1" w:sz="8" w:space="0"/>
          <w:left w:val="single" w:color="006298" w:themeColor="accent1" w:sz="8" w:space="0"/>
          <w:bottom w:val="single" w:color="006298" w:themeColor="accent1" w:sz="8" w:space="0"/>
          <w:right w:val="single" w:color="006298" w:themeColor="accent1" w:sz="8" w:space="0"/>
        </w:tcBorders>
        <w:shd w:val="clear" w:color="auto" w:fill="A6DFFF" w:themeFill="accent1" w:themeFillTint="3F"/>
      </w:tcPr>
    </w:tblStylePr>
    <w:tblStylePr w:type="band1Horz">
      <w:tblPr/>
      <w:tcPr>
        <w:tcBorders>
          <w:top w:val="single" w:color="006298" w:themeColor="accent1" w:sz="8" w:space="0"/>
          <w:left w:val="single" w:color="006298" w:themeColor="accent1" w:sz="8" w:space="0"/>
          <w:bottom w:val="single" w:color="006298" w:themeColor="accent1" w:sz="8" w:space="0"/>
          <w:right w:val="single" w:color="006298" w:themeColor="accent1" w:sz="8" w:space="0"/>
          <w:insideV w:val="single" w:color="006298" w:themeColor="accent1" w:sz="8" w:space="0"/>
        </w:tcBorders>
        <w:shd w:val="clear" w:color="auto" w:fill="A6DFFF" w:themeFill="accent1" w:themeFillTint="3F"/>
      </w:tcPr>
    </w:tblStylePr>
    <w:tblStylePr w:type="band2Horz">
      <w:tblPr/>
      <w:tcPr>
        <w:tcBorders>
          <w:top w:val="single" w:color="006298" w:themeColor="accent1" w:sz="8" w:space="0"/>
          <w:left w:val="single" w:color="006298" w:themeColor="accent1" w:sz="8" w:space="0"/>
          <w:bottom w:val="single" w:color="006298" w:themeColor="accent1" w:sz="8" w:space="0"/>
          <w:right w:val="single" w:color="006298" w:themeColor="accent1" w:sz="8" w:space="0"/>
          <w:insideV w:val="single" w:color="006298" w:themeColor="accent1" w:sz="8" w:space="0"/>
        </w:tcBorders>
      </w:tcPr>
    </w:tblStylePr>
  </w:style>
  <w:style w:type="table" w:styleId="Mellanmrkskuggning1-dekorfrg1">
    <w:name w:val="Medium Shading 1 Accent 1"/>
    <w:basedOn w:val="Normaltabell"/>
    <w:uiPriority w:val="63"/>
    <w:rsid w:val="00397F54"/>
    <w:tblPr>
      <w:tblStyleRowBandSize w:val="1"/>
      <w:tblStyleColBandSize w:val="1"/>
      <w:tblBorders>
        <w:top w:val="single" w:color="009BF1" w:themeColor="accent1" w:themeTint="BF" w:sz="8" w:space="0"/>
        <w:left w:val="single" w:color="009BF1" w:themeColor="accent1" w:themeTint="BF" w:sz="8" w:space="0"/>
        <w:bottom w:val="single" w:color="009BF1" w:themeColor="accent1" w:themeTint="BF" w:sz="8" w:space="0"/>
        <w:right w:val="single" w:color="009BF1" w:themeColor="accent1" w:themeTint="BF" w:sz="8" w:space="0"/>
        <w:insideH w:val="single" w:color="009BF1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009BF1" w:themeColor="accent1" w:themeTint="BF" w:sz="8" w:space="0"/>
          <w:left w:val="single" w:color="009BF1" w:themeColor="accent1" w:themeTint="BF" w:sz="8" w:space="0"/>
          <w:bottom w:val="single" w:color="009BF1" w:themeColor="accent1" w:themeTint="BF" w:sz="8" w:space="0"/>
          <w:right w:val="single" w:color="009BF1" w:themeColor="accent1" w:themeTint="BF" w:sz="8" w:space="0"/>
          <w:insideH w:val="nil"/>
          <w:insideV w:val="nil"/>
        </w:tcBorders>
        <w:shd w:val="clear" w:color="auto" w:fill="00629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9BF1" w:themeColor="accent1" w:themeTint="BF" w:sz="6" w:space="0"/>
          <w:left w:val="single" w:color="009BF1" w:themeColor="accent1" w:themeTint="BF" w:sz="8" w:space="0"/>
          <w:bottom w:val="single" w:color="009BF1" w:themeColor="accent1" w:themeTint="BF" w:sz="8" w:space="0"/>
          <w:right w:val="single" w:color="009BF1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6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6">
    <w:name w:val="Medium Shading 1 Accent 6"/>
    <w:basedOn w:val="Normaltabell"/>
    <w:uiPriority w:val="63"/>
    <w:rsid w:val="00397F54"/>
    <w:tblPr>
      <w:tblStyleRowBandSize w:val="1"/>
      <w:tblStyleColBandSize w:val="1"/>
      <w:tblBorders>
        <w:top w:val="single" w:color="94C5D6" w:themeColor="accent6" w:themeTint="BF" w:sz="8" w:space="0"/>
        <w:left w:val="single" w:color="94C5D6" w:themeColor="accent6" w:themeTint="BF" w:sz="8" w:space="0"/>
        <w:bottom w:val="single" w:color="94C5D6" w:themeColor="accent6" w:themeTint="BF" w:sz="8" w:space="0"/>
        <w:right w:val="single" w:color="94C5D6" w:themeColor="accent6" w:themeTint="BF" w:sz="8" w:space="0"/>
        <w:insideH w:val="single" w:color="94C5D6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4C5D6" w:themeColor="accent6" w:themeTint="BF" w:sz="8" w:space="0"/>
          <w:left w:val="single" w:color="94C5D6" w:themeColor="accent6" w:themeTint="BF" w:sz="8" w:space="0"/>
          <w:bottom w:val="single" w:color="94C5D6" w:themeColor="accent6" w:themeTint="BF" w:sz="8" w:space="0"/>
          <w:right w:val="single" w:color="94C5D6" w:themeColor="accent6" w:themeTint="BF" w:sz="8" w:space="0"/>
          <w:insideH w:val="nil"/>
          <w:insideV w:val="nil"/>
        </w:tcBorders>
        <w:shd w:val="clear" w:color="auto" w:fill="71B2C9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4C5D6" w:themeColor="accent6" w:themeTint="BF" w:sz="6" w:space="0"/>
          <w:left w:val="single" w:color="94C5D6" w:themeColor="accent6" w:themeTint="BF" w:sz="8" w:space="0"/>
          <w:bottom w:val="single" w:color="94C5D6" w:themeColor="accent6" w:themeTint="BF" w:sz="8" w:space="0"/>
          <w:right w:val="single" w:color="94C5D6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F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F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juslista-dekorfrg6">
    <w:name w:val="Light List Accent 6"/>
    <w:basedOn w:val="Normaltabell"/>
    <w:uiPriority w:val="61"/>
    <w:rsid w:val="00397F54"/>
    <w:tblPr>
      <w:tblStyleRowBandSize w:val="1"/>
      <w:tblStyleColBandSize w:val="1"/>
      <w:tblBorders>
        <w:top w:val="single" w:color="71B2C9" w:themeColor="accent6" w:sz="8" w:space="0"/>
        <w:left w:val="single" w:color="71B2C9" w:themeColor="accent6" w:sz="8" w:space="0"/>
        <w:bottom w:val="single" w:color="71B2C9" w:themeColor="accent6" w:sz="8" w:space="0"/>
        <w:right w:val="single" w:color="71B2C9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1B2C9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1B2C9" w:themeColor="accent6" w:sz="6" w:space="0"/>
          <w:left w:val="single" w:color="71B2C9" w:themeColor="accent6" w:sz="8" w:space="0"/>
          <w:bottom w:val="single" w:color="71B2C9" w:themeColor="accent6" w:sz="8" w:space="0"/>
          <w:right w:val="single" w:color="71B2C9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71B2C9" w:themeColor="accent6" w:sz="8" w:space="0"/>
          <w:left w:val="single" w:color="71B2C9" w:themeColor="accent6" w:sz="8" w:space="0"/>
          <w:bottom w:val="single" w:color="71B2C9" w:themeColor="accent6" w:sz="8" w:space="0"/>
          <w:right w:val="single" w:color="71B2C9" w:themeColor="accent6" w:sz="8" w:space="0"/>
        </w:tcBorders>
      </w:tcPr>
    </w:tblStylePr>
    <w:tblStylePr w:type="band1Horz">
      <w:tblPr/>
      <w:tcPr>
        <w:tcBorders>
          <w:top w:val="single" w:color="71B2C9" w:themeColor="accent6" w:sz="8" w:space="0"/>
          <w:left w:val="single" w:color="71B2C9" w:themeColor="accent6" w:sz="8" w:space="0"/>
          <w:bottom w:val="single" w:color="71B2C9" w:themeColor="accent6" w:sz="8" w:space="0"/>
          <w:right w:val="single" w:color="71B2C9" w:themeColor="accent6" w:sz="8" w:space="0"/>
        </w:tcBorders>
      </w:tcPr>
    </w:tblStylePr>
  </w:style>
  <w:style w:type="table" w:styleId="Ljusskuggning-dekorfrg1">
    <w:name w:val="Light Shading Accent 1"/>
    <w:basedOn w:val="Normaltabell"/>
    <w:uiPriority w:val="60"/>
    <w:rsid w:val="00C4115D"/>
    <w:rPr>
      <w:color w:val="004971" w:themeColor="accent1" w:themeShade="BF"/>
    </w:rPr>
    <w:tblPr>
      <w:tblStyleRowBandSize w:val="1"/>
      <w:tblStyleColBandSize w:val="1"/>
      <w:tblBorders>
        <w:top w:val="single" w:color="006298" w:themeColor="accent1" w:sz="8" w:space="0"/>
        <w:bottom w:val="single" w:color="006298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6298" w:themeColor="accent1" w:sz="8" w:space="0"/>
          <w:left w:val="nil"/>
          <w:bottom w:val="single" w:color="006298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6298" w:themeColor="accent1" w:sz="8" w:space="0"/>
          <w:left w:val="nil"/>
          <w:bottom w:val="single" w:color="006298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6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6DFFF" w:themeFill="accent1" w:themeFillTint="3F"/>
      </w:tcPr>
    </w:tblStylePr>
  </w:style>
  <w:style w:type="table" w:styleId="VGRtabell" w:customStyle="1">
    <w:name w:val="VGR tabell"/>
    <w:basedOn w:val="Normaltabell"/>
    <w:uiPriority w:val="99"/>
    <w:rsid w:val="00016CF0"/>
    <w:pPr>
      <w:contextualSpacing/>
    </w:pPr>
    <w:rPr>
      <w:rFonts w:asciiTheme="majorHAnsi" w:hAnsiTheme="majorHAnsi"/>
      <w:sz w:val="24"/>
    </w:rPr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rPr>
      <w:cantSplit/>
    </w:trPr>
    <w:tcPr>
      <w:tcMar>
        <w:top w:w="113" w:type="dxa"/>
        <w:bottom w:w="113" w:type="dxa"/>
      </w:tcMar>
      <w:vAlign w:val="center"/>
    </w:tcPr>
    <w:tblStylePr w:type="firstRow">
      <w:rPr>
        <w:rFonts w:asciiTheme="majorHAnsi" w:hAnsiTheme="majorHAnsi"/>
        <w:b/>
        <w:bCs/>
        <w:sz w:val="24"/>
      </w:rPr>
      <w:tblPr/>
      <w:trPr>
        <w:tblHeader/>
      </w:trPr>
      <w:tcPr>
        <w:tcBorders>
          <w:bottom w:val="single" w:color="auto" w:sz="4" w:space="0"/>
        </w:tcBorders>
      </w:tc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formateradtabell51" w:customStyle="1">
    <w:name w:val="Oformaterad tabell 51"/>
    <w:basedOn w:val="Normaltabell"/>
    <w:uiPriority w:val="99"/>
    <w:rsid w:val="008E682C"/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F7F7F" w:themeColor="text1" w:themeTint="80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F7F7F" w:themeColor="text1" w:themeTint="80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F7F7F" w:themeColor="text1" w:themeTint="80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F7F7F" w:themeColor="text1" w:themeTint="80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Tabellrubrik" w:customStyle="1">
    <w:name w:val="Tabellrubrik"/>
    <w:basedOn w:val="Normal"/>
    <w:uiPriority w:val="3"/>
    <w:semiHidden/>
    <w:qFormat/>
    <w:rsid w:val="00B33FDD"/>
    <w:pPr>
      <w:spacing w:line="240" w:lineRule="auto"/>
    </w:pPr>
    <w:rPr>
      <w:rFonts w:asciiTheme="majorHAnsi" w:hAnsiTheme="majorHAnsi"/>
      <w:bCs/>
      <w:color w:val="000000" w:themeColor="text1"/>
    </w:rPr>
  </w:style>
  <w:style w:type="paragraph" w:styleId="Punktlista">
    <w:name w:val="List Bullet"/>
    <w:basedOn w:val="Normal"/>
    <w:unhideWhenUsed/>
    <w:qFormat/>
    <w:rsid w:val="00CB1ED7"/>
    <w:pPr>
      <w:numPr>
        <w:numId w:val="3"/>
      </w:numPr>
      <w:ind w:left="1712" w:hanging="357"/>
      <w:contextualSpacing/>
    </w:pPr>
  </w:style>
  <w:style w:type="table" w:styleId="Oformateradtabell3">
    <w:name w:val="Plain Table 3"/>
    <w:basedOn w:val="Normaltabell"/>
    <w:uiPriority w:val="99"/>
    <w:rsid w:val="002E263F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color="7F7F7F" w:themeColor="text1" w:themeTint="80" w:sz="4" w:space="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Oformateradtabell4">
    <w:name w:val="Plain Table 4"/>
    <w:basedOn w:val="Normaltabell"/>
    <w:uiPriority w:val="99"/>
    <w:rsid w:val="002E263F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eskrivning">
    <w:name w:val="caption"/>
    <w:basedOn w:val="Normal"/>
    <w:next w:val="Normal"/>
    <w:uiPriority w:val="35"/>
    <w:unhideWhenUsed/>
    <w:qFormat/>
    <w:rsid w:val="00404948"/>
    <w:pPr>
      <w:spacing w:after="200" w:line="240" w:lineRule="auto"/>
    </w:pPr>
    <w:rPr>
      <w:i/>
      <w:iCs/>
      <w:color w:val="000000" w:themeColor="text2"/>
      <w:sz w:val="18"/>
      <w:szCs w:val="18"/>
    </w:rPr>
  </w:style>
  <w:style w:type="character" w:styleId="SidhuvudChar" w:customStyle="1">
    <w:name w:val="Sidhuvud Char"/>
    <w:basedOn w:val="Standardstycketeckensnitt"/>
    <w:link w:val="Sidhuvud"/>
    <w:uiPriority w:val="99"/>
    <w:rsid w:val="00133A0F"/>
    <w:rPr>
      <w:sz w:val="24"/>
      <w:szCs w:val="24"/>
    </w:rPr>
  </w:style>
  <w:style w:type="character" w:styleId="Rubrik9Char" w:customStyle="1">
    <w:name w:val="Rubrik 9 Char"/>
    <w:basedOn w:val="Standardstycketeckensnitt"/>
    <w:link w:val="Rubrik9"/>
    <w:uiPriority w:val="9"/>
    <w:semiHidden/>
    <w:rsid w:val="009A32ED"/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paragraph" w:styleId="Brdtext">
    <w:name w:val="Body Text"/>
    <w:aliases w:val="(=Löpande text)"/>
    <w:link w:val="BrdtextChar"/>
    <w:rsid w:val="009A32ED"/>
    <w:pPr>
      <w:spacing w:after="160"/>
      <w:ind w:left="2676"/>
    </w:pPr>
    <w:rPr>
      <w:sz w:val="24"/>
    </w:rPr>
  </w:style>
  <w:style w:type="character" w:styleId="BrdtextChar" w:customStyle="1">
    <w:name w:val="Brödtext Char"/>
    <w:aliases w:val="(=Löpande text) Char"/>
    <w:basedOn w:val="Standardstycketeckensnitt"/>
    <w:link w:val="Brdtext"/>
    <w:rsid w:val="009A32ED"/>
    <w:rPr>
      <w:sz w:val="24"/>
    </w:rPr>
  </w:style>
  <w:style w:type="paragraph" w:styleId="Tabell" w:customStyle="1">
    <w:name w:val="Tabell"/>
    <w:link w:val="TabellChar"/>
    <w:qFormat/>
    <w:rsid w:val="00831C35"/>
    <w:pPr>
      <w:spacing w:line="288" w:lineRule="auto"/>
      <w:ind w:right="-142"/>
    </w:pPr>
    <w:rPr>
      <w:rFonts w:ascii="Georgia" w:hAnsi="Georgia"/>
      <w:sz w:val="24"/>
      <w:szCs w:val="24"/>
    </w:rPr>
  </w:style>
  <w:style w:type="character" w:styleId="TabellChar" w:customStyle="1">
    <w:name w:val="Tabell Char"/>
    <w:basedOn w:val="Standardstycketeckensnitt"/>
    <w:link w:val="Tabell"/>
    <w:rsid w:val="00831C35"/>
    <w:rPr>
      <w:rFonts w:ascii="Georgia" w:hAnsi="Georgia"/>
      <w:sz w:val="24"/>
      <w:szCs w:val="24"/>
    </w:rPr>
  </w:style>
  <w:style w:type="character" w:styleId="AnvndHyperlnk">
    <w:name w:val="FollowedHyperlink"/>
    <w:basedOn w:val="Standardstycketeckensnitt"/>
    <w:uiPriority w:val="99"/>
    <w:semiHidden/>
    <w:unhideWhenUsed/>
    <w:rsid w:val="00B97D4E"/>
    <w:rPr>
      <w:color w:val="9EA2A2" w:themeColor="followed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672EC3"/>
    <w:rPr>
      <w:color w:val="605E5C"/>
      <w:shd w:val="clear" w:color="auto" w:fill="E1DFDD"/>
    </w:rPr>
  </w:style>
  <w:style w:type="paragraph" w:styleId="Innehllsfrteckningsrubrik">
    <w:name w:val="TOC Heading"/>
    <w:basedOn w:val="Rubrik1"/>
    <w:next w:val="Normal"/>
    <w:uiPriority w:val="39"/>
    <w:unhideWhenUsed/>
    <w:qFormat/>
    <w:rsid w:val="00FF582C"/>
    <w:pPr>
      <w:keepLines/>
      <w:spacing w:before="240" w:after="0" w:line="259" w:lineRule="auto"/>
      <w:ind w:left="0"/>
      <w:contextualSpacing w:val="0"/>
      <w:outlineLvl w:val="9"/>
    </w:pPr>
    <w:rPr>
      <w:rFonts w:asciiTheme="majorHAnsi" w:hAnsiTheme="majorHAnsi" w:eastAsiaTheme="majorEastAsia" w:cstheme="majorBidi"/>
      <w:b w:val="0"/>
      <w:bCs w:val="0"/>
      <w:color w:val="004971" w:themeColor="accent1" w:themeShade="BF"/>
      <w:kern w:val="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80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50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01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07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2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85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99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6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16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26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99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21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60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04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3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62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55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77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8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2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15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7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36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4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82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66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1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39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16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81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3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90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23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73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37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65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1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05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79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9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3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5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06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70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34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87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74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49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23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45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53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76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9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92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58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08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7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90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64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9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85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20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4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30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27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20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49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06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19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2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05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6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61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91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3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31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12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32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0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1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72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7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5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4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60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47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64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52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10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1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84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02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57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7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1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26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6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60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3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66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6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7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77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57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04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27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40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0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16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92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53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20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87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0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26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9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31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7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2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1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0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20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11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93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04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99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40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52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950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01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21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7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35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04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3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72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7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15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85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4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93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87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6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92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06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17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93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0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10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80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63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90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54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7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00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05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92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443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0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78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3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9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9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70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1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27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18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62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15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3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64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83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87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65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52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3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87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23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1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04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77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24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18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2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660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80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2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99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31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80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64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37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8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12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2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9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14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02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76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8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0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79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04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49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48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37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4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76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18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98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67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3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75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72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03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6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14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96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80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12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69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92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61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3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24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97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91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0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44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69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4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6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6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9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62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4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01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8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57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85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89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29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36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62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6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4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6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09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5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01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95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36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33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6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86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hyperlink" Target="https://mellanarkiv-offentlig.vgregion.se/alfresco/s/archive/stream/public/v1/source/available/sofia/sas9642-738863596-310/surrogate/Pneumothorax%20%e2%80%93%20behandling%20med%20pleuradr%c3%a4n%2c%20S%c3%84S.pdf" TargetMode="External" Id="rId13" /><Relationship Type="http://schemas.openxmlformats.org/officeDocument/2006/relationships/footer" Target="footer3.xml" Id="rId18" /><Relationship Type="http://schemas.openxmlformats.org/officeDocument/2006/relationships/styles" Target="styles.xml" Id="rId7" /><Relationship Type="http://schemas.openxmlformats.org/officeDocument/2006/relationships/hyperlink" Target="https://mellanarkiv-offentlig.vgregion.se/alfresco/s/archive/stream/public/v1/source/available/sofia/sas9642-738863596-310/surrogate/Pneumothorax%20%e2%80%93%20behandling%20med%20pleuradr%c3%a4n%2c%20S%c3%84S.pdf" TargetMode="External" Id="rId12" /><Relationship Type="http://schemas.openxmlformats.org/officeDocument/2006/relationships/header" Target="header2.xml" Id="rId17" /><Relationship Type="http://schemas.openxmlformats.org/officeDocument/2006/relationships/footer" Target="footer2.xml" Id="rId16" /><Relationship Type="http://schemas.openxmlformats.org/officeDocument/2006/relationships/theme" Target="theme/theme1.xml" Id="rId20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footer" Target="footer1.xml" Id="rId15" /><Relationship Type="http://schemas.openxmlformats.org/officeDocument/2006/relationships/footnotes" Target="footnotes.xml" Id="rId10" /><Relationship Type="http://schemas.openxmlformats.org/officeDocument/2006/relationships/fontTable" Target="fontTable.xml" Id="rId19" /><Relationship Type="http://schemas.openxmlformats.org/officeDocument/2006/relationships/webSettings" Target="webSettings.xml" Id="rId9" /><Relationship Type="http://schemas.openxmlformats.org/officeDocument/2006/relationships/header" Target="header1.xml" Id="rId14" 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VG">
      <a:dk1>
        <a:srgbClr val="000000"/>
      </a:dk1>
      <a:lt1>
        <a:srgbClr val="FFFFFF"/>
      </a:lt1>
      <a:dk2>
        <a:srgbClr val="000000"/>
      </a:dk2>
      <a:lt2>
        <a:srgbClr val="808080"/>
      </a:lt2>
      <a:accent1>
        <a:srgbClr val="006298"/>
      </a:accent1>
      <a:accent2>
        <a:srgbClr val="367B1E"/>
      </a:accent2>
      <a:accent3>
        <a:srgbClr val="F2A900"/>
      </a:accent3>
      <a:accent4>
        <a:srgbClr val="9EA2A2"/>
      </a:accent4>
      <a:accent5>
        <a:srgbClr val="9D2235"/>
      </a:accent5>
      <a:accent6>
        <a:srgbClr val="71B2C9"/>
      </a:accent6>
      <a:hlink>
        <a:srgbClr val="006298"/>
      </a:hlink>
      <a:folHlink>
        <a:srgbClr val="9EA2A2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CT-ledd lungbiopsi vid SÄS Borås</dc:title>
  <dc:subject/>
  <dc:creator/>
  <keywords/>
  <lastModifiedBy>Madeleine Wahlgren</lastModifiedBy>
  <revision>8</revision>
  <dcterms:created xsi:type="dcterms:W3CDTF">2026-07-14T09:03:00.0000000Z</dcterms:created>
  <dcterms:modified xsi:type="dcterms:W3CDTF">2026-10-19T05:53:07.0000000Z</dcterms:modified>
</coreProperties>
</file>