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1A16DA" w14:textId="77777777" w:rsidR="00435D3C" w:rsidRDefault="00435D3C" w:rsidP="009A32ED">
      <w:pPr>
        <w:pStyle w:val="Rubrik2"/>
        <w:ind w:right="-143"/>
        <w:rPr>
          <w:rFonts w:eastAsia="MS Gothic" w:cs="Times New Roman"/>
          <w:b/>
          <w:color w:val="auto"/>
          <w:kern w:val="32"/>
          <w:sz w:val="44"/>
          <w:szCs w:val="32"/>
        </w:rPr>
      </w:pPr>
      <w:bookmarkStart w:id="0" w:name="_Toc100327184"/>
      <w:bookmarkStart w:id="1" w:name="_Toc181866756"/>
      <w:r w:rsidRPr="00435D3C">
        <w:rPr>
          <w:rFonts w:eastAsia="MS Gothic" w:cs="Times New Roman"/>
          <w:b/>
          <w:color w:val="auto"/>
          <w:kern w:val="32"/>
          <w:sz w:val="44"/>
          <w:szCs w:val="32"/>
        </w:rPr>
        <w:t>LVM-anmälan vuxna, SÄS</w:t>
      </w:r>
    </w:p>
    <w:p w14:paraId="1FC6584C" w14:textId="6FEB8820" w:rsidR="00B405A1" w:rsidRDefault="00B405A1" w:rsidP="009A32ED">
      <w:pPr>
        <w:ind w:right="-143"/>
      </w:pPr>
      <w:bookmarkStart w:id="2" w:name="_Toc72840807"/>
      <w:bookmarkEnd w:id="0"/>
      <w:bookmarkEnd w:id="1"/>
    </w:p>
    <w:bookmarkEnd w:id="2"/>
    <w:p w14:paraId="5FEEB8A6" w14:textId="77777777" w:rsidR="002C144B" w:rsidRDefault="00435D3C" w:rsidP="002C144B">
      <w:pPr>
        <w:pStyle w:val="Rubrik2"/>
      </w:pPr>
      <w:r w:rsidRPr="00435D3C">
        <w:t xml:space="preserve">Information om LVM-anmälan </w:t>
      </w:r>
    </w:p>
    <w:p w14:paraId="2E5EA7F8" w14:textId="6DF80BEF" w:rsidR="00435D3C" w:rsidRPr="00435D3C" w:rsidRDefault="00435D3C" w:rsidP="00435D3C">
      <w:pPr>
        <w:ind w:right="-143"/>
      </w:pPr>
      <w:r w:rsidRPr="00435D3C">
        <w:t>En LVM-anmälan kan skickas till socialtjänsten antingen som ett vanligt brev eller med hjälp av denna blankett.</w:t>
      </w:r>
    </w:p>
    <w:p w14:paraId="772011A9" w14:textId="77777777" w:rsidR="00435D3C" w:rsidRDefault="00435D3C" w:rsidP="002C144B">
      <w:pPr>
        <w:pStyle w:val="Rubrik3"/>
      </w:pPr>
      <w:r w:rsidRPr="00435D3C">
        <w:t xml:space="preserve">Anmälan enligt §6 </w:t>
      </w:r>
    </w:p>
    <w:p w14:paraId="005EAE56" w14:textId="53A4DF87" w:rsidR="00435D3C" w:rsidRDefault="00435D3C" w:rsidP="00435D3C">
      <w:pPr>
        <w:ind w:right="-143"/>
      </w:pPr>
      <w:r w:rsidRPr="00435D3C">
        <w:t xml:space="preserve">Enligt §6, </w:t>
      </w:r>
      <w:hyperlink r:id="rId7" w:history="1">
        <w:r w:rsidRPr="00435D3C">
          <w:rPr>
            <w:rStyle w:val="Hyperlnk"/>
          </w:rPr>
          <w:t>Lagen om vård av missbrukare i vissa fall</w:t>
        </w:r>
      </w:hyperlink>
      <w:r w:rsidRPr="00435D3C">
        <w:t xml:space="preserve"> </w:t>
      </w:r>
      <w:r w:rsidRPr="00435D3C">
        <w:t xml:space="preserve">(1988:870), ska en läkare göra en anmälan till socialnämnden om läkaren starkt misstänker att patienten, till följd av pågående missbruk av alkohol eller droger, behöver vård för att bryta sitt missbruk, och om frivilliga vårdinsatser inom sjukvården (både läkarens egna och andra delar av sjukvården, inklusive specialistpsykiatrin) inte kan tillgodose patientens vårdbehov. Det är socialtjänstens uppgift att utreda om samtliga kriterier för vård enligt §4 LVM är uppfyllda, och att ansöka om vård enligt LVM hos Förvaltningsrätten. Socialtjänstens främsta mål är att motivera patienten till frivillig vård. Om det meddelas en dom kan patienten </w:t>
      </w:r>
      <w:proofErr w:type="spellStart"/>
      <w:r w:rsidRPr="00435D3C">
        <w:t>tvångsplaceras</w:t>
      </w:r>
      <w:proofErr w:type="spellEnd"/>
      <w:r w:rsidRPr="00435D3C">
        <w:t xml:space="preserve"> på ett LVM-hem i upp till sex månader. Vårdinsatserna på LVM-hemmet är dock frivilliga. Processen från utredning till eventuell dom tar tid.</w:t>
      </w:r>
    </w:p>
    <w:p w14:paraId="259C877E" w14:textId="77777777" w:rsidR="002C144B" w:rsidRDefault="00435D3C" w:rsidP="002C144B">
      <w:pPr>
        <w:pStyle w:val="Rubrik3"/>
      </w:pPr>
      <w:r w:rsidRPr="00435D3C">
        <w:t xml:space="preserve">Anmälan enligt § 13 </w:t>
      </w:r>
    </w:p>
    <w:p w14:paraId="2A06AEFE" w14:textId="6FA95033" w:rsidR="00435D3C" w:rsidRDefault="00435D3C" w:rsidP="00435D3C">
      <w:pPr>
        <w:ind w:right="-143"/>
      </w:pPr>
      <w:r w:rsidRPr="00435D3C">
        <w:t xml:space="preserve">Vid akut LVM-anmälan enligt §13 LVM (då det föreligger överhängande fara för livet), bör kontakt tas med socialtjänsten/socialjouren direkt via telefon. Annan sjukvårdspersonal kan anmäla till socialtjänsten/socialjouren enligt §13 LVM om det finns en överhängande fara för patientens liv och ingen läkare är tillgänglig. Eftersom det är läkaren som är skyldig att göra anmälan kan läkaren bryta sekretessen. Om en annan sjukvårdspersonal gör anmälan behöver personen motivera i journalen varför man bröt sekretessen utan att vänta på </w:t>
      </w:r>
      <w:r w:rsidRPr="00435D3C">
        <w:lastRenderedPageBreak/>
        <w:t>läkarens anmälan. Anmälan enligt §13 LVM görs alltid via telefon. För mer information, se Socialstyrelsens handbok "</w:t>
      </w:r>
      <w:hyperlink r:id="rId8" w:history="1">
        <w:r w:rsidRPr="002C144B">
          <w:rPr>
            <w:rStyle w:val="Hyperlnk"/>
          </w:rPr>
          <w:t>LVM i hälsosjukvården</w:t>
        </w:r>
      </w:hyperlink>
      <w:r w:rsidRPr="00435D3C">
        <w:t>".</w:t>
      </w:r>
    </w:p>
    <w:p w14:paraId="3362A175" w14:textId="77777777" w:rsidR="002C144B" w:rsidRDefault="002C144B" w:rsidP="002C144B">
      <w:pPr>
        <w:pStyle w:val="Rubrik3"/>
      </w:pPr>
      <w:r w:rsidRPr="002C144B">
        <w:t xml:space="preserve">Särskilda åtgärder </w:t>
      </w:r>
    </w:p>
    <w:p w14:paraId="4707487F" w14:textId="77777777" w:rsidR="002C144B" w:rsidRDefault="002C144B" w:rsidP="002C144B">
      <w:pPr>
        <w:pStyle w:val="MellanrubrikVGR"/>
      </w:pPr>
      <w:r w:rsidRPr="002C144B">
        <w:t xml:space="preserve">Om minderåriga barn finns </w:t>
      </w:r>
    </w:p>
    <w:p w14:paraId="1011F637" w14:textId="495D247D" w:rsidR="002C144B" w:rsidRDefault="002C144B" w:rsidP="00435D3C">
      <w:pPr>
        <w:ind w:right="-143"/>
      </w:pPr>
      <w:r w:rsidRPr="002C144B">
        <w:t xml:space="preserve">Om en patient har minderåriga barn bör också en separat orosanmälan för barn göras enligt 14 kap. 1§ socialtjänstlagen. All sjukvårdspersonal är skyldig att anmäla oro till socialtjänsten om det finns misstanke att barn far illa, se rutinen </w:t>
      </w:r>
      <w:hyperlink r:id="rId9" w:history="1">
        <w:r w:rsidRPr="002C144B">
          <w:rPr>
            <w:rStyle w:val="Hyperlnk"/>
          </w:rPr>
          <w:t>Anmälan om oro för barn och unga, SÄS.</w:t>
        </w:r>
      </w:hyperlink>
      <w:r w:rsidRPr="002C144B">
        <w:t xml:space="preserve"> </w:t>
      </w:r>
    </w:p>
    <w:p w14:paraId="7BFDE1B8" w14:textId="77777777" w:rsidR="002C144B" w:rsidRDefault="002C144B" w:rsidP="002C144B">
      <w:pPr>
        <w:pStyle w:val="MellanrubrikVGR"/>
      </w:pPr>
      <w:proofErr w:type="spellStart"/>
      <w:r w:rsidRPr="002C144B">
        <w:t>Körtkortsinnehav</w:t>
      </w:r>
      <w:proofErr w:type="spellEnd"/>
      <w:r w:rsidRPr="002C144B">
        <w:t xml:space="preserve"> </w:t>
      </w:r>
    </w:p>
    <w:p w14:paraId="26757517" w14:textId="77777777" w:rsidR="002C144B" w:rsidRDefault="002C144B" w:rsidP="00435D3C">
      <w:pPr>
        <w:ind w:right="-143"/>
      </w:pPr>
      <w:r w:rsidRPr="002C144B">
        <w:t xml:space="preserve">Enligt 10 kap. 5§ körkortslagen (1998:488) är alla läkare skyldiga att anmäla körkortsinnehavare som är medicinskt olämpliga att ha körkort. </w:t>
      </w:r>
    </w:p>
    <w:p w14:paraId="0FB6AAC7" w14:textId="77777777" w:rsidR="002C144B" w:rsidRDefault="002C144B" w:rsidP="002C144B">
      <w:pPr>
        <w:pStyle w:val="MellanrubrikVGR"/>
      </w:pPr>
      <w:r w:rsidRPr="002C144B">
        <w:t xml:space="preserve">Vapen Enligt 6 kap. </w:t>
      </w:r>
    </w:p>
    <w:p w14:paraId="11AA4A93" w14:textId="0319CC13" w:rsidR="002C144B" w:rsidRDefault="002C144B" w:rsidP="00435D3C">
      <w:pPr>
        <w:ind w:right="-143"/>
      </w:pPr>
      <w:r w:rsidRPr="002C144B">
        <w:t>6§ vapenlagen (1996:67) är alla läkare, som finner att en patient är olämplig att inneha vapen, skyldig att genast anmäla detta till polismyndigheten.</w:t>
      </w:r>
    </w:p>
    <w:p w14:paraId="7B527721" w14:textId="25B1209B" w:rsidR="005C281E" w:rsidRDefault="005C281E">
      <w:pPr>
        <w:spacing w:after="0" w:line="240" w:lineRule="auto"/>
        <w:ind w:left="0" w:right="0"/>
      </w:pPr>
      <w:r>
        <w:br w:type="page"/>
      </w:r>
    </w:p>
    <w:p w14:paraId="173C9847" w14:textId="17703389" w:rsidR="005C281E" w:rsidRDefault="005C281E" w:rsidP="00435D3C">
      <w:pPr>
        <w:ind w:right="-143"/>
      </w:pPr>
      <w:r w:rsidRPr="005C281E">
        <w:lastRenderedPageBreak/>
        <w:drawing>
          <wp:anchor distT="0" distB="0" distL="114300" distR="114300" simplePos="0" relativeHeight="251658240" behindDoc="1" locked="0" layoutInCell="1" allowOverlap="1" wp14:anchorId="4675BA61" wp14:editId="24D048D4">
            <wp:simplePos x="0" y="0"/>
            <wp:positionH relativeFrom="column">
              <wp:posOffset>250190</wp:posOffset>
            </wp:positionH>
            <wp:positionV relativeFrom="paragraph">
              <wp:posOffset>3175</wp:posOffset>
            </wp:positionV>
            <wp:extent cx="5742940" cy="7931785"/>
            <wp:effectExtent l="0" t="0" r="0" b="0"/>
            <wp:wrapTight wrapText="bothSides">
              <wp:wrapPolygon edited="0">
                <wp:start x="0" y="0"/>
                <wp:lineTo x="0" y="21529"/>
                <wp:lineTo x="21495" y="21529"/>
                <wp:lineTo x="21495" y="0"/>
                <wp:lineTo x="0" y="0"/>
              </wp:wrapPolygon>
            </wp:wrapTight>
            <wp:docPr id="1179680143" name="Bildobjekt 1" descr="En bild som visar text, dokument, Teckensnitt,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680143" name="Bildobjekt 1" descr="En bild som visar text, dokument, Teckensnitt, skärmbild&#10;&#10;AI-genererat innehåll kan vara felaktigt."/>
                    <pic:cNvPicPr/>
                  </pic:nvPicPr>
                  <pic:blipFill>
                    <a:blip r:embed="rId10"/>
                    <a:stretch>
                      <a:fillRect/>
                    </a:stretch>
                  </pic:blipFill>
                  <pic:spPr>
                    <a:xfrm>
                      <a:off x="0" y="0"/>
                      <a:ext cx="5742940" cy="7931785"/>
                    </a:xfrm>
                    <a:prstGeom prst="rect">
                      <a:avLst/>
                    </a:prstGeom>
                  </pic:spPr>
                </pic:pic>
              </a:graphicData>
            </a:graphic>
            <wp14:sizeRelH relativeFrom="margin">
              <wp14:pctWidth>0</wp14:pctWidth>
            </wp14:sizeRelH>
            <wp14:sizeRelV relativeFrom="margin">
              <wp14:pctHeight>0</wp14:pctHeight>
            </wp14:sizeRelV>
          </wp:anchor>
        </w:drawing>
      </w:r>
    </w:p>
    <w:p w14:paraId="52B59771" w14:textId="77777777" w:rsidR="002C144B" w:rsidRPr="00435D3C" w:rsidRDefault="002C144B" w:rsidP="00435D3C">
      <w:pPr>
        <w:ind w:right="-143"/>
      </w:pPr>
    </w:p>
    <w:p w14:paraId="40AA233F" w14:textId="50E734A8" w:rsidR="009C6C0C" w:rsidRDefault="009C6C0C" w:rsidP="009A32ED">
      <w:pPr>
        <w:ind w:right="-143"/>
      </w:pPr>
    </w:p>
    <w:sectPr w:rsidR="009C6C0C"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94E86F" w14:textId="77777777" w:rsidR="00A114D2" w:rsidRDefault="00A114D2">
      <w:r>
        <w:separator/>
      </w:r>
    </w:p>
  </w:endnote>
  <w:endnote w:type="continuationSeparator" w:id="0">
    <w:p w14:paraId="1404A0B6" w14:textId="77777777" w:rsidR="00A114D2" w:rsidRDefault="00A114D2">
      <w:r>
        <w:continuationSeparator/>
      </w:r>
    </w:p>
  </w:endnote>
  <w:endnote w:type="continuationNotice" w:id="1">
    <w:p w14:paraId="69EAA7AE" w14:textId="77777777" w:rsidR="00A114D2" w:rsidRDefault="00A114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C37D48" w14:textId="77777777" w:rsidR="00A114D2" w:rsidRDefault="00A114D2"/>
  </w:footnote>
  <w:footnote w:type="continuationSeparator" w:id="0">
    <w:p w14:paraId="65724403" w14:textId="77777777" w:rsidR="00A114D2" w:rsidRDefault="00A114D2">
      <w:r>
        <w:continuationSeparator/>
      </w:r>
    </w:p>
  </w:footnote>
  <w:footnote w:type="continuationNotice" w:id="1">
    <w:p w14:paraId="27AE56D5" w14:textId="77777777" w:rsidR="00A114D2" w:rsidRDefault="00A114D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0C2"/>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748"/>
    <w:rsid w:val="002C0C02"/>
    <w:rsid w:val="002C1277"/>
    <w:rsid w:val="002C144B"/>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0E4C"/>
    <w:rsid w:val="0039118E"/>
    <w:rsid w:val="00397F54"/>
    <w:rsid w:val="003A0D43"/>
    <w:rsid w:val="003A3639"/>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35D3C"/>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0232"/>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281E"/>
    <w:rsid w:val="005C4606"/>
    <w:rsid w:val="005D0B0C"/>
    <w:rsid w:val="005E02B3"/>
    <w:rsid w:val="005E1E24"/>
    <w:rsid w:val="0060596B"/>
    <w:rsid w:val="00606D97"/>
    <w:rsid w:val="00614E64"/>
    <w:rsid w:val="00617710"/>
    <w:rsid w:val="00617EE6"/>
    <w:rsid w:val="0062184C"/>
    <w:rsid w:val="00623724"/>
    <w:rsid w:val="00627BEA"/>
    <w:rsid w:val="006319DB"/>
    <w:rsid w:val="0064604E"/>
    <w:rsid w:val="0065595B"/>
    <w:rsid w:val="00656DCD"/>
    <w:rsid w:val="00660269"/>
    <w:rsid w:val="00665F89"/>
    <w:rsid w:val="00672EC3"/>
    <w:rsid w:val="00673C92"/>
    <w:rsid w:val="006753EC"/>
    <w:rsid w:val="00685193"/>
    <w:rsid w:val="006A2789"/>
    <w:rsid w:val="006A4978"/>
    <w:rsid w:val="006A7261"/>
    <w:rsid w:val="006B0D29"/>
    <w:rsid w:val="006B1819"/>
    <w:rsid w:val="006B76F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59FD"/>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1C2"/>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14D2"/>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23B4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BC3"/>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D9EEFC7-5797-4914-8BFE-37153C33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56135213">
      <w:bodyDiv w:val="1"/>
      <w:marLeft w:val="0"/>
      <w:marRight w:val="0"/>
      <w:marTop w:val="0"/>
      <w:marBottom w:val="0"/>
      <w:divBdr>
        <w:top w:val="none" w:sz="0" w:space="0" w:color="auto"/>
        <w:left w:val="none" w:sz="0" w:space="0" w:color="auto"/>
        <w:bottom w:val="none" w:sz="0" w:space="0" w:color="auto"/>
        <w:right w:val="none" w:sz="0" w:space="0" w:color="auto"/>
      </w:divBdr>
    </w:div>
    <w:div w:id="12730567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file:///C:\Users\kriba5\Desktop\Styrdokument\LVM%20i%20h&#228;lsosjukv&#229;rden" TargetMode="External" Id="rId8" /><Relationship Type="http://schemas.openxmlformats.org/officeDocument/2006/relationships/footer" Target="footer2.xml" Id="rId13" /><Relationship Type="http://schemas.openxmlformats.org/officeDocument/2006/relationships/settings" Target="settings.xml" Id="rId3" /><Relationship Type="http://schemas.openxmlformats.org/officeDocument/2006/relationships/hyperlink" Target="https://www.riksdagen.se/sv/dokument-och-lagar/dokument/svensk-forfattningssamling/lag-1988870-om-vard-av-missbrukare-i-vissa-fall_sfs-1988-870/" TargetMode="Externa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styles" Target="styles.xml" Id="rId2" /><Relationship Type="http://schemas.openxmlformats.org/officeDocument/2006/relationships/fontTable" Target="fontTable.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1.xml" Id="rId11" /><Relationship Type="http://schemas.openxmlformats.org/officeDocument/2006/relationships/footnotes" Target="footnotes.xml" Id="rId5" /><Relationship Type="http://schemas.openxmlformats.org/officeDocument/2006/relationships/footer" Target="footer3.xml" Id="rId15" /><Relationship Type="http://schemas.openxmlformats.org/officeDocument/2006/relationships/image" Target="media/image1.png" Id="rId10"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454</Words>
  <Characters>2407</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2856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LVM-anmälan vuxna, information och blankett</dc:title>
  <dc:subject/>
  <dc:creator>Kristina Johansson</dc:creator>
  <keywords/>
  <lastModifiedBy>Kristina Johansson</lastModifiedBy>
  <revision>2</revision>
  <dcterms:created xsi:type="dcterms:W3CDTF">2026-03-12T13:03:00.0000000Z</dcterms:created>
  <dcterms:modified xsi:type="dcterms:W3CDTF">2026-03-12T13:03:00.0000000Z</dcterms:modified>
</coreProperties>
</file>