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23C580B" w14:textId="15933D5B" w:rsidR="00FD1A05" w:rsidRPr="00DF5EAA" w:rsidRDefault="00FD1A05" w:rsidP="00DF5EAA">
      <w:pPr>
        <w:pStyle w:val="Rubrik1"/>
      </w:pPr>
      <w:bookmarkStart w:id="0" w:name="_Toc224130778"/>
      <w:bookmarkStart w:id="1" w:name="_Toc224130798"/>
      <w:bookmarkStart w:id="2" w:name="_Toc224130959"/>
      <w:bookmarkStart w:id="3" w:name="_Toc226961355"/>
      <w:bookmarkStart w:id="4" w:name="_Toc100327184"/>
      <w:r w:rsidRPr="00DF5EAA">
        <w:t>Fixeringsvätskor för provtagning, skyddsinstruktioner för hantering, SÄS</w:t>
      </w:r>
      <w:bookmarkEnd w:id="0"/>
      <w:bookmarkEnd w:id="1"/>
      <w:bookmarkEnd w:id="2"/>
      <w:bookmarkEnd w:id="3"/>
      <w:r w:rsidR="61B2249C">
        <w:t xml:space="preserve"> </w:t>
      </w:r>
    </w:p>
    <w:p w14:paraId="11BC1DCA" w14:textId="1024E39B" w:rsidR="009A32ED" w:rsidRPr="00CF1247" w:rsidRDefault="009A32ED" w:rsidP="29DBC355">
      <w:pPr>
        <w:pStyle w:val="Rubrik2"/>
        <w:ind w:right="-143"/>
      </w:pPr>
      <w:bookmarkStart w:id="5" w:name="_Toc224130779"/>
      <w:bookmarkStart w:id="6" w:name="_Toc224130799"/>
      <w:bookmarkStart w:id="7" w:name="_Toc226961356"/>
      <w:bookmarkStart w:id="8" w:name="_Toc226962838"/>
      <w:r w:rsidRPr="00CF1247">
        <w:t>Förändringar sedan föregående version</w:t>
      </w:r>
      <w:bookmarkEnd w:id="4"/>
      <w:bookmarkEnd w:id="5"/>
      <w:bookmarkEnd w:id="6"/>
      <w:bookmarkEnd w:id="7"/>
      <w:bookmarkEnd w:id="8"/>
    </w:p>
    <w:p w14:paraId="4EA6C4B6" w14:textId="4D043452" w:rsidR="009A32ED" w:rsidRPr="007A334E" w:rsidRDefault="00FD1A05" w:rsidP="009A32ED">
      <w:pPr>
        <w:ind w:right="-143"/>
      </w:pPr>
      <w:r>
        <w:t xml:space="preserve"> </w:t>
      </w:r>
      <w:r w:rsidR="00CF1247">
        <w:t>AFS 2011:9 har ersatts av AFS 2023:10</w:t>
      </w:r>
    </w:p>
    <w:p w14:paraId="69BCFD87" w14:textId="2FD507DE" w:rsidR="009A32ED" w:rsidRDefault="009A32ED" w:rsidP="009A32ED">
      <w:pPr>
        <w:pStyle w:val="Rubrik2"/>
        <w:ind w:right="-143"/>
      </w:pPr>
      <w:bookmarkStart w:id="9" w:name="_Toc100327185"/>
      <w:bookmarkStart w:id="10" w:name="_Toc224130780"/>
      <w:bookmarkStart w:id="11" w:name="_Toc224130800"/>
      <w:bookmarkStart w:id="12" w:name="_Toc226961357"/>
      <w:bookmarkStart w:id="13" w:name="_Toc226962839"/>
      <w:r>
        <w:t>Sammanfattning</w:t>
      </w:r>
      <w:bookmarkEnd w:id="9"/>
      <w:bookmarkEnd w:id="10"/>
      <w:bookmarkEnd w:id="11"/>
      <w:bookmarkEnd w:id="12"/>
      <w:bookmarkEnd w:id="13"/>
    </w:p>
    <w:p w14:paraId="305361E2" w14:textId="3A23B789" w:rsidR="009A32ED" w:rsidRDefault="00FD1A05" w:rsidP="00FD1A05">
      <w:pPr>
        <w:ind w:right="-143"/>
      </w:pPr>
      <w:r w:rsidRPr="00FD1A05">
        <w:t>Rutinen syftar till att säkra hanteringen av kemiska produkter utifrån hälsa och miljö. Rutinen utgår från Arbetsmiljöverkets författning AFS 2011:9, Kemiska arbetsmiljörisker [1]. </w:t>
      </w:r>
    </w:p>
    <w:p w14:paraId="6C5357EF" w14:textId="443F6D43" w:rsidR="00A33B82" w:rsidRDefault="00A33B82" w:rsidP="00A33B82">
      <w:pPr>
        <w:pStyle w:val="UnderrubrikVGR"/>
      </w:pPr>
      <w:r>
        <w:t>Innehållsförteckning</w:t>
      </w:r>
    </w:p>
    <w:p w14:paraId="27181475" w14:textId="78F326F6" w:rsidR="00DF5EAA" w:rsidRDefault="00DF5EAA">
      <w:pPr>
        <w:pStyle w:val="Innehll1"/>
        <w:rPr>
          <w:rFonts w:asciiTheme="minorHAnsi" w:eastAsiaTheme="minorEastAsia" w:hAnsiTheme="minorHAnsi" w:cstheme="minorBidi"/>
          <w:noProof/>
          <w:kern w:val="2"/>
          <w14:ligatures w14:val="standardContextual"/>
        </w:rPr>
      </w:pPr>
      <w:r>
        <w:fldChar w:fldCharType="begin"/>
      </w:r>
      <w:r>
        <w:instrText xml:space="preserve"> TOC \h \z \t "Rubrik 2;1;Rubrik 3;2" </w:instrText>
      </w:r>
      <w:r>
        <w:fldChar w:fldCharType="separate"/>
      </w:r>
      <w:hyperlink w:anchor="_Toc226962838" w:history="1">
        <w:r w:rsidRPr="00AE79F7">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_Toc226962838 \h </w:instrText>
        </w:r>
        <w:r>
          <w:rPr>
            <w:noProof/>
            <w:webHidden/>
          </w:rPr>
        </w:r>
        <w:r>
          <w:rPr>
            <w:noProof/>
            <w:webHidden/>
          </w:rPr>
          <w:fldChar w:fldCharType="separate"/>
        </w:r>
        <w:r>
          <w:rPr>
            <w:noProof/>
            <w:webHidden/>
          </w:rPr>
          <w:t>1</w:t>
        </w:r>
        <w:r>
          <w:rPr>
            <w:noProof/>
            <w:webHidden/>
          </w:rPr>
          <w:fldChar w:fldCharType="end"/>
        </w:r>
      </w:hyperlink>
    </w:p>
    <w:p w14:paraId="61D5A405" w14:textId="348C6E3D" w:rsidR="00DF5EAA" w:rsidRDefault="00DF5EAA">
      <w:pPr>
        <w:pStyle w:val="Innehll1"/>
        <w:rPr>
          <w:rFonts w:asciiTheme="minorHAnsi" w:eastAsiaTheme="minorEastAsia" w:hAnsiTheme="minorHAnsi" w:cstheme="minorBidi"/>
          <w:noProof/>
          <w:kern w:val="2"/>
          <w14:ligatures w14:val="standardContextual"/>
        </w:rPr>
      </w:pPr>
      <w:hyperlink w:anchor="_Toc226962839" w:history="1">
        <w:r w:rsidRPr="00AE79F7">
          <w:rPr>
            <w:rStyle w:val="Hyperlnk"/>
            <w:rFonts w:eastAsia="MS Gothic"/>
            <w:noProof/>
          </w:rPr>
          <w:t>Sammanfattning</w:t>
        </w:r>
        <w:r>
          <w:rPr>
            <w:noProof/>
            <w:webHidden/>
          </w:rPr>
          <w:tab/>
        </w:r>
        <w:r>
          <w:rPr>
            <w:noProof/>
            <w:webHidden/>
          </w:rPr>
          <w:fldChar w:fldCharType="begin"/>
        </w:r>
        <w:r>
          <w:rPr>
            <w:noProof/>
            <w:webHidden/>
          </w:rPr>
          <w:instrText xml:space="preserve"> PAGEREF _Toc226962839 \h </w:instrText>
        </w:r>
        <w:r>
          <w:rPr>
            <w:noProof/>
            <w:webHidden/>
          </w:rPr>
        </w:r>
        <w:r>
          <w:rPr>
            <w:noProof/>
            <w:webHidden/>
          </w:rPr>
          <w:fldChar w:fldCharType="separate"/>
        </w:r>
        <w:r>
          <w:rPr>
            <w:noProof/>
            <w:webHidden/>
          </w:rPr>
          <w:t>1</w:t>
        </w:r>
        <w:r>
          <w:rPr>
            <w:noProof/>
            <w:webHidden/>
          </w:rPr>
          <w:fldChar w:fldCharType="end"/>
        </w:r>
      </w:hyperlink>
    </w:p>
    <w:p w14:paraId="5C0233A6" w14:textId="361422BC" w:rsidR="00DF5EAA" w:rsidRDefault="00DF5EAA">
      <w:pPr>
        <w:pStyle w:val="Innehll1"/>
        <w:rPr>
          <w:rFonts w:asciiTheme="minorHAnsi" w:eastAsiaTheme="minorEastAsia" w:hAnsiTheme="minorHAnsi" w:cstheme="minorBidi"/>
          <w:noProof/>
          <w:kern w:val="2"/>
          <w14:ligatures w14:val="standardContextual"/>
        </w:rPr>
      </w:pPr>
      <w:hyperlink w:anchor="_Toc226962840" w:history="1">
        <w:r w:rsidRPr="00AE79F7">
          <w:rPr>
            <w:rStyle w:val="Hyperlnk"/>
            <w:rFonts w:eastAsia="MS Gothic"/>
            <w:noProof/>
          </w:rPr>
          <w:t>Förutsättningar</w:t>
        </w:r>
        <w:r>
          <w:rPr>
            <w:noProof/>
            <w:webHidden/>
          </w:rPr>
          <w:tab/>
        </w:r>
        <w:r>
          <w:rPr>
            <w:noProof/>
            <w:webHidden/>
          </w:rPr>
          <w:fldChar w:fldCharType="begin"/>
        </w:r>
        <w:r>
          <w:rPr>
            <w:noProof/>
            <w:webHidden/>
          </w:rPr>
          <w:instrText xml:space="preserve"> PAGEREF _Toc226962840 \h </w:instrText>
        </w:r>
        <w:r>
          <w:rPr>
            <w:noProof/>
            <w:webHidden/>
          </w:rPr>
        </w:r>
        <w:r>
          <w:rPr>
            <w:noProof/>
            <w:webHidden/>
          </w:rPr>
          <w:fldChar w:fldCharType="separate"/>
        </w:r>
        <w:r>
          <w:rPr>
            <w:noProof/>
            <w:webHidden/>
          </w:rPr>
          <w:t>2</w:t>
        </w:r>
        <w:r>
          <w:rPr>
            <w:noProof/>
            <w:webHidden/>
          </w:rPr>
          <w:fldChar w:fldCharType="end"/>
        </w:r>
      </w:hyperlink>
    </w:p>
    <w:p w14:paraId="5B844D5B" w14:textId="3FD75B1F" w:rsidR="00DF5EAA" w:rsidRDefault="00DF5EAA">
      <w:pPr>
        <w:pStyle w:val="Innehll1"/>
        <w:rPr>
          <w:rFonts w:asciiTheme="minorHAnsi" w:eastAsiaTheme="minorEastAsia" w:hAnsiTheme="minorHAnsi" w:cstheme="minorBidi"/>
          <w:noProof/>
          <w:kern w:val="2"/>
          <w14:ligatures w14:val="standardContextual"/>
        </w:rPr>
      </w:pPr>
      <w:hyperlink w:anchor="_Toc226962841" w:history="1">
        <w:r w:rsidRPr="00AE79F7">
          <w:rPr>
            <w:rStyle w:val="Hyperlnk"/>
            <w:rFonts w:eastAsia="MS Gothic"/>
            <w:noProof/>
          </w:rPr>
          <w:t>Utförande</w:t>
        </w:r>
        <w:r>
          <w:rPr>
            <w:noProof/>
            <w:webHidden/>
          </w:rPr>
          <w:tab/>
        </w:r>
        <w:r>
          <w:rPr>
            <w:noProof/>
            <w:webHidden/>
          </w:rPr>
          <w:fldChar w:fldCharType="begin"/>
        </w:r>
        <w:r>
          <w:rPr>
            <w:noProof/>
            <w:webHidden/>
          </w:rPr>
          <w:instrText xml:space="preserve"> PAGEREF _Toc226962841 \h </w:instrText>
        </w:r>
        <w:r>
          <w:rPr>
            <w:noProof/>
            <w:webHidden/>
          </w:rPr>
        </w:r>
        <w:r>
          <w:rPr>
            <w:noProof/>
            <w:webHidden/>
          </w:rPr>
          <w:fldChar w:fldCharType="separate"/>
        </w:r>
        <w:r>
          <w:rPr>
            <w:noProof/>
            <w:webHidden/>
          </w:rPr>
          <w:t>2</w:t>
        </w:r>
        <w:r>
          <w:rPr>
            <w:noProof/>
            <w:webHidden/>
          </w:rPr>
          <w:fldChar w:fldCharType="end"/>
        </w:r>
      </w:hyperlink>
    </w:p>
    <w:p w14:paraId="7D988508" w14:textId="0BFE7375" w:rsidR="00DF5EAA" w:rsidRDefault="00DF5EAA">
      <w:pPr>
        <w:pStyle w:val="Innehll2"/>
        <w:rPr>
          <w:rFonts w:asciiTheme="minorHAnsi" w:eastAsiaTheme="minorEastAsia" w:hAnsiTheme="minorHAnsi" w:cstheme="minorBidi"/>
          <w:noProof/>
          <w:kern w:val="2"/>
          <w14:ligatures w14:val="standardContextual"/>
        </w:rPr>
      </w:pPr>
      <w:hyperlink w:anchor="_Toc226962842" w:history="1">
        <w:r w:rsidRPr="00AE79F7">
          <w:rPr>
            <w:rStyle w:val="Hyperlnk"/>
            <w:rFonts w:eastAsia="MS Gothic"/>
            <w:noProof/>
          </w:rPr>
          <w:t>Formalin (Formaldehyd) 4 % i förifylld burk</w:t>
        </w:r>
        <w:r>
          <w:rPr>
            <w:noProof/>
            <w:webHidden/>
          </w:rPr>
          <w:tab/>
        </w:r>
        <w:r>
          <w:rPr>
            <w:noProof/>
            <w:webHidden/>
          </w:rPr>
          <w:fldChar w:fldCharType="begin"/>
        </w:r>
        <w:r>
          <w:rPr>
            <w:noProof/>
            <w:webHidden/>
          </w:rPr>
          <w:instrText xml:space="preserve"> PAGEREF _Toc226962842 \h </w:instrText>
        </w:r>
        <w:r>
          <w:rPr>
            <w:noProof/>
            <w:webHidden/>
          </w:rPr>
        </w:r>
        <w:r>
          <w:rPr>
            <w:noProof/>
            <w:webHidden/>
          </w:rPr>
          <w:fldChar w:fldCharType="separate"/>
        </w:r>
        <w:r>
          <w:rPr>
            <w:noProof/>
            <w:webHidden/>
          </w:rPr>
          <w:t>2</w:t>
        </w:r>
        <w:r>
          <w:rPr>
            <w:noProof/>
            <w:webHidden/>
          </w:rPr>
          <w:fldChar w:fldCharType="end"/>
        </w:r>
      </w:hyperlink>
    </w:p>
    <w:p w14:paraId="5F34701A" w14:textId="0611F82D" w:rsidR="00DF5EAA" w:rsidRDefault="00DF5EAA">
      <w:pPr>
        <w:pStyle w:val="Innehll2"/>
        <w:rPr>
          <w:rFonts w:asciiTheme="minorHAnsi" w:eastAsiaTheme="minorEastAsia" w:hAnsiTheme="minorHAnsi" w:cstheme="minorBidi"/>
          <w:noProof/>
          <w:kern w:val="2"/>
          <w14:ligatures w14:val="standardContextual"/>
        </w:rPr>
      </w:pPr>
      <w:hyperlink w:anchor="_Toc226962843" w:history="1">
        <w:r w:rsidRPr="00AE79F7">
          <w:rPr>
            <w:rStyle w:val="Hyperlnk"/>
            <w:rFonts w:eastAsia="MS Gothic"/>
            <w:noProof/>
          </w:rPr>
          <w:t>Thinprep preservcyt solution</w:t>
        </w:r>
        <w:r>
          <w:rPr>
            <w:noProof/>
            <w:webHidden/>
          </w:rPr>
          <w:tab/>
        </w:r>
        <w:r>
          <w:rPr>
            <w:noProof/>
            <w:webHidden/>
          </w:rPr>
          <w:fldChar w:fldCharType="begin"/>
        </w:r>
        <w:r>
          <w:rPr>
            <w:noProof/>
            <w:webHidden/>
          </w:rPr>
          <w:instrText xml:space="preserve"> PAGEREF _Toc226962843 \h </w:instrText>
        </w:r>
        <w:r>
          <w:rPr>
            <w:noProof/>
            <w:webHidden/>
          </w:rPr>
        </w:r>
        <w:r>
          <w:rPr>
            <w:noProof/>
            <w:webHidden/>
          </w:rPr>
          <w:fldChar w:fldCharType="separate"/>
        </w:r>
        <w:r>
          <w:rPr>
            <w:noProof/>
            <w:webHidden/>
          </w:rPr>
          <w:t>4</w:t>
        </w:r>
        <w:r>
          <w:rPr>
            <w:noProof/>
            <w:webHidden/>
          </w:rPr>
          <w:fldChar w:fldCharType="end"/>
        </w:r>
      </w:hyperlink>
    </w:p>
    <w:p w14:paraId="79BD7A5F" w14:textId="64F6CCA8" w:rsidR="00DF5EAA" w:rsidRDefault="00DF5EAA">
      <w:pPr>
        <w:pStyle w:val="Innehll2"/>
        <w:rPr>
          <w:rFonts w:asciiTheme="minorHAnsi" w:eastAsiaTheme="minorEastAsia" w:hAnsiTheme="minorHAnsi" w:cstheme="minorBidi"/>
          <w:noProof/>
          <w:kern w:val="2"/>
          <w14:ligatures w14:val="standardContextual"/>
        </w:rPr>
      </w:pPr>
      <w:hyperlink w:anchor="_Toc226962844" w:history="1">
        <w:r w:rsidRPr="00AE79F7">
          <w:rPr>
            <w:rStyle w:val="Hyperlnk"/>
            <w:rFonts w:eastAsia="MS Gothic"/>
            <w:noProof/>
          </w:rPr>
          <w:t>Metanol- och ättiksyrablandning</w:t>
        </w:r>
        <w:r>
          <w:rPr>
            <w:noProof/>
            <w:webHidden/>
          </w:rPr>
          <w:tab/>
        </w:r>
        <w:r>
          <w:rPr>
            <w:noProof/>
            <w:webHidden/>
          </w:rPr>
          <w:fldChar w:fldCharType="begin"/>
        </w:r>
        <w:r>
          <w:rPr>
            <w:noProof/>
            <w:webHidden/>
          </w:rPr>
          <w:instrText xml:space="preserve"> PAGEREF _Toc226962844 \h </w:instrText>
        </w:r>
        <w:r>
          <w:rPr>
            <w:noProof/>
            <w:webHidden/>
          </w:rPr>
        </w:r>
        <w:r>
          <w:rPr>
            <w:noProof/>
            <w:webHidden/>
          </w:rPr>
          <w:fldChar w:fldCharType="separate"/>
        </w:r>
        <w:r>
          <w:rPr>
            <w:noProof/>
            <w:webHidden/>
          </w:rPr>
          <w:t>5</w:t>
        </w:r>
        <w:r>
          <w:rPr>
            <w:noProof/>
            <w:webHidden/>
          </w:rPr>
          <w:fldChar w:fldCharType="end"/>
        </w:r>
      </w:hyperlink>
    </w:p>
    <w:p w14:paraId="750C820C" w14:textId="4FD3A22D" w:rsidR="00DF5EAA" w:rsidRDefault="00DF5EAA">
      <w:pPr>
        <w:pStyle w:val="Innehll1"/>
        <w:rPr>
          <w:rFonts w:asciiTheme="minorHAnsi" w:eastAsiaTheme="minorEastAsia" w:hAnsiTheme="minorHAnsi" w:cstheme="minorBidi"/>
          <w:noProof/>
          <w:kern w:val="2"/>
          <w14:ligatures w14:val="standardContextual"/>
        </w:rPr>
      </w:pPr>
      <w:hyperlink w:anchor="_Toc226962845" w:history="1">
        <w:r w:rsidRPr="00AE79F7">
          <w:rPr>
            <w:rStyle w:val="Hyperlnk"/>
            <w:rFonts w:eastAsia="MS Gothic"/>
            <w:noProof/>
          </w:rPr>
          <w:t>Källförteckning</w:t>
        </w:r>
        <w:r>
          <w:rPr>
            <w:noProof/>
            <w:webHidden/>
          </w:rPr>
          <w:tab/>
        </w:r>
        <w:r>
          <w:rPr>
            <w:noProof/>
            <w:webHidden/>
          </w:rPr>
          <w:fldChar w:fldCharType="begin"/>
        </w:r>
        <w:r>
          <w:rPr>
            <w:noProof/>
            <w:webHidden/>
          </w:rPr>
          <w:instrText xml:space="preserve"> PAGEREF _Toc226962845 \h </w:instrText>
        </w:r>
        <w:r>
          <w:rPr>
            <w:noProof/>
            <w:webHidden/>
          </w:rPr>
        </w:r>
        <w:r>
          <w:rPr>
            <w:noProof/>
            <w:webHidden/>
          </w:rPr>
          <w:fldChar w:fldCharType="separate"/>
        </w:r>
        <w:r>
          <w:rPr>
            <w:noProof/>
            <w:webHidden/>
          </w:rPr>
          <w:t>7</w:t>
        </w:r>
        <w:r>
          <w:rPr>
            <w:noProof/>
            <w:webHidden/>
          </w:rPr>
          <w:fldChar w:fldCharType="end"/>
        </w:r>
      </w:hyperlink>
    </w:p>
    <w:p w14:paraId="1DF5ED63" w14:textId="7BE60A28" w:rsidR="00DF5EAA" w:rsidRDefault="00DF5EAA" w:rsidP="00A33B82">
      <w:pPr>
        <w:pStyle w:val="UnderrubrikVGR"/>
      </w:pPr>
      <w:r>
        <w:fldChar w:fldCharType="end"/>
      </w:r>
    </w:p>
    <w:p w14:paraId="70B2A54A" w14:textId="77777777" w:rsidR="009A32ED" w:rsidRDefault="009A32ED" w:rsidP="009A32ED">
      <w:pPr>
        <w:pStyle w:val="Rubrik2"/>
        <w:ind w:right="-143"/>
      </w:pPr>
      <w:bookmarkStart w:id="14" w:name="_Toc100327187"/>
      <w:bookmarkStart w:id="15" w:name="_Toc224130782"/>
      <w:bookmarkStart w:id="16" w:name="_Toc224130802"/>
      <w:bookmarkStart w:id="17" w:name="_Toc226961358"/>
      <w:bookmarkStart w:id="18" w:name="_Toc226962840"/>
      <w:r>
        <w:lastRenderedPageBreak/>
        <w:t>Förutsättningar</w:t>
      </w:r>
      <w:bookmarkEnd w:id="14"/>
      <w:bookmarkEnd w:id="15"/>
      <w:bookmarkEnd w:id="16"/>
      <w:bookmarkEnd w:id="17"/>
      <w:bookmarkEnd w:id="18"/>
    </w:p>
    <w:p w14:paraId="7427C2F5" w14:textId="77777777" w:rsidR="00FD1A05" w:rsidRPr="00FD1A05" w:rsidRDefault="00FD1A05" w:rsidP="00FD1A05">
      <w:pPr>
        <w:ind w:right="-143"/>
      </w:pPr>
      <w:r w:rsidRPr="00FD1A05">
        <w:t>För de särskilt hälso- och miljöfarliga kemiska produkter som hanteras på SÄS har ett antal skyddsinstruktioner tagits fram som beskriver, dels hur kemikalien ska förvaras, dels skyddsåtgärder vid hantering, vid olycka och spill. Formalin är ett CMR-klassat (cancerogent, mutagent, reproduktionsstörande) ämne och det finns en sjukhusövergripande </w:t>
      </w:r>
      <w:hyperlink r:id="rId11" w:tgtFrame="_blank" w:history="1">
        <w:r w:rsidRPr="00FD1A05">
          <w:rPr>
            <w:rStyle w:val="Hyperlnk"/>
          </w:rPr>
          <w:t>utredning</w:t>
        </w:r>
      </w:hyperlink>
      <w:r w:rsidRPr="00FD1A05">
        <w:t> för hanteringen. </w:t>
      </w:r>
    </w:p>
    <w:p w14:paraId="346F2332" w14:textId="77777777" w:rsidR="00FD1A05" w:rsidRPr="00FD1A05" w:rsidRDefault="00FD1A05" w:rsidP="00FD1A05">
      <w:pPr>
        <w:ind w:right="-143"/>
      </w:pPr>
      <w:r w:rsidRPr="00FD1A05">
        <w:t>I SÄS riktlinje </w:t>
      </w:r>
      <w:hyperlink r:id="rId12" w:tgtFrame="_blank" w:history="1">
        <w:r w:rsidRPr="00FD1A05">
          <w:rPr>
            <w:rStyle w:val="Hyperlnk"/>
          </w:rPr>
          <w:t>8</w:t>
        </w:r>
        <w:r w:rsidRPr="00FD1A05">
          <w:rPr>
            <w:rStyle w:val="Hyperlnk"/>
            <w:rFonts w:ascii="Times New Roman" w:hAnsi="Times New Roman"/>
          </w:rPr>
          <w:t> </w:t>
        </w:r>
        <w:r w:rsidRPr="00FD1A05">
          <w:rPr>
            <w:rStyle w:val="Hyperlnk"/>
          </w:rPr>
          <w:t>Kemikaliehantering</w:t>
        </w:r>
      </w:hyperlink>
      <w:r w:rsidRPr="00FD1A05">
        <w:t> finns övergripande information om hur kemiska produkter ska hanteras säkert utifrån hälsa och miljö. </w:t>
      </w:r>
    </w:p>
    <w:p w14:paraId="37C7076C" w14:textId="77777777" w:rsidR="009A32ED" w:rsidRPr="00065A6B" w:rsidRDefault="009A32ED" w:rsidP="009A32ED">
      <w:pPr>
        <w:pStyle w:val="Rubrik2"/>
        <w:ind w:right="-143"/>
        <w:rPr>
          <w:color w:val="auto"/>
        </w:rPr>
      </w:pPr>
      <w:bookmarkStart w:id="19" w:name="_Toc100327192"/>
      <w:bookmarkStart w:id="20" w:name="_Toc224130783"/>
      <w:bookmarkStart w:id="21" w:name="_Toc224130803"/>
      <w:bookmarkStart w:id="22" w:name="_Toc226961359"/>
      <w:bookmarkStart w:id="23" w:name="_Toc226962841"/>
      <w:r w:rsidRPr="00065A6B">
        <w:rPr>
          <w:color w:val="auto"/>
        </w:rPr>
        <w:t>Utförande</w:t>
      </w:r>
      <w:bookmarkEnd w:id="19"/>
      <w:bookmarkEnd w:id="20"/>
      <w:bookmarkEnd w:id="21"/>
      <w:bookmarkEnd w:id="22"/>
      <w:bookmarkEnd w:id="23"/>
    </w:p>
    <w:p w14:paraId="29B02237" w14:textId="31AFDFFE" w:rsidR="00FD1A05" w:rsidRPr="00FD1A05" w:rsidRDefault="00FD1A05" w:rsidP="00FD1A05">
      <w:pPr>
        <w:rPr>
          <w:rFonts w:eastAsia="MS Gothic"/>
        </w:rPr>
      </w:pPr>
      <w:r>
        <w:t>Se</w:t>
      </w:r>
      <w:r w:rsidRPr="00FD1A05">
        <w:rPr>
          <w:rFonts w:eastAsia="MS Gothic"/>
        </w:rPr>
        <w:t xml:space="preserve"> skyddsinstruktion för respektive kemisk produkt: </w:t>
      </w:r>
    </w:p>
    <w:p w14:paraId="651D50C6" w14:textId="77777777" w:rsidR="00FD1A05" w:rsidRPr="00FD1A05" w:rsidRDefault="00FD1A05" w:rsidP="00FD1A05">
      <w:pPr>
        <w:pStyle w:val="Punktlista"/>
        <w:rPr>
          <w:rFonts w:eastAsia="MS Gothic"/>
        </w:rPr>
      </w:pPr>
      <w:hyperlink r:id="rId13" w:tgtFrame="_blank" w:history="1">
        <w:r w:rsidRPr="00FD1A05">
          <w:rPr>
            <w:rStyle w:val="Hyperlnk"/>
          </w:rPr>
          <w:t>Formalin (Formaldehyd) 4 % i förifylld burk</w:t>
        </w:r>
      </w:hyperlink>
      <w:r w:rsidRPr="00FD1A05">
        <w:rPr>
          <w:rFonts w:eastAsia="MS Gothic"/>
        </w:rPr>
        <w:t> </w:t>
      </w:r>
    </w:p>
    <w:p w14:paraId="30B0AFFF" w14:textId="77777777" w:rsidR="00FD1A05" w:rsidRPr="00FD1A05" w:rsidRDefault="00FD1A05" w:rsidP="00FD1A05">
      <w:pPr>
        <w:pStyle w:val="Punktlista"/>
        <w:rPr>
          <w:rFonts w:eastAsia="MS Gothic"/>
        </w:rPr>
      </w:pPr>
      <w:hyperlink r:id="rId14" w:tgtFrame="_blank" w:history="1">
        <w:r w:rsidRPr="00FD1A05">
          <w:rPr>
            <w:rStyle w:val="Hyperlnk"/>
          </w:rPr>
          <w:t>Thinprep preservcyt solution</w:t>
        </w:r>
      </w:hyperlink>
      <w:r w:rsidRPr="00FD1A05">
        <w:rPr>
          <w:rFonts w:eastAsia="MS Gothic"/>
        </w:rPr>
        <w:t> </w:t>
      </w:r>
    </w:p>
    <w:p w14:paraId="1A967172" w14:textId="3975B6E6" w:rsidR="009A32ED" w:rsidRPr="00FD1A05" w:rsidRDefault="00FD1A05" w:rsidP="00FD1A05">
      <w:pPr>
        <w:pStyle w:val="Punktlista"/>
        <w:rPr>
          <w:rFonts w:eastAsia="MS Gothic"/>
        </w:rPr>
      </w:pPr>
      <w:hyperlink r:id="rId15" w:tgtFrame="_blank" w:history="1">
        <w:r w:rsidRPr="00FD1A05">
          <w:rPr>
            <w:rStyle w:val="Hyperlnk"/>
          </w:rPr>
          <w:t>Metanol- och ättiksyrablandning</w:t>
        </w:r>
      </w:hyperlink>
      <w:r w:rsidRPr="00FD1A05">
        <w:rPr>
          <w:rFonts w:eastAsia="MS Gothic"/>
        </w:rPr>
        <w:t> </w:t>
      </w:r>
    </w:p>
    <w:p w14:paraId="40AA233F" w14:textId="423A9D9C" w:rsidR="009C6C0C" w:rsidRDefault="009C6C0C" w:rsidP="00FD1A05">
      <w:pPr>
        <w:ind w:right="-143"/>
      </w:pPr>
    </w:p>
    <w:p w14:paraId="6B549B11" w14:textId="5C1C6312" w:rsidR="00FD1A05" w:rsidRPr="00A33B82" w:rsidRDefault="00FD1A05" w:rsidP="00A33B82">
      <w:pPr>
        <w:pStyle w:val="Rubrik3"/>
        <w:rPr>
          <w:sz w:val="36"/>
          <w:szCs w:val="26"/>
        </w:rPr>
      </w:pPr>
      <w:bookmarkStart w:id="24" w:name="_Toc224130785"/>
      <w:bookmarkStart w:id="25" w:name="_Toc224130805"/>
      <w:bookmarkStart w:id="26" w:name="_Toc226961360"/>
      <w:bookmarkStart w:id="27" w:name="_Toc226962842"/>
      <w:r w:rsidRPr="00FD1A05">
        <w:t>Formalin (Formaldehyd) 4 % i förifylld burk</w:t>
      </w:r>
      <w:bookmarkEnd w:id="24"/>
      <w:bookmarkEnd w:id="25"/>
      <w:bookmarkEnd w:id="26"/>
      <w:bookmarkEnd w:id="27"/>
      <w:r w:rsidRPr="00FD1A05">
        <w:t> </w:t>
      </w:r>
    </w:p>
    <w:p w14:paraId="27CDD2FD" w14:textId="77777777" w:rsidR="00FD1A05" w:rsidRPr="00FD1A05" w:rsidRDefault="00FD1A05" w:rsidP="00A33B82">
      <w:pPr>
        <w:pStyle w:val="MellanrubrikVGR"/>
      </w:pPr>
      <w:bookmarkStart w:id="28" w:name="_Toc224130806"/>
      <w:r w:rsidRPr="00FD1A05">
        <w:t>Användningsområde</w:t>
      </w:r>
      <w:bookmarkEnd w:id="28"/>
      <w:r w:rsidRPr="00FD1A05">
        <w:t> </w:t>
      </w:r>
    </w:p>
    <w:p w14:paraId="1E23F879" w14:textId="77777777" w:rsidR="00FD1A05" w:rsidRPr="00FD1A05" w:rsidRDefault="00FD1A05" w:rsidP="00FD1A05">
      <w:pPr>
        <w:ind w:right="-143"/>
      </w:pPr>
      <w:r w:rsidRPr="00FD1A05">
        <w:t>Fixeringsvätska som används vid vävnadsprovtagning. </w:t>
      </w:r>
    </w:p>
    <w:p w14:paraId="64FFF526" w14:textId="77777777" w:rsidR="00FD1A05" w:rsidRPr="00FD1A05" w:rsidRDefault="00FD1A05" w:rsidP="00A33B82">
      <w:pPr>
        <w:pStyle w:val="MellanrubrikVGR"/>
      </w:pPr>
      <w:bookmarkStart w:id="29" w:name="_Toc224130807"/>
      <w:r w:rsidRPr="00FD1A05">
        <w:t>Klassning</w:t>
      </w:r>
      <w:bookmarkEnd w:id="29"/>
      <w:r w:rsidRPr="00FD1A05">
        <w:t> </w:t>
      </w:r>
    </w:p>
    <w:p w14:paraId="4A6C9FAD" w14:textId="3BD0DB2A" w:rsidR="00FD1A05" w:rsidRPr="00FD1A05" w:rsidRDefault="00FD1A05" w:rsidP="00FD1A05">
      <w:pPr>
        <w:pStyle w:val="Punktlista"/>
      </w:pPr>
      <w:r w:rsidRPr="00FD1A05">
        <w:rPr>
          <w:noProof/>
        </w:rPr>
        <w:drawing>
          <wp:inline distT="0" distB="0" distL="0" distR="0" wp14:anchorId="1E69907F" wp14:editId="5930AFB0">
            <wp:extent cx="704850" cy="704850"/>
            <wp:effectExtent l="0" t="0" r="0" b="0"/>
            <wp:docPr id="1193700845" name="Bildobjekt 4" descr="Klassningssymboler för Formalin (Formaldehy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Klassningssymboler för Formalin (Formaldehyd)."/>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704850" cy="704850"/>
                    </a:xfrm>
                    <a:prstGeom prst="rect">
                      <a:avLst/>
                    </a:prstGeom>
                    <a:noFill/>
                    <a:ln>
                      <a:noFill/>
                    </a:ln>
                  </pic:spPr>
                </pic:pic>
              </a:graphicData>
            </a:graphic>
          </wp:inline>
        </w:drawing>
      </w:r>
      <w:r w:rsidRPr="00FD1A05">
        <w:rPr>
          <w:noProof/>
        </w:rPr>
        <w:drawing>
          <wp:inline distT="0" distB="0" distL="0" distR="0" wp14:anchorId="52D909AA" wp14:editId="7E329AD0">
            <wp:extent cx="723900" cy="723900"/>
            <wp:effectExtent l="0" t="0" r="0" b="0"/>
            <wp:docPr id="572380039" name="Bildobjekt 3" descr="Klassningssymboler för Formalin (Formaldehy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Klassningssymboler för Formalin (Formaldehyd)."/>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23900" cy="723900"/>
                    </a:xfrm>
                    <a:prstGeom prst="rect">
                      <a:avLst/>
                    </a:prstGeom>
                    <a:noFill/>
                    <a:ln>
                      <a:noFill/>
                    </a:ln>
                  </pic:spPr>
                </pic:pic>
              </a:graphicData>
            </a:graphic>
          </wp:inline>
        </w:drawing>
      </w:r>
      <w:r w:rsidRPr="00FD1A05">
        <w:t>H302 Skadligt vid förtäring </w:t>
      </w:r>
    </w:p>
    <w:p w14:paraId="443686C4" w14:textId="77777777" w:rsidR="00FD1A05" w:rsidRPr="00FD1A05" w:rsidRDefault="00FD1A05" w:rsidP="00FD1A05">
      <w:pPr>
        <w:pStyle w:val="Punktlista"/>
      </w:pPr>
      <w:r w:rsidRPr="00FD1A05">
        <w:t>H317 Kan orsaka allergisk hudreaktion </w:t>
      </w:r>
    </w:p>
    <w:p w14:paraId="7ADCDBA6" w14:textId="77777777" w:rsidR="00FD1A05" w:rsidRPr="00FD1A05" w:rsidRDefault="00FD1A05" w:rsidP="00FD1A05">
      <w:pPr>
        <w:pStyle w:val="Punktlista"/>
      </w:pPr>
      <w:r w:rsidRPr="00FD1A05">
        <w:t>H341 Misstänks kunna orsak genetiska defekter </w:t>
      </w:r>
    </w:p>
    <w:p w14:paraId="05E37654" w14:textId="77777777" w:rsidR="00FD1A05" w:rsidRPr="00FD1A05" w:rsidRDefault="00FD1A05" w:rsidP="00FD1A05">
      <w:pPr>
        <w:pStyle w:val="Punktlista"/>
      </w:pPr>
      <w:r w:rsidRPr="00FD1A05">
        <w:t>H350 Kan orsaka cancer </w:t>
      </w:r>
    </w:p>
    <w:p w14:paraId="023F3449" w14:textId="77777777" w:rsidR="00FD1A05" w:rsidRPr="00FD1A05" w:rsidRDefault="00FD1A05" w:rsidP="00A33B82">
      <w:pPr>
        <w:pStyle w:val="MellanrubrikVGR"/>
      </w:pPr>
      <w:bookmarkStart w:id="30" w:name="_Toc224130808"/>
      <w:r w:rsidRPr="00FD1A05">
        <w:t>Förvaring</w:t>
      </w:r>
      <w:bookmarkEnd w:id="30"/>
      <w:r w:rsidRPr="00FD1A05">
        <w:t> </w:t>
      </w:r>
    </w:p>
    <w:p w14:paraId="4DC577BC" w14:textId="77777777" w:rsidR="00FD1A05" w:rsidRPr="00FD1A05" w:rsidRDefault="00FD1A05" w:rsidP="00FD1A05">
      <w:pPr>
        <w:ind w:right="-143"/>
      </w:pPr>
      <w:r w:rsidRPr="00FD1A05">
        <w:t>Formalin är inte brandfarligt i sig men kan vid uppvärmning bilda en explosiv blandning med luft. Vid brand släck med vatten, pulver eller koldioxid. </w:t>
      </w:r>
    </w:p>
    <w:p w14:paraId="2B8F4F60" w14:textId="77777777" w:rsidR="00FD1A05" w:rsidRPr="00FD1A05" w:rsidRDefault="00FD1A05" w:rsidP="00A33B82">
      <w:pPr>
        <w:pStyle w:val="MellanrubrikVGR"/>
      </w:pPr>
      <w:bookmarkStart w:id="31" w:name="_Toc224130809"/>
      <w:r w:rsidRPr="00FD1A05">
        <w:lastRenderedPageBreak/>
        <w:t>Skyddsåtgärder vid hantering</w:t>
      </w:r>
      <w:bookmarkEnd w:id="31"/>
      <w:r w:rsidRPr="00FD1A05">
        <w:t> </w:t>
      </w:r>
    </w:p>
    <w:p w14:paraId="33E4EBD2" w14:textId="77777777" w:rsidR="00FD1A05" w:rsidRPr="00FD1A05" w:rsidRDefault="00FD1A05" w:rsidP="00FD1A05">
      <w:pPr>
        <w:ind w:right="-143"/>
      </w:pPr>
      <w:r w:rsidRPr="00FD1A05">
        <w:t>Gravida och ammande arbetstagare får ej hantera ämnet då det finns risk att exponeras för cancerogena ämnen. Öppna inte burken i förväg, då det finns risk för avdunstning och exponering vid inandning. Vid stängning av burk, säkerställ att locket är ordentligt stängt för att minska risken för exponering och spill.  </w:t>
      </w:r>
    </w:p>
    <w:p w14:paraId="703797E0" w14:textId="77777777" w:rsidR="00FD1A05" w:rsidRPr="00FD1A05" w:rsidRDefault="00FD1A05" w:rsidP="00FD1A05">
      <w:pPr>
        <w:ind w:right="-143"/>
      </w:pPr>
      <w:r w:rsidRPr="00FD1A05">
        <w:t>Följande skyddsutrustning vid hantering rekommenderas: </w:t>
      </w:r>
    </w:p>
    <w:p w14:paraId="1FCA5C3F" w14:textId="77777777" w:rsidR="00FD1A05" w:rsidRPr="00FD1A05" w:rsidRDefault="00FD1A05" w:rsidP="00FD1A05">
      <w:pPr>
        <w:pStyle w:val="Punktlista"/>
      </w:pPr>
      <w:r w:rsidRPr="00FD1A05">
        <w:t>Skyddshandskar. </w:t>
      </w:r>
    </w:p>
    <w:p w14:paraId="314197B5" w14:textId="77777777" w:rsidR="00FD1A05" w:rsidRPr="00FD1A05" w:rsidRDefault="00FD1A05" w:rsidP="00FD1A05">
      <w:pPr>
        <w:pStyle w:val="Punktlista"/>
      </w:pPr>
      <w:r w:rsidRPr="00FD1A05">
        <w:t>Använd gärna skyddsförkläde. </w:t>
      </w:r>
    </w:p>
    <w:p w14:paraId="3C65C4C9" w14:textId="77777777" w:rsidR="00FD1A05" w:rsidRPr="00FD1A05" w:rsidRDefault="00FD1A05" w:rsidP="00FD1A05">
      <w:pPr>
        <w:pStyle w:val="Punktlista"/>
      </w:pPr>
      <w:r w:rsidRPr="00FD1A05">
        <w:t>Om 500 ml används, som har större öppning, använd munskydd IIR. </w:t>
      </w:r>
    </w:p>
    <w:p w14:paraId="273B182E" w14:textId="77777777" w:rsidR="00FD1A05" w:rsidRPr="00FD1A05" w:rsidRDefault="00FD1A05" w:rsidP="00FD1A05">
      <w:pPr>
        <w:pStyle w:val="Punktlista"/>
      </w:pPr>
      <w:r w:rsidRPr="00FD1A05">
        <w:t>Vid risk för stänk, använd skyddsglasögon och skyddsförkläde. </w:t>
      </w:r>
    </w:p>
    <w:p w14:paraId="211B694A" w14:textId="77777777" w:rsidR="00FD1A05" w:rsidRPr="00FD1A05" w:rsidRDefault="00FD1A05" w:rsidP="00A33B82">
      <w:pPr>
        <w:pStyle w:val="MellanrubrikVGR"/>
      </w:pPr>
      <w:bookmarkStart w:id="32" w:name="_Toc224130810"/>
      <w:r w:rsidRPr="00FD1A05">
        <w:t>Skyddsåtgärder vid olycka</w:t>
      </w:r>
      <w:bookmarkEnd w:id="32"/>
      <w:r w:rsidRPr="00FD1A05">
        <w:t> </w:t>
      </w:r>
    </w:p>
    <w:p w14:paraId="33A307C9" w14:textId="77777777" w:rsidR="00FD1A05" w:rsidRPr="00FD1A05" w:rsidRDefault="00FD1A05" w:rsidP="00FD1A05">
      <w:pPr>
        <w:pStyle w:val="Punktlista"/>
      </w:pPr>
      <w:r w:rsidRPr="00FD1A05">
        <w:rPr>
          <w:i/>
          <w:iCs/>
        </w:rPr>
        <w:t>Vid inandning</w:t>
      </w:r>
      <w:r w:rsidRPr="00FD1A05">
        <w:t>: Kontakta Giftinformationscentralen/läkare. Ta ut den drabbade personen till frisk luft och håll honom/henne varm och lugn. Vid andningssvårigheter eller andningsstillestånd ska HLR inledas, se riktlinje </w:t>
      </w:r>
      <w:hyperlink r:id="rId18" w:tgtFrame="_blank" w:history="1">
        <w:r w:rsidRPr="00FD1A05">
          <w:rPr>
            <w:rStyle w:val="Hyperlnk"/>
          </w:rPr>
          <w:t>Akuta medicinska larm vid SÄS Borås</w:t>
        </w:r>
      </w:hyperlink>
      <w:r w:rsidRPr="00FD1A05">
        <w:t> alternativt </w:t>
      </w:r>
      <w:hyperlink r:id="rId19" w:tgtFrame="_blank" w:history="1">
        <w:r w:rsidRPr="00FD1A05">
          <w:rPr>
            <w:rStyle w:val="Hyperlnk"/>
          </w:rPr>
          <w:t>Akuta medicinska larm vid SÄS Skene</w:t>
        </w:r>
      </w:hyperlink>
      <w:r w:rsidRPr="00FD1A05">
        <w:t>. </w:t>
      </w:r>
    </w:p>
    <w:p w14:paraId="106E83F0" w14:textId="77777777" w:rsidR="00FD1A05" w:rsidRPr="00FD1A05" w:rsidRDefault="00FD1A05" w:rsidP="00FD1A05">
      <w:pPr>
        <w:pStyle w:val="Punktlista"/>
      </w:pPr>
      <w:r w:rsidRPr="00FD1A05">
        <w:rPr>
          <w:i/>
          <w:iCs/>
        </w:rPr>
        <w:t>Vid hudkontakt</w:t>
      </w:r>
      <w:r w:rsidRPr="00FD1A05">
        <w:t>: Tvätta genast med mycket vatten och tvål. Ta av nedstänkta, genomdränkta kläder omedelbart. Vid hudirritation uppsök läkare. </w:t>
      </w:r>
    </w:p>
    <w:p w14:paraId="7AC84076" w14:textId="77777777" w:rsidR="00FD1A05" w:rsidRPr="00FD1A05" w:rsidRDefault="00FD1A05" w:rsidP="00FD1A05">
      <w:pPr>
        <w:pStyle w:val="Punktlista"/>
      </w:pPr>
      <w:r w:rsidRPr="00FD1A05">
        <w:rPr>
          <w:i/>
          <w:iCs/>
        </w:rPr>
        <w:t>Vid ögonkontakt:</w:t>
      </w:r>
      <w:r w:rsidRPr="00FD1A05">
        <w:t> Om ämnet kommer i kontakt med ögonen, ta ur eventuella kontaktlinser om möjligt och spola genast rikligt med vatten i minst 10-15 minuter med öppna ögon och kontakta ögonläkare. </w:t>
      </w:r>
    </w:p>
    <w:p w14:paraId="6F5DEA7F" w14:textId="77777777" w:rsidR="00FD1A05" w:rsidRPr="00FD1A05" w:rsidRDefault="00FD1A05" w:rsidP="00FD1A05">
      <w:pPr>
        <w:pStyle w:val="Punktlista"/>
      </w:pPr>
      <w:r w:rsidRPr="00FD1A05">
        <w:t>Registrera eventuell arbetsskada i MedControl Pro. </w:t>
      </w:r>
    </w:p>
    <w:p w14:paraId="00F9FF41" w14:textId="77777777" w:rsidR="00FD1A05" w:rsidRPr="00FD1A05" w:rsidRDefault="00FD1A05" w:rsidP="00A33B82">
      <w:pPr>
        <w:pStyle w:val="MellanrubrikVGR"/>
      </w:pPr>
      <w:bookmarkStart w:id="33" w:name="_Toc224130811"/>
      <w:r w:rsidRPr="00FD1A05">
        <w:t>Hantering vid spill</w:t>
      </w:r>
      <w:bookmarkEnd w:id="33"/>
      <w:r w:rsidRPr="00FD1A05">
        <w:t> </w:t>
      </w:r>
    </w:p>
    <w:p w14:paraId="11C2107F" w14:textId="77777777" w:rsidR="00FD1A05" w:rsidRPr="00FD1A05" w:rsidRDefault="00FD1A05" w:rsidP="00A33B82">
      <w:pPr>
        <w:numPr>
          <w:ilvl w:val="0"/>
          <w:numId w:val="5"/>
        </w:numPr>
        <w:ind w:right="-143"/>
      </w:pPr>
      <w:r w:rsidRPr="00FD1A05">
        <w:t>Undvik inandning av ångor. Undvik kontakt med ämnet. Säkerställ personlig skyddsutrustning för sanering (se rubrik </w:t>
      </w:r>
      <w:hyperlink r:id="rId20" w:tgtFrame="_blank" w:history="1">
        <w:r w:rsidRPr="00FD1A05">
          <w:rPr>
            <w:rStyle w:val="Hyperlnk"/>
          </w:rPr>
          <w:t>Skyddsåtgärder vid hantering</w:t>
        </w:r>
      </w:hyperlink>
      <w:r w:rsidRPr="00FD1A05">
        <w:t>). </w:t>
      </w:r>
    </w:p>
    <w:p w14:paraId="5CFF8E3C" w14:textId="77777777" w:rsidR="00FD1A05" w:rsidRPr="00FD1A05" w:rsidRDefault="00FD1A05" w:rsidP="00A33B82">
      <w:pPr>
        <w:numPr>
          <w:ilvl w:val="0"/>
          <w:numId w:val="5"/>
        </w:numPr>
        <w:ind w:right="-143"/>
      </w:pPr>
      <w:r w:rsidRPr="00FD1A05">
        <w:t>Förhindra utsläpp i avlopp. Torka upp spillet direkt med cellstoff i blöja. </w:t>
      </w:r>
    </w:p>
    <w:p w14:paraId="53007EAE" w14:textId="77777777" w:rsidR="00FD1A05" w:rsidRPr="00FD1A05" w:rsidRDefault="00FD1A05" w:rsidP="00A33B82">
      <w:pPr>
        <w:numPr>
          <w:ilvl w:val="0"/>
          <w:numId w:val="5"/>
        </w:numPr>
        <w:ind w:right="-143"/>
      </w:pPr>
      <w:r w:rsidRPr="00FD1A05">
        <w:lastRenderedPageBreak/>
        <w:t>Avfallet läggs direkt i kraftig plastpåse och hanteras enligt rutin för kemikalieavfall, d.v.s. placeras väl förpackat i kärl för farligt avfall. </w:t>
      </w:r>
    </w:p>
    <w:p w14:paraId="5508CA80" w14:textId="77777777" w:rsidR="00FD1A05" w:rsidRPr="00FD1A05" w:rsidRDefault="00FD1A05" w:rsidP="00A33B82">
      <w:pPr>
        <w:numPr>
          <w:ilvl w:val="0"/>
          <w:numId w:val="5"/>
        </w:numPr>
        <w:ind w:right="-143"/>
      </w:pPr>
      <w:r w:rsidRPr="00FD1A05">
        <w:t>Våttorka området med såpa och vatten. </w:t>
      </w:r>
    </w:p>
    <w:p w14:paraId="4D4D82EA" w14:textId="77777777" w:rsidR="00FD1A05" w:rsidRDefault="00FD1A05" w:rsidP="00A33B82">
      <w:pPr>
        <w:numPr>
          <w:ilvl w:val="0"/>
          <w:numId w:val="5"/>
        </w:numPr>
        <w:ind w:right="-143"/>
      </w:pPr>
      <w:r w:rsidRPr="00FD1A05">
        <w:t>Registrera miljöavvikelse i MedControl Pro. </w:t>
      </w:r>
    </w:p>
    <w:p w14:paraId="5160CF14" w14:textId="77777777" w:rsidR="00FD1A05" w:rsidRPr="00FD1A05" w:rsidRDefault="00FD1A05" w:rsidP="00A33B82">
      <w:pPr>
        <w:pStyle w:val="Rubrik3"/>
      </w:pPr>
      <w:bookmarkStart w:id="34" w:name="_Toc224130786"/>
      <w:bookmarkStart w:id="35" w:name="_Toc224130812"/>
      <w:bookmarkStart w:id="36" w:name="_Toc226961361"/>
      <w:bookmarkStart w:id="37" w:name="_Toc226962843"/>
      <w:r w:rsidRPr="00FD1A05">
        <w:t>Thinprep preservcyt solution</w:t>
      </w:r>
      <w:bookmarkEnd w:id="34"/>
      <w:bookmarkEnd w:id="35"/>
      <w:bookmarkEnd w:id="36"/>
      <w:bookmarkEnd w:id="37"/>
      <w:r w:rsidRPr="00FD1A05">
        <w:t> </w:t>
      </w:r>
    </w:p>
    <w:p w14:paraId="09F5030B" w14:textId="77777777" w:rsidR="00FD1A05" w:rsidRPr="00FD1A05" w:rsidRDefault="00FD1A05" w:rsidP="00A33B82">
      <w:pPr>
        <w:pStyle w:val="MellanrubrikVGR"/>
      </w:pPr>
      <w:bookmarkStart w:id="38" w:name="_Toc224130813"/>
      <w:r w:rsidRPr="00FD1A05">
        <w:t>Användningsområde</w:t>
      </w:r>
      <w:bookmarkEnd w:id="38"/>
      <w:r w:rsidRPr="00FD1A05">
        <w:t> </w:t>
      </w:r>
    </w:p>
    <w:p w14:paraId="17826922" w14:textId="77777777" w:rsidR="00FD1A05" w:rsidRPr="00FD1A05" w:rsidRDefault="00FD1A05" w:rsidP="00FD1A05">
      <w:pPr>
        <w:ind w:right="-143"/>
      </w:pPr>
      <w:r w:rsidRPr="00FD1A05">
        <w:t>Metanolbaserad fixeringsvätska för att fixera celler. </w:t>
      </w:r>
    </w:p>
    <w:p w14:paraId="0107F04F" w14:textId="77777777" w:rsidR="00FD1A05" w:rsidRPr="00FD1A05" w:rsidRDefault="00FD1A05" w:rsidP="00A33B82">
      <w:pPr>
        <w:pStyle w:val="MellanrubrikVGR"/>
      </w:pPr>
      <w:bookmarkStart w:id="39" w:name="_Toc224130814"/>
      <w:r w:rsidRPr="00FD1A05">
        <w:t>Klassning</w:t>
      </w:r>
      <w:bookmarkEnd w:id="39"/>
      <w:r w:rsidRPr="00FD1A05">
        <w:t> </w:t>
      </w:r>
    </w:p>
    <w:p w14:paraId="289AA798" w14:textId="47752D22" w:rsidR="00FD1A05" w:rsidRPr="00FD1A05" w:rsidRDefault="00FD1A05" w:rsidP="00A33B82">
      <w:pPr>
        <w:numPr>
          <w:ilvl w:val="0"/>
          <w:numId w:val="6"/>
        </w:numPr>
        <w:ind w:right="-143"/>
      </w:pPr>
      <w:r w:rsidRPr="00FD1A05">
        <w:rPr>
          <w:noProof/>
        </w:rPr>
        <w:drawing>
          <wp:inline distT="0" distB="0" distL="0" distR="0" wp14:anchorId="5C588CD4" wp14:editId="2ECB4725">
            <wp:extent cx="723900" cy="723900"/>
            <wp:effectExtent l="0" t="0" r="0" b="0"/>
            <wp:docPr id="1804083836" name="Bildobjekt 12" descr="Klassningssymboler för Thinprep preservcyt solu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Klassningssymboler för Thinprep preservcyt solution."/>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23900" cy="723900"/>
                    </a:xfrm>
                    <a:prstGeom prst="rect">
                      <a:avLst/>
                    </a:prstGeom>
                    <a:noFill/>
                    <a:ln>
                      <a:noFill/>
                    </a:ln>
                  </pic:spPr>
                </pic:pic>
              </a:graphicData>
            </a:graphic>
          </wp:inline>
        </w:drawing>
      </w:r>
      <w:r w:rsidRPr="00FD1A05">
        <w:rPr>
          <w:noProof/>
        </w:rPr>
        <w:drawing>
          <wp:inline distT="0" distB="0" distL="0" distR="0" wp14:anchorId="4C1F8E7C" wp14:editId="6521E5F6">
            <wp:extent cx="704850" cy="704850"/>
            <wp:effectExtent l="0" t="0" r="0" b="0"/>
            <wp:docPr id="620556486" name="Bildobjekt 11" descr="Klassningssymboler för Thinprep preservcyt solu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Klassningssymboler för Thinprep preservcyt solution."/>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704850" cy="704850"/>
                    </a:xfrm>
                    <a:prstGeom prst="rect">
                      <a:avLst/>
                    </a:prstGeom>
                    <a:noFill/>
                    <a:ln>
                      <a:noFill/>
                    </a:ln>
                  </pic:spPr>
                </pic:pic>
              </a:graphicData>
            </a:graphic>
          </wp:inline>
        </w:drawing>
      </w:r>
      <w:r w:rsidRPr="00FD1A05">
        <w:rPr>
          <w:noProof/>
        </w:rPr>
        <w:drawing>
          <wp:inline distT="0" distB="0" distL="0" distR="0" wp14:anchorId="71AA1358" wp14:editId="27AD745B">
            <wp:extent cx="742950" cy="800100"/>
            <wp:effectExtent l="0" t="0" r="0" b="0"/>
            <wp:docPr id="1250180923" name="Bildobjekt 10" descr="Klassningssymboler för Thinprep preservcyt solu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Klassningssymboler för Thinprep preservcyt solution."/>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742950" cy="800100"/>
                    </a:xfrm>
                    <a:prstGeom prst="rect">
                      <a:avLst/>
                    </a:prstGeom>
                    <a:noFill/>
                    <a:ln>
                      <a:noFill/>
                    </a:ln>
                  </pic:spPr>
                </pic:pic>
              </a:graphicData>
            </a:graphic>
          </wp:inline>
        </w:drawing>
      </w:r>
      <w:r w:rsidRPr="00FD1A05">
        <w:t>H301 Giftigt vid förtäring. </w:t>
      </w:r>
    </w:p>
    <w:p w14:paraId="501C4218" w14:textId="77777777" w:rsidR="00FD1A05" w:rsidRPr="00FD1A05" w:rsidRDefault="00FD1A05" w:rsidP="00A33B82">
      <w:pPr>
        <w:numPr>
          <w:ilvl w:val="0"/>
          <w:numId w:val="6"/>
        </w:numPr>
        <w:ind w:right="-143"/>
      </w:pPr>
      <w:r w:rsidRPr="00FD1A05">
        <w:t>H311 Giftigt vid hudkontakt. </w:t>
      </w:r>
    </w:p>
    <w:p w14:paraId="672069D2" w14:textId="77777777" w:rsidR="00FD1A05" w:rsidRPr="00FD1A05" w:rsidRDefault="00FD1A05" w:rsidP="00A33B82">
      <w:pPr>
        <w:numPr>
          <w:ilvl w:val="0"/>
          <w:numId w:val="6"/>
        </w:numPr>
        <w:ind w:right="-143"/>
      </w:pPr>
      <w:r w:rsidRPr="00FD1A05">
        <w:t>H331 Giftigt vid inandning. </w:t>
      </w:r>
    </w:p>
    <w:p w14:paraId="61889061" w14:textId="77777777" w:rsidR="00FD1A05" w:rsidRPr="00FD1A05" w:rsidRDefault="00FD1A05" w:rsidP="00A33B82">
      <w:pPr>
        <w:numPr>
          <w:ilvl w:val="0"/>
          <w:numId w:val="6"/>
        </w:numPr>
        <w:ind w:right="-143"/>
      </w:pPr>
      <w:r w:rsidRPr="00FD1A05">
        <w:t>H370 Orsakar organskador. </w:t>
      </w:r>
    </w:p>
    <w:p w14:paraId="4F17B314" w14:textId="77777777" w:rsidR="00FD1A05" w:rsidRPr="00FD1A05" w:rsidRDefault="00FD1A05" w:rsidP="00A33B82">
      <w:pPr>
        <w:numPr>
          <w:ilvl w:val="0"/>
          <w:numId w:val="6"/>
        </w:numPr>
        <w:ind w:right="-143"/>
      </w:pPr>
      <w:r w:rsidRPr="00FD1A05">
        <w:t>H226 Brandfarlig vätska och ånga. </w:t>
      </w:r>
    </w:p>
    <w:p w14:paraId="5B3DD7F0" w14:textId="77777777" w:rsidR="00FD1A05" w:rsidRPr="00FD1A05" w:rsidRDefault="00FD1A05" w:rsidP="00A33B82">
      <w:pPr>
        <w:pStyle w:val="MellanrubrikVGR"/>
      </w:pPr>
      <w:bookmarkStart w:id="40" w:name="_Toc224130815"/>
      <w:r w:rsidRPr="00FD1A05">
        <w:t>Förvaring</w:t>
      </w:r>
      <w:bookmarkEnd w:id="40"/>
      <w:r w:rsidRPr="00FD1A05">
        <w:t> </w:t>
      </w:r>
    </w:p>
    <w:p w14:paraId="6E91EB93" w14:textId="77777777" w:rsidR="00FD1A05" w:rsidRPr="00FD1A05" w:rsidRDefault="00FD1A05" w:rsidP="00FD1A05">
      <w:pPr>
        <w:ind w:right="-143"/>
      </w:pPr>
      <w:r w:rsidRPr="00FD1A05">
        <w:t>Får inte utsättas för antändningskällor. Brandskyddsutrustning ska finnas att tillgå. Behållare ska vara väl tillsluten.  </w:t>
      </w:r>
    </w:p>
    <w:p w14:paraId="6F075AFD" w14:textId="77777777" w:rsidR="00FD1A05" w:rsidRPr="00FD1A05" w:rsidRDefault="00FD1A05" w:rsidP="00A33B82">
      <w:pPr>
        <w:pStyle w:val="MellanrubrikVGR"/>
      </w:pPr>
      <w:bookmarkStart w:id="41" w:name="_Toc224130816"/>
      <w:r w:rsidRPr="00FD1A05">
        <w:t>Skyddsåtgärder vid hantering</w:t>
      </w:r>
      <w:bookmarkEnd w:id="41"/>
      <w:r w:rsidRPr="00FD1A05">
        <w:t> </w:t>
      </w:r>
    </w:p>
    <w:p w14:paraId="083A8E08" w14:textId="77777777" w:rsidR="00FD1A05" w:rsidRPr="00FD1A05" w:rsidRDefault="00FD1A05" w:rsidP="00FD1A05">
      <w:pPr>
        <w:ind w:right="-143"/>
      </w:pPr>
      <w:r w:rsidRPr="00FD1A05">
        <w:t>Gravida och ammande arbetstagare får ej hantera ämnet då det finns risk att exponeras för organtoxiska ämnen och ämnen som är skadliga när de tas upp genom huden. Säkerställ tillräcklig ventilation. </w:t>
      </w:r>
    </w:p>
    <w:p w14:paraId="49676E98" w14:textId="77777777" w:rsidR="00FD1A05" w:rsidRPr="00FD1A05" w:rsidRDefault="00FD1A05" w:rsidP="00A33B82">
      <w:pPr>
        <w:pStyle w:val="MellanrubrikVGR"/>
      </w:pPr>
      <w:bookmarkStart w:id="42" w:name="_Toc224130817"/>
      <w:r w:rsidRPr="00FD1A05">
        <w:t>Följande skyddsutrustning vid hantering rekommenderas:</w:t>
      </w:r>
      <w:bookmarkEnd w:id="42"/>
      <w:r w:rsidRPr="00FD1A05">
        <w:t> </w:t>
      </w:r>
    </w:p>
    <w:p w14:paraId="200AA512" w14:textId="77777777" w:rsidR="00FD1A05" w:rsidRPr="00FD1A05" w:rsidRDefault="00FD1A05" w:rsidP="00FD1A05">
      <w:pPr>
        <w:pStyle w:val="Punktlista"/>
      </w:pPr>
      <w:r w:rsidRPr="00FD1A05">
        <w:t>Munskydd IIR. </w:t>
      </w:r>
    </w:p>
    <w:p w14:paraId="536B73F0" w14:textId="77777777" w:rsidR="00FD1A05" w:rsidRPr="00FD1A05" w:rsidRDefault="00FD1A05" w:rsidP="00FD1A05">
      <w:pPr>
        <w:pStyle w:val="Punktlista"/>
      </w:pPr>
      <w:r w:rsidRPr="00FD1A05">
        <w:t>Skyddshandskar. </w:t>
      </w:r>
    </w:p>
    <w:p w14:paraId="5C4B9434" w14:textId="77777777" w:rsidR="00FD1A05" w:rsidRPr="00FD1A05" w:rsidRDefault="00FD1A05" w:rsidP="00FD1A05">
      <w:pPr>
        <w:pStyle w:val="Punktlista"/>
      </w:pPr>
      <w:r w:rsidRPr="00FD1A05">
        <w:t>Vid risk för stänk, använd skyddsglasögon och skyddsförkläde. </w:t>
      </w:r>
    </w:p>
    <w:p w14:paraId="5A817CCF" w14:textId="77777777" w:rsidR="00FD1A05" w:rsidRPr="00FD1A05" w:rsidRDefault="00FD1A05" w:rsidP="00FD1A05">
      <w:pPr>
        <w:pStyle w:val="Punktlista"/>
      </w:pPr>
      <w:r w:rsidRPr="00FD1A05">
        <w:lastRenderedPageBreak/>
        <w:t>Skyddsåtgärder vid olycka </w:t>
      </w:r>
    </w:p>
    <w:p w14:paraId="349DFCF2" w14:textId="77777777" w:rsidR="00FD1A05" w:rsidRPr="00FD1A05" w:rsidRDefault="00FD1A05" w:rsidP="00FD1A05">
      <w:pPr>
        <w:pStyle w:val="Punktlista"/>
      </w:pPr>
      <w:r w:rsidRPr="00FD1A05">
        <w:rPr>
          <w:i/>
          <w:iCs/>
        </w:rPr>
        <w:t>Vid hudkontakt</w:t>
      </w:r>
      <w:r w:rsidRPr="00FD1A05">
        <w:t>: Skölj omedelbart med mycket vatten. </w:t>
      </w:r>
    </w:p>
    <w:p w14:paraId="2BFDB166" w14:textId="77777777" w:rsidR="00FD1A05" w:rsidRPr="00FD1A05" w:rsidRDefault="00FD1A05" w:rsidP="00FD1A05">
      <w:pPr>
        <w:pStyle w:val="Punktlista"/>
      </w:pPr>
      <w:r w:rsidRPr="00FD1A05">
        <w:rPr>
          <w:i/>
          <w:iCs/>
        </w:rPr>
        <w:t>Vid inandning:</w:t>
      </w:r>
      <w:r w:rsidRPr="00FD1A05">
        <w:t> Uppsök läkare omedelbart. Flytta till frisk luft. </w:t>
      </w:r>
    </w:p>
    <w:p w14:paraId="3E8B5598" w14:textId="77777777" w:rsidR="00FD1A05" w:rsidRPr="00FD1A05" w:rsidRDefault="00FD1A05" w:rsidP="00FD1A05">
      <w:pPr>
        <w:pStyle w:val="Punktlista"/>
      </w:pPr>
      <w:r w:rsidRPr="00FD1A05">
        <w:rPr>
          <w:i/>
          <w:iCs/>
        </w:rPr>
        <w:t>Vid kontakt med ögonen</w:t>
      </w:r>
      <w:r w:rsidRPr="00FD1A05">
        <w:t>: Ta ur eventuella kontaktlinser om möjligt och spola genast rikligt med vatten i minst 10-15 minuter med öppna ögon och kontakta ögonläkare. </w:t>
      </w:r>
    </w:p>
    <w:p w14:paraId="025F8343" w14:textId="77777777" w:rsidR="00FD1A05" w:rsidRPr="00FD1A05" w:rsidRDefault="00FD1A05" w:rsidP="00FD1A05">
      <w:pPr>
        <w:pStyle w:val="Punktlista"/>
      </w:pPr>
      <w:r w:rsidRPr="00FD1A05">
        <w:rPr>
          <w:i/>
          <w:iCs/>
        </w:rPr>
        <w:t>Vid förtäring</w:t>
      </w:r>
      <w:r w:rsidRPr="00FD1A05">
        <w:t>: Framkalla inte kräkning. Kontakta läkare eller giftinformationscentral omedelbart. </w:t>
      </w:r>
    </w:p>
    <w:p w14:paraId="253B490E" w14:textId="77777777" w:rsidR="00FD1A05" w:rsidRPr="00FD1A05" w:rsidRDefault="00FD1A05" w:rsidP="00FD1A05">
      <w:pPr>
        <w:pStyle w:val="Punktlista"/>
      </w:pPr>
      <w:r w:rsidRPr="00FD1A05">
        <w:t>Registrera eventuell arbetsskada i MedControl Pro. </w:t>
      </w:r>
    </w:p>
    <w:p w14:paraId="6E6E5BE7" w14:textId="77777777" w:rsidR="00FD1A05" w:rsidRPr="00FD1A05" w:rsidRDefault="00FD1A05" w:rsidP="00A33B82">
      <w:pPr>
        <w:pStyle w:val="MellanrubrikVGR"/>
      </w:pPr>
      <w:bookmarkStart w:id="43" w:name="_Toc224130818"/>
      <w:r w:rsidRPr="00FD1A05">
        <w:t>Hantering vid spill</w:t>
      </w:r>
      <w:bookmarkEnd w:id="43"/>
      <w:r w:rsidRPr="00FD1A05">
        <w:t> </w:t>
      </w:r>
    </w:p>
    <w:p w14:paraId="1AC89825" w14:textId="77777777" w:rsidR="00FD1A05" w:rsidRPr="00FD1A05" w:rsidRDefault="00FD1A05" w:rsidP="00FD1A05">
      <w:pPr>
        <w:pStyle w:val="Punktlista"/>
      </w:pPr>
      <w:r w:rsidRPr="00FD1A05">
        <w:t>Undvik inandning av ångor. Undvik kontakt med ämnet. Säkerställ personlig skyddsutrustning för sanering (se rubrik </w:t>
      </w:r>
      <w:hyperlink r:id="rId23" w:tgtFrame="_blank" w:history="1">
        <w:r w:rsidRPr="00FD1A05">
          <w:rPr>
            <w:rStyle w:val="Hyperlnk"/>
          </w:rPr>
          <w:t>Skyddsåtgärder vid hantering</w:t>
        </w:r>
      </w:hyperlink>
      <w:r w:rsidRPr="00FD1A05">
        <w:t>). </w:t>
      </w:r>
    </w:p>
    <w:p w14:paraId="1C817439" w14:textId="77777777" w:rsidR="00FD1A05" w:rsidRPr="00FD1A05" w:rsidRDefault="00FD1A05" w:rsidP="00FD1A05">
      <w:pPr>
        <w:pStyle w:val="Punktlista"/>
      </w:pPr>
      <w:r w:rsidRPr="00FD1A05">
        <w:t>Förhindra utsläpp i avlopp. Torka upp spillet direkt med cellstoff i blöja. </w:t>
      </w:r>
    </w:p>
    <w:p w14:paraId="2D546BB3" w14:textId="77777777" w:rsidR="00FD1A05" w:rsidRPr="00FD1A05" w:rsidRDefault="00FD1A05" w:rsidP="00FD1A05">
      <w:pPr>
        <w:pStyle w:val="Punktlista"/>
      </w:pPr>
      <w:r w:rsidRPr="00FD1A05">
        <w:t>Avfallet läggs direkt i kraftig plastpåse och hanteras enligt rutin för kemikalieavfall, d.v.s. placeras väl förpackat i kärl för farligt avfall. </w:t>
      </w:r>
    </w:p>
    <w:p w14:paraId="1AB48653" w14:textId="77777777" w:rsidR="00FD1A05" w:rsidRPr="00FD1A05" w:rsidRDefault="00FD1A05" w:rsidP="00FD1A05">
      <w:pPr>
        <w:pStyle w:val="Punktlista"/>
      </w:pPr>
      <w:r w:rsidRPr="00FD1A05">
        <w:t>Våttorka området med såpa och vatten. </w:t>
      </w:r>
    </w:p>
    <w:p w14:paraId="6920A844" w14:textId="5AB87C07" w:rsidR="00FD1A05" w:rsidRPr="00FD1A05" w:rsidRDefault="00FD1A05" w:rsidP="00DF5EAA">
      <w:pPr>
        <w:pStyle w:val="Punktlista"/>
      </w:pPr>
      <w:r w:rsidRPr="00FD1A05">
        <w:t>Registrera miljöavvikelse i MedControl Pro. </w:t>
      </w:r>
    </w:p>
    <w:p w14:paraId="24E437EF" w14:textId="3278F14A" w:rsidR="00FD1A05" w:rsidRPr="00FD1A05" w:rsidRDefault="00FD1A05" w:rsidP="00A33B82">
      <w:pPr>
        <w:pStyle w:val="Rubrik3"/>
      </w:pPr>
      <w:bookmarkStart w:id="44" w:name="_Toc224130787"/>
      <w:bookmarkStart w:id="45" w:name="_Toc224130819"/>
      <w:bookmarkStart w:id="46" w:name="_Toc226961362"/>
      <w:bookmarkStart w:id="47" w:name="_Toc226962844"/>
      <w:r w:rsidRPr="00FD1A05">
        <w:t>Metanol- och ättiksyrablandning</w:t>
      </w:r>
      <w:bookmarkEnd w:id="44"/>
      <w:bookmarkEnd w:id="45"/>
      <w:bookmarkEnd w:id="46"/>
      <w:bookmarkEnd w:id="47"/>
      <w:r w:rsidRPr="00FD1A05">
        <w:t> </w:t>
      </w:r>
    </w:p>
    <w:p w14:paraId="62428FA2" w14:textId="77777777" w:rsidR="00FD1A05" w:rsidRPr="00FD1A05" w:rsidRDefault="00FD1A05" w:rsidP="00A33B82">
      <w:pPr>
        <w:pStyle w:val="MellanrubrikVGR"/>
      </w:pPr>
      <w:bookmarkStart w:id="48" w:name="_Toc224130820"/>
      <w:r w:rsidRPr="00FD1A05">
        <w:t>Användningsområde</w:t>
      </w:r>
      <w:bookmarkEnd w:id="48"/>
      <w:r w:rsidRPr="00FD1A05">
        <w:t> </w:t>
      </w:r>
    </w:p>
    <w:p w14:paraId="2E8D2274" w14:textId="77777777" w:rsidR="00FD1A05" w:rsidRPr="00FD1A05" w:rsidRDefault="00FD1A05" w:rsidP="00FD1A05">
      <w:pPr>
        <w:ind w:right="-143"/>
      </w:pPr>
      <w:r w:rsidRPr="00FD1A05">
        <w:t>Används som fixeringsvätska för att fixera celler från urin inom främst operationsverksamheter. </w:t>
      </w:r>
    </w:p>
    <w:p w14:paraId="776F857E" w14:textId="77777777" w:rsidR="00FD1A05" w:rsidRPr="00FD1A05" w:rsidRDefault="00FD1A05" w:rsidP="00A33B82">
      <w:pPr>
        <w:pStyle w:val="MellanrubrikVGR"/>
      </w:pPr>
      <w:bookmarkStart w:id="49" w:name="_Toc224130821"/>
      <w:r w:rsidRPr="00FD1A05">
        <w:t>Klassning</w:t>
      </w:r>
      <w:bookmarkEnd w:id="49"/>
      <w:r w:rsidRPr="00FD1A05">
        <w:t> </w:t>
      </w:r>
    </w:p>
    <w:p w14:paraId="0C612C50" w14:textId="77777777" w:rsidR="00FD1A05" w:rsidRPr="00FD1A05" w:rsidRDefault="00FD1A05" w:rsidP="00A33B82">
      <w:pPr>
        <w:numPr>
          <w:ilvl w:val="0"/>
          <w:numId w:val="7"/>
        </w:numPr>
        <w:ind w:right="-143"/>
      </w:pPr>
      <w:r w:rsidRPr="00FD1A05">
        <w:t>H225+H226 Mycket brandfarlig vätska och ånga/Brandfarlig vätska och ånga </w:t>
      </w:r>
    </w:p>
    <w:p w14:paraId="06ED9E28" w14:textId="6827E958" w:rsidR="00FD1A05" w:rsidRPr="00FD1A05" w:rsidRDefault="00FD1A05" w:rsidP="00A33B82">
      <w:pPr>
        <w:numPr>
          <w:ilvl w:val="0"/>
          <w:numId w:val="7"/>
        </w:numPr>
        <w:ind w:right="-143"/>
      </w:pPr>
      <w:r w:rsidRPr="00FD1A05">
        <w:rPr>
          <w:noProof/>
        </w:rPr>
        <w:lastRenderedPageBreak/>
        <w:drawing>
          <wp:inline distT="0" distB="0" distL="0" distR="0" wp14:anchorId="24B5112E" wp14:editId="75DE31C2">
            <wp:extent cx="2838450" cy="742950"/>
            <wp:effectExtent l="0" t="0" r="0" b="0"/>
            <wp:docPr id="79692336" name="Bildobjekt 9" descr="Klassningssymboler för Metanol- och ättiksyrabland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Klassningssymboler för Metanol- och ättiksyrablandnin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838450" cy="742950"/>
                    </a:xfrm>
                    <a:prstGeom prst="rect">
                      <a:avLst/>
                    </a:prstGeom>
                    <a:noFill/>
                    <a:ln>
                      <a:noFill/>
                    </a:ln>
                  </pic:spPr>
                </pic:pic>
              </a:graphicData>
            </a:graphic>
          </wp:inline>
        </w:drawing>
      </w:r>
      <w:r w:rsidRPr="00FD1A05">
        <w:t>H290 Kan vara korrosivt för metaller </w:t>
      </w:r>
    </w:p>
    <w:p w14:paraId="64D914A2" w14:textId="77777777" w:rsidR="00FD1A05" w:rsidRPr="00FD1A05" w:rsidRDefault="00FD1A05" w:rsidP="00A33B82">
      <w:pPr>
        <w:numPr>
          <w:ilvl w:val="0"/>
          <w:numId w:val="7"/>
        </w:numPr>
        <w:ind w:right="-143"/>
      </w:pPr>
      <w:r w:rsidRPr="00FD1A05">
        <w:t>H301 Giftigt vid förtäring </w:t>
      </w:r>
    </w:p>
    <w:p w14:paraId="76F97C37" w14:textId="77777777" w:rsidR="00FD1A05" w:rsidRPr="00FD1A05" w:rsidRDefault="00FD1A05" w:rsidP="00A33B82">
      <w:pPr>
        <w:numPr>
          <w:ilvl w:val="0"/>
          <w:numId w:val="7"/>
        </w:numPr>
        <w:ind w:right="-143"/>
      </w:pPr>
      <w:r w:rsidRPr="00FD1A05">
        <w:t>H311 Giftigt vid hudkontakt </w:t>
      </w:r>
    </w:p>
    <w:p w14:paraId="5C1F435D" w14:textId="77777777" w:rsidR="00FD1A05" w:rsidRPr="00FD1A05" w:rsidRDefault="00FD1A05" w:rsidP="00A33B82">
      <w:pPr>
        <w:numPr>
          <w:ilvl w:val="0"/>
          <w:numId w:val="7"/>
        </w:numPr>
        <w:ind w:right="-143"/>
      </w:pPr>
      <w:r w:rsidRPr="00FD1A05">
        <w:t>H314 Orsakar allvarliga frätskador på hud och ögon </w:t>
      </w:r>
    </w:p>
    <w:p w14:paraId="36682A84" w14:textId="77777777" w:rsidR="00FD1A05" w:rsidRPr="00FD1A05" w:rsidRDefault="00FD1A05" w:rsidP="00A33B82">
      <w:pPr>
        <w:numPr>
          <w:ilvl w:val="0"/>
          <w:numId w:val="7"/>
        </w:numPr>
        <w:ind w:right="-143"/>
      </w:pPr>
      <w:r w:rsidRPr="00FD1A05">
        <w:t>H331 Giftigt vid inandning </w:t>
      </w:r>
    </w:p>
    <w:p w14:paraId="5533DABA" w14:textId="77777777" w:rsidR="00FD1A05" w:rsidRPr="00FD1A05" w:rsidRDefault="00FD1A05" w:rsidP="00A33B82">
      <w:pPr>
        <w:numPr>
          <w:ilvl w:val="0"/>
          <w:numId w:val="7"/>
        </w:numPr>
        <w:ind w:right="-143"/>
      </w:pPr>
      <w:r w:rsidRPr="00FD1A05">
        <w:t>H370 Orsakar organskador </w:t>
      </w:r>
    </w:p>
    <w:p w14:paraId="415AE411" w14:textId="77777777" w:rsidR="00FD1A05" w:rsidRPr="00FD1A05" w:rsidRDefault="00FD1A05" w:rsidP="00A33B82">
      <w:pPr>
        <w:pStyle w:val="MellanrubrikVGR"/>
      </w:pPr>
      <w:bookmarkStart w:id="50" w:name="_Toc224130822"/>
      <w:r w:rsidRPr="00FD1A05">
        <w:t>Förvaring</w:t>
      </w:r>
      <w:bookmarkEnd w:id="50"/>
      <w:r w:rsidRPr="00FD1A05">
        <w:t> </w:t>
      </w:r>
    </w:p>
    <w:p w14:paraId="56EC397D" w14:textId="77777777" w:rsidR="00FD1A05" w:rsidRPr="00FD1A05" w:rsidRDefault="00FD1A05" w:rsidP="00FD1A05">
      <w:pPr>
        <w:ind w:right="-143"/>
      </w:pPr>
      <w:r w:rsidRPr="00FD1A05">
        <w:t>Förvaras väl ventilerad och får inte utsättas för antändningskällor. Brandskyddsutrustning ska finnas att tillgå. Behållare ska vara väl tillsluten. Kemikalien är klassad som frätande och bör därför förvaras under midjehöjd. </w:t>
      </w:r>
    </w:p>
    <w:p w14:paraId="3F665E08" w14:textId="77777777" w:rsidR="00FD1A05" w:rsidRPr="00FD1A05" w:rsidRDefault="00FD1A05" w:rsidP="00A33B82">
      <w:pPr>
        <w:pStyle w:val="MellanrubrikVGR"/>
      </w:pPr>
      <w:bookmarkStart w:id="51" w:name="_Toc224130823"/>
      <w:r w:rsidRPr="00FD1A05">
        <w:t>Skyddsåtgärder vid hantering</w:t>
      </w:r>
      <w:bookmarkEnd w:id="51"/>
      <w:r w:rsidRPr="00FD1A05">
        <w:t> </w:t>
      </w:r>
    </w:p>
    <w:p w14:paraId="553228C7" w14:textId="77777777" w:rsidR="00FD1A05" w:rsidRPr="00FD1A05" w:rsidRDefault="00FD1A05" w:rsidP="00FD1A05">
      <w:pPr>
        <w:ind w:right="-143"/>
      </w:pPr>
      <w:r w:rsidRPr="00FD1A05">
        <w:t>Gravida och ammande arbetstagare får ej utföra arbetsmoment där blandningen förekommer, då det finns risk att exponeras för organtoxiska ämnen och ämnen som är skadliga när de tas upp genom huden. </w:t>
      </w:r>
    </w:p>
    <w:p w14:paraId="00534C43" w14:textId="77777777" w:rsidR="00FD1A05" w:rsidRPr="00FD1A05" w:rsidRDefault="00FD1A05" w:rsidP="00A33B82">
      <w:pPr>
        <w:pStyle w:val="MellanrubrikVGR"/>
      </w:pPr>
      <w:bookmarkStart w:id="52" w:name="_Toc224130824"/>
      <w:r w:rsidRPr="00FD1A05">
        <w:t>Följande skyddsutrustning vid hantering rekommenderas:</w:t>
      </w:r>
      <w:bookmarkEnd w:id="52"/>
      <w:r w:rsidRPr="00FD1A05">
        <w:t> </w:t>
      </w:r>
    </w:p>
    <w:p w14:paraId="16A16462" w14:textId="77777777" w:rsidR="00FD1A05" w:rsidRPr="00FD1A05" w:rsidRDefault="00FD1A05" w:rsidP="00A33B82">
      <w:pPr>
        <w:pStyle w:val="Liststycke"/>
        <w:numPr>
          <w:ilvl w:val="0"/>
          <w:numId w:val="8"/>
        </w:numPr>
        <w:ind w:right="-143"/>
      </w:pPr>
      <w:r w:rsidRPr="00FD1A05">
        <w:t>Munskydd IIR med visir alternativt munskydd IIR och skyddsglasögon. </w:t>
      </w:r>
    </w:p>
    <w:p w14:paraId="4894C65D" w14:textId="77777777" w:rsidR="00FD1A05" w:rsidRPr="00FD1A05" w:rsidRDefault="00FD1A05" w:rsidP="00A33B82">
      <w:pPr>
        <w:pStyle w:val="Liststycke"/>
        <w:numPr>
          <w:ilvl w:val="0"/>
          <w:numId w:val="8"/>
        </w:numPr>
        <w:ind w:right="-143"/>
      </w:pPr>
      <w:r w:rsidRPr="00FD1A05">
        <w:t>Nitrilhandskar (kraftig) med genombrottstid över 480 minuter. </w:t>
      </w:r>
    </w:p>
    <w:p w14:paraId="0E8ABFED" w14:textId="77777777" w:rsidR="00FD1A05" w:rsidRPr="00FD1A05" w:rsidRDefault="00FD1A05" w:rsidP="00A33B82">
      <w:pPr>
        <w:pStyle w:val="Liststycke"/>
        <w:numPr>
          <w:ilvl w:val="0"/>
          <w:numId w:val="8"/>
        </w:numPr>
        <w:ind w:right="-143"/>
      </w:pPr>
      <w:r w:rsidRPr="00FD1A05">
        <w:t>Skyddsförkläde med lång ärm. </w:t>
      </w:r>
    </w:p>
    <w:p w14:paraId="7BF1A07D" w14:textId="77777777" w:rsidR="00FD1A05" w:rsidRPr="00FD1A05" w:rsidRDefault="00FD1A05" w:rsidP="00A33B82">
      <w:pPr>
        <w:pStyle w:val="Liststycke"/>
        <w:numPr>
          <w:ilvl w:val="0"/>
          <w:numId w:val="8"/>
        </w:numPr>
        <w:ind w:right="-143"/>
      </w:pPr>
      <w:r w:rsidRPr="00FD1A05">
        <w:t>Skyddsåtgärder vid olycka </w:t>
      </w:r>
    </w:p>
    <w:p w14:paraId="7FA6E0DB" w14:textId="77777777" w:rsidR="00FD1A05" w:rsidRPr="00FD1A05" w:rsidRDefault="00FD1A05" w:rsidP="00A33B82">
      <w:pPr>
        <w:pStyle w:val="Liststycke"/>
        <w:numPr>
          <w:ilvl w:val="0"/>
          <w:numId w:val="8"/>
        </w:numPr>
        <w:ind w:right="-143"/>
      </w:pPr>
      <w:r w:rsidRPr="00FD1A05">
        <w:rPr>
          <w:i/>
          <w:iCs/>
        </w:rPr>
        <w:t>Vid förtäring</w:t>
      </w:r>
      <w:r w:rsidRPr="00FD1A05">
        <w:t>: Skölj munnen. </w:t>
      </w:r>
    </w:p>
    <w:p w14:paraId="400D1EBB" w14:textId="77777777" w:rsidR="00FD1A05" w:rsidRPr="00FD1A05" w:rsidRDefault="00FD1A05" w:rsidP="00A33B82">
      <w:pPr>
        <w:pStyle w:val="Liststycke"/>
        <w:numPr>
          <w:ilvl w:val="0"/>
          <w:numId w:val="8"/>
        </w:numPr>
        <w:ind w:right="-143"/>
      </w:pPr>
      <w:r w:rsidRPr="00FD1A05">
        <w:rPr>
          <w:i/>
          <w:iCs/>
        </w:rPr>
        <w:t>Vid hudkontakt</w:t>
      </w:r>
      <w:r w:rsidRPr="00FD1A05">
        <w:t>: Ta av alla nedstänkta kläder. Skölj huden med vatten (eller duscha). </w:t>
      </w:r>
    </w:p>
    <w:p w14:paraId="5260B86F" w14:textId="77777777" w:rsidR="00FD1A05" w:rsidRPr="00FD1A05" w:rsidRDefault="00FD1A05" w:rsidP="00A33B82">
      <w:pPr>
        <w:pStyle w:val="Liststycke"/>
        <w:numPr>
          <w:ilvl w:val="0"/>
          <w:numId w:val="8"/>
        </w:numPr>
        <w:ind w:right="-143"/>
      </w:pPr>
      <w:r w:rsidRPr="00FD1A05">
        <w:rPr>
          <w:i/>
          <w:iCs/>
        </w:rPr>
        <w:t>Vid inandning:</w:t>
      </w:r>
      <w:r w:rsidRPr="00FD1A05">
        <w:t> Flytta personen till frisk luft och se till att andningen underlättas. </w:t>
      </w:r>
    </w:p>
    <w:p w14:paraId="6390659F" w14:textId="77777777" w:rsidR="00FD1A05" w:rsidRPr="00FD1A05" w:rsidRDefault="00FD1A05" w:rsidP="00A33B82">
      <w:pPr>
        <w:pStyle w:val="Liststycke"/>
        <w:numPr>
          <w:ilvl w:val="0"/>
          <w:numId w:val="8"/>
        </w:numPr>
        <w:ind w:right="-143"/>
      </w:pPr>
      <w:r w:rsidRPr="00FD1A05">
        <w:rPr>
          <w:i/>
          <w:iCs/>
        </w:rPr>
        <w:t>Vid kontakt med ögonen</w:t>
      </w:r>
      <w:r w:rsidRPr="00FD1A05">
        <w:t>: Skölj försiktigt med vatten i flera minuter. Ta ur eventuella kontaktlinser om det går. Fortsätt att skölja. </w:t>
      </w:r>
    </w:p>
    <w:p w14:paraId="359762CC" w14:textId="77777777" w:rsidR="00FD1A05" w:rsidRPr="00FD1A05" w:rsidRDefault="00FD1A05" w:rsidP="00A33B82">
      <w:pPr>
        <w:pStyle w:val="Liststycke"/>
        <w:numPr>
          <w:ilvl w:val="0"/>
          <w:numId w:val="8"/>
        </w:numPr>
        <w:ind w:right="-143"/>
      </w:pPr>
      <w:r w:rsidRPr="00FD1A05">
        <w:rPr>
          <w:i/>
          <w:iCs/>
        </w:rPr>
        <w:lastRenderedPageBreak/>
        <w:t>Vid exponering/misstanke om exponering</w:t>
      </w:r>
      <w:r w:rsidRPr="00FD1A05">
        <w:t>: Kontakta giftinformationscentralen/läkare. </w:t>
      </w:r>
    </w:p>
    <w:p w14:paraId="0BB60461" w14:textId="77777777" w:rsidR="00FD1A05" w:rsidRPr="00FD1A05" w:rsidRDefault="00FD1A05" w:rsidP="00A33B82">
      <w:pPr>
        <w:pStyle w:val="Liststycke"/>
        <w:numPr>
          <w:ilvl w:val="0"/>
          <w:numId w:val="8"/>
        </w:numPr>
        <w:ind w:right="-143"/>
      </w:pPr>
      <w:r w:rsidRPr="00FD1A05">
        <w:t>Registrera eventuell arbetsskada i MedControl Pro. </w:t>
      </w:r>
    </w:p>
    <w:p w14:paraId="60D2AFAA" w14:textId="77777777" w:rsidR="00FD1A05" w:rsidRPr="00FD1A05" w:rsidRDefault="00FD1A05" w:rsidP="00A33B82">
      <w:pPr>
        <w:pStyle w:val="MellanrubrikVGR"/>
      </w:pPr>
      <w:bookmarkStart w:id="53" w:name="_Toc224130825"/>
      <w:r w:rsidRPr="00FD1A05">
        <w:t>Hantering vid spill</w:t>
      </w:r>
      <w:bookmarkEnd w:id="53"/>
      <w:r w:rsidRPr="00FD1A05">
        <w:t> </w:t>
      </w:r>
    </w:p>
    <w:p w14:paraId="0DA9EFF7" w14:textId="77777777" w:rsidR="00FD1A05" w:rsidRPr="00FD1A05" w:rsidRDefault="00FD1A05" w:rsidP="00A33B82">
      <w:pPr>
        <w:numPr>
          <w:ilvl w:val="0"/>
          <w:numId w:val="9"/>
        </w:numPr>
        <w:ind w:right="-143"/>
      </w:pPr>
      <w:r w:rsidRPr="00FD1A05">
        <w:t>Undvik inandning av ångor. Undvik kontakt med ämnet. Säkerställ personlig skyddsutrustning för sanering (se rubrik </w:t>
      </w:r>
      <w:hyperlink r:id="rId25" w:tgtFrame="_blank" w:history="1">
        <w:r w:rsidRPr="00FD1A05">
          <w:rPr>
            <w:rStyle w:val="Hyperlnk"/>
          </w:rPr>
          <w:t>Skyddsåtgärder vid hantering</w:t>
        </w:r>
      </w:hyperlink>
      <w:r w:rsidRPr="00FD1A05">
        <w:t>). </w:t>
      </w:r>
    </w:p>
    <w:p w14:paraId="4B679D16" w14:textId="77777777" w:rsidR="00FD1A05" w:rsidRPr="00FD1A05" w:rsidRDefault="00FD1A05" w:rsidP="00A33B82">
      <w:pPr>
        <w:numPr>
          <w:ilvl w:val="0"/>
          <w:numId w:val="9"/>
        </w:numPr>
        <w:ind w:right="-143"/>
      </w:pPr>
      <w:r w:rsidRPr="00FD1A05">
        <w:t>Förhindra utsläpp i avlopp. Ta upp spill med hjälp av absorbent, exempelvis blöja/pappershandduk. </w:t>
      </w:r>
    </w:p>
    <w:p w14:paraId="61024455" w14:textId="77777777" w:rsidR="00FD1A05" w:rsidRPr="00FD1A05" w:rsidRDefault="00FD1A05" w:rsidP="00A33B82">
      <w:pPr>
        <w:numPr>
          <w:ilvl w:val="0"/>
          <w:numId w:val="9"/>
        </w:numPr>
        <w:ind w:right="-143"/>
      </w:pPr>
      <w:r w:rsidRPr="00FD1A05">
        <w:t>Avfallet läggs direkt i kraftig plastpåse och hanteras enligt rutin för kemikalieavfall, d.v.s. placeras väl förpackat i kärl för farligt avfall. </w:t>
      </w:r>
    </w:p>
    <w:p w14:paraId="2F046DF0" w14:textId="564F61B9" w:rsidR="00FD1A05" w:rsidRPr="00FD1A05" w:rsidRDefault="00FD1A05" w:rsidP="612E6EC5">
      <w:pPr>
        <w:ind w:right="-143"/>
      </w:pPr>
      <w:r w:rsidRPr="00FD1A05">
        <w:t>Våttorka område med såpa och vatten. </w:t>
      </w:r>
    </w:p>
    <w:p w14:paraId="5687B8B7" w14:textId="472240D7" w:rsidR="00FD1A05" w:rsidRPr="00FD1A05" w:rsidRDefault="00FD1A05" w:rsidP="00DF5EAA">
      <w:pPr>
        <w:numPr>
          <w:ilvl w:val="0"/>
          <w:numId w:val="9"/>
        </w:numPr>
        <w:ind w:right="-143"/>
      </w:pPr>
      <w:r w:rsidRPr="00FD1A05">
        <w:t>Registrera miljöavvikelse i MedControl Pro. </w:t>
      </w:r>
      <w:r w:rsidR="00DF5EAA">
        <w:br/>
      </w:r>
    </w:p>
    <w:p w14:paraId="1F68915A" w14:textId="77777777" w:rsidR="00A33B82" w:rsidRPr="000D04ED" w:rsidRDefault="00A33B82" w:rsidP="00A33B82">
      <w:pPr>
        <w:pStyle w:val="Rubrik2"/>
        <w:ind w:right="-143"/>
      </w:pPr>
      <w:bookmarkStart w:id="54" w:name="_Toc100327195"/>
      <w:bookmarkStart w:id="55" w:name="_Toc224130784"/>
      <w:bookmarkStart w:id="56" w:name="_Toc224130804"/>
      <w:bookmarkStart w:id="57" w:name="_Toc226961363"/>
      <w:bookmarkStart w:id="58" w:name="_Toc226962845"/>
      <w:r w:rsidRPr="000D04ED">
        <w:t>Källförteckning</w:t>
      </w:r>
      <w:bookmarkEnd w:id="54"/>
      <w:bookmarkEnd w:id="55"/>
      <w:bookmarkEnd w:id="56"/>
      <w:bookmarkEnd w:id="57"/>
      <w:bookmarkEnd w:id="58"/>
    </w:p>
    <w:p w14:paraId="046A1A82" w14:textId="4B32ACD9" w:rsidR="00A33B82" w:rsidRPr="00FD1A05" w:rsidRDefault="3B28C3B3" w:rsidP="181777B8">
      <w:pPr>
        <w:ind w:right="-143"/>
        <w:rPr>
          <w:rFonts w:eastAsia="Georgia" w:cs="Georgia"/>
        </w:rPr>
      </w:pPr>
      <w:r w:rsidRPr="181777B8">
        <w:rPr>
          <w:rFonts w:eastAsia="Georgia" w:cs="Georgia"/>
        </w:rPr>
        <w:t>Arbetsmiljöverkets föreskrifter och allmänna råd (AFS 2023:10) om risker i</w:t>
      </w:r>
      <w:r w:rsidR="7509D754" w:rsidRPr="181777B8">
        <w:rPr>
          <w:rFonts w:eastAsia="Georgia" w:cs="Georgia"/>
        </w:rPr>
        <w:t xml:space="preserve"> </w:t>
      </w:r>
      <w:r w:rsidRPr="181777B8">
        <w:rPr>
          <w:rFonts w:eastAsia="Georgia" w:cs="Georgia"/>
        </w:rPr>
        <w:t>arbetsmiljön.</w:t>
      </w:r>
    </w:p>
    <w:p w14:paraId="62EEC65E" w14:textId="331C482E" w:rsidR="00A33B82" w:rsidRPr="00FD1A05" w:rsidRDefault="3997C4ED" w:rsidP="181777B8">
      <w:pPr>
        <w:ind w:right="-143"/>
      </w:pPr>
      <w:hyperlink r:id="rId26">
        <w:r w:rsidRPr="181777B8">
          <w:rPr>
            <w:rStyle w:val="Hyperlnk"/>
            <w:rFonts w:eastAsia="Georgia" w:cs="Georgia"/>
          </w:rPr>
          <w:t>Risker i arbetsmiljön (AFS 2023:10), föreskrifter - Arbetsmiljöverket</w:t>
        </w:r>
      </w:hyperlink>
      <w:r w:rsidR="00A33B82">
        <w:br/>
        <w:t>Säkerhetsblad för produkter, se IT-stödet Klara kemikaliehantering (instruktioner för sökning finns på startsidan) </w:t>
      </w:r>
      <w:r w:rsidR="00A33B82">
        <w:br/>
      </w:r>
      <w:hyperlink r:id="rId27">
        <w:r w:rsidR="00A33B82" w:rsidRPr="181777B8">
          <w:rPr>
            <w:rStyle w:val="Hyperlnk"/>
          </w:rPr>
          <w:t>https://insidan.vgregion.se/forvaltningar/sodra-alvsborgs-sjukhus/stod-och-tjanster/system-a-o/klara</w:t>
        </w:r>
      </w:hyperlink>
      <w:r w:rsidR="00A33B82">
        <w:t> </w:t>
      </w:r>
    </w:p>
    <w:p w14:paraId="7D3CFC08" w14:textId="77777777" w:rsidR="00A33B82" w:rsidRPr="00FD1A05" w:rsidRDefault="00A33B82" w:rsidP="00A33B82">
      <w:pPr>
        <w:ind w:right="-143"/>
      </w:pPr>
      <w:r w:rsidRPr="00FD1A05">
        <w:t>Utöver skyddsbladens rekommendationer har vissa lokala tillägg gjorts avseende skyddsutrustning. </w:t>
      </w:r>
    </w:p>
    <w:p w14:paraId="279DB0B9" w14:textId="676F0F43" w:rsidR="00A33B82" w:rsidRPr="00FD1A05" w:rsidRDefault="00A33B82" w:rsidP="5C2B92DA">
      <w:pPr>
        <w:ind w:right="-143"/>
      </w:pPr>
      <w:r>
        <w:t>Utredning av CMR-produkter. Hållbarhetsenheten, SÄS.  </w:t>
      </w:r>
      <w:r>
        <w:br/>
      </w:r>
      <w:hyperlink r:id="rId28">
        <w:r w:rsidRPr="5C2B92DA">
          <w:rPr>
            <w:rStyle w:val="Hyperlnk"/>
          </w:rPr>
          <w:t>https://insidan.vgregion.se/forvaltningar/sodra-alvsborgs-sjukhus/stod-och-tjanster/amnen-a-o/miljo/Riskbedomning-av-kemikalier-och-av-CMR-produkter</w:t>
        </w:r>
      </w:hyperlink>
      <w:r>
        <w:t> </w:t>
      </w:r>
    </w:p>
    <w:p w14:paraId="67917FBF" w14:textId="5273B549" w:rsidR="00A33B82" w:rsidRPr="00FD1A05" w:rsidRDefault="00A33B82" w:rsidP="5C2B92DA">
      <w:pPr>
        <w:ind w:right="-143"/>
      </w:pPr>
      <w:r>
        <w:t>8</w:t>
      </w:r>
      <w:r w:rsidRPr="2278E4B2">
        <w:rPr>
          <w:rFonts w:ascii="Times New Roman" w:hAnsi="Times New Roman"/>
        </w:rPr>
        <w:t> </w:t>
      </w:r>
      <w:r>
        <w:t>Kemikaliehantering</w:t>
      </w:r>
      <w:r w:rsidRPr="00FD1A05">
        <w:t>. Sjukhus</w:t>
      </w:r>
      <w:r w:rsidRPr="00FD1A05">
        <w:rPr>
          <w:rFonts w:cs="Georgia"/>
        </w:rPr>
        <w:t>ö</w:t>
      </w:r>
      <w:r w:rsidRPr="00FD1A05">
        <w:t>vergripande riktlinje i milj</w:t>
      </w:r>
      <w:r w:rsidRPr="00FD1A05">
        <w:rPr>
          <w:rFonts w:cs="Georgia"/>
        </w:rPr>
        <w:t>ö</w:t>
      </w:r>
      <w:r w:rsidRPr="00FD1A05">
        <w:t>ledningssystemet, S</w:t>
      </w:r>
      <w:r w:rsidRPr="00FD1A05">
        <w:rPr>
          <w:rFonts w:cs="Georgia"/>
        </w:rPr>
        <w:t>Ä</w:t>
      </w:r>
      <w:r w:rsidRPr="00FD1A05">
        <w:t>S. </w:t>
      </w:r>
      <w:r w:rsidRPr="00FD1A05">
        <w:br/>
      </w:r>
      <w:hyperlink r:id="rId29">
        <w:r w:rsidRPr="2278E4B2">
          <w:rPr>
            <w:rStyle w:val="Hyperlnk"/>
          </w:rPr>
          <w:t>https://hittadokument.vgregion.se/sas</w:t>
        </w:r>
      </w:hyperlink>
      <w:r>
        <w:t> </w:t>
      </w:r>
    </w:p>
    <w:p w14:paraId="53DEBAB8" w14:textId="63DD9940" w:rsidR="00A33B82" w:rsidRPr="00FD1A05" w:rsidRDefault="00A33B82" w:rsidP="5C2B92DA">
      <w:pPr>
        <w:ind w:right="-143"/>
      </w:pPr>
      <w:r>
        <w:lastRenderedPageBreak/>
        <w:t>Akuta medicinska larm vid SÄS Borås. Sjukhusövergripande riktlinje, SÄS </w:t>
      </w:r>
      <w:r>
        <w:br/>
      </w:r>
      <w:hyperlink r:id="rId30">
        <w:r w:rsidRPr="2278E4B2">
          <w:rPr>
            <w:rStyle w:val="Hyperlnk"/>
          </w:rPr>
          <w:t>https://hittadokument.vgregion.se/sas</w:t>
        </w:r>
      </w:hyperlink>
      <w:r>
        <w:t> </w:t>
      </w:r>
    </w:p>
    <w:p w14:paraId="22AE1A1C" w14:textId="62DEB4E6" w:rsidR="00A33B82" w:rsidRPr="00FD1A05" w:rsidRDefault="00A33B82" w:rsidP="5C2B92DA">
      <w:pPr>
        <w:ind w:right="-143"/>
      </w:pPr>
      <w:r>
        <w:t>Akuta medicinska larm vid SÄS Skene</w:t>
      </w:r>
      <w:r w:rsidRPr="2278E4B2">
        <w:rPr>
          <w:u w:val="single"/>
        </w:rPr>
        <w:t>. </w:t>
      </w:r>
      <w:r>
        <w:t>Sjukhusövergripande riktlinje, SÄS </w:t>
      </w:r>
      <w:r>
        <w:br/>
      </w:r>
      <w:hyperlink r:id="rId31">
        <w:r w:rsidRPr="2278E4B2">
          <w:rPr>
            <w:rStyle w:val="Hyperlnk"/>
          </w:rPr>
          <w:t>https://hittadokument.vgregion.se/sas</w:t>
        </w:r>
      </w:hyperlink>
      <w:r>
        <w:t> </w:t>
      </w:r>
    </w:p>
    <w:p w14:paraId="4F6A0A4F" w14:textId="77777777" w:rsidR="00FD1A05" w:rsidRDefault="00FD1A05" w:rsidP="00FD1A05">
      <w:pPr>
        <w:ind w:right="-143"/>
      </w:pPr>
    </w:p>
    <w:sectPr w:rsidR="00FD1A05" w:rsidSect="00B96AFF">
      <w:headerReference w:type="default" r:id="rId32"/>
      <w:footerReference w:type="even" r:id="rId33"/>
      <w:footerReference w:type="default" r:id="rId34"/>
      <w:headerReference w:type="first" r:id="rId35"/>
      <w:footerReference w:type="first" r:id="rId36"/>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1F260C5" w14:textId="77777777" w:rsidR="005C0788" w:rsidRDefault="005C0788">
      <w:r>
        <w:separator/>
      </w:r>
    </w:p>
  </w:endnote>
  <w:endnote w:type="continuationSeparator" w:id="0">
    <w:p w14:paraId="4E82CB2D" w14:textId="77777777" w:rsidR="005C0788" w:rsidRDefault="005C0788">
      <w:r>
        <w:continuationSeparator/>
      </w:r>
    </w:p>
  </w:endnote>
  <w:endnote w:type="continuationNotice" w:id="1">
    <w:p w14:paraId="04C28D8F" w14:textId="77777777" w:rsidR="005C0788" w:rsidRDefault="005C078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000000"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DC71F6B" w14:textId="77777777" w:rsidR="005C0788" w:rsidRDefault="005C0788"/>
  </w:footnote>
  <w:footnote w:type="continuationSeparator" w:id="0">
    <w:p w14:paraId="5207ED51" w14:textId="77777777" w:rsidR="005C0788" w:rsidRDefault="005C0788">
      <w:r>
        <w:continuationSeparator/>
      </w:r>
    </w:p>
  </w:footnote>
  <w:footnote w:type="continuationNotice" w:id="1">
    <w:p w14:paraId="3C78310F" w14:textId="77777777" w:rsidR="005C0788" w:rsidRDefault="005C078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2"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1"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C14907"/>
    <w:multiLevelType w:val="hybridMultilevel"/>
    <w:tmpl w:val="27A66748"/>
    <w:lvl w:ilvl="0" w:tplc="8D928DEE">
      <w:start w:val="1"/>
      <w:numFmt w:val="decimal"/>
      <w:lvlText w:val="%1."/>
      <w:lvlJc w:val="left"/>
      <w:pPr>
        <w:ind w:left="1440" w:hanging="360"/>
      </w:pPr>
    </w:lvl>
    <w:lvl w:ilvl="1" w:tplc="85126D3A">
      <w:start w:val="1"/>
      <w:numFmt w:val="lowerLetter"/>
      <w:lvlText w:val="%2."/>
      <w:lvlJc w:val="left"/>
      <w:pPr>
        <w:ind w:left="2160" w:hanging="360"/>
      </w:pPr>
    </w:lvl>
    <w:lvl w:ilvl="2" w:tplc="A8E4BB60">
      <w:start w:val="1"/>
      <w:numFmt w:val="lowerRoman"/>
      <w:lvlText w:val="%3."/>
      <w:lvlJc w:val="right"/>
      <w:pPr>
        <w:ind w:left="2880" w:hanging="180"/>
      </w:pPr>
    </w:lvl>
    <w:lvl w:ilvl="3" w:tplc="DDF0CCA0">
      <w:start w:val="1"/>
      <w:numFmt w:val="decimal"/>
      <w:lvlText w:val="%4."/>
      <w:lvlJc w:val="left"/>
      <w:pPr>
        <w:ind w:left="3600" w:hanging="360"/>
      </w:pPr>
    </w:lvl>
    <w:lvl w:ilvl="4" w:tplc="C2AE3E04">
      <w:start w:val="1"/>
      <w:numFmt w:val="lowerLetter"/>
      <w:lvlText w:val="%5."/>
      <w:lvlJc w:val="left"/>
      <w:pPr>
        <w:ind w:left="4320" w:hanging="360"/>
      </w:pPr>
    </w:lvl>
    <w:lvl w:ilvl="5" w:tplc="93D00A3E">
      <w:start w:val="1"/>
      <w:numFmt w:val="lowerRoman"/>
      <w:lvlText w:val="%6."/>
      <w:lvlJc w:val="right"/>
      <w:pPr>
        <w:ind w:left="5040" w:hanging="180"/>
      </w:pPr>
    </w:lvl>
    <w:lvl w:ilvl="6" w:tplc="6A0A7AFC">
      <w:start w:val="1"/>
      <w:numFmt w:val="decimal"/>
      <w:lvlText w:val="%7."/>
      <w:lvlJc w:val="left"/>
      <w:pPr>
        <w:ind w:left="5760" w:hanging="360"/>
      </w:pPr>
    </w:lvl>
    <w:lvl w:ilvl="7" w:tplc="873EB43E">
      <w:start w:val="1"/>
      <w:numFmt w:val="lowerLetter"/>
      <w:lvlText w:val="%8."/>
      <w:lvlJc w:val="left"/>
      <w:pPr>
        <w:ind w:left="6480" w:hanging="360"/>
      </w:pPr>
    </w:lvl>
    <w:lvl w:ilvl="8" w:tplc="5C0EFC82">
      <w:start w:val="1"/>
      <w:numFmt w:val="lowerRoman"/>
      <w:lvlText w:val="%9."/>
      <w:lvlJc w:val="right"/>
      <w:pPr>
        <w:ind w:left="7200" w:hanging="180"/>
      </w:pPr>
    </w:lvl>
  </w:abstractNum>
  <w:abstractNum w:abstractNumId="1" w15:restartNumberingAfterBreak="0">
    <w:nsid w:val="06E4BC7B"/>
    <w:multiLevelType w:val="hybridMultilevel"/>
    <w:tmpl w:val="FF82AA22"/>
    <w:lvl w:ilvl="0" w:tplc="5478009C">
      <w:start w:val="1"/>
      <w:numFmt w:val="decimal"/>
      <w:lvlText w:val="%1."/>
      <w:lvlJc w:val="left"/>
      <w:pPr>
        <w:ind w:left="927" w:hanging="360"/>
      </w:pPr>
    </w:lvl>
    <w:lvl w:ilvl="1" w:tplc="B668334E">
      <w:start w:val="1"/>
      <w:numFmt w:val="lowerLetter"/>
      <w:lvlText w:val="%2."/>
      <w:lvlJc w:val="left"/>
      <w:pPr>
        <w:ind w:left="1647" w:hanging="360"/>
      </w:pPr>
    </w:lvl>
    <w:lvl w:ilvl="2" w:tplc="C6204790">
      <w:start w:val="1"/>
      <w:numFmt w:val="lowerRoman"/>
      <w:lvlText w:val="%3."/>
      <w:lvlJc w:val="right"/>
      <w:pPr>
        <w:ind w:left="2367" w:hanging="180"/>
      </w:pPr>
    </w:lvl>
    <w:lvl w:ilvl="3" w:tplc="C65C4F0E">
      <w:start w:val="1"/>
      <w:numFmt w:val="decimal"/>
      <w:lvlText w:val="%4."/>
      <w:lvlJc w:val="left"/>
      <w:pPr>
        <w:ind w:left="3087" w:hanging="360"/>
      </w:pPr>
    </w:lvl>
    <w:lvl w:ilvl="4" w:tplc="668A37A6">
      <w:start w:val="1"/>
      <w:numFmt w:val="lowerLetter"/>
      <w:lvlText w:val="%5."/>
      <w:lvlJc w:val="left"/>
      <w:pPr>
        <w:ind w:left="3807" w:hanging="360"/>
      </w:pPr>
    </w:lvl>
    <w:lvl w:ilvl="5" w:tplc="429E1052">
      <w:start w:val="1"/>
      <w:numFmt w:val="lowerRoman"/>
      <w:lvlText w:val="%6."/>
      <w:lvlJc w:val="right"/>
      <w:pPr>
        <w:ind w:left="4527" w:hanging="180"/>
      </w:pPr>
    </w:lvl>
    <w:lvl w:ilvl="6" w:tplc="5D529C36">
      <w:start w:val="1"/>
      <w:numFmt w:val="decimal"/>
      <w:lvlText w:val="%7."/>
      <w:lvlJc w:val="left"/>
      <w:pPr>
        <w:ind w:left="5247" w:hanging="360"/>
      </w:pPr>
    </w:lvl>
    <w:lvl w:ilvl="7" w:tplc="59CEAA16">
      <w:start w:val="1"/>
      <w:numFmt w:val="lowerLetter"/>
      <w:lvlText w:val="%8."/>
      <w:lvlJc w:val="left"/>
      <w:pPr>
        <w:ind w:left="5967" w:hanging="360"/>
      </w:pPr>
    </w:lvl>
    <w:lvl w:ilvl="8" w:tplc="AFC0D54E">
      <w:start w:val="1"/>
      <w:numFmt w:val="lowerRoman"/>
      <w:lvlText w:val="%9."/>
      <w:lvlJc w:val="right"/>
      <w:pPr>
        <w:ind w:left="6687" w:hanging="180"/>
      </w:pPr>
    </w:lvl>
  </w:abstractNum>
  <w:abstractNum w:abstractNumId="2" w15:restartNumberingAfterBreak="0">
    <w:nsid w:val="08E76829"/>
    <w:multiLevelType w:val="hybridMultilevel"/>
    <w:tmpl w:val="037865BE"/>
    <w:lvl w:ilvl="0" w:tplc="C0EA885E">
      <w:start w:val="1"/>
      <w:numFmt w:val="decimal"/>
      <w:lvlText w:val="%1."/>
      <w:lvlJc w:val="left"/>
      <w:pPr>
        <w:ind w:left="2072" w:hanging="360"/>
      </w:pPr>
    </w:lvl>
    <w:lvl w:ilvl="1" w:tplc="DF8447CA">
      <w:start w:val="1"/>
      <w:numFmt w:val="lowerLetter"/>
      <w:lvlText w:val="%2."/>
      <w:lvlJc w:val="left"/>
      <w:pPr>
        <w:ind w:left="2792" w:hanging="360"/>
      </w:pPr>
    </w:lvl>
    <w:lvl w:ilvl="2" w:tplc="69BCE9E2">
      <w:start w:val="1"/>
      <w:numFmt w:val="lowerRoman"/>
      <w:lvlText w:val="%3."/>
      <w:lvlJc w:val="right"/>
      <w:pPr>
        <w:ind w:left="3512" w:hanging="180"/>
      </w:pPr>
    </w:lvl>
    <w:lvl w:ilvl="3" w:tplc="15C223CA">
      <w:start w:val="1"/>
      <w:numFmt w:val="decimal"/>
      <w:lvlText w:val="%4."/>
      <w:lvlJc w:val="left"/>
      <w:pPr>
        <w:ind w:left="4232" w:hanging="360"/>
      </w:pPr>
    </w:lvl>
    <w:lvl w:ilvl="4" w:tplc="67325B8E">
      <w:start w:val="1"/>
      <w:numFmt w:val="lowerLetter"/>
      <w:lvlText w:val="%5."/>
      <w:lvlJc w:val="left"/>
      <w:pPr>
        <w:ind w:left="4952" w:hanging="360"/>
      </w:pPr>
    </w:lvl>
    <w:lvl w:ilvl="5" w:tplc="F392C14C">
      <w:start w:val="1"/>
      <w:numFmt w:val="lowerRoman"/>
      <w:lvlText w:val="%6."/>
      <w:lvlJc w:val="right"/>
      <w:pPr>
        <w:ind w:left="5672" w:hanging="180"/>
      </w:pPr>
    </w:lvl>
    <w:lvl w:ilvl="6" w:tplc="F9D4BE6A">
      <w:start w:val="1"/>
      <w:numFmt w:val="decimal"/>
      <w:lvlText w:val="%7."/>
      <w:lvlJc w:val="left"/>
      <w:pPr>
        <w:ind w:left="6392" w:hanging="360"/>
      </w:pPr>
    </w:lvl>
    <w:lvl w:ilvl="7" w:tplc="977C0D3A">
      <w:start w:val="1"/>
      <w:numFmt w:val="lowerLetter"/>
      <w:lvlText w:val="%8."/>
      <w:lvlJc w:val="left"/>
      <w:pPr>
        <w:ind w:left="7112" w:hanging="360"/>
      </w:pPr>
    </w:lvl>
    <w:lvl w:ilvl="8" w:tplc="AF169160">
      <w:start w:val="1"/>
      <w:numFmt w:val="lowerRoman"/>
      <w:lvlText w:val="%9."/>
      <w:lvlJc w:val="right"/>
      <w:pPr>
        <w:ind w:left="7832" w:hanging="180"/>
      </w:pPr>
    </w:lvl>
  </w:abstractNum>
  <w:abstractNum w:abstractNumId="3" w15:restartNumberingAfterBreak="0">
    <w:nsid w:val="0E3B159A"/>
    <w:multiLevelType w:val="hybridMultilevel"/>
    <w:tmpl w:val="EE4209AA"/>
    <w:lvl w:ilvl="0" w:tplc="041D000F">
      <w:start w:val="1"/>
      <w:numFmt w:val="decimal"/>
      <w:lvlText w:val="%1."/>
      <w:lvlJc w:val="left"/>
      <w:pPr>
        <w:ind w:left="1080" w:hanging="360"/>
      </w:pPr>
    </w:lvl>
    <w:lvl w:ilvl="1" w:tplc="041D0019" w:tentative="1">
      <w:start w:val="1"/>
      <w:numFmt w:val="lowerLetter"/>
      <w:lvlText w:val="%2."/>
      <w:lvlJc w:val="left"/>
      <w:pPr>
        <w:ind w:left="1800" w:hanging="360"/>
      </w:pPr>
    </w:lvl>
    <w:lvl w:ilvl="2" w:tplc="041D001B" w:tentative="1">
      <w:start w:val="1"/>
      <w:numFmt w:val="lowerRoman"/>
      <w:lvlText w:val="%3."/>
      <w:lvlJc w:val="right"/>
      <w:pPr>
        <w:ind w:left="2520" w:hanging="180"/>
      </w:pPr>
    </w:lvl>
    <w:lvl w:ilvl="3" w:tplc="041D000F" w:tentative="1">
      <w:start w:val="1"/>
      <w:numFmt w:val="decimal"/>
      <w:lvlText w:val="%4."/>
      <w:lvlJc w:val="left"/>
      <w:pPr>
        <w:ind w:left="3240" w:hanging="360"/>
      </w:pPr>
    </w:lvl>
    <w:lvl w:ilvl="4" w:tplc="041D0019" w:tentative="1">
      <w:start w:val="1"/>
      <w:numFmt w:val="lowerLetter"/>
      <w:lvlText w:val="%5."/>
      <w:lvlJc w:val="left"/>
      <w:pPr>
        <w:ind w:left="3960" w:hanging="360"/>
      </w:pPr>
    </w:lvl>
    <w:lvl w:ilvl="5" w:tplc="041D001B" w:tentative="1">
      <w:start w:val="1"/>
      <w:numFmt w:val="lowerRoman"/>
      <w:lvlText w:val="%6."/>
      <w:lvlJc w:val="right"/>
      <w:pPr>
        <w:ind w:left="4680" w:hanging="180"/>
      </w:pPr>
    </w:lvl>
    <w:lvl w:ilvl="6" w:tplc="041D000F" w:tentative="1">
      <w:start w:val="1"/>
      <w:numFmt w:val="decimal"/>
      <w:lvlText w:val="%7."/>
      <w:lvlJc w:val="left"/>
      <w:pPr>
        <w:ind w:left="5400" w:hanging="360"/>
      </w:pPr>
    </w:lvl>
    <w:lvl w:ilvl="7" w:tplc="041D0019" w:tentative="1">
      <w:start w:val="1"/>
      <w:numFmt w:val="lowerLetter"/>
      <w:lvlText w:val="%8."/>
      <w:lvlJc w:val="left"/>
      <w:pPr>
        <w:ind w:left="6120" w:hanging="360"/>
      </w:pPr>
    </w:lvl>
    <w:lvl w:ilvl="8" w:tplc="041D001B" w:tentative="1">
      <w:start w:val="1"/>
      <w:numFmt w:val="lowerRoman"/>
      <w:lvlText w:val="%9."/>
      <w:lvlJc w:val="right"/>
      <w:pPr>
        <w:ind w:left="6840" w:hanging="180"/>
      </w:pPr>
    </w:lvl>
  </w:abstractNum>
  <w:abstractNum w:abstractNumId="4" w15:restartNumberingAfterBreak="0">
    <w:nsid w:val="14A77797"/>
    <w:multiLevelType w:val="hybridMultilevel"/>
    <w:tmpl w:val="6C3EEEE0"/>
    <w:lvl w:ilvl="0" w:tplc="A1FE067C">
      <w:start w:val="1"/>
      <w:numFmt w:val="decimal"/>
      <w:lvlText w:val="%1."/>
      <w:lvlJc w:val="left"/>
      <w:pPr>
        <w:ind w:left="927" w:hanging="360"/>
      </w:pPr>
    </w:lvl>
    <w:lvl w:ilvl="1" w:tplc="2EACF47A">
      <w:start w:val="1"/>
      <w:numFmt w:val="lowerLetter"/>
      <w:lvlText w:val="%2."/>
      <w:lvlJc w:val="left"/>
      <w:pPr>
        <w:ind w:left="1647" w:hanging="360"/>
      </w:pPr>
    </w:lvl>
    <w:lvl w:ilvl="2" w:tplc="A5BA6312">
      <w:start w:val="1"/>
      <w:numFmt w:val="lowerRoman"/>
      <w:lvlText w:val="%3."/>
      <w:lvlJc w:val="right"/>
      <w:pPr>
        <w:ind w:left="2367" w:hanging="180"/>
      </w:pPr>
    </w:lvl>
    <w:lvl w:ilvl="3" w:tplc="04907302">
      <w:start w:val="1"/>
      <w:numFmt w:val="decimal"/>
      <w:lvlText w:val="%4."/>
      <w:lvlJc w:val="left"/>
      <w:pPr>
        <w:ind w:left="3087" w:hanging="360"/>
      </w:pPr>
    </w:lvl>
    <w:lvl w:ilvl="4" w:tplc="A9C8E498">
      <w:start w:val="1"/>
      <w:numFmt w:val="lowerLetter"/>
      <w:lvlText w:val="%5."/>
      <w:lvlJc w:val="left"/>
      <w:pPr>
        <w:ind w:left="3807" w:hanging="360"/>
      </w:pPr>
    </w:lvl>
    <w:lvl w:ilvl="5" w:tplc="5E12575E">
      <w:start w:val="1"/>
      <w:numFmt w:val="lowerRoman"/>
      <w:lvlText w:val="%6."/>
      <w:lvlJc w:val="right"/>
      <w:pPr>
        <w:ind w:left="4527" w:hanging="180"/>
      </w:pPr>
    </w:lvl>
    <w:lvl w:ilvl="6" w:tplc="2FC876C0">
      <w:start w:val="1"/>
      <w:numFmt w:val="decimal"/>
      <w:lvlText w:val="%7."/>
      <w:lvlJc w:val="left"/>
      <w:pPr>
        <w:ind w:left="5247" w:hanging="360"/>
      </w:pPr>
    </w:lvl>
    <w:lvl w:ilvl="7" w:tplc="1F4CF96C">
      <w:start w:val="1"/>
      <w:numFmt w:val="lowerLetter"/>
      <w:lvlText w:val="%8."/>
      <w:lvlJc w:val="left"/>
      <w:pPr>
        <w:ind w:left="5967" w:hanging="360"/>
      </w:pPr>
    </w:lvl>
    <w:lvl w:ilvl="8" w:tplc="716EF34E">
      <w:start w:val="1"/>
      <w:numFmt w:val="lowerRoman"/>
      <w:lvlText w:val="%9."/>
      <w:lvlJc w:val="right"/>
      <w:pPr>
        <w:ind w:left="6687" w:hanging="180"/>
      </w:pPr>
    </w:lvl>
  </w:abstractNum>
  <w:abstractNum w:abstractNumId="5"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2E3A3352"/>
    <w:multiLevelType w:val="hybridMultilevel"/>
    <w:tmpl w:val="955C6B3E"/>
    <w:lvl w:ilvl="0" w:tplc="86DABA58">
      <w:start w:val="1"/>
      <w:numFmt w:val="decimal"/>
      <w:lvlText w:val="%1."/>
      <w:lvlJc w:val="left"/>
      <w:pPr>
        <w:ind w:left="927" w:hanging="360"/>
      </w:pPr>
    </w:lvl>
    <w:lvl w:ilvl="1" w:tplc="5B9030E8">
      <w:start w:val="1"/>
      <w:numFmt w:val="lowerLetter"/>
      <w:lvlText w:val="%2."/>
      <w:lvlJc w:val="left"/>
      <w:pPr>
        <w:ind w:left="1647" w:hanging="360"/>
      </w:pPr>
    </w:lvl>
    <w:lvl w:ilvl="2" w:tplc="A1907D1C">
      <w:start w:val="1"/>
      <w:numFmt w:val="lowerRoman"/>
      <w:lvlText w:val="%3."/>
      <w:lvlJc w:val="right"/>
      <w:pPr>
        <w:ind w:left="2367" w:hanging="180"/>
      </w:pPr>
    </w:lvl>
    <w:lvl w:ilvl="3" w:tplc="23BE8BDA">
      <w:start w:val="1"/>
      <w:numFmt w:val="decimal"/>
      <w:lvlText w:val="%4."/>
      <w:lvlJc w:val="left"/>
      <w:pPr>
        <w:ind w:left="3087" w:hanging="360"/>
      </w:pPr>
    </w:lvl>
    <w:lvl w:ilvl="4" w:tplc="C2B04ECC">
      <w:start w:val="1"/>
      <w:numFmt w:val="lowerLetter"/>
      <w:lvlText w:val="%5."/>
      <w:lvlJc w:val="left"/>
      <w:pPr>
        <w:ind w:left="3807" w:hanging="360"/>
      </w:pPr>
    </w:lvl>
    <w:lvl w:ilvl="5" w:tplc="6290BD00">
      <w:start w:val="1"/>
      <w:numFmt w:val="lowerRoman"/>
      <w:lvlText w:val="%6."/>
      <w:lvlJc w:val="right"/>
      <w:pPr>
        <w:ind w:left="4527" w:hanging="180"/>
      </w:pPr>
    </w:lvl>
    <w:lvl w:ilvl="6" w:tplc="53182AF4">
      <w:start w:val="1"/>
      <w:numFmt w:val="decimal"/>
      <w:lvlText w:val="%7."/>
      <w:lvlJc w:val="left"/>
      <w:pPr>
        <w:ind w:left="5247" w:hanging="360"/>
      </w:pPr>
    </w:lvl>
    <w:lvl w:ilvl="7" w:tplc="50DC8A74">
      <w:start w:val="1"/>
      <w:numFmt w:val="lowerLetter"/>
      <w:lvlText w:val="%8."/>
      <w:lvlJc w:val="left"/>
      <w:pPr>
        <w:ind w:left="5967" w:hanging="360"/>
      </w:pPr>
    </w:lvl>
    <w:lvl w:ilvl="8" w:tplc="223E2FDC">
      <w:start w:val="1"/>
      <w:numFmt w:val="lowerRoman"/>
      <w:lvlText w:val="%9."/>
      <w:lvlJc w:val="right"/>
      <w:pPr>
        <w:ind w:left="6687" w:hanging="180"/>
      </w:pPr>
    </w:lvl>
  </w:abstractNum>
  <w:abstractNum w:abstractNumId="7"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8" w15:restartNumberingAfterBreak="0">
    <w:nsid w:val="3E173E85"/>
    <w:multiLevelType w:val="hybridMultilevel"/>
    <w:tmpl w:val="7E2A7014"/>
    <w:lvl w:ilvl="0" w:tplc="041D000F">
      <w:start w:val="1"/>
      <w:numFmt w:val="decimal"/>
      <w:lvlText w:val="%1."/>
      <w:lvlJc w:val="left"/>
      <w:pPr>
        <w:ind w:left="1080" w:hanging="360"/>
      </w:pPr>
    </w:lvl>
    <w:lvl w:ilvl="1" w:tplc="041D0019" w:tentative="1">
      <w:start w:val="1"/>
      <w:numFmt w:val="lowerLetter"/>
      <w:lvlText w:val="%2."/>
      <w:lvlJc w:val="left"/>
      <w:pPr>
        <w:ind w:left="1800" w:hanging="360"/>
      </w:pPr>
    </w:lvl>
    <w:lvl w:ilvl="2" w:tplc="041D001B" w:tentative="1">
      <w:start w:val="1"/>
      <w:numFmt w:val="lowerRoman"/>
      <w:lvlText w:val="%3."/>
      <w:lvlJc w:val="right"/>
      <w:pPr>
        <w:ind w:left="2520" w:hanging="180"/>
      </w:pPr>
    </w:lvl>
    <w:lvl w:ilvl="3" w:tplc="041D000F" w:tentative="1">
      <w:start w:val="1"/>
      <w:numFmt w:val="decimal"/>
      <w:lvlText w:val="%4."/>
      <w:lvlJc w:val="left"/>
      <w:pPr>
        <w:ind w:left="3240" w:hanging="360"/>
      </w:pPr>
    </w:lvl>
    <w:lvl w:ilvl="4" w:tplc="041D0019" w:tentative="1">
      <w:start w:val="1"/>
      <w:numFmt w:val="lowerLetter"/>
      <w:lvlText w:val="%5."/>
      <w:lvlJc w:val="left"/>
      <w:pPr>
        <w:ind w:left="3960" w:hanging="360"/>
      </w:pPr>
    </w:lvl>
    <w:lvl w:ilvl="5" w:tplc="041D001B" w:tentative="1">
      <w:start w:val="1"/>
      <w:numFmt w:val="lowerRoman"/>
      <w:lvlText w:val="%6."/>
      <w:lvlJc w:val="right"/>
      <w:pPr>
        <w:ind w:left="4680" w:hanging="180"/>
      </w:pPr>
    </w:lvl>
    <w:lvl w:ilvl="6" w:tplc="041D000F" w:tentative="1">
      <w:start w:val="1"/>
      <w:numFmt w:val="decimal"/>
      <w:lvlText w:val="%7."/>
      <w:lvlJc w:val="left"/>
      <w:pPr>
        <w:ind w:left="5400" w:hanging="360"/>
      </w:pPr>
    </w:lvl>
    <w:lvl w:ilvl="7" w:tplc="041D0019" w:tentative="1">
      <w:start w:val="1"/>
      <w:numFmt w:val="lowerLetter"/>
      <w:lvlText w:val="%8."/>
      <w:lvlJc w:val="left"/>
      <w:pPr>
        <w:ind w:left="6120" w:hanging="360"/>
      </w:pPr>
    </w:lvl>
    <w:lvl w:ilvl="8" w:tplc="041D001B" w:tentative="1">
      <w:start w:val="1"/>
      <w:numFmt w:val="lowerRoman"/>
      <w:lvlText w:val="%9."/>
      <w:lvlJc w:val="right"/>
      <w:pPr>
        <w:ind w:left="6840" w:hanging="180"/>
      </w:pPr>
    </w:lvl>
  </w:abstractNum>
  <w:abstractNum w:abstractNumId="9" w15:restartNumberingAfterBreak="0">
    <w:nsid w:val="41C017DC"/>
    <w:multiLevelType w:val="hybridMultilevel"/>
    <w:tmpl w:val="0AACA41A"/>
    <w:lvl w:ilvl="0" w:tplc="041D000F">
      <w:start w:val="1"/>
      <w:numFmt w:val="decimal"/>
      <w:lvlText w:val="%1."/>
      <w:lvlJc w:val="left"/>
      <w:pPr>
        <w:ind w:left="1080" w:hanging="360"/>
      </w:pPr>
    </w:lvl>
    <w:lvl w:ilvl="1" w:tplc="041D0019" w:tentative="1">
      <w:start w:val="1"/>
      <w:numFmt w:val="lowerLetter"/>
      <w:lvlText w:val="%2."/>
      <w:lvlJc w:val="left"/>
      <w:pPr>
        <w:ind w:left="1800" w:hanging="360"/>
      </w:pPr>
    </w:lvl>
    <w:lvl w:ilvl="2" w:tplc="041D001B" w:tentative="1">
      <w:start w:val="1"/>
      <w:numFmt w:val="lowerRoman"/>
      <w:lvlText w:val="%3."/>
      <w:lvlJc w:val="right"/>
      <w:pPr>
        <w:ind w:left="2520" w:hanging="180"/>
      </w:pPr>
    </w:lvl>
    <w:lvl w:ilvl="3" w:tplc="041D000F" w:tentative="1">
      <w:start w:val="1"/>
      <w:numFmt w:val="decimal"/>
      <w:lvlText w:val="%4."/>
      <w:lvlJc w:val="left"/>
      <w:pPr>
        <w:ind w:left="3240" w:hanging="360"/>
      </w:pPr>
    </w:lvl>
    <w:lvl w:ilvl="4" w:tplc="041D0019" w:tentative="1">
      <w:start w:val="1"/>
      <w:numFmt w:val="lowerLetter"/>
      <w:lvlText w:val="%5."/>
      <w:lvlJc w:val="left"/>
      <w:pPr>
        <w:ind w:left="3960" w:hanging="360"/>
      </w:pPr>
    </w:lvl>
    <w:lvl w:ilvl="5" w:tplc="041D001B" w:tentative="1">
      <w:start w:val="1"/>
      <w:numFmt w:val="lowerRoman"/>
      <w:lvlText w:val="%6."/>
      <w:lvlJc w:val="right"/>
      <w:pPr>
        <w:ind w:left="4680" w:hanging="180"/>
      </w:pPr>
    </w:lvl>
    <w:lvl w:ilvl="6" w:tplc="041D000F" w:tentative="1">
      <w:start w:val="1"/>
      <w:numFmt w:val="decimal"/>
      <w:lvlText w:val="%7."/>
      <w:lvlJc w:val="left"/>
      <w:pPr>
        <w:ind w:left="5400" w:hanging="360"/>
      </w:pPr>
    </w:lvl>
    <w:lvl w:ilvl="7" w:tplc="041D0019" w:tentative="1">
      <w:start w:val="1"/>
      <w:numFmt w:val="lowerLetter"/>
      <w:lvlText w:val="%8."/>
      <w:lvlJc w:val="left"/>
      <w:pPr>
        <w:ind w:left="6120" w:hanging="360"/>
      </w:pPr>
    </w:lvl>
    <w:lvl w:ilvl="8" w:tplc="041D001B" w:tentative="1">
      <w:start w:val="1"/>
      <w:numFmt w:val="lowerRoman"/>
      <w:lvlText w:val="%9."/>
      <w:lvlJc w:val="right"/>
      <w:pPr>
        <w:ind w:left="6840" w:hanging="180"/>
      </w:pPr>
    </w:lvl>
  </w:abstractNum>
  <w:abstractNum w:abstractNumId="10" w15:restartNumberingAfterBreak="0">
    <w:nsid w:val="49FBFF72"/>
    <w:multiLevelType w:val="hybridMultilevel"/>
    <w:tmpl w:val="AE50CCB4"/>
    <w:lvl w:ilvl="0" w:tplc="9EF82C20">
      <w:start w:val="1"/>
      <w:numFmt w:val="decimal"/>
      <w:lvlText w:val="%1."/>
      <w:lvlJc w:val="left"/>
      <w:pPr>
        <w:ind w:left="927" w:hanging="360"/>
      </w:pPr>
    </w:lvl>
    <w:lvl w:ilvl="1" w:tplc="0BEA6B24">
      <w:start w:val="1"/>
      <w:numFmt w:val="lowerLetter"/>
      <w:lvlText w:val="%2."/>
      <w:lvlJc w:val="left"/>
      <w:pPr>
        <w:ind w:left="1647" w:hanging="360"/>
      </w:pPr>
    </w:lvl>
    <w:lvl w:ilvl="2" w:tplc="D9DC625A">
      <w:start w:val="1"/>
      <w:numFmt w:val="lowerRoman"/>
      <w:lvlText w:val="%3."/>
      <w:lvlJc w:val="right"/>
      <w:pPr>
        <w:ind w:left="2367" w:hanging="180"/>
      </w:pPr>
    </w:lvl>
    <w:lvl w:ilvl="3" w:tplc="8C5E8EE8">
      <w:start w:val="1"/>
      <w:numFmt w:val="decimal"/>
      <w:lvlText w:val="%4."/>
      <w:lvlJc w:val="left"/>
      <w:pPr>
        <w:ind w:left="3087" w:hanging="360"/>
      </w:pPr>
    </w:lvl>
    <w:lvl w:ilvl="4" w:tplc="E70AEA60">
      <w:start w:val="1"/>
      <w:numFmt w:val="lowerLetter"/>
      <w:lvlText w:val="%5."/>
      <w:lvlJc w:val="left"/>
      <w:pPr>
        <w:ind w:left="3807" w:hanging="360"/>
      </w:pPr>
    </w:lvl>
    <w:lvl w:ilvl="5" w:tplc="F844112C">
      <w:start w:val="1"/>
      <w:numFmt w:val="lowerRoman"/>
      <w:lvlText w:val="%6."/>
      <w:lvlJc w:val="right"/>
      <w:pPr>
        <w:ind w:left="4527" w:hanging="180"/>
      </w:pPr>
    </w:lvl>
    <w:lvl w:ilvl="6" w:tplc="3196BFF0">
      <w:start w:val="1"/>
      <w:numFmt w:val="decimal"/>
      <w:lvlText w:val="%7."/>
      <w:lvlJc w:val="left"/>
      <w:pPr>
        <w:ind w:left="5247" w:hanging="360"/>
      </w:pPr>
    </w:lvl>
    <w:lvl w:ilvl="7" w:tplc="E2E898DE">
      <w:start w:val="1"/>
      <w:numFmt w:val="lowerLetter"/>
      <w:lvlText w:val="%8."/>
      <w:lvlJc w:val="left"/>
      <w:pPr>
        <w:ind w:left="5967" w:hanging="360"/>
      </w:pPr>
    </w:lvl>
    <w:lvl w:ilvl="8" w:tplc="247285FE">
      <w:start w:val="1"/>
      <w:numFmt w:val="lowerRoman"/>
      <w:lvlText w:val="%9."/>
      <w:lvlJc w:val="right"/>
      <w:pPr>
        <w:ind w:left="6687" w:hanging="180"/>
      </w:pPr>
    </w:lvl>
  </w:abstractNum>
  <w:abstractNum w:abstractNumId="11"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2" w15:restartNumberingAfterBreak="0">
    <w:nsid w:val="54993CF4"/>
    <w:multiLevelType w:val="hybridMultilevel"/>
    <w:tmpl w:val="38C0A282"/>
    <w:lvl w:ilvl="0" w:tplc="041D000F">
      <w:start w:val="1"/>
      <w:numFmt w:val="decimal"/>
      <w:lvlText w:val="%1."/>
      <w:lvlJc w:val="left"/>
      <w:pPr>
        <w:ind w:left="1080" w:hanging="360"/>
      </w:pPr>
    </w:lvl>
    <w:lvl w:ilvl="1" w:tplc="041D0019" w:tentative="1">
      <w:start w:val="1"/>
      <w:numFmt w:val="lowerLetter"/>
      <w:lvlText w:val="%2."/>
      <w:lvlJc w:val="left"/>
      <w:pPr>
        <w:ind w:left="1800" w:hanging="360"/>
      </w:pPr>
    </w:lvl>
    <w:lvl w:ilvl="2" w:tplc="041D001B" w:tentative="1">
      <w:start w:val="1"/>
      <w:numFmt w:val="lowerRoman"/>
      <w:lvlText w:val="%3."/>
      <w:lvlJc w:val="right"/>
      <w:pPr>
        <w:ind w:left="2520" w:hanging="180"/>
      </w:pPr>
    </w:lvl>
    <w:lvl w:ilvl="3" w:tplc="041D000F" w:tentative="1">
      <w:start w:val="1"/>
      <w:numFmt w:val="decimal"/>
      <w:lvlText w:val="%4."/>
      <w:lvlJc w:val="left"/>
      <w:pPr>
        <w:ind w:left="3240" w:hanging="360"/>
      </w:pPr>
    </w:lvl>
    <w:lvl w:ilvl="4" w:tplc="041D0019" w:tentative="1">
      <w:start w:val="1"/>
      <w:numFmt w:val="lowerLetter"/>
      <w:lvlText w:val="%5."/>
      <w:lvlJc w:val="left"/>
      <w:pPr>
        <w:ind w:left="3960" w:hanging="360"/>
      </w:pPr>
    </w:lvl>
    <w:lvl w:ilvl="5" w:tplc="041D001B" w:tentative="1">
      <w:start w:val="1"/>
      <w:numFmt w:val="lowerRoman"/>
      <w:lvlText w:val="%6."/>
      <w:lvlJc w:val="right"/>
      <w:pPr>
        <w:ind w:left="4680" w:hanging="180"/>
      </w:pPr>
    </w:lvl>
    <w:lvl w:ilvl="6" w:tplc="041D000F" w:tentative="1">
      <w:start w:val="1"/>
      <w:numFmt w:val="decimal"/>
      <w:lvlText w:val="%7."/>
      <w:lvlJc w:val="left"/>
      <w:pPr>
        <w:ind w:left="5400" w:hanging="360"/>
      </w:pPr>
    </w:lvl>
    <w:lvl w:ilvl="7" w:tplc="041D0019" w:tentative="1">
      <w:start w:val="1"/>
      <w:numFmt w:val="lowerLetter"/>
      <w:lvlText w:val="%8."/>
      <w:lvlJc w:val="left"/>
      <w:pPr>
        <w:ind w:left="6120" w:hanging="360"/>
      </w:pPr>
    </w:lvl>
    <w:lvl w:ilvl="8" w:tplc="041D001B" w:tentative="1">
      <w:start w:val="1"/>
      <w:numFmt w:val="lowerRoman"/>
      <w:lvlText w:val="%9."/>
      <w:lvlJc w:val="right"/>
      <w:pPr>
        <w:ind w:left="6840" w:hanging="180"/>
      </w:pPr>
    </w:lvl>
  </w:abstractNum>
  <w:abstractNum w:abstractNumId="13" w15:restartNumberingAfterBreak="0">
    <w:nsid w:val="654B2912"/>
    <w:multiLevelType w:val="hybridMultilevel"/>
    <w:tmpl w:val="803AAE90"/>
    <w:lvl w:ilvl="0" w:tplc="041D000F">
      <w:start w:val="1"/>
      <w:numFmt w:val="decimal"/>
      <w:lvlText w:val="%1."/>
      <w:lvlJc w:val="left"/>
      <w:pPr>
        <w:ind w:left="1080" w:hanging="360"/>
      </w:pPr>
    </w:lvl>
    <w:lvl w:ilvl="1" w:tplc="041D0019" w:tentative="1">
      <w:start w:val="1"/>
      <w:numFmt w:val="lowerLetter"/>
      <w:lvlText w:val="%2."/>
      <w:lvlJc w:val="left"/>
      <w:pPr>
        <w:ind w:left="1800" w:hanging="360"/>
      </w:pPr>
    </w:lvl>
    <w:lvl w:ilvl="2" w:tplc="041D001B" w:tentative="1">
      <w:start w:val="1"/>
      <w:numFmt w:val="lowerRoman"/>
      <w:lvlText w:val="%3."/>
      <w:lvlJc w:val="right"/>
      <w:pPr>
        <w:ind w:left="2520" w:hanging="180"/>
      </w:pPr>
    </w:lvl>
    <w:lvl w:ilvl="3" w:tplc="041D000F" w:tentative="1">
      <w:start w:val="1"/>
      <w:numFmt w:val="decimal"/>
      <w:lvlText w:val="%4."/>
      <w:lvlJc w:val="left"/>
      <w:pPr>
        <w:ind w:left="3240" w:hanging="360"/>
      </w:pPr>
    </w:lvl>
    <w:lvl w:ilvl="4" w:tplc="041D0019" w:tentative="1">
      <w:start w:val="1"/>
      <w:numFmt w:val="lowerLetter"/>
      <w:lvlText w:val="%5."/>
      <w:lvlJc w:val="left"/>
      <w:pPr>
        <w:ind w:left="3960" w:hanging="360"/>
      </w:pPr>
    </w:lvl>
    <w:lvl w:ilvl="5" w:tplc="041D001B" w:tentative="1">
      <w:start w:val="1"/>
      <w:numFmt w:val="lowerRoman"/>
      <w:lvlText w:val="%6."/>
      <w:lvlJc w:val="right"/>
      <w:pPr>
        <w:ind w:left="4680" w:hanging="180"/>
      </w:pPr>
    </w:lvl>
    <w:lvl w:ilvl="6" w:tplc="041D000F" w:tentative="1">
      <w:start w:val="1"/>
      <w:numFmt w:val="decimal"/>
      <w:lvlText w:val="%7."/>
      <w:lvlJc w:val="left"/>
      <w:pPr>
        <w:ind w:left="5400" w:hanging="360"/>
      </w:pPr>
    </w:lvl>
    <w:lvl w:ilvl="7" w:tplc="041D0019" w:tentative="1">
      <w:start w:val="1"/>
      <w:numFmt w:val="lowerLetter"/>
      <w:lvlText w:val="%8."/>
      <w:lvlJc w:val="left"/>
      <w:pPr>
        <w:ind w:left="6120" w:hanging="360"/>
      </w:pPr>
    </w:lvl>
    <w:lvl w:ilvl="8" w:tplc="041D001B" w:tentative="1">
      <w:start w:val="1"/>
      <w:numFmt w:val="lowerRoman"/>
      <w:lvlText w:val="%9."/>
      <w:lvlJc w:val="right"/>
      <w:pPr>
        <w:ind w:left="6840" w:hanging="180"/>
      </w:pPr>
    </w:lvl>
  </w:abstractNum>
  <w:abstractNum w:abstractNumId="14" w15:restartNumberingAfterBreak="0">
    <w:nsid w:val="6D977EF7"/>
    <w:multiLevelType w:val="hybridMultilevel"/>
    <w:tmpl w:val="1B9CB53E"/>
    <w:lvl w:ilvl="0" w:tplc="923C9BE0">
      <w:start w:val="1"/>
      <w:numFmt w:val="decimal"/>
      <w:lvlText w:val="%1."/>
      <w:lvlJc w:val="left"/>
      <w:pPr>
        <w:ind w:left="927" w:hanging="360"/>
      </w:pPr>
    </w:lvl>
    <w:lvl w:ilvl="1" w:tplc="8DB2635C">
      <w:start w:val="1"/>
      <w:numFmt w:val="lowerLetter"/>
      <w:lvlText w:val="%2."/>
      <w:lvlJc w:val="left"/>
      <w:pPr>
        <w:ind w:left="1647" w:hanging="360"/>
      </w:pPr>
    </w:lvl>
    <w:lvl w:ilvl="2" w:tplc="3E8AA198">
      <w:start w:val="1"/>
      <w:numFmt w:val="lowerRoman"/>
      <w:lvlText w:val="%3."/>
      <w:lvlJc w:val="right"/>
      <w:pPr>
        <w:ind w:left="2367" w:hanging="180"/>
      </w:pPr>
    </w:lvl>
    <w:lvl w:ilvl="3" w:tplc="EEBE78D2">
      <w:start w:val="1"/>
      <w:numFmt w:val="decimal"/>
      <w:lvlText w:val="%4."/>
      <w:lvlJc w:val="left"/>
      <w:pPr>
        <w:ind w:left="3087" w:hanging="360"/>
      </w:pPr>
    </w:lvl>
    <w:lvl w:ilvl="4" w:tplc="98B03B48">
      <w:start w:val="1"/>
      <w:numFmt w:val="lowerLetter"/>
      <w:lvlText w:val="%5."/>
      <w:lvlJc w:val="left"/>
      <w:pPr>
        <w:ind w:left="3807" w:hanging="360"/>
      </w:pPr>
    </w:lvl>
    <w:lvl w:ilvl="5" w:tplc="8406577C">
      <w:start w:val="1"/>
      <w:numFmt w:val="lowerRoman"/>
      <w:lvlText w:val="%6."/>
      <w:lvlJc w:val="right"/>
      <w:pPr>
        <w:ind w:left="4527" w:hanging="180"/>
      </w:pPr>
    </w:lvl>
    <w:lvl w:ilvl="6" w:tplc="A4B43EF2">
      <w:start w:val="1"/>
      <w:numFmt w:val="decimal"/>
      <w:lvlText w:val="%7."/>
      <w:lvlJc w:val="left"/>
      <w:pPr>
        <w:ind w:left="5247" w:hanging="360"/>
      </w:pPr>
    </w:lvl>
    <w:lvl w:ilvl="7" w:tplc="4FE43B48">
      <w:start w:val="1"/>
      <w:numFmt w:val="lowerLetter"/>
      <w:lvlText w:val="%8."/>
      <w:lvlJc w:val="left"/>
      <w:pPr>
        <w:ind w:left="5967" w:hanging="360"/>
      </w:pPr>
    </w:lvl>
    <w:lvl w:ilvl="8" w:tplc="C79667F2">
      <w:start w:val="1"/>
      <w:numFmt w:val="lowerRoman"/>
      <w:lvlText w:val="%9."/>
      <w:lvlJc w:val="right"/>
      <w:pPr>
        <w:ind w:left="6687" w:hanging="180"/>
      </w:pPr>
    </w:lvl>
  </w:abstractNum>
  <w:abstractNum w:abstractNumId="15" w15:restartNumberingAfterBreak="0">
    <w:nsid w:val="70FF48BC"/>
    <w:multiLevelType w:val="hybridMultilevel"/>
    <w:tmpl w:val="10501D90"/>
    <w:lvl w:ilvl="0" w:tplc="041D000F">
      <w:start w:val="1"/>
      <w:numFmt w:val="decimal"/>
      <w:lvlText w:val="%1."/>
      <w:lvlJc w:val="left"/>
      <w:pPr>
        <w:ind w:left="1080" w:hanging="360"/>
      </w:pPr>
    </w:lvl>
    <w:lvl w:ilvl="1" w:tplc="041D0019" w:tentative="1">
      <w:start w:val="1"/>
      <w:numFmt w:val="lowerLetter"/>
      <w:lvlText w:val="%2."/>
      <w:lvlJc w:val="left"/>
      <w:pPr>
        <w:ind w:left="1800" w:hanging="360"/>
      </w:pPr>
    </w:lvl>
    <w:lvl w:ilvl="2" w:tplc="041D001B" w:tentative="1">
      <w:start w:val="1"/>
      <w:numFmt w:val="lowerRoman"/>
      <w:lvlText w:val="%3."/>
      <w:lvlJc w:val="right"/>
      <w:pPr>
        <w:ind w:left="2520" w:hanging="180"/>
      </w:pPr>
    </w:lvl>
    <w:lvl w:ilvl="3" w:tplc="041D000F" w:tentative="1">
      <w:start w:val="1"/>
      <w:numFmt w:val="decimal"/>
      <w:lvlText w:val="%4."/>
      <w:lvlJc w:val="left"/>
      <w:pPr>
        <w:ind w:left="3240" w:hanging="360"/>
      </w:pPr>
    </w:lvl>
    <w:lvl w:ilvl="4" w:tplc="041D0019" w:tentative="1">
      <w:start w:val="1"/>
      <w:numFmt w:val="lowerLetter"/>
      <w:lvlText w:val="%5."/>
      <w:lvlJc w:val="left"/>
      <w:pPr>
        <w:ind w:left="3960" w:hanging="360"/>
      </w:pPr>
    </w:lvl>
    <w:lvl w:ilvl="5" w:tplc="041D001B" w:tentative="1">
      <w:start w:val="1"/>
      <w:numFmt w:val="lowerRoman"/>
      <w:lvlText w:val="%6."/>
      <w:lvlJc w:val="right"/>
      <w:pPr>
        <w:ind w:left="4680" w:hanging="180"/>
      </w:pPr>
    </w:lvl>
    <w:lvl w:ilvl="6" w:tplc="041D000F" w:tentative="1">
      <w:start w:val="1"/>
      <w:numFmt w:val="decimal"/>
      <w:lvlText w:val="%7."/>
      <w:lvlJc w:val="left"/>
      <w:pPr>
        <w:ind w:left="5400" w:hanging="360"/>
      </w:pPr>
    </w:lvl>
    <w:lvl w:ilvl="7" w:tplc="041D0019" w:tentative="1">
      <w:start w:val="1"/>
      <w:numFmt w:val="lowerLetter"/>
      <w:lvlText w:val="%8."/>
      <w:lvlJc w:val="left"/>
      <w:pPr>
        <w:ind w:left="6120" w:hanging="360"/>
      </w:pPr>
    </w:lvl>
    <w:lvl w:ilvl="8" w:tplc="041D001B" w:tentative="1">
      <w:start w:val="1"/>
      <w:numFmt w:val="lowerRoman"/>
      <w:lvlText w:val="%9."/>
      <w:lvlJc w:val="right"/>
      <w:pPr>
        <w:ind w:left="6840" w:hanging="180"/>
      </w:pPr>
    </w:lvl>
  </w:abstractNum>
  <w:abstractNum w:abstractNumId="16" w15:restartNumberingAfterBreak="0">
    <w:nsid w:val="7E0DAEE7"/>
    <w:multiLevelType w:val="hybridMultilevel"/>
    <w:tmpl w:val="3586E04E"/>
    <w:lvl w:ilvl="0" w:tplc="A1CC896E">
      <w:start w:val="1"/>
      <w:numFmt w:val="decimal"/>
      <w:lvlText w:val="%1."/>
      <w:lvlJc w:val="left"/>
      <w:pPr>
        <w:ind w:left="720" w:hanging="360"/>
      </w:pPr>
    </w:lvl>
    <w:lvl w:ilvl="1" w:tplc="D9F65B4E">
      <w:start w:val="1"/>
      <w:numFmt w:val="lowerLetter"/>
      <w:lvlText w:val="%2."/>
      <w:lvlJc w:val="left"/>
      <w:pPr>
        <w:ind w:left="1440" w:hanging="360"/>
      </w:pPr>
    </w:lvl>
    <w:lvl w:ilvl="2" w:tplc="31423C68">
      <w:start w:val="1"/>
      <w:numFmt w:val="lowerRoman"/>
      <w:lvlText w:val="%3."/>
      <w:lvlJc w:val="right"/>
      <w:pPr>
        <w:ind w:left="2160" w:hanging="180"/>
      </w:pPr>
    </w:lvl>
    <w:lvl w:ilvl="3" w:tplc="BE066058">
      <w:start w:val="1"/>
      <w:numFmt w:val="decimal"/>
      <w:lvlText w:val="%4."/>
      <w:lvlJc w:val="left"/>
      <w:pPr>
        <w:ind w:left="2880" w:hanging="360"/>
      </w:pPr>
    </w:lvl>
    <w:lvl w:ilvl="4" w:tplc="6556022C">
      <w:start w:val="1"/>
      <w:numFmt w:val="lowerLetter"/>
      <w:lvlText w:val="%5."/>
      <w:lvlJc w:val="left"/>
      <w:pPr>
        <w:ind w:left="3600" w:hanging="360"/>
      </w:pPr>
    </w:lvl>
    <w:lvl w:ilvl="5" w:tplc="95684AE8">
      <w:start w:val="1"/>
      <w:numFmt w:val="lowerRoman"/>
      <w:lvlText w:val="%6."/>
      <w:lvlJc w:val="right"/>
      <w:pPr>
        <w:ind w:left="4320" w:hanging="180"/>
      </w:pPr>
    </w:lvl>
    <w:lvl w:ilvl="6" w:tplc="1038A4F8">
      <w:start w:val="1"/>
      <w:numFmt w:val="decimal"/>
      <w:lvlText w:val="%7."/>
      <w:lvlJc w:val="left"/>
      <w:pPr>
        <w:ind w:left="5040" w:hanging="360"/>
      </w:pPr>
    </w:lvl>
    <w:lvl w:ilvl="7" w:tplc="3C7EFB50">
      <w:start w:val="1"/>
      <w:numFmt w:val="lowerLetter"/>
      <w:lvlText w:val="%8."/>
      <w:lvlJc w:val="left"/>
      <w:pPr>
        <w:ind w:left="5760" w:hanging="360"/>
      </w:pPr>
    </w:lvl>
    <w:lvl w:ilvl="8" w:tplc="B68A6080">
      <w:start w:val="1"/>
      <w:numFmt w:val="lowerRoman"/>
      <w:lvlText w:val="%9."/>
      <w:lvlJc w:val="right"/>
      <w:pPr>
        <w:ind w:left="6480" w:hanging="180"/>
      </w:pPr>
    </w:lvl>
  </w:abstractNum>
  <w:num w:numId="1" w16cid:durableId="861477783">
    <w:abstractNumId w:val="5"/>
  </w:num>
  <w:num w:numId="2" w16cid:durableId="57095060">
    <w:abstractNumId w:val="11"/>
  </w:num>
  <w:num w:numId="3" w16cid:durableId="36130748">
    <w:abstractNumId w:val="7"/>
  </w:num>
  <w:num w:numId="4" w16cid:durableId="915212380">
    <w:abstractNumId w:val="13"/>
  </w:num>
  <w:num w:numId="5" w16cid:durableId="1326782570">
    <w:abstractNumId w:val="9"/>
  </w:num>
  <w:num w:numId="6" w16cid:durableId="150604236">
    <w:abstractNumId w:val="3"/>
  </w:num>
  <w:num w:numId="7" w16cid:durableId="643122899">
    <w:abstractNumId w:val="8"/>
  </w:num>
  <w:num w:numId="8" w16cid:durableId="1936937924">
    <w:abstractNumId w:val="12"/>
  </w:num>
  <w:num w:numId="9" w16cid:durableId="418336682">
    <w:abstractNumId w:val="15"/>
  </w:num>
  <w:num w:numId="10" w16cid:durableId="46535371">
    <w:abstractNumId w:val="10"/>
  </w:num>
  <w:num w:numId="11" w16cid:durableId="88891584">
    <w:abstractNumId w:val="4"/>
  </w:num>
  <w:num w:numId="12" w16cid:durableId="456989728">
    <w:abstractNumId w:val="6"/>
  </w:num>
  <w:num w:numId="13" w16cid:durableId="200090280">
    <w:abstractNumId w:val="2"/>
  </w:num>
  <w:num w:numId="14" w16cid:durableId="455370749">
    <w:abstractNumId w:val="14"/>
  </w:num>
  <w:num w:numId="15" w16cid:durableId="933174607">
    <w:abstractNumId w:val="16"/>
  </w:num>
  <w:num w:numId="16" w16cid:durableId="1394431404">
    <w:abstractNumId w:val="0"/>
  </w:num>
  <w:num w:numId="17" w16cid:durableId="723523714">
    <w:abstractNumId w:val="1"/>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47B81"/>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C40C2"/>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19D"/>
    <w:rsid w:val="0014070B"/>
    <w:rsid w:val="001422C1"/>
    <w:rsid w:val="001522AE"/>
    <w:rsid w:val="00157D5B"/>
    <w:rsid w:val="00161FE6"/>
    <w:rsid w:val="0016430A"/>
    <w:rsid w:val="00164C3D"/>
    <w:rsid w:val="00166D3A"/>
    <w:rsid w:val="0017508E"/>
    <w:rsid w:val="00175936"/>
    <w:rsid w:val="00181FDC"/>
    <w:rsid w:val="00184167"/>
    <w:rsid w:val="001860B9"/>
    <w:rsid w:val="00186F2B"/>
    <w:rsid w:val="001874D6"/>
    <w:rsid w:val="0019632A"/>
    <w:rsid w:val="001A4E7C"/>
    <w:rsid w:val="001B762C"/>
    <w:rsid w:val="001C4D0A"/>
    <w:rsid w:val="001C5FEF"/>
    <w:rsid w:val="001E3789"/>
    <w:rsid w:val="00211487"/>
    <w:rsid w:val="00211D91"/>
    <w:rsid w:val="00215BA8"/>
    <w:rsid w:val="00217DEC"/>
    <w:rsid w:val="002273C9"/>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B3748"/>
    <w:rsid w:val="002C0C02"/>
    <w:rsid w:val="002C1277"/>
    <w:rsid w:val="002C60AD"/>
    <w:rsid w:val="002D0E0E"/>
    <w:rsid w:val="002D6023"/>
    <w:rsid w:val="002E263F"/>
    <w:rsid w:val="002E6F81"/>
    <w:rsid w:val="002F08BA"/>
    <w:rsid w:val="002F2CFF"/>
    <w:rsid w:val="002F568B"/>
    <w:rsid w:val="002F7818"/>
    <w:rsid w:val="003066D0"/>
    <w:rsid w:val="00311401"/>
    <w:rsid w:val="003122C8"/>
    <w:rsid w:val="00315233"/>
    <w:rsid w:val="003203D7"/>
    <w:rsid w:val="00320F86"/>
    <w:rsid w:val="00324171"/>
    <w:rsid w:val="00326C24"/>
    <w:rsid w:val="00334EDB"/>
    <w:rsid w:val="00337F99"/>
    <w:rsid w:val="003410BD"/>
    <w:rsid w:val="0034307B"/>
    <w:rsid w:val="00345EB1"/>
    <w:rsid w:val="00350CC4"/>
    <w:rsid w:val="00360E0D"/>
    <w:rsid w:val="0036357D"/>
    <w:rsid w:val="0036594C"/>
    <w:rsid w:val="00367D19"/>
    <w:rsid w:val="00371BED"/>
    <w:rsid w:val="00384019"/>
    <w:rsid w:val="003854F1"/>
    <w:rsid w:val="00390E4C"/>
    <w:rsid w:val="0039118E"/>
    <w:rsid w:val="00397F54"/>
    <w:rsid w:val="003A0D43"/>
    <w:rsid w:val="003B2A4B"/>
    <w:rsid w:val="003D099E"/>
    <w:rsid w:val="003D21A2"/>
    <w:rsid w:val="003D29D2"/>
    <w:rsid w:val="003D6DF1"/>
    <w:rsid w:val="003E0705"/>
    <w:rsid w:val="003E2FF7"/>
    <w:rsid w:val="003E746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4F6880"/>
    <w:rsid w:val="00501433"/>
    <w:rsid w:val="00511CC4"/>
    <w:rsid w:val="00531E60"/>
    <w:rsid w:val="00541D07"/>
    <w:rsid w:val="00544BAB"/>
    <w:rsid w:val="00545F31"/>
    <w:rsid w:val="00550232"/>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788"/>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37556"/>
    <w:rsid w:val="0065595B"/>
    <w:rsid w:val="00656DCD"/>
    <w:rsid w:val="00660269"/>
    <w:rsid w:val="00665F89"/>
    <w:rsid w:val="00672EC3"/>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4944"/>
    <w:rsid w:val="007759DD"/>
    <w:rsid w:val="0078609F"/>
    <w:rsid w:val="007917BA"/>
    <w:rsid w:val="007A334E"/>
    <w:rsid w:val="007A5C6F"/>
    <w:rsid w:val="007D4241"/>
    <w:rsid w:val="007D4317"/>
    <w:rsid w:val="007D4EA3"/>
    <w:rsid w:val="007D786D"/>
    <w:rsid w:val="007E4E5C"/>
    <w:rsid w:val="007F1CFF"/>
    <w:rsid w:val="007F5DD5"/>
    <w:rsid w:val="00821A1B"/>
    <w:rsid w:val="008262E9"/>
    <w:rsid w:val="00827E69"/>
    <w:rsid w:val="00831C35"/>
    <w:rsid w:val="00835C4D"/>
    <w:rsid w:val="00843F48"/>
    <w:rsid w:val="00847716"/>
    <w:rsid w:val="00851423"/>
    <w:rsid w:val="008569C6"/>
    <w:rsid w:val="00857848"/>
    <w:rsid w:val="008647E6"/>
    <w:rsid w:val="008654B6"/>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1C2"/>
    <w:rsid w:val="00921F47"/>
    <w:rsid w:val="009228AB"/>
    <w:rsid w:val="0093085B"/>
    <w:rsid w:val="00931C57"/>
    <w:rsid w:val="009347A5"/>
    <w:rsid w:val="00942257"/>
    <w:rsid w:val="009471BF"/>
    <w:rsid w:val="00950E4E"/>
    <w:rsid w:val="009529BD"/>
    <w:rsid w:val="009533B4"/>
    <w:rsid w:val="00957D35"/>
    <w:rsid w:val="00971D93"/>
    <w:rsid w:val="00987399"/>
    <w:rsid w:val="00995F4C"/>
    <w:rsid w:val="009A07DC"/>
    <w:rsid w:val="009A32ED"/>
    <w:rsid w:val="009B1F6B"/>
    <w:rsid w:val="009C0D12"/>
    <w:rsid w:val="009C192E"/>
    <w:rsid w:val="009C2E3E"/>
    <w:rsid w:val="009C6A28"/>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33B82"/>
    <w:rsid w:val="00A407AD"/>
    <w:rsid w:val="00A40923"/>
    <w:rsid w:val="00A41C05"/>
    <w:rsid w:val="00A42426"/>
    <w:rsid w:val="00A514B7"/>
    <w:rsid w:val="00A54A0B"/>
    <w:rsid w:val="00A55086"/>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5B92"/>
    <w:rsid w:val="00B46C03"/>
    <w:rsid w:val="00B60C6C"/>
    <w:rsid w:val="00B619A9"/>
    <w:rsid w:val="00B65A9D"/>
    <w:rsid w:val="00B66D60"/>
    <w:rsid w:val="00B75EDE"/>
    <w:rsid w:val="00B7675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7978"/>
    <w:rsid w:val="00C01F0D"/>
    <w:rsid w:val="00C07DDB"/>
    <w:rsid w:val="00C23B4A"/>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B4BC3"/>
    <w:rsid w:val="00CC167C"/>
    <w:rsid w:val="00CC52D9"/>
    <w:rsid w:val="00CD6647"/>
    <w:rsid w:val="00CE4B73"/>
    <w:rsid w:val="00CF1247"/>
    <w:rsid w:val="00CF70BB"/>
    <w:rsid w:val="00D00BD7"/>
    <w:rsid w:val="00D074DB"/>
    <w:rsid w:val="00D139CF"/>
    <w:rsid w:val="00D1552A"/>
    <w:rsid w:val="00D20779"/>
    <w:rsid w:val="00D30CA5"/>
    <w:rsid w:val="00D37E7F"/>
    <w:rsid w:val="00D47AD7"/>
    <w:rsid w:val="00D51529"/>
    <w:rsid w:val="00D62468"/>
    <w:rsid w:val="00D67C88"/>
    <w:rsid w:val="00D85218"/>
    <w:rsid w:val="00D915B1"/>
    <w:rsid w:val="00DA299D"/>
    <w:rsid w:val="00DA65C4"/>
    <w:rsid w:val="00DE4447"/>
    <w:rsid w:val="00DE5DA2"/>
    <w:rsid w:val="00DE63C6"/>
    <w:rsid w:val="00DF0033"/>
    <w:rsid w:val="00DF5EAA"/>
    <w:rsid w:val="00E026BF"/>
    <w:rsid w:val="00E07B1B"/>
    <w:rsid w:val="00E11853"/>
    <w:rsid w:val="00E11F13"/>
    <w:rsid w:val="00E411B6"/>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1A05"/>
    <w:rsid w:val="00FD3C70"/>
    <w:rsid w:val="00FD6820"/>
    <w:rsid w:val="00FE12D8"/>
    <w:rsid w:val="00FF7C02"/>
    <w:rsid w:val="01DF9725"/>
    <w:rsid w:val="020F0C60"/>
    <w:rsid w:val="024801E3"/>
    <w:rsid w:val="06CB4E69"/>
    <w:rsid w:val="0A714E40"/>
    <w:rsid w:val="12E7A28A"/>
    <w:rsid w:val="181777B8"/>
    <w:rsid w:val="1AF82A62"/>
    <w:rsid w:val="1F981C14"/>
    <w:rsid w:val="1FE99DCD"/>
    <w:rsid w:val="222CC9B2"/>
    <w:rsid w:val="2278E4B2"/>
    <w:rsid w:val="24A1EB4A"/>
    <w:rsid w:val="2788576B"/>
    <w:rsid w:val="282C1A7A"/>
    <w:rsid w:val="2962C58D"/>
    <w:rsid w:val="29DBC355"/>
    <w:rsid w:val="2C262EE2"/>
    <w:rsid w:val="2C4CD54E"/>
    <w:rsid w:val="30639761"/>
    <w:rsid w:val="3445A21B"/>
    <w:rsid w:val="34AFD830"/>
    <w:rsid w:val="365EF04E"/>
    <w:rsid w:val="3704A795"/>
    <w:rsid w:val="398E7595"/>
    <w:rsid w:val="3997C4ED"/>
    <w:rsid w:val="3B28C3B3"/>
    <w:rsid w:val="3C4062EA"/>
    <w:rsid w:val="3F59872F"/>
    <w:rsid w:val="3F6523CA"/>
    <w:rsid w:val="45A874B0"/>
    <w:rsid w:val="47F0E674"/>
    <w:rsid w:val="4C104555"/>
    <w:rsid w:val="50ABD346"/>
    <w:rsid w:val="5687BA2C"/>
    <w:rsid w:val="56CD1C23"/>
    <w:rsid w:val="5B31F6C6"/>
    <w:rsid w:val="5C2B92DA"/>
    <w:rsid w:val="5D299977"/>
    <w:rsid w:val="5E524747"/>
    <w:rsid w:val="612E6EC5"/>
    <w:rsid w:val="61B2249C"/>
    <w:rsid w:val="630B3861"/>
    <w:rsid w:val="63463843"/>
    <w:rsid w:val="647B2B65"/>
    <w:rsid w:val="64BEB06D"/>
    <w:rsid w:val="666145EA"/>
    <w:rsid w:val="69F1D4E0"/>
    <w:rsid w:val="6B2CF8ED"/>
    <w:rsid w:val="6C130DA2"/>
    <w:rsid w:val="70AAF982"/>
    <w:rsid w:val="72C3ECD5"/>
    <w:rsid w:val="73E68418"/>
    <w:rsid w:val="7458AA19"/>
    <w:rsid w:val="7509D754"/>
    <w:rsid w:val="79E3B7D3"/>
    <w:rsid w:val="7A938FD7"/>
    <w:rsid w:val="7C4B4F10"/>
    <w:rsid w:val="7C570222"/>
    <w:rsid w:val="7D011311"/>
    <w:rsid w:val="7F536395"/>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BD9EEFC7-5797-4914-8BFE-37153C33DB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1"/>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2"/>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DF5EAA"/>
    <w:pPr>
      <w:tabs>
        <w:tab w:val="right" w:leader="dot" w:pos="8789"/>
      </w:tabs>
      <w:ind w:left="851"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3"/>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672EC3"/>
    <w:rPr>
      <w:color w:val="605E5C"/>
      <w:shd w:val="clear" w:color="auto" w:fill="E1DFDD"/>
    </w:rPr>
  </w:style>
  <w:style w:type="paragraph" w:styleId="Innehllsfrteckningsrubrik">
    <w:name w:val="TOC Heading"/>
    <w:basedOn w:val="Rubrik1"/>
    <w:next w:val="Normal"/>
    <w:uiPriority w:val="39"/>
    <w:unhideWhenUsed/>
    <w:qFormat/>
    <w:rsid w:val="00215BA8"/>
    <w:pPr>
      <w:keepLines/>
      <w:spacing w:before="240" w:after="0" w:line="259" w:lineRule="auto"/>
      <w:ind w:left="0"/>
      <w:contextualSpacing w:val="0"/>
      <w:outlineLvl w:val="9"/>
    </w:pPr>
    <w:rPr>
      <w:rFonts w:asciiTheme="majorHAnsi" w:eastAsiaTheme="majorEastAsia" w:hAnsiTheme="majorHAnsi" w:cstheme="majorBidi"/>
      <w:b w:val="0"/>
      <w:bCs w:val="0"/>
      <w:color w:val="004971" w:themeColor="accent1" w:themeShade="BF"/>
      <w:kern w:val="0"/>
      <w:sz w:val="32"/>
    </w:rPr>
  </w:style>
  <w:style w:type="paragraph" w:styleId="Kommentarer">
    <w:name w:val="annotation text"/>
    <w:basedOn w:val="Normal"/>
    <w:link w:val="KommentarerChar"/>
    <w:uiPriority w:val="99"/>
    <w:semiHidden/>
    <w:unhideWhenUsed/>
    <w:rsid w:val="00987399"/>
    <w:pPr>
      <w:spacing w:line="240" w:lineRule="auto"/>
    </w:pPr>
    <w:rPr>
      <w:sz w:val="20"/>
      <w:szCs w:val="20"/>
    </w:rPr>
  </w:style>
  <w:style w:type="character" w:customStyle="1" w:styleId="KommentarerChar">
    <w:name w:val="Kommentarer Char"/>
    <w:basedOn w:val="Standardstycketeckensnitt"/>
    <w:link w:val="Kommentarer"/>
    <w:uiPriority w:val="99"/>
    <w:semiHidden/>
    <w:rsid w:val="00987399"/>
    <w:rPr>
      <w:rFonts w:ascii="Georgia" w:hAnsi="Georgia"/>
    </w:rPr>
  </w:style>
  <w:style w:type="character" w:styleId="Kommentarsreferens">
    <w:name w:val="annotation reference"/>
    <w:basedOn w:val="Standardstycketeckensnitt"/>
    <w:uiPriority w:val="99"/>
    <w:semiHidden/>
    <w:unhideWhenUsed/>
    <w:rsid w:val="00987399"/>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2630940">
      <w:bodyDiv w:val="1"/>
      <w:marLeft w:val="0"/>
      <w:marRight w:val="0"/>
      <w:marTop w:val="0"/>
      <w:marBottom w:val="0"/>
      <w:divBdr>
        <w:top w:val="none" w:sz="0" w:space="0" w:color="auto"/>
        <w:left w:val="none" w:sz="0" w:space="0" w:color="auto"/>
        <w:bottom w:val="none" w:sz="0" w:space="0" w:color="auto"/>
        <w:right w:val="none" w:sz="0" w:space="0" w:color="auto"/>
      </w:divBdr>
      <w:divsChild>
        <w:div w:id="872883291">
          <w:marLeft w:val="0"/>
          <w:marRight w:val="0"/>
          <w:marTop w:val="0"/>
          <w:marBottom w:val="0"/>
          <w:divBdr>
            <w:top w:val="none" w:sz="0" w:space="0" w:color="auto"/>
            <w:left w:val="none" w:sz="0" w:space="0" w:color="auto"/>
            <w:bottom w:val="none" w:sz="0" w:space="0" w:color="auto"/>
            <w:right w:val="none" w:sz="0" w:space="0" w:color="auto"/>
          </w:divBdr>
        </w:div>
        <w:div w:id="553469190">
          <w:marLeft w:val="0"/>
          <w:marRight w:val="0"/>
          <w:marTop w:val="0"/>
          <w:marBottom w:val="0"/>
          <w:divBdr>
            <w:top w:val="none" w:sz="0" w:space="0" w:color="auto"/>
            <w:left w:val="none" w:sz="0" w:space="0" w:color="auto"/>
            <w:bottom w:val="none" w:sz="0" w:space="0" w:color="auto"/>
            <w:right w:val="none" w:sz="0" w:space="0" w:color="auto"/>
          </w:divBdr>
        </w:div>
        <w:div w:id="230628721">
          <w:marLeft w:val="0"/>
          <w:marRight w:val="0"/>
          <w:marTop w:val="0"/>
          <w:marBottom w:val="0"/>
          <w:divBdr>
            <w:top w:val="none" w:sz="0" w:space="0" w:color="auto"/>
            <w:left w:val="none" w:sz="0" w:space="0" w:color="auto"/>
            <w:bottom w:val="none" w:sz="0" w:space="0" w:color="auto"/>
            <w:right w:val="none" w:sz="0" w:space="0" w:color="auto"/>
          </w:divBdr>
        </w:div>
        <w:div w:id="346641804">
          <w:marLeft w:val="0"/>
          <w:marRight w:val="0"/>
          <w:marTop w:val="0"/>
          <w:marBottom w:val="0"/>
          <w:divBdr>
            <w:top w:val="none" w:sz="0" w:space="0" w:color="auto"/>
            <w:left w:val="none" w:sz="0" w:space="0" w:color="auto"/>
            <w:bottom w:val="none" w:sz="0" w:space="0" w:color="auto"/>
            <w:right w:val="none" w:sz="0" w:space="0" w:color="auto"/>
          </w:divBdr>
        </w:div>
        <w:div w:id="473645772">
          <w:marLeft w:val="0"/>
          <w:marRight w:val="0"/>
          <w:marTop w:val="0"/>
          <w:marBottom w:val="0"/>
          <w:divBdr>
            <w:top w:val="none" w:sz="0" w:space="0" w:color="auto"/>
            <w:left w:val="none" w:sz="0" w:space="0" w:color="auto"/>
            <w:bottom w:val="none" w:sz="0" w:space="0" w:color="auto"/>
            <w:right w:val="none" w:sz="0" w:space="0" w:color="auto"/>
          </w:divBdr>
        </w:div>
        <w:div w:id="1898936209">
          <w:marLeft w:val="0"/>
          <w:marRight w:val="0"/>
          <w:marTop w:val="0"/>
          <w:marBottom w:val="0"/>
          <w:divBdr>
            <w:top w:val="none" w:sz="0" w:space="0" w:color="auto"/>
            <w:left w:val="none" w:sz="0" w:space="0" w:color="auto"/>
            <w:bottom w:val="none" w:sz="0" w:space="0" w:color="auto"/>
            <w:right w:val="none" w:sz="0" w:space="0" w:color="auto"/>
          </w:divBdr>
        </w:div>
        <w:div w:id="738164630">
          <w:marLeft w:val="0"/>
          <w:marRight w:val="0"/>
          <w:marTop w:val="0"/>
          <w:marBottom w:val="0"/>
          <w:divBdr>
            <w:top w:val="none" w:sz="0" w:space="0" w:color="auto"/>
            <w:left w:val="none" w:sz="0" w:space="0" w:color="auto"/>
            <w:bottom w:val="none" w:sz="0" w:space="0" w:color="auto"/>
            <w:right w:val="none" w:sz="0" w:space="0" w:color="auto"/>
          </w:divBdr>
        </w:div>
        <w:div w:id="1112356454">
          <w:marLeft w:val="0"/>
          <w:marRight w:val="0"/>
          <w:marTop w:val="0"/>
          <w:marBottom w:val="0"/>
          <w:divBdr>
            <w:top w:val="none" w:sz="0" w:space="0" w:color="auto"/>
            <w:left w:val="none" w:sz="0" w:space="0" w:color="auto"/>
            <w:bottom w:val="none" w:sz="0" w:space="0" w:color="auto"/>
            <w:right w:val="none" w:sz="0" w:space="0" w:color="auto"/>
          </w:divBdr>
        </w:div>
      </w:divsChild>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48004623">
      <w:bodyDiv w:val="1"/>
      <w:marLeft w:val="0"/>
      <w:marRight w:val="0"/>
      <w:marTop w:val="0"/>
      <w:marBottom w:val="0"/>
      <w:divBdr>
        <w:top w:val="none" w:sz="0" w:space="0" w:color="auto"/>
        <w:left w:val="none" w:sz="0" w:space="0" w:color="auto"/>
        <w:bottom w:val="none" w:sz="0" w:space="0" w:color="auto"/>
        <w:right w:val="none" w:sz="0" w:space="0" w:color="auto"/>
      </w:divBdr>
      <w:divsChild>
        <w:div w:id="1728337051">
          <w:marLeft w:val="0"/>
          <w:marRight w:val="0"/>
          <w:marTop w:val="0"/>
          <w:marBottom w:val="0"/>
          <w:divBdr>
            <w:top w:val="none" w:sz="0" w:space="0" w:color="auto"/>
            <w:left w:val="none" w:sz="0" w:space="0" w:color="auto"/>
            <w:bottom w:val="none" w:sz="0" w:space="0" w:color="auto"/>
            <w:right w:val="none" w:sz="0" w:space="0" w:color="auto"/>
          </w:divBdr>
          <w:divsChild>
            <w:div w:id="1693458206">
              <w:marLeft w:val="0"/>
              <w:marRight w:val="0"/>
              <w:marTop w:val="0"/>
              <w:marBottom w:val="0"/>
              <w:divBdr>
                <w:top w:val="none" w:sz="0" w:space="0" w:color="auto"/>
                <w:left w:val="none" w:sz="0" w:space="0" w:color="auto"/>
                <w:bottom w:val="none" w:sz="0" w:space="0" w:color="auto"/>
                <w:right w:val="none" w:sz="0" w:space="0" w:color="auto"/>
              </w:divBdr>
            </w:div>
            <w:div w:id="1213229590">
              <w:marLeft w:val="0"/>
              <w:marRight w:val="0"/>
              <w:marTop w:val="0"/>
              <w:marBottom w:val="0"/>
              <w:divBdr>
                <w:top w:val="none" w:sz="0" w:space="0" w:color="auto"/>
                <w:left w:val="none" w:sz="0" w:space="0" w:color="auto"/>
                <w:bottom w:val="none" w:sz="0" w:space="0" w:color="auto"/>
                <w:right w:val="none" w:sz="0" w:space="0" w:color="auto"/>
              </w:divBdr>
            </w:div>
          </w:divsChild>
        </w:div>
        <w:div w:id="1353343500">
          <w:marLeft w:val="0"/>
          <w:marRight w:val="0"/>
          <w:marTop w:val="0"/>
          <w:marBottom w:val="0"/>
          <w:divBdr>
            <w:top w:val="none" w:sz="0" w:space="0" w:color="auto"/>
            <w:left w:val="none" w:sz="0" w:space="0" w:color="auto"/>
            <w:bottom w:val="none" w:sz="0" w:space="0" w:color="auto"/>
            <w:right w:val="none" w:sz="0" w:space="0" w:color="auto"/>
          </w:divBdr>
          <w:divsChild>
            <w:div w:id="1952472576">
              <w:marLeft w:val="0"/>
              <w:marRight w:val="0"/>
              <w:marTop w:val="0"/>
              <w:marBottom w:val="0"/>
              <w:divBdr>
                <w:top w:val="none" w:sz="0" w:space="0" w:color="auto"/>
                <w:left w:val="none" w:sz="0" w:space="0" w:color="auto"/>
                <w:bottom w:val="none" w:sz="0" w:space="0" w:color="auto"/>
                <w:right w:val="none" w:sz="0" w:space="0" w:color="auto"/>
              </w:divBdr>
            </w:div>
            <w:div w:id="1173956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572351325">
      <w:bodyDiv w:val="1"/>
      <w:marLeft w:val="0"/>
      <w:marRight w:val="0"/>
      <w:marTop w:val="0"/>
      <w:marBottom w:val="0"/>
      <w:divBdr>
        <w:top w:val="none" w:sz="0" w:space="0" w:color="auto"/>
        <w:left w:val="none" w:sz="0" w:space="0" w:color="auto"/>
        <w:bottom w:val="none" w:sz="0" w:space="0" w:color="auto"/>
        <w:right w:val="none" w:sz="0" w:space="0" w:color="auto"/>
      </w:divBdr>
      <w:divsChild>
        <w:div w:id="1705590916">
          <w:marLeft w:val="0"/>
          <w:marRight w:val="0"/>
          <w:marTop w:val="0"/>
          <w:marBottom w:val="0"/>
          <w:divBdr>
            <w:top w:val="none" w:sz="0" w:space="0" w:color="auto"/>
            <w:left w:val="none" w:sz="0" w:space="0" w:color="auto"/>
            <w:bottom w:val="none" w:sz="0" w:space="0" w:color="auto"/>
            <w:right w:val="none" w:sz="0" w:space="0" w:color="auto"/>
          </w:divBdr>
          <w:divsChild>
            <w:div w:id="378865250">
              <w:marLeft w:val="0"/>
              <w:marRight w:val="0"/>
              <w:marTop w:val="0"/>
              <w:marBottom w:val="0"/>
              <w:divBdr>
                <w:top w:val="none" w:sz="0" w:space="0" w:color="auto"/>
                <w:left w:val="none" w:sz="0" w:space="0" w:color="auto"/>
                <w:bottom w:val="none" w:sz="0" w:space="0" w:color="auto"/>
                <w:right w:val="none" w:sz="0" w:space="0" w:color="auto"/>
              </w:divBdr>
            </w:div>
            <w:div w:id="1611929771">
              <w:marLeft w:val="0"/>
              <w:marRight w:val="0"/>
              <w:marTop w:val="0"/>
              <w:marBottom w:val="0"/>
              <w:divBdr>
                <w:top w:val="none" w:sz="0" w:space="0" w:color="auto"/>
                <w:left w:val="none" w:sz="0" w:space="0" w:color="auto"/>
                <w:bottom w:val="none" w:sz="0" w:space="0" w:color="auto"/>
                <w:right w:val="none" w:sz="0" w:space="0" w:color="auto"/>
              </w:divBdr>
            </w:div>
          </w:divsChild>
        </w:div>
        <w:div w:id="809253126">
          <w:marLeft w:val="0"/>
          <w:marRight w:val="0"/>
          <w:marTop w:val="0"/>
          <w:marBottom w:val="0"/>
          <w:divBdr>
            <w:top w:val="none" w:sz="0" w:space="0" w:color="auto"/>
            <w:left w:val="none" w:sz="0" w:space="0" w:color="auto"/>
            <w:bottom w:val="none" w:sz="0" w:space="0" w:color="auto"/>
            <w:right w:val="none" w:sz="0" w:space="0" w:color="auto"/>
          </w:divBdr>
          <w:divsChild>
            <w:div w:id="1518039135">
              <w:marLeft w:val="0"/>
              <w:marRight w:val="0"/>
              <w:marTop w:val="0"/>
              <w:marBottom w:val="0"/>
              <w:divBdr>
                <w:top w:val="none" w:sz="0" w:space="0" w:color="auto"/>
                <w:left w:val="none" w:sz="0" w:space="0" w:color="auto"/>
                <w:bottom w:val="none" w:sz="0" w:space="0" w:color="auto"/>
                <w:right w:val="none" w:sz="0" w:space="0" w:color="auto"/>
              </w:divBdr>
            </w:div>
            <w:div w:id="15400486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7908266">
      <w:bodyDiv w:val="1"/>
      <w:marLeft w:val="0"/>
      <w:marRight w:val="0"/>
      <w:marTop w:val="0"/>
      <w:marBottom w:val="0"/>
      <w:divBdr>
        <w:top w:val="none" w:sz="0" w:space="0" w:color="auto"/>
        <w:left w:val="none" w:sz="0" w:space="0" w:color="auto"/>
        <w:bottom w:val="none" w:sz="0" w:space="0" w:color="auto"/>
        <w:right w:val="none" w:sz="0" w:space="0" w:color="auto"/>
      </w:divBdr>
      <w:divsChild>
        <w:div w:id="1097336745">
          <w:marLeft w:val="0"/>
          <w:marRight w:val="0"/>
          <w:marTop w:val="0"/>
          <w:marBottom w:val="0"/>
          <w:divBdr>
            <w:top w:val="none" w:sz="0" w:space="0" w:color="auto"/>
            <w:left w:val="none" w:sz="0" w:space="0" w:color="auto"/>
            <w:bottom w:val="none" w:sz="0" w:space="0" w:color="auto"/>
            <w:right w:val="none" w:sz="0" w:space="0" w:color="auto"/>
          </w:divBdr>
          <w:divsChild>
            <w:div w:id="337732512">
              <w:marLeft w:val="0"/>
              <w:marRight w:val="0"/>
              <w:marTop w:val="0"/>
              <w:marBottom w:val="0"/>
              <w:divBdr>
                <w:top w:val="none" w:sz="0" w:space="0" w:color="auto"/>
                <w:left w:val="none" w:sz="0" w:space="0" w:color="auto"/>
                <w:bottom w:val="none" w:sz="0" w:space="0" w:color="auto"/>
                <w:right w:val="none" w:sz="0" w:space="0" w:color="auto"/>
              </w:divBdr>
            </w:div>
            <w:div w:id="162090918">
              <w:marLeft w:val="0"/>
              <w:marRight w:val="0"/>
              <w:marTop w:val="0"/>
              <w:marBottom w:val="0"/>
              <w:divBdr>
                <w:top w:val="none" w:sz="0" w:space="0" w:color="auto"/>
                <w:left w:val="none" w:sz="0" w:space="0" w:color="auto"/>
                <w:bottom w:val="none" w:sz="0" w:space="0" w:color="auto"/>
                <w:right w:val="none" w:sz="0" w:space="0" w:color="auto"/>
              </w:divBdr>
            </w:div>
            <w:div w:id="824273514">
              <w:marLeft w:val="0"/>
              <w:marRight w:val="0"/>
              <w:marTop w:val="0"/>
              <w:marBottom w:val="0"/>
              <w:divBdr>
                <w:top w:val="none" w:sz="0" w:space="0" w:color="auto"/>
                <w:left w:val="none" w:sz="0" w:space="0" w:color="auto"/>
                <w:bottom w:val="none" w:sz="0" w:space="0" w:color="auto"/>
                <w:right w:val="none" w:sz="0" w:space="0" w:color="auto"/>
              </w:divBdr>
            </w:div>
            <w:div w:id="101651685">
              <w:marLeft w:val="0"/>
              <w:marRight w:val="0"/>
              <w:marTop w:val="0"/>
              <w:marBottom w:val="0"/>
              <w:divBdr>
                <w:top w:val="none" w:sz="0" w:space="0" w:color="auto"/>
                <w:left w:val="none" w:sz="0" w:space="0" w:color="auto"/>
                <w:bottom w:val="none" w:sz="0" w:space="0" w:color="auto"/>
                <w:right w:val="none" w:sz="0" w:space="0" w:color="auto"/>
              </w:divBdr>
            </w:div>
            <w:div w:id="1923374689">
              <w:marLeft w:val="0"/>
              <w:marRight w:val="0"/>
              <w:marTop w:val="0"/>
              <w:marBottom w:val="0"/>
              <w:divBdr>
                <w:top w:val="none" w:sz="0" w:space="0" w:color="auto"/>
                <w:left w:val="none" w:sz="0" w:space="0" w:color="auto"/>
                <w:bottom w:val="none" w:sz="0" w:space="0" w:color="auto"/>
                <w:right w:val="none" w:sz="0" w:space="0" w:color="auto"/>
              </w:divBdr>
            </w:div>
            <w:div w:id="922832177">
              <w:marLeft w:val="0"/>
              <w:marRight w:val="0"/>
              <w:marTop w:val="0"/>
              <w:marBottom w:val="0"/>
              <w:divBdr>
                <w:top w:val="none" w:sz="0" w:space="0" w:color="auto"/>
                <w:left w:val="none" w:sz="0" w:space="0" w:color="auto"/>
                <w:bottom w:val="none" w:sz="0" w:space="0" w:color="auto"/>
                <w:right w:val="none" w:sz="0" w:space="0" w:color="auto"/>
              </w:divBdr>
            </w:div>
            <w:div w:id="198784427">
              <w:marLeft w:val="0"/>
              <w:marRight w:val="0"/>
              <w:marTop w:val="0"/>
              <w:marBottom w:val="0"/>
              <w:divBdr>
                <w:top w:val="none" w:sz="0" w:space="0" w:color="auto"/>
                <w:left w:val="none" w:sz="0" w:space="0" w:color="auto"/>
                <w:bottom w:val="none" w:sz="0" w:space="0" w:color="auto"/>
                <w:right w:val="none" w:sz="0" w:space="0" w:color="auto"/>
              </w:divBdr>
            </w:div>
            <w:div w:id="1442797535">
              <w:marLeft w:val="0"/>
              <w:marRight w:val="0"/>
              <w:marTop w:val="0"/>
              <w:marBottom w:val="0"/>
              <w:divBdr>
                <w:top w:val="none" w:sz="0" w:space="0" w:color="auto"/>
                <w:left w:val="none" w:sz="0" w:space="0" w:color="auto"/>
                <w:bottom w:val="none" w:sz="0" w:space="0" w:color="auto"/>
                <w:right w:val="none" w:sz="0" w:space="0" w:color="auto"/>
              </w:divBdr>
            </w:div>
            <w:div w:id="934821807">
              <w:marLeft w:val="0"/>
              <w:marRight w:val="0"/>
              <w:marTop w:val="0"/>
              <w:marBottom w:val="0"/>
              <w:divBdr>
                <w:top w:val="none" w:sz="0" w:space="0" w:color="auto"/>
                <w:left w:val="none" w:sz="0" w:space="0" w:color="auto"/>
                <w:bottom w:val="none" w:sz="0" w:space="0" w:color="auto"/>
                <w:right w:val="none" w:sz="0" w:space="0" w:color="auto"/>
              </w:divBdr>
            </w:div>
            <w:div w:id="1055280021">
              <w:marLeft w:val="0"/>
              <w:marRight w:val="0"/>
              <w:marTop w:val="0"/>
              <w:marBottom w:val="0"/>
              <w:divBdr>
                <w:top w:val="none" w:sz="0" w:space="0" w:color="auto"/>
                <w:left w:val="none" w:sz="0" w:space="0" w:color="auto"/>
                <w:bottom w:val="none" w:sz="0" w:space="0" w:color="auto"/>
                <w:right w:val="none" w:sz="0" w:space="0" w:color="auto"/>
              </w:divBdr>
            </w:div>
            <w:div w:id="543762149">
              <w:marLeft w:val="0"/>
              <w:marRight w:val="0"/>
              <w:marTop w:val="0"/>
              <w:marBottom w:val="0"/>
              <w:divBdr>
                <w:top w:val="none" w:sz="0" w:space="0" w:color="auto"/>
                <w:left w:val="none" w:sz="0" w:space="0" w:color="auto"/>
                <w:bottom w:val="none" w:sz="0" w:space="0" w:color="auto"/>
                <w:right w:val="none" w:sz="0" w:space="0" w:color="auto"/>
              </w:divBdr>
            </w:div>
            <w:div w:id="639530723">
              <w:marLeft w:val="0"/>
              <w:marRight w:val="0"/>
              <w:marTop w:val="0"/>
              <w:marBottom w:val="0"/>
              <w:divBdr>
                <w:top w:val="none" w:sz="0" w:space="0" w:color="auto"/>
                <w:left w:val="none" w:sz="0" w:space="0" w:color="auto"/>
                <w:bottom w:val="none" w:sz="0" w:space="0" w:color="auto"/>
                <w:right w:val="none" w:sz="0" w:space="0" w:color="auto"/>
              </w:divBdr>
            </w:div>
            <w:div w:id="533422431">
              <w:marLeft w:val="0"/>
              <w:marRight w:val="0"/>
              <w:marTop w:val="0"/>
              <w:marBottom w:val="0"/>
              <w:divBdr>
                <w:top w:val="none" w:sz="0" w:space="0" w:color="auto"/>
                <w:left w:val="none" w:sz="0" w:space="0" w:color="auto"/>
                <w:bottom w:val="none" w:sz="0" w:space="0" w:color="auto"/>
                <w:right w:val="none" w:sz="0" w:space="0" w:color="auto"/>
              </w:divBdr>
            </w:div>
            <w:div w:id="287591952">
              <w:marLeft w:val="0"/>
              <w:marRight w:val="0"/>
              <w:marTop w:val="0"/>
              <w:marBottom w:val="0"/>
              <w:divBdr>
                <w:top w:val="none" w:sz="0" w:space="0" w:color="auto"/>
                <w:left w:val="none" w:sz="0" w:space="0" w:color="auto"/>
                <w:bottom w:val="none" w:sz="0" w:space="0" w:color="auto"/>
                <w:right w:val="none" w:sz="0" w:space="0" w:color="auto"/>
              </w:divBdr>
            </w:div>
            <w:div w:id="358627374">
              <w:marLeft w:val="0"/>
              <w:marRight w:val="0"/>
              <w:marTop w:val="0"/>
              <w:marBottom w:val="0"/>
              <w:divBdr>
                <w:top w:val="none" w:sz="0" w:space="0" w:color="auto"/>
                <w:left w:val="none" w:sz="0" w:space="0" w:color="auto"/>
                <w:bottom w:val="none" w:sz="0" w:space="0" w:color="auto"/>
                <w:right w:val="none" w:sz="0" w:space="0" w:color="auto"/>
              </w:divBdr>
            </w:div>
            <w:div w:id="1192837392">
              <w:marLeft w:val="0"/>
              <w:marRight w:val="0"/>
              <w:marTop w:val="0"/>
              <w:marBottom w:val="0"/>
              <w:divBdr>
                <w:top w:val="none" w:sz="0" w:space="0" w:color="auto"/>
                <w:left w:val="none" w:sz="0" w:space="0" w:color="auto"/>
                <w:bottom w:val="none" w:sz="0" w:space="0" w:color="auto"/>
                <w:right w:val="none" w:sz="0" w:space="0" w:color="auto"/>
              </w:divBdr>
            </w:div>
            <w:div w:id="2102988866">
              <w:marLeft w:val="0"/>
              <w:marRight w:val="0"/>
              <w:marTop w:val="0"/>
              <w:marBottom w:val="0"/>
              <w:divBdr>
                <w:top w:val="none" w:sz="0" w:space="0" w:color="auto"/>
                <w:left w:val="none" w:sz="0" w:space="0" w:color="auto"/>
                <w:bottom w:val="none" w:sz="0" w:space="0" w:color="auto"/>
                <w:right w:val="none" w:sz="0" w:space="0" w:color="auto"/>
              </w:divBdr>
            </w:div>
            <w:div w:id="890386668">
              <w:marLeft w:val="0"/>
              <w:marRight w:val="0"/>
              <w:marTop w:val="0"/>
              <w:marBottom w:val="0"/>
              <w:divBdr>
                <w:top w:val="none" w:sz="0" w:space="0" w:color="auto"/>
                <w:left w:val="none" w:sz="0" w:space="0" w:color="auto"/>
                <w:bottom w:val="none" w:sz="0" w:space="0" w:color="auto"/>
                <w:right w:val="none" w:sz="0" w:space="0" w:color="auto"/>
              </w:divBdr>
            </w:div>
            <w:div w:id="491258735">
              <w:marLeft w:val="0"/>
              <w:marRight w:val="0"/>
              <w:marTop w:val="0"/>
              <w:marBottom w:val="0"/>
              <w:divBdr>
                <w:top w:val="none" w:sz="0" w:space="0" w:color="auto"/>
                <w:left w:val="none" w:sz="0" w:space="0" w:color="auto"/>
                <w:bottom w:val="none" w:sz="0" w:space="0" w:color="auto"/>
                <w:right w:val="none" w:sz="0" w:space="0" w:color="auto"/>
              </w:divBdr>
            </w:div>
            <w:div w:id="414059823">
              <w:marLeft w:val="0"/>
              <w:marRight w:val="0"/>
              <w:marTop w:val="0"/>
              <w:marBottom w:val="0"/>
              <w:divBdr>
                <w:top w:val="none" w:sz="0" w:space="0" w:color="auto"/>
                <w:left w:val="none" w:sz="0" w:space="0" w:color="auto"/>
                <w:bottom w:val="none" w:sz="0" w:space="0" w:color="auto"/>
                <w:right w:val="none" w:sz="0" w:space="0" w:color="auto"/>
              </w:divBdr>
            </w:div>
          </w:divsChild>
        </w:div>
        <w:div w:id="1711107271">
          <w:marLeft w:val="0"/>
          <w:marRight w:val="0"/>
          <w:marTop w:val="0"/>
          <w:marBottom w:val="0"/>
          <w:divBdr>
            <w:top w:val="none" w:sz="0" w:space="0" w:color="auto"/>
            <w:left w:val="none" w:sz="0" w:space="0" w:color="auto"/>
            <w:bottom w:val="none" w:sz="0" w:space="0" w:color="auto"/>
            <w:right w:val="none" w:sz="0" w:space="0" w:color="auto"/>
          </w:divBdr>
          <w:divsChild>
            <w:div w:id="1583026599">
              <w:marLeft w:val="0"/>
              <w:marRight w:val="0"/>
              <w:marTop w:val="0"/>
              <w:marBottom w:val="0"/>
              <w:divBdr>
                <w:top w:val="none" w:sz="0" w:space="0" w:color="auto"/>
                <w:left w:val="none" w:sz="0" w:space="0" w:color="auto"/>
                <w:bottom w:val="none" w:sz="0" w:space="0" w:color="auto"/>
                <w:right w:val="none" w:sz="0" w:space="0" w:color="auto"/>
              </w:divBdr>
            </w:div>
            <w:div w:id="1199198609">
              <w:marLeft w:val="0"/>
              <w:marRight w:val="0"/>
              <w:marTop w:val="0"/>
              <w:marBottom w:val="0"/>
              <w:divBdr>
                <w:top w:val="none" w:sz="0" w:space="0" w:color="auto"/>
                <w:left w:val="none" w:sz="0" w:space="0" w:color="auto"/>
                <w:bottom w:val="none" w:sz="0" w:space="0" w:color="auto"/>
                <w:right w:val="none" w:sz="0" w:space="0" w:color="auto"/>
              </w:divBdr>
            </w:div>
            <w:div w:id="1178469125">
              <w:marLeft w:val="0"/>
              <w:marRight w:val="0"/>
              <w:marTop w:val="0"/>
              <w:marBottom w:val="0"/>
              <w:divBdr>
                <w:top w:val="none" w:sz="0" w:space="0" w:color="auto"/>
                <w:left w:val="none" w:sz="0" w:space="0" w:color="auto"/>
                <w:bottom w:val="none" w:sz="0" w:space="0" w:color="auto"/>
                <w:right w:val="none" w:sz="0" w:space="0" w:color="auto"/>
              </w:divBdr>
            </w:div>
            <w:div w:id="1765681865">
              <w:marLeft w:val="0"/>
              <w:marRight w:val="0"/>
              <w:marTop w:val="0"/>
              <w:marBottom w:val="0"/>
              <w:divBdr>
                <w:top w:val="none" w:sz="0" w:space="0" w:color="auto"/>
                <w:left w:val="none" w:sz="0" w:space="0" w:color="auto"/>
                <w:bottom w:val="none" w:sz="0" w:space="0" w:color="auto"/>
                <w:right w:val="none" w:sz="0" w:space="0" w:color="auto"/>
              </w:divBdr>
            </w:div>
            <w:div w:id="1189832637">
              <w:marLeft w:val="0"/>
              <w:marRight w:val="0"/>
              <w:marTop w:val="0"/>
              <w:marBottom w:val="0"/>
              <w:divBdr>
                <w:top w:val="none" w:sz="0" w:space="0" w:color="auto"/>
                <w:left w:val="none" w:sz="0" w:space="0" w:color="auto"/>
                <w:bottom w:val="none" w:sz="0" w:space="0" w:color="auto"/>
                <w:right w:val="none" w:sz="0" w:space="0" w:color="auto"/>
              </w:divBdr>
            </w:div>
            <w:div w:id="189684901">
              <w:marLeft w:val="0"/>
              <w:marRight w:val="0"/>
              <w:marTop w:val="0"/>
              <w:marBottom w:val="0"/>
              <w:divBdr>
                <w:top w:val="none" w:sz="0" w:space="0" w:color="auto"/>
                <w:left w:val="none" w:sz="0" w:space="0" w:color="auto"/>
                <w:bottom w:val="none" w:sz="0" w:space="0" w:color="auto"/>
                <w:right w:val="none" w:sz="0" w:space="0" w:color="auto"/>
              </w:divBdr>
            </w:div>
            <w:div w:id="163519532">
              <w:marLeft w:val="0"/>
              <w:marRight w:val="0"/>
              <w:marTop w:val="0"/>
              <w:marBottom w:val="0"/>
              <w:divBdr>
                <w:top w:val="none" w:sz="0" w:space="0" w:color="auto"/>
                <w:left w:val="none" w:sz="0" w:space="0" w:color="auto"/>
                <w:bottom w:val="none" w:sz="0" w:space="0" w:color="auto"/>
                <w:right w:val="none" w:sz="0" w:space="0" w:color="auto"/>
              </w:divBdr>
            </w:div>
            <w:div w:id="5397790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0687124">
      <w:bodyDiv w:val="1"/>
      <w:marLeft w:val="0"/>
      <w:marRight w:val="0"/>
      <w:marTop w:val="0"/>
      <w:marBottom w:val="0"/>
      <w:divBdr>
        <w:top w:val="none" w:sz="0" w:space="0" w:color="auto"/>
        <w:left w:val="none" w:sz="0" w:space="0" w:color="auto"/>
        <w:bottom w:val="none" w:sz="0" w:space="0" w:color="auto"/>
        <w:right w:val="none" w:sz="0" w:space="0" w:color="auto"/>
      </w:divBdr>
      <w:divsChild>
        <w:div w:id="651252463">
          <w:marLeft w:val="0"/>
          <w:marRight w:val="0"/>
          <w:marTop w:val="0"/>
          <w:marBottom w:val="0"/>
          <w:divBdr>
            <w:top w:val="none" w:sz="0" w:space="0" w:color="auto"/>
            <w:left w:val="none" w:sz="0" w:space="0" w:color="auto"/>
            <w:bottom w:val="none" w:sz="0" w:space="0" w:color="auto"/>
            <w:right w:val="none" w:sz="0" w:space="0" w:color="auto"/>
          </w:divBdr>
          <w:divsChild>
            <w:div w:id="1319773127">
              <w:marLeft w:val="0"/>
              <w:marRight w:val="0"/>
              <w:marTop w:val="0"/>
              <w:marBottom w:val="0"/>
              <w:divBdr>
                <w:top w:val="none" w:sz="0" w:space="0" w:color="auto"/>
                <w:left w:val="none" w:sz="0" w:space="0" w:color="auto"/>
                <w:bottom w:val="none" w:sz="0" w:space="0" w:color="auto"/>
                <w:right w:val="none" w:sz="0" w:space="0" w:color="auto"/>
              </w:divBdr>
            </w:div>
            <w:div w:id="711271225">
              <w:marLeft w:val="0"/>
              <w:marRight w:val="0"/>
              <w:marTop w:val="0"/>
              <w:marBottom w:val="0"/>
              <w:divBdr>
                <w:top w:val="none" w:sz="0" w:space="0" w:color="auto"/>
                <w:left w:val="none" w:sz="0" w:space="0" w:color="auto"/>
                <w:bottom w:val="none" w:sz="0" w:space="0" w:color="auto"/>
                <w:right w:val="none" w:sz="0" w:space="0" w:color="auto"/>
              </w:divBdr>
            </w:div>
            <w:div w:id="1282539891">
              <w:marLeft w:val="0"/>
              <w:marRight w:val="0"/>
              <w:marTop w:val="0"/>
              <w:marBottom w:val="0"/>
              <w:divBdr>
                <w:top w:val="none" w:sz="0" w:space="0" w:color="auto"/>
                <w:left w:val="none" w:sz="0" w:space="0" w:color="auto"/>
                <w:bottom w:val="none" w:sz="0" w:space="0" w:color="auto"/>
                <w:right w:val="none" w:sz="0" w:space="0" w:color="auto"/>
              </w:divBdr>
            </w:div>
            <w:div w:id="779758273">
              <w:marLeft w:val="0"/>
              <w:marRight w:val="0"/>
              <w:marTop w:val="0"/>
              <w:marBottom w:val="0"/>
              <w:divBdr>
                <w:top w:val="none" w:sz="0" w:space="0" w:color="auto"/>
                <w:left w:val="none" w:sz="0" w:space="0" w:color="auto"/>
                <w:bottom w:val="none" w:sz="0" w:space="0" w:color="auto"/>
                <w:right w:val="none" w:sz="0" w:space="0" w:color="auto"/>
              </w:divBdr>
            </w:div>
            <w:div w:id="321201911">
              <w:marLeft w:val="0"/>
              <w:marRight w:val="0"/>
              <w:marTop w:val="0"/>
              <w:marBottom w:val="0"/>
              <w:divBdr>
                <w:top w:val="none" w:sz="0" w:space="0" w:color="auto"/>
                <w:left w:val="none" w:sz="0" w:space="0" w:color="auto"/>
                <w:bottom w:val="none" w:sz="0" w:space="0" w:color="auto"/>
                <w:right w:val="none" w:sz="0" w:space="0" w:color="auto"/>
              </w:divBdr>
            </w:div>
            <w:div w:id="484902819">
              <w:marLeft w:val="0"/>
              <w:marRight w:val="0"/>
              <w:marTop w:val="0"/>
              <w:marBottom w:val="0"/>
              <w:divBdr>
                <w:top w:val="none" w:sz="0" w:space="0" w:color="auto"/>
                <w:left w:val="none" w:sz="0" w:space="0" w:color="auto"/>
                <w:bottom w:val="none" w:sz="0" w:space="0" w:color="auto"/>
                <w:right w:val="none" w:sz="0" w:space="0" w:color="auto"/>
              </w:divBdr>
            </w:div>
            <w:div w:id="1392509058">
              <w:marLeft w:val="0"/>
              <w:marRight w:val="0"/>
              <w:marTop w:val="0"/>
              <w:marBottom w:val="0"/>
              <w:divBdr>
                <w:top w:val="none" w:sz="0" w:space="0" w:color="auto"/>
                <w:left w:val="none" w:sz="0" w:space="0" w:color="auto"/>
                <w:bottom w:val="none" w:sz="0" w:space="0" w:color="auto"/>
                <w:right w:val="none" w:sz="0" w:space="0" w:color="auto"/>
              </w:divBdr>
            </w:div>
            <w:div w:id="708460521">
              <w:marLeft w:val="0"/>
              <w:marRight w:val="0"/>
              <w:marTop w:val="0"/>
              <w:marBottom w:val="0"/>
              <w:divBdr>
                <w:top w:val="none" w:sz="0" w:space="0" w:color="auto"/>
                <w:left w:val="none" w:sz="0" w:space="0" w:color="auto"/>
                <w:bottom w:val="none" w:sz="0" w:space="0" w:color="auto"/>
                <w:right w:val="none" w:sz="0" w:space="0" w:color="auto"/>
              </w:divBdr>
            </w:div>
            <w:div w:id="1734279507">
              <w:marLeft w:val="0"/>
              <w:marRight w:val="0"/>
              <w:marTop w:val="0"/>
              <w:marBottom w:val="0"/>
              <w:divBdr>
                <w:top w:val="none" w:sz="0" w:space="0" w:color="auto"/>
                <w:left w:val="none" w:sz="0" w:space="0" w:color="auto"/>
                <w:bottom w:val="none" w:sz="0" w:space="0" w:color="auto"/>
                <w:right w:val="none" w:sz="0" w:space="0" w:color="auto"/>
              </w:divBdr>
            </w:div>
            <w:div w:id="1121802438">
              <w:marLeft w:val="0"/>
              <w:marRight w:val="0"/>
              <w:marTop w:val="0"/>
              <w:marBottom w:val="0"/>
              <w:divBdr>
                <w:top w:val="none" w:sz="0" w:space="0" w:color="auto"/>
                <w:left w:val="none" w:sz="0" w:space="0" w:color="auto"/>
                <w:bottom w:val="none" w:sz="0" w:space="0" w:color="auto"/>
                <w:right w:val="none" w:sz="0" w:space="0" w:color="auto"/>
              </w:divBdr>
            </w:div>
            <w:div w:id="1438057272">
              <w:marLeft w:val="0"/>
              <w:marRight w:val="0"/>
              <w:marTop w:val="0"/>
              <w:marBottom w:val="0"/>
              <w:divBdr>
                <w:top w:val="none" w:sz="0" w:space="0" w:color="auto"/>
                <w:left w:val="none" w:sz="0" w:space="0" w:color="auto"/>
                <w:bottom w:val="none" w:sz="0" w:space="0" w:color="auto"/>
                <w:right w:val="none" w:sz="0" w:space="0" w:color="auto"/>
              </w:divBdr>
            </w:div>
            <w:div w:id="130828108">
              <w:marLeft w:val="0"/>
              <w:marRight w:val="0"/>
              <w:marTop w:val="0"/>
              <w:marBottom w:val="0"/>
              <w:divBdr>
                <w:top w:val="none" w:sz="0" w:space="0" w:color="auto"/>
                <w:left w:val="none" w:sz="0" w:space="0" w:color="auto"/>
                <w:bottom w:val="none" w:sz="0" w:space="0" w:color="auto"/>
                <w:right w:val="none" w:sz="0" w:space="0" w:color="auto"/>
              </w:divBdr>
            </w:div>
            <w:div w:id="1381438285">
              <w:marLeft w:val="0"/>
              <w:marRight w:val="0"/>
              <w:marTop w:val="0"/>
              <w:marBottom w:val="0"/>
              <w:divBdr>
                <w:top w:val="none" w:sz="0" w:space="0" w:color="auto"/>
                <w:left w:val="none" w:sz="0" w:space="0" w:color="auto"/>
                <w:bottom w:val="none" w:sz="0" w:space="0" w:color="auto"/>
                <w:right w:val="none" w:sz="0" w:space="0" w:color="auto"/>
              </w:divBdr>
            </w:div>
            <w:div w:id="1369992904">
              <w:marLeft w:val="0"/>
              <w:marRight w:val="0"/>
              <w:marTop w:val="0"/>
              <w:marBottom w:val="0"/>
              <w:divBdr>
                <w:top w:val="none" w:sz="0" w:space="0" w:color="auto"/>
                <w:left w:val="none" w:sz="0" w:space="0" w:color="auto"/>
                <w:bottom w:val="none" w:sz="0" w:space="0" w:color="auto"/>
                <w:right w:val="none" w:sz="0" w:space="0" w:color="auto"/>
              </w:divBdr>
            </w:div>
            <w:div w:id="1867600976">
              <w:marLeft w:val="0"/>
              <w:marRight w:val="0"/>
              <w:marTop w:val="0"/>
              <w:marBottom w:val="0"/>
              <w:divBdr>
                <w:top w:val="none" w:sz="0" w:space="0" w:color="auto"/>
                <w:left w:val="none" w:sz="0" w:space="0" w:color="auto"/>
                <w:bottom w:val="none" w:sz="0" w:space="0" w:color="auto"/>
                <w:right w:val="none" w:sz="0" w:space="0" w:color="auto"/>
              </w:divBdr>
            </w:div>
            <w:div w:id="846332713">
              <w:marLeft w:val="0"/>
              <w:marRight w:val="0"/>
              <w:marTop w:val="0"/>
              <w:marBottom w:val="0"/>
              <w:divBdr>
                <w:top w:val="none" w:sz="0" w:space="0" w:color="auto"/>
                <w:left w:val="none" w:sz="0" w:space="0" w:color="auto"/>
                <w:bottom w:val="none" w:sz="0" w:space="0" w:color="auto"/>
                <w:right w:val="none" w:sz="0" w:space="0" w:color="auto"/>
              </w:divBdr>
            </w:div>
            <w:div w:id="557590105">
              <w:marLeft w:val="0"/>
              <w:marRight w:val="0"/>
              <w:marTop w:val="0"/>
              <w:marBottom w:val="0"/>
              <w:divBdr>
                <w:top w:val="none" w:sz="0" w:space="0" w:color="auto"/>
                <w:left w:val="none" w:sz="0" w:space="0" w:color="auto"/>
                <w:bottom w:val="none" w:sz="0" w:space="0" w:color="auto"/>
                <w:right w:val="none" w:sz="0" w:space="0" w:color="auto"/>
              </w:divBdr>
            </w:div>
            <w:div w:id="1130904258">
              <w:marLeft w:val="0"/>
              <w:marRight w:val="0"/>
              <w:marTop w:val="0"/>
              <w:marBottom w:val="0"/>
              <w:divBdr>
                <w:top w:val="none" w:sz="0" w:space="0" w:color="auto"/>
                <w:left w:val="none" w:sz="0" w:space="0" w:color="auto"/>
                <w:bottom w:val="none" w:sz="0" w:space="0" w:color="auto"/>
                <w:right w:val="none" w:sz="0" w:space="0" w:color="auto"/>
              </w:divBdr>
            </w:div>
            <w:div w:id="87310701">
              <w:marLeft w:val="0"/>
              <w:marRight w:val="0"/>
              <w:marTop w:val="0"/>
              <w:marBottom w:val="0"/>
              <w:divBdr>
                <w:top w:val="none" w:sz="0" w:space="0" w:color="auto"/>
                <w:left w:val="none" w:sz="0" w:space="0" w:color="auto"/>
                <w:bottom w:val="none" w:sz="0" w:space="0" w:color="auto"/>
                <w:right w:val="none" w:sz="0" w:space="0" w:color="auto"/>
              </w:divBdr>
            </w:div>
            <w:div w:id="1643460336">
              <w:marLeft w:val="0"/>
              <w:marRight w:val="0"/>
              <w:marTop w:val="0"/>
              <w:marBottom w:val="0"/>
              <w:divBdr>
                <w:top w:val="none" w:sz="0" w:space="0" w:color="auto"/>
                <w:left w:val="none" w:sz="0" w:space="0" w:color="auto"/>
                <w:bottom w:val="none" w:sz="0" w:space="0" w:color="auto"/>
                <w:right w:val="none" w:sz="0" w:space="0" w:color="auto"/>
              </w:divBdr>
            </w:div>
          </w:divsChild>
        </w:div>
        <w:div w:id="58673515">
          <w:marLeft w:val="0"/>
          <w:marRight w:val="0"/>
          <w:marTop w:val="0"/>
          <w:marBottom w:val="0"/>
          <w:divBdr>
            <w:top w:val="none" w:sz="0" w:space="0" w:color="auto"/>
            <w:left w:val="none" w:sz="0" w:space="0" w:color="auto"/>
            <w:bottom w:val="none" w:sz="0" w:space="0" w:color="auto"/>
            <w:right w:val="none" w:sz="0" w:space="0" w:color="auto"/>
          </w:divBdr>
          <w:divsChild>
            <w:div w:id="941110018">
              <w:marLeft w:val="0"/>
              <w:marRight w:val="0"/>
              <w:marTop w:val="0"/>
              <w:marBottom w:val="0"/>
              <w:divBdr>
                <w:top w:val="none" w:sz="0" w:space="0" w:color="auto"/>
                <w:left w:val="none" w:sz="0" w:space="0" w:color="auto"/>
                <w:bottom w:val="none" w:sz="0" w:space="0" w:color="auto"/>
                <w:right w:val="none" w:sz="0" w:space="0" w:color="auto"/>
              </w:divBdr>
            </w:div>
            <w:div w:id="1040974662">
              <w:marLeft w:val="0"/>
              <w:marRight w:val="0"/>
              <w:marTop w:val="0"/>
              <w:marBottom w:val="0"/>
              <w:divBdr>
                <w:top w:val="none" w:sz="0" w:space="0" w:color="auto"/>
                <w:left w:val="none" w:sz="0" w:space="0" w:color="auto"/>
                <w:bottom w:val="none" w:sz="0" w:space="0" w:color="auto"/>
                <w:right w:val="none" w:sz="0" w:space="0" w:color="auto"/>
              </w:divBdr>
            </w:div>
            <w:div w:id="457794608">
              <w:marLeft w:val="0"/>
              <w:marRight w:val="0"/>
              <w:marTop w:val="0"/>
              <w:marBottom w:val="0"/>
              <w:divBdr>
                <w:top w:val="none" w:sz="0" w:space="0" w:color="auto"/>
                <w:left w:val="none" w:sz="0" w:space="0" w:color="auto"/>
                <w:bottom w:val="none" w:sz="0" w:space="0" w:color="auto"/>
                <w:right w:val="none" w:sz="0" w:space="0" w:color="auto"/>
              </w:divBdr>
            </w:div>
            <w:div w:id="1050299434">
              <w:marLeft w:val="0"/>
              <w:marRight w:val="0"/>
              <w:marTop w:val="0"/>
              <w:marBottom w:val="0"/>
              <w:divBdr>
                <w:top w:val="none" w:sz="0" w:space="0" w:color="auto"/>
                <w:left w:val="none" w:sz="0" w:space="0" w:color="auto"/>
                <w:bottom w:val="none" w:sz="0" w:space="0" w:color="auto"/>
                <w:right w:val="none" w:sz="0" w:space="0" w:color="auto"/>
              </w:divBdr>
            </w:div>
            <w:div w:id="1451701906">
              <w:marLeft w:val="0"/>
              <w:marRight w:val="0"/>
              <w:marTop w:val="0"/>
              <w:marBottom w:val="0"/>
              <w:divBdr>
                <w:top w:val="none" w:sz="0" w:space="0" w:color="auto"/>
                <w:left w:val="none" w:sz="0" w:space="0" w:color="auto"/>
                <w:bottom w:val="none" w:sz="0" w:space="0" w:color="auto"/>
                <w:right w:val="none" w:sz="0" w:space="0" w:color="auto"/>
              </w:divBdr>
            </w:div>
            <w:div w:id="1284120023">
              <w:marLeft w:val="0"/>
              <w:marRight w:val="0"/>
              <w:marTop w:val="0"/>
              <w:marBottom w:val="0"/>
              <w:divBdr>
                <w:top w:val="none" w:sz="0" w:space="0" w:color="auto"/>
                <w:left w:val="none" w:sz="0" w:space="0" w:color="auto"/>
                <w:bottom w:val="none" w:sz="0" w:space="0" w:color="auto"/>
                <w:right w:val="none" w:sz="0" w:space="0" w:color="auto"/>
              </w:divBdr>
            </w:div>
            <w:div w:id="709650821">
              <w:marLeft w:val="0"/>
              <w:marRight w:val="0"/>
              <w:marTop w:val="0"/>
              <w:marBottom w:val="0"/>
              <w:divBdr>
                <w:top w:val="none" w:sz="0" w:space="0" w:color="auto"/>
                <w:left w:val="none" w:sz="0" w:space="0" w:color="auto"/>
                <w:bottom w:val="none" w:sz="0" w:space="0" w:color="auto"/>
                <w:right w:val="none" w:sz="0" w:space="0" w:color="auto"/>
              </w:divBdr>
            </w:div>
            <w:div w:id="19254101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9317574">
      <w:bodyDiv w:val="1"/>
      <w:marLeft w:val="0"/>
      <w:marRight w:val="0"/>
      <w:marTop w:val="0"/>
      <w:marBottom w:val="0"/>
      <w:divBdr>
        <w:top w:val="none" w:sz="0" w:space="0" w:color="auto"/>
        <w:left w:val="none" w:sz="0" w:space="0" w:color="auto"/>
        <w:bottom w:val="none" w:sz="0" w:space="0" w:color="auto"/>
        <w:right w:val="none" w:sz="0" w:space="0" w:color="auto"/>
      </w:divBdr>
      <w:divsChild>
        <w:div w:id="1520050009">
          <w:marLeft w:val="0"/>
          <w:marRight w:val="0"/>
          <w:marTop w:val="0"/>
          <w:marBottom w:val="0"/>
          <w:divBdr>
            <w:top w:val="none" w:sz="0" w:space="0" w:color="auto"/>
            <w:left w:val="none" w:sz="0" w:space="0" w:color="auto"/>
            <w:bottom w:val="none" w:sz="0" w:space="0" w:color="auto"/>
            <w:right w:val="none" w:sz="0" w:space="0" w:color="auto"/>
          </w:divBdr>
          <w:divsChild>
            <w:div w:id="2048867699">
              <w:marLeft w:val="0"/>
              <w:marRight w:val="0"/>
              <w:marTop w:val="0"/>
              <w:marBottom w:val="0"/>
              <w:divBdr>
                <w:top w:val="none" w:sz="0" w:space="0" w:color="auto"/>
                <w:left w:val="none" w:sz="0" w:space="0" w:color="auto"/>
                <w:bottom w:val="none" w:sz="0" w:space="0" w:color="auto"/>
                <w:right w:val="none" w:sz="0" w:space="0" w:color="auto"/>
              </w:divBdr>
            </w:div>
            <w:div w:id="255016031">
              <w:marLeft w:val="0"/>
              <w:marRight w:val="0"/>
              <w:marTop w:val="0"/>
              <w:marBottom w:val="0"/>
              <w:divBdr>
                <w:top w:val="none" w:sz="0" w:space="0" w:color="auto"/>
                <w:left w:val="none" w:sz="0" w:space="0" w:color="auto"/>
                <w:bottom w:val="none" w:sz="0" w:space="0" w:color="auto"/>
                <w:right w:val="none" w:sz="0" w:space="0" w:color="auto"/>
              </w:divBdr>
            </w:div>
            <w:div w:id="841622502">
              <w:marLeft w:val="0"/>
              <w:marRight w:val="0"/>
              <w:marTop w:val="0"/>
              <w:marBottom w:val="0"/>
              <w:divBdr>
                <w:top w:val="none" w:sz="0" w:space="0" w:color="auto"/>
                <w:left w:val="none" w:sz="0" w:space="0" w:color="auto"/>
                <w:bottom w:val="none" w:sz="0" w:space="0" w:color="auto"/>
                <w:right w:val="none" w:sz="0" w:space="0" w:color="auto"/>
              </w:divBdr>
            </w:div>
            <w:div w:id="1048913704">
              <w:marLeft w:val="0"/>
              <w:marRight w:val="0"/>
              <w:marTop w:val="0"/>
              <w:marBottom w:val="0"/>
              <w:divBdr>
                <w:top w:val="none" w:sz="0" w:space="0" w:color="auto"/>
                <w:left w:val="none" w:sz="0" w:space="0" w:color="auto"/>
                <w:bottom w:val="none" w:sz="0" w:space="0" w:color="auto"/>
                <w:right w:val="none" w:sz="0" w:space="0" w:color="auto"/>
              </w:divBdr>
            </w:div>
            <w:div w:id="1200361132">
              <w:marLeft w:val="0"/>
              <w:marRight w:val="0"/>
              <w:marTop w:val="0"/>
              <w:marBottom w:val="0"/>
              <w:divBdr>
                <w:top w:val="none" w:sz="0" w:space="0" w:color="auto"/>
                <w:left w:val="none" w:sz="0" w:space="0" w:color="auto"/>
                <w:bottom w:val="none" w:sz="0" w:space="0" w:color="auto"/>
                <w:right w:val="none" w:sz="0" w:space="0" w:color="auto"/>
              </w:divBdr>
            </w:div>
            <w:div w:id="53286127">
              <w:marLeft w:val="0"/>
              <w:marRight w:val="0"/>
              <w:marTop w:val="0"/>
              <w:marBottom w:val="0"/>
              <w:divBdr>
                <w:top w:val="none" w:sz="0" w:space="0" w:color="auto"/>
                <w:left w:val="none" w:sz="0" w:space="0" w:color="auto"/>
                <w:bottom w:val="none" w:sz="0" w:space="0" w:color="auto"/>
                <w:right w:val="none" w:sz="0" w:space="0" w:color="auto"/>
              </w:divBdr>
            </w:div>
            <w:div w:id="393087616">
              <w:marLeft w:val="0"/>
              <w:marRight w:val="0"/>
              <w:marTop w:val="0"/>
              <w:marBottom w:val="0"/>
              <w:divBdr>
                <w:top w:val="none" w:sz="0" w:space="0" w:color="auto"/>
                <w:left w:val="none" w:sz="0" w:space="0" w:color="auto"/>
                <w:bottom w:val="none" w:sz="0" w:space="0" w:color="auto"/>
                <w:right w:val="none" w:sz="0" w:space="0" w:color="auto"/>
              </w:divBdr>
            </w:div>
            <w:div w:id="779640391">
              <w:marLeft w:val="0"/>
              <w:marRight w:val="0"/>
              <w:marTop w:val="0"/>
              <w:marBottom w:val="0"/>
              <w:divBdr>
                <w:top w:val="none" w:sz="0" w:space="0" w:color="auto"/>
                <w:left w:val="none" w:sz="0" w:space="0" w:color="auto"/>
                <w:bottom w:val="none" w:sz="0" w:space="0" w:color="auto"/>
                <w:right w:val="none" w:sz="0" w:space="0" w:color="auto"/>
              </w:divBdr>
            </w:div>
            <w:div w:id="1132944075">
              <w:marLeft w:val="0"/>
              <w:marRight w:val="0"/>
              <w:marTop w:val="0"/>
              <w:marBottom w:val="0"/>
              <w:divBdr>
                <w:top w:val="none" w:sz="0" w:space="0" w:color="auto"/>
                <w:left w:val="none" w:sz="0" w:space="0" w:color="auto"/>
                <w:bottom w:val="none" w:sz="0" w:space="0" w:color="auto"/>
                <w:right w:val="none" w:sz="0" w:space="0" w:color="auto"/>
              </w:divBdr>
            </w:div>
            <w:div w:id="1139764179">
              <w:marLeft w:val="0"/>
              <w:marRight w:val="0"/>
              <w:marTop w:val="0"/>
              <w:marBottom w:val="0"/>
              <w:divBdr>
                <w:top w:val="none" w:sz="0" w:space="0" w:color="auto"/>
                <w:left w:val="none" w:sz="0" w:space="0" w:color="auto"/>
                <w:bottom w:val="none" w:sz="0" w:space="0" w:color="auto"/>
                <w:right w:val="none" w:sz="0" w:space="0" w:color="auto"/>
              </w:divBdr>
            </w:div>
            <w:div w:id="709106368">
              <w:marLeft w:val="0"/>
              <w:marRight w:val="0"/>
              <w:marTop w:val="0"/>
              <w:marBottom w:val="0"/>
              <w:divBdr>
                <w:top w:val="none" w:sz="0" w:space="0" w:color="auto"/>
                <w:left w:val="none" w:sz="0" w:space="0" w:color="auto"/>
                <w:bottom w:val="none" w:sz="0" w:space="0" w:color="auto"/>
                <w:right w:val="none" w:sz="0" w:space="0" w:color="auto"/>
              </w:divBdr>
            </w:div>
          </w:divsChild>
        </w:div>
        <w:div w:id="2079789747">
          <w:marLeft w:val="0"/>
          <w:marRight w:val="0"/>
          <w:marTop w:val="0"/>
          <w:marBottom w:val="0"/>
          <w:divBdr>
            <w:top w:val="none" w:sz="0" w:space="0" w:color="auto"/>
            <w:left w:val="none" w:sz="0" w:space="0" w:color="auto"/>
            <w:bottom w:val="none" w:sz="0" w:space="0" w:color="auto"/>
            <w:right w:val="none" w:sz="0" w:space="0" w:color="auto"/>
          </w:divBdr>
          <w:divsChild>
            <w:div w:id="473376290">
              <w:marLeft w:val="0"/>
              <w:marRight w:val="0"/>
              <w:marTop w:val="0"/>
              <w:marBottom w:val="0"/>
              <w:divBdr>
                <w:top w:val="none" w:sz="0" w:space="0" w:color="auto"/>
                <w:left w:val="none" w:sz="0" w:space="0" w:color="auto"/>
                <w:bottom w:val="none" w:sz="0" w:space="0" w:color="auto"/>
                <w:right w:val="none" w:sz="0" w:space="0" w:color="auto"/>
              </w:divBdr>
            </w:div>
            <w:div w:id="11691724">
              <w:marLeft w:val="0"/>
              <w:marRight w:val="0"/>
              <w:marTop w:val="0"/>
              <w:marBottom w:val="0"/>
              <w:divBdr>
                <w:top w:val="none" w:sz="0" w:space="0" w:color="auto"/>
                <w:left w:val="none" w:sz="0" w:space="0" w:color="auto"/>
                <w:bottom w:val="none" w:sz="0" w:space="0" w:color="auto"/>
                <w:right w:val="none" w:sz="0" w:space="0" w:color="auto"/>
              </w:divBdr>
            </w:div>
            <w:div w:id="1310788087">
              <w:marLeft w:val="0"/>
              <w:marRight w:val="0"/>
              <w:marTop w:val="0"/>
              <w:marBottom w:val="0"/>
              <w:divBdr>
                <w:top w:val="none" w:sz="0" w:space="0" w:color="auto"/>
                <w:left w:val="none" w:sz="0" w:space="0" w:color="auto"/>
                <w:bottom w:val="none" w:sz="0" w:space="0" w:color="auto"/>
                <w:right w:val="none" w:sz="0" w:space="0" w:color="auto"/>
              </w:divBdr>
            </w:div>
            <w:div w:id="1135293433">
              <w:marLeft w:val="0"/>
              <w:marRight w:val="0"/>
              <w:marTop w:val="0"/>
              <w:marBottom w:val="0"/>
              <w:divBdr>
                <w:top w:val="none" w:sz="0" w:space="0" w:color="auto"/>
                <w:left w:val="none" w:sz="0" w:space="0" w:color="auto"/>
                <w:bottom w:val="none" w:sz="0" w:space="0" w:color="auto"/>
                <w:right w:val="none" w:sz="0" w:space="0" w:color="auto"/>
              </w:divBdr>
            </w:div>
            <w:div w:id="206070067">
              <w:marLeft w:val="0"/>
              <w:marRight w:val="0"/>
              <w:marTop w:val="0"/>
              <w:marBottom w:val="0"/>
              <w:divBdr>
                <w:top w:val="none" w:sz="0" w:space="0" w:color="auto"/>
                <w:left w:val="none" w:sz="0" w:space="0" w:color="auto"/>
                <w:bottom w:val="none" w:sz="0" w:space="0" w:color="auto"/>
                <w:right w:val="none" w:sz="0" w:space="0" w:color="auto"/>
              </w:divBdr>
            </w:div>
            <w:div w:id="1696080621">
              <w:marLeft w:val="0"/>
              <w:marRight w:val="0"/>
              <w:marTop w:val="0"/>
              <w:marBottom w:val="0"/>
              <w:divBdr>
                <w:top w:val="none" w:sz="0" w:space="0" w:color="auto"/>
                <w:left w:val="none" w:sz="0" w:space="0" w:color="auto"/>
                <w:bottom w:val="none" w:sz="0" w:space="0" w:color="auto"/>
                <w:right w:val="none" w:sz="0" w:space="0" w:color="auto"/>
              </w:divBdr>
            </w:div>
            <w:div w:id="2016836180">
              <w:marLeft w:val="0"/>
              <w:marRight w:val="0"/>
              <w:marTop w:val="0"/>
              <w:marBottom w:val="0"/>
              <w:divBdr>
                <w:top w:val="none" w:sz="0" w:space="0" w:color="auto"/>
                <w:left w:val="none" w:sz="0" w:space="0" w:color="auto"/>
                <w:bottom w:val="none" w:sz="0" w:space="0" w:color="auto"/>
                <w:right w:val="none" w:sz="0" w:space="0" w:color="auto"/>
              </w:divBdr>
            </w:div>
            <w:div w:id="871694635">
              <w:marLeft w:val="0"/>
              <w:marRight w:val="0"/>
              <w:marTop w:val="0"/>
              <w:marBottom w:val="0"/>
              <w:divBdr>
                <w:top w:val="none" w:sz="0" w:space="0" w:color="auto"/>
                <w:left w:val="none" w:sz="0" w:space="0" w:color="auto"/>
                <w:bottom w:val="none" w:sz="0" w:space="0" w:color="auto"/>
                <w:right w:val="none" w:sz="0" w:space="0" w:color="auto"/>
              </w:divBdr>
            </w:div>
            <w:div w:id="279150240">
              <w:marLeft w:val="0"/>
              <w:marRight w:val="0"/>
              <w:marTop w:val="0"/>
              <w:marBottom w:val="0"/>
              <w:divBdr>
                <w:top w:val="none" w:sz="0" w:space="0" w:color="auto"/>
                <w:left w:val="none" w:sz="0" w:space="0" w:color="auto"/>
                <w:bottom w:val="none" w:sz="0" w:space="0" w:color="auto"/>
                <w:right w:val="none" w:sz="0" w:space="0" w:color="auto"/>
              </w:divBdr>
            </w:div>
            <w:div w:id="507334369">
              <w:marLeft w:val="0"/>
              <w:marRight w:val="0"/>
              <w:marTop w:val="0"/>
              <w:marBottom w:val="0"/>
              <w:divBdr>
                <w:top w:val="none" w:sz="0" w:space="0" w:color="auto"/>
                <w:left w:val="none" w:sz="0" w:space="0" w:color="auto"/>
                <w:bottom w:val="none" w:sz="0" w:space="0" w:color="auto"/>
                <w:right w:val="none" w:sz="0" w:space="0" w:color="auto"/>
              </w:divBdr>
            </w:div>
            <w:div w:id="1138839568">
              <w:marLeft w:val="0"/>
              <w:marRight w:val="0"/>
              <w:marTop w:val="0"/>
              <w:marBottom w:val="0"/>
              <w:divBdr>
                <w:top w:val="none" w:sz="0" w:space="0" w:color="auto"/>
                <w:left w:val="none" w:sz="0" w:space="0" w:color="auto"/>
                <w:bottom w:val="none" w:sz="0" w:space="0" w:color="auto"/>
                <w:right w:val="none" w:sz="0" w:space="0" w:color="auto"/>
              </w:divBdr>
            </w:div>
            <w:div w:id="73868427">
              <w:marLeft w:val="0"/>
              <w:marRight w:val="0"/>
              <w:marTop w:val="0"/>
              <w:marBottom w:val="0"/>
              <w:divBdr>
                <w:top w:val="none" w:sz="0" w:space="0" w:color="auto"/>
                <w:left w:val="none" w:sz="0" w:space="0" w:color="auto"/>
                <w:bottom w:val="none" w:sz="0" w:space="0" w:color="auto"/>
                <w:right w:val="none" w:sz="0" w:space="0" w:color="auto"/>
              </w:divBdr>
            </w:div>
            <w:div w:id="228881996">
              <w:marLeft w:val="0"/>
              <w:marRight w:val="0"/>
              <w:marTop w:val="0"/>
              <w:marBottom w:val="0"/>
              <w:divBdr>
                <w:top w:val="none" w:sz="0" w:space="0" w:color="auto"/>
                <w:left w:val="none" w:sz="0" w:space="0" w:color="auto"/>
                <w:bottom w:val="none" w:sz="0" w:space="0" w:color="auto"/>
                <w:right w:val="none" w:sz="0" w:space="0" w:color="auto"/>
              </w:divBdr>
            </w:div>
            <w:div w:id="538204055">
              <w:marLeft w:val="0"/>
              <w:marRight w:val="0"/>
              <w:marTop w:val="0"/>
              <w:marBottom w:val="0"/>
              <w:divBdr>
                <w:top w:val="none" w:sz="0" w:space="0" w:color="auto"/>
                <w:left w:val="none" w:sz="0" w:space="0" w:color="auto"/>
                <w:bottom w:val="none" w:sz="0" w:space="0" w:color="auto"/>
                <w:right w:val="none" w:sz="0" w:space="0" w:color="auto"/>
              </w:divBdr>
            </w:div>
            <w:div w:id="84230776">
              <w:marLeft w:val="0"/>
              <w:marRight w:val="0"/>
              <w:marTop w:val="0"/>
              <w:marBottom w:val="0"/>
              <w:divBdr>
                <w:top w:val="none" w:sz="0" w:space="0" w:color="auto"/>
                <w:left w:val="none" w:sz="0" w:space="0" w:color="auto"/>
                <w:bottom w:val="none" w:sz="0" w:space="0" w:color="auto"/>
                <w:right w:val="none" w:sz="0" w:space="0" w:color="auto"/>
              </w:divBdr>
            </w:div>
            <w:div w:id="2092044946">
              <w:marLeft w:val="0"/>
              <w:marRight w:val="0"/>
              <w:marTop w:val="0"/>
              <w:marBottom w:val="0"/>
              <w:divBdr>
                <w:top w:val="none" w:sz="0" w:space="0" w:color="auto"/>
                <w:left w:val="none" w:sz="0" w:space="0" w:color="auto"/>
                <w:bottom w:val="none" w:sz="0" w:space="0" w:color="auto"/>
                <w:right w:val="none" w:sz="0" w:space="0" w:color="auto"/>
              </w:divBdr>
            </w:div>
            <w:div w:id="1708219861">
              <w:marLeft w:val="0"/>
              <w:marRight w:val="0"/>
              <w:marTop w:val="0"/>
              <w:marBottom w:val="0"/>
              <w:divBdr>
                <w:top w:val="none" w:sz="0" w:space="0" w:color="auto"/>
                <w:left w:val="none" w:sz="0" w:space="0" w:color="auto"/>
                <w:bottom w:val="none" w:sz="0" w:space="0" w:color="auto"/>
                <w:right w:val="none" w:sz="0" w:space="0" w:color="auto"/>
              </w:divBdr>
            </w:div>
            <w:div w:id="598753666">
              <w:marLeft w:val="0"/>
              <w:marRight w:val="0"/>
              <w:marTop w:val="0"/>
              <w:marBottom w:val="0"/>
              <w:divBdr>
                <w:top w:val="none" w:sz="0" w:space="0" w:color="auto"/>
                <w:left w:val="none" w:sz="0" w:space="0" w:color="auto"/>
                <w:bottom w:val="none" w:sz="0" w:space="0" w:color="auto"/>
                <w:right w:val="none" w:sz="0" w:space="0" w:color="auto"/>
              </w:divBdr>
            </w:div>
            <w:div w:id="893855465">
              <w:marLeft w:val="0"/>
              <w:marRight w:val="0"/>
              <w:marTop w:val="0"/>
              <w:marBottom w:val="0"/>
              <w:divBdr>
                <w:top w:val="none" w:sz="0" w:space="0" w:color="auto"/>
                <w:left w:val="none" w:sz="0" w:space="0" w:color="auto"/>
                <w:bottom w:val="none" w:sz="0" w:space="0" w:color="auto"/>
                <w:right w:val="none" w:sz="0" w:space="0" w:color="auto"/>
              </w:divBdr>
            </w:div>
            <w:div w:id="1497843200">
              <w:marLeft w:val="0"/>
              <w:marRight w:val="0"/>
              <w:marTop w:val="0"/>
              <w:marBottom w:val="0"/>
              <w:divBdr>
                <w:top w:val="none" w:sz="0" w:space="0" w:color="auto"/>
                <w:left w:val="none" w:sz="0" w:space="0" w:color="auto"/>
                <w:bottom w:val="none" w:sz="0" w:space="0" w:color="auto"/>
                <w:right w:val="none" w:sz="0" w:space="0" w:color="auto"/>
              </w:divBdr>
            </w:div>
          </w:divsChild>
        </w:div>
        <w:div w:id="987436741">
          <w:marLeft w:val="0"/>
          <w:marRight w:val="0"/>
          <w:marTop w:val="0"/>
          <w:marBottom w:val="0"/>
          <w:divBdr>
            <w:top w:val="none" w:sz="0" w:space="0" w:color="auto"/>
            <w:left w:val="none" w:sz="0" w:space="0" w:color="auto"/>
            <w:bottom w:val="none" w:sz="0" w:space="0" w:color="auto"/>
            <w:right w:val="none" w:sz="0" w:space="0" w:color="auto"/>
          </w:divBdr>
          <w:divsChild>
            <w:div w:id="2076589168">
              <w:marLeft w:val="0"/>
              <w:marRight w:val="0"/>
              <w:marTop w:val="0"/>
              <w:marBottom w:val="0"/>
              <w:divBdr>
                <w:top w:val="none" w:sz="0" w:space="0" w:color="auto"/>
                <w:left w:val="none" w:sz="0" w:space="0" w:color="auto"/>
                <w:bottom w:val="none" w:sz="0" w:space="0" w:color="auto"/>
                <w:right w:val="none" w:sz="0" w:space="0" w:color="auto"/>
              </w:divBdr>
            </w:div>
            <w:div w:id="576523673">
              <w:marLeft w:val="0"/>
              <w:marRight w:val="0"/>
              <w:marTop w:val="0"/>
              <w:marBottom w:val="0"/>
              <w:divBdr>
                <w:top w:val="none" w:sz="0" w:space="0" w:color="auto"/>
                <w:left w:val="none" w:sz="0" w:space="0" w:color="auto"/>
                <w:bottom w:val="none" w:sz="0" w:space="0" w:color="auto"/>
                <w:right w:val="none" w:sz="0" w:space="0" w:color="auto"/>
              </w:divBdr>
            </w:div>
            <w:div w:id="1157067391">
              <w:marLeft w:val="0"/>
              <w:marRight w:val="0"/>
              <w:marTop w:val="0"/>
              <w:marBottom w:val="0"/>
              <w:divBdr>
                <w:top w:val="none" w:sz="0" w:space="0" w:color="auto"/>
                <w:left w:val="none" w:sz="0" w:space="0" w:color="auto"/>
                <w:bottom w:val="none" w:sz="0" w:space="0" w:color="auto"/>
                <w:right w:val="none" w:sz="0" w:space="0" w:color="auto"/>
              </w:divBdr>
            </w:div>
            <w:div w:id="22904242">
              <w:marLeft w:val="0"/>
              <w:marRight w:val="0"/>
              <w:marTop w:val="0"/>
              <w:marBottom w:val="0"/>
              <w:divBdr>
                <w:top w:val="none" w:sz="0" w:space="0" w:color="auto"/>
                <w:left w:val="none" w:sz="0" w:space="0" w:color="auto"/>
                <w:bottom w:val="none" w:sz="0" w:space="0" w:color="auto"/>
                <w:right w:val="none" w:sz="0" w:space="0" w:color="auto"/>
              </w:divBdr>
            </w:div>
            <w:div w:id="214122814">
              <w:marLeft w:val="0"/>
              <w:marRight w:val="0"/>
              <w:marTop w:val="0"/>
              <w:marBottom w:val="0"/>
              <w:divBdr>
                <w:top w:val="none" w:sz="0" w:space="0" w:color="auto"/>
                <w:left w:val="none" w:sz="0" w:space="0" w:color="auto"/>
                <w:bottom w:val="none" w:sz="0" w:space="0" w:color="auto"/>
                <w:right w:val="none" w:sz="0" w:space="0" w:color="auto"/>
              </w:divBdr>
            </w:div>
            <w:div w:id="1982691680">
              <w:marLeft w:val="0"/>
              <w:marRight w:val="0"/>
              <w:marTop w:val="0"/>
              <w:marBottom w:val="0"/>
              <w:divBdr>
                <w:top w:val="none" w:sz="0" w:space="0" w:color="auto"/>
                <w:left w:val="none" w:sz="0" w:space="0" w:color="auto"/>
                <w:bottom w:val="none" w:sz="0" w:space="0" w:color="auto"/>
                <w:right w:val="none" w:sz="0" w:space="0" w:color="auto"/>
              </w:divBdr>
            </w:div>
            <w:div w:id="802770168">
              <w:marLeft w:val="0"/>
              <w:marRight w:val="0"/>
              <w:marTop w:val="0"/>
              <w:marBottom w:val="0"/>
              <w:divBdr>
                <w:top w:val="none" w:sz="0" w:space="0" w:color="auto"/>
                <w:left w:val="none" w:sz="0" w:space="0" w:color="auto"/>
                <w:bottom w:val="none" w:sz="0" w:space="0" w:color="auto"/>
                <w:right w:val="none" w:sz="0" w:space="0" w:color="auto"/>
              </w:divBdr>
            </w:div>
            <w:div w:id="1566917563">
              <w:marLeft w:val="0"/>
              <w:marRight w:val="0"/>
              <w:marTop w:val="0"/>
              <w:marBottom w:val="0"/>
              <w:divBdr>
                <w:top w:val="none" w:sz="0" w:space="0" w:color="auto"/>
                <w:left w:val="none" w:sz="0" w:space="0" w:color="auto"/>
                <w:bottom w:val="none" w:sz="0" w:space="0" w:color="auto"/>
                <w:right w:val="none" w:sz="0" w:space="0" w:color="auto"/>
              </w:divBdr>
            </w:div>
            <w:div w:id="346101335">
              <w:marLeft w:val="0"/>
              <w:marRight w:val="0"/>
              <w:marTop w:val="0"/>
              <w:marBottom w:val="0"/>
              <w:divBdr>
                <w:top w:val="none" w:sz="0" w:space="0" w:color="auto"/>
                <w:left w:val="none" w:sz="0" w:space="0" w:color="auto"/>
                <w:bottom w:val="none" w:sz="0" w:space="0" w:color="auto"/>
                <w:right w:val="none" w:sz="0" w:space="0" w:color="auto"/>
              </w:divBdr>
            </w:div>
            <w:div w:id="2035691802">
              <w:marLeft w:val="0"/>
              <w:marRight w:val="0"/>
              <w:marTop w:val="0"/>
              <w:marBottom w:val="0"/>
              <w:divBdr>
                <w:top w:val="none" w:sz="0" w:space="0" w:color="auto"/>
                <w:left w:val="none" w:sz="0" w:space="0" w:color="auto"/>
                <w:bottom w:val="none" w:sz="0" w:space="0" w:color="auto"/>
                <w:right w:val="none" w:sz="0" w:space="0" w:color="auto"/>
              </w:divBdr>
            </w:div>
            <w:div w:id="1502312996">
              <w:marLeft w:val="0"/>
              <w:marRight w:val="0"/>
              <w:marTop w:val="0"/>
              <w:marBottom w:val="0"/>
              <w:divBdr>
                <w:top w:val="none" w:sz="0" w:space="0" w:color="auto"/>
                <w:left w:val="none" w:sz="0" w:space="0" w:color="auto"/>
                <w:bottom w:val="none" w:sz="0" w:space="0" w:color="auto"/>
                <w:right w:val="none" w:sz="0" w:space="0" w:color="auto"/>
              </w:divBdr>
            </w:div>
            <w:div w:id="1688093394">
              <w:marLeft w:val="0"/>
              <w:marRight w:val="0"/>
              <w:marTop w:val="0"/>
              <w:marBottom w:val="0"/>
              <w:divBdr>
                <w:top w:val="none" w:sz="0" w:space="0" w:color="auto"/>
                <w:left w:val="none" w:sz="0" w:space="0" w:color="auto"/>
                <w:bottom w:val="none" w:sz="0" w:space="0" w:color="auto"/>
                <w:right w:val="none" w:sz="0" w:space="0" w:color="auto"/>
              </w:divBdr>
            </w:div>
            <w:div w:id="63601384">
              <w:marLeft w:val="0"/>
              <w:marRight w:val="0"/>
              <w:marTop w:val="0"/>
              <w:marBottom w:val="0"/>
              <w:divBdr>
                <w:top w:val="none" w:sz="0" w:space="0" w:color="auto"/>
                <w:left w:val="none" w:sz="0" w:space="0" w:color="auto"/>
                <w:bottom w:val="none" w:sz="0" w:space="0" w:color="auto"/>
                <w:right w:val="none" w:sz="0" w:space="0" w:color="auto"/>
              </w:divBdr>
            </w:div>
            <w:div w:id="1239560672">
              <w:marLeft w:val="0"/>
              <w:marRight w:val="0"/>
              <w:marTop w:val="0"/>
              <w:marBottom w:val="0"/>
              <w:divBdr>
                <w:top w:val="none" w:sz="0" w:space="0" w:color="auto"/>
                <w:left w:val="none" w:sz="0" w:space="0" w:color="auto"/>
                <w:bottom w:val="none" w:sz="0" w:space="0" w:color="auto"/>
                <w:right w:val="none" w:sz="0" w:space="0" w:color="auto"/>
              </w:divBdr>
            </w:div>
            <w:div w:id="70080010">
              <w:marLeft w:val="0"/>
              <w:marRight w:val="0"/>
              <w:marTop w:val="0"/>
              <w:marBottom w:val="0"/>
              <w:divBdr>
                <w:top w:val="none" w:sz="0" w:space="0" w:color="auto"/>
                <w:left w:val="none" w:sz="0" w:space="0" w:color="auto"/>
                <w:bottom w:val="none" w:sz="0" w:space="0" w:color="auto"/>
                <w:right w:val="none" w:sz="0" w:space="0" w:color="auto"/>
              </w:divBdr>
            </w:div>
            <w:div w:id="430664171">
              <w:marLeft w:val="0"/>
              <w:marRight w:val="0"/>
              <w:marTop w:val="0"/>
              <w:marBottom w:val="0"/>
              <w:divBdr>
                <w:top w:val="none" w:sz="0" w:space="0" w:color="auto"/>
                <w:left w:val="none" w:sz="0" w:space="0" w:color="auto"/>
                <w:bottom w:val="none" w:sz="0" w:space="0" w:color="auto"/>
                <w:right w:val="none" w:sz="0" w:space="0" w:color="auto"/>
              </w:divBdr>
            </w:div>
            <w:div w:id="1902593594">
              <w:marLeft w:val="0"/>
              <w:marRight w:val="0"/>
              <w:marTop w:val="0"/>
              <w:marBottom w:val="0"/>
              <w:divBdr>
                <w:top w:val="none" w:sz="0" w:space="0" w:color="auto"/>
                <w:left w:val="none" w:sz="0" w:space="0" w:color="auto"/>
                <w:bottom w:val="none" w:sz="0" w:space="0" w:color="auto"/>
                <w:right w:val="none" w:sz="0" w:space="0" w:color="auto"/>
              </w:divBdr>
            </w:div>
            <w:div w:id="401758250">
              <w:marLeft w:val="0"/>
              <w:marRight w:val="0"/>
              <w:marTop w:val="0"/>
              <w:marBottom w:val="0"/>
              <w:divBdr>
                <w:top w:val="none" w:sz="0" w:space="0" w:color="auto"/>
                <w:left w:val="none" w:sz="0" w:space="0" w:color="auto"/>
                <w:bottom w:val="none" w:sz="0" w:space="0" w:color="auto"/>
                <w:right w:val="none" w:sz="0" w:space="0" w:color="auto"/>
              </w:divBdr>
            </w:div>
            <w:div w:id="1933006046">
              <w:marLeft w:val="0"/>
              <w:marRight w:val="0"/>
              <w:marTop w:val="0"/>
              <w:marBottom w:val="0"/>
              <w:divBdr>
                <w:top w:val="none" w:sz="0" w:space="0" w:color="auto"/>
                <w:left w:val="none" w:sz="0" w:space="0" w:color="auto"/>
                <w:bottom w:val="none" w:sz="0" w:space="0" w:color="auto"/>
                <w:right w:val="none" w:sz="0" w:space="0" w:color="auto"/>
              </w:divBdr>
            </w:div>
            <w:div w:id="321280732">
              <w:marLeft w:val="0"/>
              <w:marRight w:val="0"/>
              <w:marTop w:val="0"/>
              <w:marBottom w:val="0"/>
              <w:divBdr>
                <w:top w:val="none" w:sz="0" w:space="0" w:color="auto"/>
                <w:left w:val="none" w:sz="0" w:space="0" w:color="auto"/>
                <w:bottom w:val="none" w:sz="0" w:space="0" w:color="auto"/>
                <w:right w:val="none" w:sz="0" w:space="0" w:color="auto"/>
              </w:divBdr>
            </w:div>
          </w:divsChild>
        </w:div>
        <w:div w:id="1012873932">
          <w:marLeft w:val="0"/>
          <w:marRight w:val="0"/>
          <w:marTop w:val="0"/>
          <w:marBottom w:val="0"/>
          <w:divBdr>
            <w:top w:val="none" w:sz="0" w:space="0" w:color="auto"/>
            <w:left w:val="none" w:sz="0" w:space="0" w:color="auto"/>
            <w:bottom w:val="none" w:sz="0" w:space="0" w:color="auto"/>
            <w:right w:val="none" w:sz="0" w:space="0" w:color="auto"/>
          </w:divBdr>
          <w:divsChild>
            <w:div w:id="11804248">
              <w:marLeft w:val="0"/>
              <w:marRight w:val="0"/>
              <w:marTop w:val="0"/>
              <w:marBottom w:val="0"/>
              <w:divBdr>
                <w:top w:val="none" w:sz="0" w:space="0" w:color="auto"/>
                <w:left w:val="none" w:sz="0" w:space="0" w:color="auto"/>
                <w:bottom w:val="none" w:sz="0" w:space="0" w:color="auto"/>
                <w:right w:val="none" w:sz="0" w:space="0" w:color="auto"/>
              </w:divBdr>
            </w:div>
            <w:div w:id="1255820979">
              <w:marLeft w:val="0"/>
              <w:marRight w:val="0"/>
              <w:marTop w:val="0"/>
              <w:marBottom w:val="0"/>
              <w:divBdr>
                <w:top w:val="none" w:sz="0" w:space="0" w:color="auto"/>
                <w:left w:val="none" w:sz="0" w:space="0" w:color="auto"/>
                <w:bottom w:val="none" w:sz="0" w:space="0" w:color="auto"/>
                <w:right w:val="none" w:sz="0" w:space="0" w:color="auto"/>
              </w:divBdr>
            </w:div>
            <w:div w:id="560478215">
              <w:marLeft w:val="0"/>
              <w:marRight w:val="0"/>
              <w:marTop w:val="0"/>
              <w:marBottom w:val="0"/>
              <w:divBdr>
                <w:top w:val="none" w:sz="0" w:space="0" w:color="auto"/>
                <w:left w:val="none" w:sz="0" w:space="0" w:color="auto"/>
                <w:bottom w:val="none" w:sz="0" w:space="0" w:color="auto"/>
                <w:right w:val="none" w:sz="0" w:space="0" w:color="auto"/>
              </w:divBdr>
            </w:div>
            <w:div w:id="722338636">
              <w:marLeft w:val="0"/>
              <w:marRight w:val="0"/>
              <w:marTop w:val="0"/>
              <w:marBottom w:val="0"/>
              <w:divBdr>
                <w:top w:val="none" w:sz="0" w:space="0" w:color="auto"/>
                <w:left w:val="none" w:sz="0" w:space="0" w:color="auto"/>
                <w:bottom w:val="none" w:sz="0" w:space="0" w:color="auto"/>
                <w:right w:val="none" w:sz="0" w:space="0" w:color="auto"/>
              </w:divBdr>
            </w:div>
            <w:div w:id="1183864957">
              <w:marLeft w:val="0"/>
              <w:marRight w:val="0"/>
              <w:marTop w:val="0"/>
              <w:marBottom w:val="0"/>
              <w:divBdr>
                <w:top w:val="none" w:sz="0" w:space="0" w:color="auto"/>
                <w:left w:val="none" w:sz="0" w:space="0" w:color="auto"/>
                <w:bottom w:val="none" w:sz="0" w:space="0" w:color="auto"/>
                <w:right w:val="none" w:sz="0" w:space="0" w:color="auto"/>
              </w:divBdr>
            </w:div>
            <w:div w:id="1434938373">
              <w:marLeft w:val="0"/>
              <w:marRight w:val="0"/>
              <w:marTop w:val="0"/>
              <w:marBottom w:val="0"/>
              <w:divBdr>
                <w:top w:val="none" w:sz="0" w:space="0" w:color="auto"/>
                <w:left w:val="none" w:sz="0" w:space="0" w:color="auto"/>
                <w:bottom w:val="none" w:sz="0" w:space="0" w:color="auto"/>
                <w:right w:val="none" w:sz="0" w:space="0" w:color="auto"/>
              </w:divBdr>
            </w:div>
            <w:div w:id="754983947">
              <w:marLeft w:val="0"/>
              <w:marRight w:val="0"/>
              <w:marTop w:val="0"/>
              <w:marBottom w:val="0"/>
              <w:divBdr>
                <w:top w:val="none" w:sz="0" w:space="0" w:color="auto"/>
                <w:left w:val="none" w:sz="0" w:space="0" w:color="auto"/>
                <w:bottom w:val="none" w:sz="0" w:space="0" w:color="auto"/>
                <w:right w:val="none" w:sz="0" w:space="0" w:color="auto"/>
              </w:divBdr>
            </w:div>
            <w:div w:id="404642900">
              <w:marLeft w:val="0"/>
              <w:marRight w:val="0"/>
              <w:marTop w:val="0"/>
              <w:marBottom w:val="0"/>
              <w:divBdr>
                <w:top w:val="none" w:sz="0" w:space="0" w:color="auto"/>
                <w:left w:val="none" w:sz="0" w:space="0" w:color="auto"/>
                <w:bottom w:val="none" w:sz="0" w:space="0" w:color="auto"/>
                <w:right w:val="none" w:sz="0" w:space="0" w:color="auto"/>
              </w:divBdr>
            </w:div>
            <w:div w:id="1190532370">
              <w:marLeft w:val="0"/>
              <w:marRight w:val="0"/>
              <w:marTop w:val="0"/>
              <w:marBottom w:val="0"/>
              <w:divBdr>
                <w:top w:val="none" w:sz="0" w:space="0" w:color="auto"/>
                <w:left w:val="none" w:sz="0" w:space="0" w:color="auto"/>
                <w:bottom w:val="none" w:sz="0" w:space="0" w:color="auto"/>
                <w:right w:val="none" w:sz="0" w:space="0" w:color="auto"/>
              </w:divBdr>
            </w:div>
            <w:div w:id="652758222">
              <w:marLeft w:val="0"/>
              <w:marRight w:val="0"/>
              <w:marTop w:val="0"/>
              <w:marBottom w:val="0"/>
              <w:divBdr>
                <w:top w:val="none" w:sz="0" w:space="0" w:color="auto"/>
                <w:left w:val="none" w:sz="0" w:space="0" w:color="auto"/>
                <w:bottom w:val="none" w:sz="0" w:space="0" w:color="auto"/>
                <w:right w:val="none" w:sz="0" w:space="0" w:color="auto"/>
              </w:divBdr>
            </w:div>
            <w:div w:id="697346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6212662">
      <w:bodyDiv w:val="1"/>
      <w:marLeft w:val="0"/>
      <w:marRight w:val="0"/>
      <w:marTop w:val="0"/>
      <w:marBottom w:val="0"/>
      <w:divBdr>
        <w:top w:val="none" w:sz="0" w:space="0" w:color="auto"/>
        <w:left w:val="none" w:sz="0" w:space="0" w:color="auto"/>
        <w:bottom w:val="none" w:sz="0" w:space="0" w:color="auto"/>
        <w:right w:val="none" w:sz="0" w:space="0" w:color="auto"/>
      </w:divBdr>
      <w:divsChild>
        <w:div w:id="1426532118">
          <w:marLeft w:val="0"/>
          <w:marRight w:val="0"/>
          <w:marTop w:val="0"/>
          <w:marBottom w:val="0"/>
          <w:divBdr>
            <w:top w:val="none" w:sz="0" w:space="0" w:color="auto"/>
            <w:left w:val="none" w:sz="0" w:space="0" w:color="auto"/>
            <w:bottom w:val="none" w:sz="0" w:space="0" w:color="auto"/>
            <w:right w:val="none" w:sz="0" w:space="0" w:color="auto"/>
          </w:divBdr>
        </w:div>
        <w:div w:id="6061553">
          <w:marLeft w:val="0"/>
          <w:marRight w:val="0"/>
          <w:marTop w:val="0"/>
          <w:marBottom w:val="0"/>
          <w:divBdr>
            <w:top w:val="none" w:sz="0" w:space="0" w:color="auto"/>
            <w:left w:val="none" w:sz="0" w:space="0" w:color="auto"/>
            <w:bottom w:val="none" w:sz="0" w:space="0" w:color="auto"/>
            <w:right w:val="none" w:sz="0" w:space="0" w:color="auto"/>
          </w:divBdr>
        </w:div>
      </w:divsChild>
    </w:div>
    <w:div w:id="1008411944">
      <w:bodyDiv w:val="1"/>
      <w:marLeft w:val="0"/>
      <w:marRight w:val="0"/>
      <w:marTop w:val="0"/>
      <w:marBottom w:val="0"/>
      <w:divBdr>
        <w:top w:val="none" w:sz="0" w:space="0" w:color="auto"/>
        <w:left w:val="none" w:sz="0" w:space="0" w:color="auto"/>
        <w:bottom w:val="none" w:sz="0" w:space="0" w:color="auto"/>
        <w:right w:val="none" w:sz="0" w:space="0" w:color="auto"/>
      </w:divBdr>
      <w:divsChild>
        <w:div w:id="1399208177">
          <w:marLeft w:val="0"/>
          <w:marRight w:val="0"/>
          <w:marTop w:val="0"/>
          <w:marBottom w:val="0"/>
          <w:divBdr>
            <w:top w:val="none" w:sz="0" w:space="0" w:color="auto"/>
            <w:left w:val="none" w:sz="0" w:space="0" w:color="auto"/>
            <w:bottom w:val="none" w:sz="0" w:space="0" w:color="auto"/>
            <w:right w:val="none" w:sz="0" w:space="0" w:color="auto"/>
          </w:divBdr>
        </w:div>
        <w:div w:id="184684159">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44165530">
      <w:bodyDiv w:val="1"/>
      <w:marLeft w:val="0"/>
      <w:marRight w:val="0"/>
      <w:marTop w:val="0"/>
      <w:marBottom w:val="0"/>
      <w:divBdr>
        <w:top w:val="none" w:sz="0" w:space="0" w:color="auto"/>
        <w:left w:val="none" w:sz="0" w:space="0" w:color="auto"/>
        <w:bottom w:val="none" w:sz="0" w:space="0" w:color="auto"/>
        <w:right w:val="none" w:sz="0" w:space="0" w:color="auto"/>
      </w:divBdr>
      <w:divsChild>
        <w:div w:id="552273896">
          <w:marLeft w:val="0"/>
          <w:marRight w:val="0"/>
          <w:marTop w:val="0"/>
          <w:marBottom w:val="0"/>
          <w:divBdr>
            <w:top w:val="none" w:sz="0" w:space="0" w:color="auto"/>
            <w:left w:val="none" w:sz="0" w:space="0" w:color="auto"/>
            <w:bottom w:val="none" w:sz="0" w:space="0" w:color="auto"/>
            <w:right w:val="none" w:sz="0" w:space="0" w:color="auto"/>
          </w:divBdr>
          <w:divsChild>
            <w:div w:id="827213278">
              <w:marLeft w:val="0"/>
              <w:marRight w:val="0"/>
              <w:marTop w:val="0"/>
              <w:marBottom w:val="0"/>
              <w:divBdr>
                <w:top w:val="none" w:sz="0" w:space="0" w:color="auto"/>
                <w:left w:val="none" w:sz="0" w:space="0" w:color="auto"/>
                <w:bottom w:val="none" w:sz="0" w:space="0" w:color="auto"/>
                <w:right w:val="none" w:sz="0" w:space="0" w:color="auto"/>
              </w:divBdr>
            </w:div>
            <w:div w:id="1661038753">
              <w:marLeft w:val="0"/>
              <w:marRight w:val="0"/>
              <w:marTop w:val="0"/>
              <w:marBottom w:val="0"/>
              <w:divBdr>
                <w:top w:val="none" w:sz="0" w:space="0" w:color="auto"/>
                <w:left w:val="none" w:sz="0" w:space="0" w:color="auto"/>
                <w:bottom w:val="none" w:sz="0" w:space="0" w:color="auto"/>
                <w:right w:val="none" w:sz="0" w:space="0" w:color="auto"/>
              </w:divBdr>
            </w:div>
            <w:div w:id="1835221716">
              <w:marLeft w:val="0"/>
              <w:marRight w:val="0"/>
              <w:marTop w:val="0"/>
              <w:marBottom w:val="0"/>
              <w:divBdr>
                <w:top w:val="none" w:sz="0" w:space="0" w:color="auto"/>
                <w:left w:val="none" w:sz="0" w:space="0" w:color="auto"/>
                <w:bottom w:val="none" w:sz="0" w:space="0" w:color="auto"/>
                <w:right w:val="none" w:sz="0" w:space="0" w:color="auto"/>
              </w:divBdr>
            </w:div>
            <w:div w:id="1534225547">
              <w:marLeft w:val="0"/>
              <w:marRight w:val="0"/>
              <w:marTop w:val="0"/>
              <w:marBottom w:val="0"/>
              <w:divBdr>
                <w:top w:val="none" w:sz="0" w:space="0" w:color="auto"/>
                <w:left w:val="none" w:sz="0" w:space="0" w:color="auto"/>
                <w:bottom w:val="none" w:sz="0" w:space="0" w:color="auto"/>
                <w:right w:val="none" w:sz="0" w:space="0" w:color="auto"/>
              </w:divBdr>
            </w:div>
            <w:div w:id="437405611">
              <w:marLeft w:val="0"/>
              <w:marRight w:val="0"/>
              <w:marTop w:val="0"/>
              <w:marBottom w:val="0"/>
              <w:divBdr>
                <w:top w:val="none" w:sz="0" w:space="0" w:color="auto"/>
                <w:left w:val="none" w:sz="0" w:space="0" w:color="auto"/>
                <w:bottom w:val="none" w:sz="0" w:space="0" w:color="auto"/>
                <w:right w:val="none" w:sz="0" w:space="0" w:color="auto"/>
              </w:divBdr>
            </w:div>
            <w:div w:id="1067611595">
              <w:marLeft w:val="0"/>
              <w:marRight w:val="0"/>
              <w:marTop w:val="0"/>
              <w:marBottom w:val="0"/>
              <w:divBdr>
                <w:top w:val="none" w:sz="0" w:space="0" w:color="auto"/>
                <w:left w:val="none" w:sz="0" w:space="0" w:color="auto"/>
                <w:bottom w:val="none" w:sz="0" w:space="0" w:color="auto"/>
                <w:right w:val="none" w:sz="0" w:space="0" w:color="auto"/>
              </w:divBdr>
            </w:div>
            <w:div w:id="2081368362">
              <w:marLeft w:val="0"/>
              <w:marRight w:val="0"/>
              <w:marTop w:val="0"/>
              <w:marBottom w:val="0"/>
              <w:divBdr>
                <w:top w:val="none" w:sz="0" w:space="0" w:color="auto"/>
                <w:left w:val="none" w:sz="0" w:space="0" w:color="auto"/>
                <w:bottom w:val="none" w:sz="0" w:space="0" w:color="auto"/>
                <w:right w:val="none" w:sz="0" w:space="0" w:color="auto"/>
              </w:divBdr>
            </w:div>
            <w:div w:id="330258457">
              <w:marLeft w:val="0"/>
              <w:marRight w:val="0"/>
              <w:marTop w:val="0"/>
              <w:marBottom w:val="0"/>
              <w:divBdr>
                <w:top w:val="none" w:sz="0" w:space="0" w:color="auto"/>
                <w:left w:val="none" w:sz="0" w:space="0" w:color="auto"/>
                <w:bottom w:val="none" w:sz="0" w:space="0" w:color="auto"/>
                <w:right w:val="none" w:sz="0" w:space="0" w:color="auto"/>
              </w:divBdr>
            </w:div>
            <w:div w:id="1021860303">
              <w:marLeft w:val="0"/>
              <w:marRight w:val="0"/>
              <w:marTop w:val="0"/>
              <w:marBottom w:val="0"/>
              <w:divBdr>
                <w:top w:val="none" w:sz="0" w:space="0" w:color="auto"/>
                <w:left w:val="none" w:sz="0" w:space="0" w:color="auto"/>
                <w:bottom w:val="none" w:sz="0" w:space="0" w:color="auto"/>
                <w:right w:val="none" w:sz="0" w:space="0" w:color="auto"/>
              </w:divBdr>
            </w:div>
            <w:div w:id="22095639">
              <w:marLeft w:val="0"/>
              <w:marRight w:val="0"/>
              <w:marTop w:val="0"/>
              <w:marBottom w:val="0"/>
              <w:divBdr>
                <w:top w:val="none" w:sz="0" w:space="0" w:color="auto"/>
                <w:left w:val="none" w:sz="0" w:space="0" w:color="auto"/>
                <w:bottom w:val="none" w:sz="0" w:space="0" w:color="auto"/>
                <w:right w:val="none" w:sz="0" w:space="0" w:color="auto"/>
              </w:divBdr>
            </w:div>
            <w:div w:id="779565931">
              <w:marLeft w:val="0"/>
              <w:marRight w:val="0"/>
              <w:marTop w:val="0"/>
              <w:marBottom w:val="0"/>
              <w:divBdr>
                <w:top w:val="none" w:sz="0" w:space="0" w:color="auto"/>
                <w:left w:val="none" w:sz="0" w:space="0" w:color="auto"/>
                <w:bottom w:val="none" w:sz="0" w:space="0" w:color="auto"/>
                <w:right w:val="none" w:sz="0" w:space="0" w:color="auto"/>
              </w:divBdr>
            </w:div>
          </w:divsChild>
        </w:div>
        <w:div w:id="1860240276">
          <w:marLeft w:val="0"/>
          <w:marRight w:val="0"/>
          <w:marTop w:val="0"/>
          <w:marBottom w:val="0"/>
          <w:divBdr>
            <w:top w:val="none" w:sz="0" w:space="0" w:color="auto"/>
            <w:left w:val="none" w:sz="0" w:space="0" w:color="auto"/>
            <w:bottom w:val="none" w:sz="0" w:space="0" w:color="auto"/>
            <w:right w:val="none" w:sz="0" w:space="0" w:color="auto"/>
          </w:divBdr>
          <w:divsChild>
            <w:div w:id="1280523966">
              <w:marLeft w:val="0"/>
              <w:marRight w:val="0"/>
              <w:marTop w:val="0"/>
              <w:marBottom w:val="0"/>
              <w:divBdr>
                <w:top w:val="none" w:sz="0" w:space="0" w:color="auto"/>
                <w:left w:val="none" w:sz="0" w:space="0" w:color="auto"/>
                <w:bottom w:val="none" w:sz="0" w:space="0" w:color="auto"/>
                <w:right w:val="none" w:sz="0" w:space="0" w:color="auto"/>
              </w:divBdr>
            </w:div>
            <w:div w:id="694766966">
              <w:marLeft w:val="0"/>
              <w:marRight w:val="0"/>
              <w:marTop w:val="0"/>
              <w:marBottom w:val="0"/>
              <w:divBdr>
                <w:top w:val="none" w:sz="0" w:space="0" w:color="auto"/>
                <w:left w:val="none" w:sz="0" w:space="0" w:color="auto"/>
                <w:bottom w:val="none" w:sz="0" w:space="0" w:color="auto"/>
                <w:right w:val="none" w:sz="0" w:space="0" w:color="auto"/>
              </w:divBdr>
            </w:div>
            <w:div w:id="1173179168">
              <w:marLeft w:val="0"/>
              <w:marRight w:val="0"/>
              <w:marTop w:val="0"/>
              <w:marBottom w:val="0"/>
              <w:divBdr>
                <w:top w:val="none" w:sz="0" w:space="0" w:color="auto"/>
                <w:left w:val="none" w:sz="0" w:space="0" w:color="auto"/>
                <w:bottom w:val="none" w:sz="0" w:space="0" w:color="auto"/>
                <w:right w:val="none" w:sz="0" w:space="0" w:color="auto"/>
              </w:divBdr>
            </w:div>
            <w:div w:id="116800784">
              <w:marLeft w:val="0"/>
              <w:marRight w:val="0"/>
              <w:marTop w:val="0"/>
              <w:marBottom w:val="0"/>
              <w:divBdr>
                <w:top w:val="none" w:sz="0" w:space="0" w:color="auto"/>
                <w:left w:val="none" w:sz="0" w:space="0" w:color="auto"/>
                <w:bottom w:val="none" w:sz="0" w:space="0" w:color="auto"/>
                <w:right w:val="none" w:sz="0" w:space="0" w:color="auto"/>
              </w:divBdr>
            </w:div>
            <w:div w:id="493493538">
              <w:marLeft w:val="0"/>
              <w:marRight w:val="0"/>
              <w:marTop w:val="0"/>
              <w:marBottom w:val="0"/>
              <w:divBdr>
                <w:top w:val="none" w:sz="0" w:space="0" w:color="auto"/>
                <w:left w:val="none" w:sz="0" w:space="0" w:color="auto"/>
                <w:bottom w:val="none" w:sz="0" w:space="0" w:color="auto"/>
                <w:right w:val="none" w:sz="0" w:space="0" w:color="auto"/>
              </w:divBdr>
            </w:div>
            <w:div w:id="701171471">
              <w:marLeft w:val="0"/>
              <w:marRight w:val="0"/>
              <w:marTop w:val="0"/>
              <w:marBottom w:val="0"/>
              <w:divBdr>
                <w:top w:val="none" w:sz="0" w:space="0" w:color="auto"/>
                <w:left w:val="none" w:sz="0" w:space="0" w:color="auto"/>
                <w:bottom w:val="none" w:sz="0" w:space="0" w:color="auto"/>
                <w:right w:val="none" w:sz="0" w:space="0" w:color="auto"/>
              </w:divBdr>
            </w:div>
            <w:div w:id="1219240947">
              <w:marLeft w:val="0"/>
              <w:marRight w:val="0"/>
              <w:marTop w:val="0"/>
              <w:marBottom w:val="0"/>
              <w:divBdr>
                <w:top w:val="none" w:sz="0" w:space="0" w:color="auto"/>
                <w:left w:val="none" w:sz="0" w:space="0" w:color="auto"/>
                <w:bottom w:val="none" w:sz="0" w:space="0" w:color="auto"/>
                <w:right w:val="none" w:sz="0" w:space="0" w:color="auto"/>
              </w:divBdr>
            </w:div>
            <w:div w:id="680933629">
              <w:marLeft w:val="0"/>
              <w:marRight w:val="0"/>
              <w:marTop w:val="0"/>
              <w:marBottom w:val="0"/>
              <w:divBdr>
                <w:top w:val="none" w:sz="0" w:space="0" w:color="auto"/>
                <w:left w:val="none" w:sz="0" w:space="0" w:color="auto"/>
                <w:bottom w:val="none" w:sz="0" w:space="0" w:color="auto"/>
                <w:right w:val="none" w:sz="0" w:space="0" w:color="auto"/>
              </w:divBdr>
            </w:div>
            <w:div w:id="1115640218">
              <w:marLeft w:val="0"/>
              <w:marRight w:val="0"/>
              <w:marTop w:val="0"/>
              <w:marBottom w:val="0"/>
              <w:divBdr>
                <w:top w:val="none" w:sz="0" w:space="0" w:color="auto"/>
                <w:left w:val="none" w:sz="0" w:space="0" w:color="auto"/>
                <w:bottom w:val="none" w:sz="0" w:space="0" w:color="auto"/>
                <w:right w:val="none" w:sz="0" w:space="0" w:color="auto"/>
              </w:divBdr>
            </w:div>
            <w:div w:id="575238722">
              <w:marLeft w:val="0"/>
              <w:marRight w:val="0"/>
              <w:marTop w:val="0"/>
              <w:marBottom w:val="0"/>
              <w:divBdr>
                <w:top w:val="none" w:sz="0" w:space="0" w:color="auto"/>
                <w:left w:val="none" w:sz="0" w:space="0" w:color="auto"/>
                <w:bottom w:val="none" w:sz="0" w:space="0" w:color="auto"/>
                <w:right w:val="none" w:sz="0" w:space="0" w:color="auto"/>
              </w:divBdr>
            </w:div>
            <w:div w:id="1972662551">
              <w:marLeft w:val="0"/>
              <w:marRight w:val="0"/>
              <w:marTop w:val="0"/>
              <w:marBottom w:val="0"/>
              <w:divBdr>
                <w:top w:val="none" w:sz="0" w:space="0" w:color="auto"/>
                <w:left w:val="none" w:sz="0" w:space="0" w:color="auto"/>
                <w:bottom w:val="none" w:sz="0" w:space="0" w:color="auto"/>
                <w:right w:val="none" w:sz="0" w:space="0" w:color="auto"/>
              </w:divBdr>
            </w:div>
            <w:div w:id="1757285007">
              <w:marLeft w:val="0"/>
              <w:marRight w:val="0"/>
              <w:marTop w:val="0"/>
              <w:marBottom w:val="0"/>
              <w:divBdr>
                <w:top w:val="none" w:sz="0" w:space="0" w:color="auto"/>
                <w:left w:val="none" w:sz="0" w:space="0" w:color="auto"/>
                <w:bottom w:val="none" w:sz="0" w:space="0" w:color="auto"/>
                <w:right w:val="none" w:sz="0" w:space="0" w:color="auto"/>
              </w:divBdr>
            </w:div>
            <w:div w:id="435171896">
              <w:marLeft w:val="0"/>
              <w:marRight w:val="0"/>
              <w:marTop w:val="0"/>
              <w:marBottom w:val="0"/>
              <w:divBdr>
                <w:top w:val="none" w:sz="0" w:space="0" w:color="auto"/>
                <w:left w:val="none" w:sz="0" w:space="0" w:color="auto"/>
                <w:bottom w:val="none" w:sz="0" w:space="0" w:color="auto"/>
                <w:right w:val="none" w:sz="0" w:space="0" w:color="auto"/>
              </w:divBdr>
            </w:div>
            <w:div w:id="1606840417">
              <w:marLeft w:val="0"/>
              <w:marRight w:val="0"/>
              <w:marTop w:val="0"/>
              <w:marBottom w:val="0"/>
              <w:divBdr>
                <w:top w:val="none" w:sz="0" w:space="0" w:color="auto"/>
                <w:left w:val="none" w:sz="0" w:space="0" w:color="auto"/>
                <w:bottom w:val="none" w:sz="0" w:space="0" w:color="auto"/>
                <w:right w:val="none" w:sz="0" w:space="0" w:color="auto"/>
              </w:divBdr>
            </w:div>
            <w:div w:id="544030098">
              <w:marLeft w:val="0"/>
              <w:marRight w:val="0"/>
              <w:marTop w:val="0"/>
              <w:marBottom w:val="0"/>
              <w:divBdr>
                <w:top w:val="none" w:sz="0" w:space="0" w:color="auto"/>
                <w:left w:val="none" w:sz="0" w:space="0" w:color="auto"/>
                <w:bottom w:val="none" w:sz="0" w:space="0" w:color="auto"/>
                <w:right w:val="none" w:sz="0" w:space="0" w:color="auto"/>
              </w:divBdr>
            </w:div>
            <w:div w:id="1964118736">
              <w:marLeft w:val="0"/>
              <w:marRight w:val="0"/>
              <w:marTop w:val="0"/>
              <w:marBottom w:val="0"/>
              <w:divBdr>
                <w:top w:val="none" w:sz="0" w:space="0" w:color="auto"/>
                <w:left w:val="none" w:sz="0" w:space="0" w:color="auto"/>
                <w:bottom w:val="none" w:sz="0" w:space="0" w:color="auto"/>
                <w:right w:val="none" w:sz="0" w:space="0" w:color="auto"/>
              </w:divBdr>
            </w:div>
            <w:div w:id="2066100974">
              <w:marLeft w:val="0"/>
              <w:marRight w:val="0"/>
              <w:marTop w:val="0"/>
              <w:marBottom w:val="0"/>
              <w:divBdr>
                <w:top w:val="none" w:sz="0" w:space="0" w:color="auto"/>
                <w:left w:val="none" w:sz="0" w:space="0" w:color="auto"/>
                <w:bottom w:val="none" w:sz="0" w:space="0" w:color="auto"/>
                <w:right w:val="none" w:sz="0" w:space="0" w:color="auto"/>
              </w:divBdr>
            </w:div>
            <w:div w:id="752700668">
              <w:marLeft w:val="0"/>
              <w:marRight w:val="0"/>
              <w:marTop w:val="0"/>
              <w:marBottom w:val="0"/>
              <w:divBdr>
                <w:top w:val="none" w:sz="0" w:space="0" w:color="auto"/>
                <w:left w:val="none" w:sz="0" w:space="0" w:color="auto"/>
                <w:bottom w:val="none" w:sz="0" w:space="0" w:color="auto"/>
                <w:right w:val="none" w:sz="0" w:space="0" w:color="auto"/>
              </w:divBdr>
            </w:div>
            <w:div w:id="160857241">
              <w:marLeft w:val="0"/>
              <w:marRight w:val="0"/>
              <w:marTop w:val="0"/>
              <w:marBottom w:val="0"/>
              <w:divBdr>
                <w:top w:val="none" w:sz="0" w:space="0" w:color="auto"/>
                <w:left w:val="none" w:sz="0" w:space="0" w:color="auto"/>
                <w:bottom w:val="none" w:sz="0" w:space="0" w:color="auto"/>
                <w:right w:val="none" w:sz="0" w:space="0" w:color="auto"/>
              </w:divBdr>
            </w:div>
            <w:div w:id="788014185">
              <w:marLeft w:val="0"/>
              <w:marRight w:val="0"/>
              <w:marTop w:val="0"/>
              <w:marBottom w:val="0"/>
              <w:divBdr>
                <w:top w:val="none" w:sz="0" w:space="0" w:color="auto"/>
                <w:left w:val="none" w:sz="0" w:space="0" w:color="auto"/>
                <w:bottom w:val="none" w:sz="0" w:space="0" w:color="auto"/>
                <w:right w:val="none" w:sz="0" w:space="0" w:color="auto"/>
              </w:divBdr>
            </w:div>
          </w:divsChild>
        </w:div>
        <w:div w:id="458032775">
          <w:marLeft w:val="0"/>
          <w:marRight w:val="0"/>
          <w:marTop w:val="0"/>
          <w:marBottom w:val="0"/>
          <w:divBdr>
            <w:top w:val="none" w:sz="0" w:space="0" w:color="auto"/>
            <w:left w:val="none" w:sz="0" w:space="0" w:color="auto"/>
            <w:bottom w:val="none" w:sz="0" w:space="0" w:color="auto"/>
            <w:right w:val="none" w:sz="0" w:space="0" w:color="auto"/>
          </w:divBdr>
          <w:divsChild>
            <w:div w:id="1272401135">
              <w:marLeft w:val="0"/>
              <w:marRight w:val="0"/>
              <w:marTop w:val="0"/>
              <w:marBottom w:val="0"/>
              <w:divBdr>
                <w:top w:val="none" w:sz="0" w:space="0" w:color="auto"/>
                <w:left w:val="none" w:sz="0" w:space="0" w:color="auto"/>
                <w:bottom w:val="none" w:sz="0" w:space="0" w:color="auto"/>
                <w:right w:val="none" w:sz="0" w:space="0" w:color="auto"/>
              </w:divBdr>
            </w:div>
            <w:div w:id="427123836">
              <w:marLeft w:val="0"/>
              <w:marRight w:val="0"/>
              <w:marTop w:val="0"/>
              <w:marBottom w:val="0"/>
              <w:divBdr>
                <w:top w:val="none" w:sz="0" w:space="0" w:color="auto"/>
                <w:left w:val="none" w:sz="0" w:space="0" w:color="auto"/>
                <w:bottom w:val="none" w:sz="0" w:space="0" w:color="auto"/>
                <w:right w:val="none" w:sz="0" w:space="0" w:color="auto"/>
              </w:divBdr>
            </w:div>
            <w:div w:id="346443933">
              <w:marLeft w:val="0"/>
              <w:marRight w:val="0"/>
              <w:marTop w:val="0"/>
              <w:marBottom w:val="0"/>
              <w:divBdr>
                <w:top w:val="none" w:sz="0" w:space="0" w:color="auto"/>
                <w:left w:val="none" w:sz="0" w:space="0" w:color="auto"/>
                <w:bottom w:val="none" w:sz="0" w:space="0" w:color="auto"/>
                <w:right w:val="none" w:sz="0" w:space="0" w:color="auto"/>
              </w:divBdr>
            </w:div>
            <w:div w:id="900944633">
              <w:marLeft w:val="0"/>
              <w:marRight w:val="0"/>
              <w:marTop w:val="0"/>
              <w:marBottom w:val="0"/>
              <w:divBdr>
                <w:top w:val="none" w:sz="0" w:space="0" w:color="auto"/>
                <w:left w:val="none" w:sz="0" w:space="0" w:color="auto"/>
                <w:bottom w:val="none" w:sz="0" w:space="0" w:color="auto"/>
                <w:right w:val="none" w:sz="0" w:space="0" w:color="auto"/>
              </w:divBdr>
            </w:div>
            <w:div w:id="41372882">
              <w:marLeft w:val="0"/>
              <w:marRight w:val="0"/>
              <w:marTop w:val="0"/>
              <w:marBottom w:val="0"/>
              <w:divBdr>
                <w:top w:val="none" w:sz="0" w:space="0" w:color="auto"/>
                <w:left w:val="none" w:sz="0" w:space="0" w:color="auto"/>
                <w:bottom w:val="none" w:sz="0" w:space="0" w:color="auto"/>
                <w:right w:val="none" w:sz="0" w:space="0" w:color="auto"/>
              </w:divBdr>
            </w:div>
            <w:div w:id="1131555418">
              <w:marLeft w:val="0"/>
              <w:marRight w:val="0"/>
              <w:marTop w:val="0"/>
              <w:marBottom w:val="0"/>
              <w:divBdr>
                <w:top w:val="none" w:sz="0" w:space="0" w:color="auto"/>
                <w:left w:val="none" w:sz="0" w:space="0" w:color="auto"/>
                <w:bottom w:val="none" w:sz="0" w:space="0" w:color="auto"/>
                <w:right w:val="none" w:sz="0" w:space="0" w:color="auto"/>
              </w:divBdr>
            </w:div>
            <w:div w:id="1653868793">
              <w:marLeft w:val="0"/>
              <w:marRight w:val="0"/>
              <w:marTop w:val="0"/>
              <w:marBottom w:val="0"/>
              <w:divBdr>
                <w:top w:val="none" w:sz="0" w:space="0" w:color="auto"/>
                <w:left w:val="none" w:sz="0" w:space="0" w:color="auto"/>
                <w:bottom w:val="none" w:sz="0" w:space="0" w:color="auto"/>
                <w:right w:val="none" w:sz="0" w:space="0" w:color="auto"/>
              </w:divBdr>
            </w:div>
            <w:div w:id="235940749">
              <w:marLeft w:val="0"/>
              <w:marRight w:val="0"/>
              <w:marTop w:val="0"/>
              <w:marBottom w:val="0"/>
              <w:divBdr>
                <w:top w:val="none" w:sz="0" w:space="0" w:color="auto"/>
                <w:left w:val="none" w:sz="0" w:space="0" w:color="auto"/>
                <w:bottom w:val="none" w:sz="0" w:space="0" w:color="auto"/>
                <w:right w:val="none" w:sz="0" w:space="0" w:color="auto"/>
              </w:divBdr>
            </w:div>
            <w:div w:id="158667059">
              <w:marLeft w:val="0"/>
              <w:marRight w:val="0"/>
              <w:marTop w:val="0"/>
              <w:marBottom w:val="0"/>
              <w:divBdr>
                <w:top w:val="none" w:sz="0" w:space="0" w:color="auto"/>
                <w:left w:val="none" w:sz="0" w:space="0" w:color="auto"/>
                <w:bottom w:val="none" w:sz="0" w:space="0" w:color="auto"/>
                <w:right w:val="none" w:sz="0" w:space="0" w:color="auto"/>
              </w:divBdr>
            </w:div>
            <w:div w:id="166482399">
              <w:marLeft w:val="0"/>
              <w:marRight w:val="0"/>
              <w:marTop w:val="0"/>
              <w:marBottom w:val="0"/>
              <w:divBdr>
                <w:top w:val="none" w:sz="0" w:space="0" w:color="auto"/>
                <w:left w:val="none" w:sz="0" w:space="0" w:color="auto"/>
                <w:bottom w:val="none" w:sz="0" w:space="0" w:color="auto"/>
                <w:right w:val="none" w:sz="0" w:space="0" w:color="auto"/>
              </w:divBdr>
            </w:div>
            <w:div w:id="1744402881">
              <w:marLeft w:val="0"/>
              <w:marRight w:val="0"/>
              <w:marTop w:val="0"/>
              <w:marBottom w:val="0"/>
              <w:divBdr>
                <w:top w:val="none" w:sz="0" w:space="0" w:color="auto"/>
                <w:left w:val="none" w:sz="0" w:space="0" w:color="auto"/>
                <w:bottom w:val="none" w:sz="0" w:space="0" w:color="auto"/>
                <w:right w:val="none" w:sz="0" w:space="0" w:color="auto"/>
              </w:divBdr>
            </w:div>
            <w:div w:id="17895961">
              <w:marLeft w:val="0"/>
              <w:marRight w:val="0"/>
              <w:marTop w:val="0"/>
              <w:marBottom w:val="0"/>
              <w:divBdr>
                <w:top w:val="none" w:sz="0" w:space="0" w:color="auto"/>
                <w:left w:val="none" w:sz="0" w:space="0" w:color="auto"/>
                <w:bottom w:val="none" w:sz="0" w:space="0" w:color="auto"/>
                <w:right w:val="none" w:sz="0" w:space="0" w:color="auto"/>
              </w:divBdr>
            </w:div>
            <w:div w:id="1432125364">
              <w:marLeft w:val="0"/>
              <w:marRight w:val="0"/>
              <w:marTop w:val="0"/>
              <w:marBottom w:val="0"/>
              <w:divBdr>
                <w:top w:val="none" w:sz="0" w:space="0" w:color="auto"/>
                <w:left w:val="none" w:sz="0" w:space="0" w:color="auto"/>
                <w:bottom w:val="none" w:sz="0" w:space="0" w:color="auto"/>
                <w:right w:val="none" w:sz="0" w:space="0" w:color="auto"/>
              </w:divBdr>
            </w:div>
            <w:div w:id="1333726485">
              <w:marLeft w:val="0"/>
              <w:marRight w:val="0"/>
              <w:marTop w:val="0"/>
              <w:marBottom w:val="0"/>
              <w:divBdr>
                <w:top w:val="none" w:sz="0" w:space="0" w:color="auto"/>
                <w:left w:val="none" w:sz="0" w:space="0" w:color="auto"/>
                <w:bottom w:val="none" w:sz="0" w:space="0" w:color="auto"/>
                <w:right w:val="none" w:sz="0" w:space="0" w:color="auto"/>
              </w:divBdr>
            </w:div>
            <w:div w:id="1777284031">
              <w:marLeft w:val="0"/>
              <w:marRight w:val="0"/>
              <w:marTop w:val="0"/>
              <w:marBottom w:val="0"/>
              <w:divBdr>
                <w:top w:val="none" w:sz="0" w:space="0" w:color="auto"/>
                <w:left w:val="none" w:sz="0" w:space="0" w:color="auto"/>
                <w:bottom w:val="none" w:sz="0" w:space="0" w:color="auto"/>
                <w:right w:val="none" w:sz="0" w:space="0" w:color="auto"/>
              </w:divBdr>
            </w:div>
            <w:div w:id="2062287465">
              <w:marLeft w:val="0"/>
              <w:marRight w:val="0"/>
              <w:marTop w:val="0"/>
              <w:marBottom w:val="0"/>
              <w:divBdr>
                <w:top w:val="none" w:sz="0" w:space="0" w:color="auto"/>
                <w:left w:val="none" w:sz="0" w:space="0" w:color="auto"/>
                <w:bottom w:val="none" w:sz="0" w:space="0" w:color="auto"/>
                <w:right w:val="none" w:sz="0" w:space="0" w:color="auto"/>
              </w:divBdr>
            </w:div>
            <w:div w:id="268858585">
              <w:marLeft w:val="0"/>
              <w:marRight w:val="0"/>
              <w:marTop w:val="0"/>
              <w:marBottom w:val="0"/>
              <w:divBdr>
                <w:top w:val="none" w:sz="0" w:space="0" w:color="auto"/>
                <w:left w:val="none" w:sz="0" w:space="0" w:color="auto"/>
                <w:bottom w:val="none" w:sz="0" w:space="0" w:color="auto"/>
                <w:right w:val="none" w:sz="0" w:space="0" w:color="auto"/>
              </w:divBdr>
            </w:div>
            <w:div w:id="1327660799">
              <w:marLeft w:val="0"/>
              <w:marRight w:val="0"/>
              <w:marTop w:val="0"/>
              <w:marBottom w:val="0"/>
              <w:divBdr>
                <w:top w:val="none" w:sz="0" w:space="0" w:color="auto"/>
                <w:left w:val="none" w:sz="0" w:space="0" w:color="auto"/>
                <w:bottom w:val="none" w:sz="0" w:space="0" w:color="auto"/>
                <w:right w:val="none" w:sz="0" w:space="0" w:color="auto"/>
              </w:divBdr>
            </w:div>
            <w:div w:id="511913651">
              <w:marLeft w:val="0"/>
              <w:marRight w:val="0"/>
              <w:marTop w:val="0"/>
              <w:marBottom w:val="0"/>
              <w:divBdr>
                <w:top w:val="none" w:sz="0" w:space="0" w:color="auto"/>
                <w:left w:val="none" w:sz="0" w:space="0" w:color="auto"/>
                <w:bottom w:val="none" w:sz="0" w:space="0" w:color="auto"/>
                <w:right w:val="none" w:sz="0" w:space="0" w:color="auto"/>
              </w:divBdr>
            </w:div>
            <w:div w:id="1355032066">
              <w:marLeft w:val="0"/>
              <w:marRight w:val="0"/>
              <w:marTop w:val="0"/>
              <w:marBottom w:val="0"/>
              <w:divBdr>
                <w:top w:val="none" w:sz="0" w:space="0" w:color="auto"/>
                <w:left w:val="none" w:sz="0" w:space="0" w:color="auto"/>
                <w:bottom w:val="none" w:sz="0" w:space="0" w:color="auto"/>
                <w:right w:val="none" w:sz="0" w:space="0" w:color="auto"/>
              </w:divBdr>
            </w:div>
          </w:divsChild>
        </w:div>
        <w:div w:id="991132916">
          <w:marLeft w:val="0"/>
          <w:marRight w:val="0"/>
          <w:marTop w:val="0"/>
          <w:marBottom w:val="0"/>
          <w:divBdr>
            <w:top w:val="none" w:sz="0" w:space="0" w:color="auto"/>
            <w:left w:val="none" w:sz="0" w:space="0" w:color="auto"/>
            <w:bottom w:val="none" w:sz="0" w:space="0" w:color="auto"/>
            <w:right w:val="none" w:sz="0" w:space="0" w:color="auto"/>
          </w:divBdr>
          <w:divsChild>
            <w:div w:id="1774475541">
              <w:marLeft w:val="0"/>
              <w:marRight w:val="0"/>
              <w:marTop w:val="0"/>
              <w:marBottom w:val="0"/>
              <w:divBdr>
                <w:top w:val="none" w:sz="0" w:space="0" w:color="auto"/>
                <w:left w:val="none" w:sz="0" w:space="0" w:color="auto"/>
                <w:bottom w:val="none" w:sz="0" w:space="0" w:color="auto"/>
                <w:right w:val="none" w:sz="0" w:space="0" w:color="auto"/>
              </w:divBdr>
            </w:div>
            <w:div w:id="42756137">
              <w:marLeft w:val="0"/>
              <w:marRight w:val="0"/>
              <w:marTop w:val="0"/>
              <w:marBottom w:val="0"/>
              <w:divBdr>
                <w:top w:val="none" w:sz="0" w:space="0" w:color="auto"/>
                <w:left w:val="none" w:sz="0" w:space="0" w:color="auto"/>
                <w:bottom w:val="none" w:sz="0" w:space="0" w:color="auto"/>
                <w:right w:val="none" w:sz="0" w:space="0" w:color="auto"/>
              </w:divBdr>
            </w:div>
            <w:div w:id="1027029170">
              <w:marLeft w:val="0"/>
              <w:marRight w:val="0"/>
              <w:marTop w:val="0"/>
              <w:marBottom w:val="0"/>
              <w:divBdr>
                <w:top w:val="none" w:sz="0" w:space="0" w:color="auto"/>
                <w:left w:val="none" w:sz="0" w:space="0" w:color="auto"/>
                <w:bottom w:val="none" w:sz="0" w:space="0" w:color="auto"/>
                <w:right w:val="none" w:sz="0" w:space="0" w:color="auto"/>
              </w:divBdr>
            </w:div>
            <w:div w:id="336464867">
              <w:marLeft w:val="0"/>
              <w:marRight w:val="0"/>
              <w:marTop w:val="0"/>
              <w:marBottom w:val="0"/>
              <w:divBdr>
                <w:top w:val="none" w:sz="0" w:space="0" w:color="auto"/>
                <w:left w:val="none" w:sz="0" w:space="0" w:color="auto"/>
                <w:bottom w:val="none" w:sz="0" w:space="0" w:color="auto"/>
                <w:right w:val="none" w:sz="0" w:space="0" w:color="auto"/>
              </w:divBdr>
            </w:div>
            <w:div w:id="1072965190">
              <w:marLeft w:val="0"/>
              <w:marRight w:val="0"/>
              <w:marTop w:val="0"/>
              <w:marBottom w:val="0"/>
              <w:divBdr>
                <w:top w:val="none" w:sz="0" w:space="0" w:color="auto"/>
                <w:left w:val="none" w:sz="0" w:space="0" w:color="auto"/>
                <w:bottom w:val="none" w:sz="0" w:space="0" w:color="auto"/>
                <w:right w:val="none" w:sz="0" w:space="0" w:color="auto"/>
              </w:divBdr>
            </w:div>
            <w:div w:id="1842575128">
              <w:marLeft w:val="0"/>
              <w:marRight w:val="0"/>
              <w:marTop w:val="0"/>
              <w:marBottom w:val="0"/>
              <w:divBdr>
                <w:top w:val="none" w:sz="0" w:space="0" w:color="auto"/>
                <w:left w:val="none" w:sz="0" w:space="0" w:color="auto"/>
                <w:bottom w:val="none" w:sz="0" w:space="0" w:color="auto"/>
                <w:right w:val="none" w:sz="0" w:space="0" w:color="auto"/>
              </w:divBdr>
            </w:div>
            <w:div w:id="1074939001">
              <w:marLeft w:val="0"/>
              <w:marRight w:val="0"/>
              <w:marTop w:val="0"/>
              <w:marBottom w:val="0"/>
              <w:divBdr>
                <w:top w:val="none" w:sz="0" w:space="0" w:color="auto"/>
                <w:left w:val="none" w:sz="0" w:space="0" w:color="auto"/>
                <w:bottom w:val="none" w:sz="0" w:space="0" w:color="auto"/>
                <w:right w:val="none" w:sz="0" w:space="0" w:color="auto"/>
              </w:divBdr>
            </w:div>
            <w:div w:id="1156454278">
              <w:marLeft w:val="0"/>
              <w:marRight w:val="0"/>
              <w:marTop w:val="0"/>
              <w:marBottom w:val="0"/>
              <w:divBdr>
                <w:top w:val="none" w:sz="0" w:space="0" w:color="auto"/>
                <w:left w:val="none" w:sz="0" w:space="0" w:color="auto"/>
                <w:bottom w:val="none" w:sz="0" w:space="0" w:color="auto"/>
                <w:right w:val="none" w:sz="0" w:space="0" w:color="auto"/>
              </w:divBdr>
            </w:div>
            <w:div w:id="704645921">
              <w:marLeft w:val="0"/>
              <w:marRight w:val="0"/>
              <w:marTop w:val="0"/>
              <w:marBottom w:val="0"/>
              <w:divBdr>
                <w:top w:val="none" w:sz="0" w:space="0" w:color="auto"/>
                <w:left w:val="none" w:sz="0" w:space="0" w:color="auto"/>
                <w:bottom w:val="none" w:sz="0" w:space="0" w:color="auto"/>
                <w:right w:val="none" w:sz="0" w:space="0" w:color="auto"/>
              </w:divBdr>
            </w:div>
            <w:div w:id="772364092">
              <w:marLeft w:val="0"/>
              <w:marRight w:val="0"/>
              <w:marTop w:val="0"/>
              <w:marBottom w:val="0"/>
              <w:divBdr>
                <w:top w:val="none" w:sz="0" w:space="0" w:color="auto"/>
                <w:left w:val="none" w:sz="0" w:space="0" w:color="auto"/>
                <w:bottom w:val="none" w:sz="0" w:space="0" w:color="auto"/>
                <w:right w:val="none" w:sz="0" w:space="0" w:color="auto"/>
              </w:divBdr>
            </w:div>
            <w:div w:id="11859008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8864384">
      <w:bodyDiv w:val="1"/>
      <w:marLeft w:val="0"/>
      <w:marRight w:val="0"/>
      <w:marTop w:val="0"/>
      <w:marBottom w:val="0"/>
      <w:divBdr>
        <w:top w:val="none" w:sz="0" w:space="0" w:color="auto"/>
        <w:left w:val="none" w:sz="0" w:space="0" w:color="auto"/>
        <w:bottom w:val="none" w:sz="0" w:space="0" w:color="auto"/>
        <w:right w:val="none" w:sz="0" w:space="0" w:color="auto"/>
      </w:divBdr>
      <w:divsChild>
        <w:div w:id="758135761">
          <w:marLeft w:val="0"/>
          <w:marRight w:val="0"/>
          <w:marTop w:val="0"/>
          <w:marBottom w:val="0"/>
          <w:divBdr>
            <w:top w:val="none" w:sz="0" w:space="0" w:color="auto"/>
            <w:left w:val="none" w:sz="0" w:space="0" w:color="auto"/>
            <w:bottom w:val="none" w:sz="0" w:space="0" w:color="auto"/>
            <w:right w:val="none" w:sz="0" w:space="0" w:color="auto"/>
          </w:divBdr>
        </w:div>
        <w:div w:id="1944341759">
          <w:marLeft w:val="0"/>
          <w:marRight w:val="0"/>
          <w:marTop w:val="0"/>
          <w:marBottom w:val="0"/>
          <w:divBdr>
            <w:top w:val="none" w:sz="0" w:space="0" w:color="auto"/>
            <w:left w:val="none" w:sz="0" w:space="0" w:color="auto"/>
            <w:bottom w:val="none" w:sz="0" w:space="0" w:color="auto"/>
            <w:right w:val="none" w:sz="0" w:space="0" w:color="auto"/>
          </w:divBdr>
        </w:div>
        <w:div w:id="1704860310">
          <w:marLeft w:val="0"/>
          <w:marRight w:val="0"/>
          <w:marTop w:val="0"/>
          <w:marBottom w:val="0"/>
          <w:divBdr>
            <w:top w:val="none" w:sz="0" w:space="0" w:color="auto"/>
            <w:left w:val="none" w:sz="0" w:space="0" w:color="auto"/>
            <w:bottom w:val="none" w:sz="0" w:space="0" w:color="auto"/>
            <w:right w:val="none" w:sz="0" w:space="0" w:color="auto"/>
          </w:divBdr>
        </w:div>
        <w:div w:id="1970502564">
          <w:marLeft w:val="0"/>
          <w:marRight w:val="0"/>
          <w:marTop w:val="0"/>
          <w:marBottom w:val="0"/>
          <w:divBdr>
            <w:top w:val="none" w:sz="0" w:space="0" w:color="auto"/>
            <w:left w:val="none" w:sz="0" w:space="0" w:color="auto"/>
            <w:bottom w:val="none" w:sz="0" w:space="0" w:color="auto"/>
            <w:right w:val="none" w:sz="0" w:space="0" w:color="auto"/>
          </w:divBdr>
        </w:div>
        <w:div w:id="464347220">
          <w:marLeft w:val="0"/>
          <w:marRight w:val="0"/>
          <w:marTop w:val="0"/>
          <w:marBottom w:val="0"/>
          <w:divBdr>
            <w:top w:val="none" w:sz="0" w:space="0" w:color="auto"/>
            <w:left w:val="none" w:sz="0" w:space="0" w:color="auto"/>
            <w:bottom w:val="none" w:sz="0" w:space="0" w:color="auto"/>
            <w:right w:val="none" w:sz="0" w:space="0" w:color="auto"/>
          </w:divBdr>
        </w:div>
        <w:div w:id="932783842">
          <w:marLeft w:val="0"/>
          <w:marRight w:val="0"/>
          <w:marTop w:val="0"/>
          <w:marBottom w:val="0"/>
          <w:divBdr>
            <w:top w:val="none" w:sz="0" w:space="0" w:color="auto"/>
            <w:left w:val="none" w:sz="0" w:space="0" w:color="auto"/>
            <w:bottom w:val="none" w:sz="0" w:space="0" w:color="auto"/>
            <w:right w:val="none" w:sz="0" w:space="0" w:color="auto"/>
          </w:divBdr>
        </w:div>
        <w:div w:id="2069957073">
          <w:marLeft w:val="0"/>
          <w:marRight w:val="0"/>
          <w:marTop w:val="0"/>
          <w:marBottom w:val="0"/>
          <w:divBdr>
            <w:top w:val="none" w:sz="0" w:space="0" w:color="auto"/>
            <w:left w:val="none" w:sz="0" w:space="0" w:color="auto"/>
            <w:bottom w:val="none" w:sz="0" w:space="0" w:color="auto"/>
            <w:right w:val="none" w:sz="0" w:space="0" w:color="auto"/>
          </w:divBdr>
        </w:div>
        <w:div w:id="218785198">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&#65279;<?xml version="1.0" encoding="utf-8"?><Relationships xmlns="http://schemas.openxmlformats.org/package/2006/relationships"><Relationship Type="http://schemas.openxmlformats.org/officeDocument/2006/relationships/hyperlink" Target="rewritten://ec6941a9-323b-4139-8bb8-506eafe95723" TargetMode="External" Id="rId13" /><Relationship Type="http://schemas.openxmlformats.org/officeDocument/2006/relationships/hyperlink" Target="https://mellanarkiv-offentlig.vgregion.se/alfresco/s/archive/stream/public/v1/source/available/sofia/sas9642-738863596-30/surrogate" TargetMode="External" Id="rId18" /><Relationship Type="http://schemas.openxmlformats.org/officeDocument/2006/relationships/hyperlink" Target="https://www.av.se/arbetsmiljoarbete-och-inspektioner/publikationer/foreskrifter/afs-202310/" TargetMode="External" Id="rId26" /><Relationship Type="http://schemas.openxmlformats.org/officeDocument/2006/relationships/image" Target="media/image3.png" Id="rId21" /><Relationship Type="http://schemas.openxmlformats.org/officeDocument/2006/relationships/footer" Target="footer2.xml" Id="rId34" /><Relationship Type="http://schemas.openxmlformats.org/officeDocument/2006/relationships/settings" Target="settings.xml" Id="rId7" /><Relationship Type="http://schemas.openxmlformats.org/officeDocument/2006/relationships/hyperlink" Target="https://mellanarkiv-offentlig.vgregion.se/alfresco/s/archive/stream/public/v1/source/available/sofia/sas9613-1190749860-104/surrogate/8%20Kemikaliehantering.pdf" TargetMode="External" Id="rId12" /><Relationship Type="http://schemas.openxmlformats.org/officeDocument/2006/relationships/image" Target="media/image2.png" Id="rId17" /><Relationship Type="http://schemas.openxmlformats.org/officeDocument/2006/relationships/hyperlink" Target="rewritten://d2752e1c-c6ec-4ab0-b992-d743dc361196" TargetMode="External" Id="rId25" /><Relationship Type="http://schemas.openxmlformats.org/officeDocument/2006/relationships/footer" Target="footer1.xml" Id="rId33" /><Relationship Type="http://schemas.openxmlformats.org/officeDocument/2006/relationships/theme" Target="theme/theme1.xml" Id="rId38" /><Relationship Type="http://schemas.openxmlformats.org/officeDocument/2006/relationships/image" Target="media/image1.png" Id="rId16" /><Relationship Type="http://schemas.openxmlformats.org/officeDocument/2006/relationships/hyperlink" Target="rewritten://d8c57693-d4bd-4874-9703-aab6f0662cb2" TargetMode="External" Id="rId20" /><Relationship Type="http://schemas.openxmlformats.org/officeDocument/2006/relationships/hyperlink" Target="https://mellanarkiv-offentlig.vgregion.se/alfresco/s/archive/stream/public/v1/source/available/sofia/sas9613-1190749860-104/surrogate/8%20Kemikaliehantering.pdf" TargetMode="External" Id="rId29" /><Relationship Type="http://schemas.openxmlformats.org/officeDocument/2006/relationships/styles" Target="styles.xml" Id="rId6" /><Relationship Type="http://schemas.openxmlformats.org/officeDocument/2006/relationships/hyperlink" Target="https://mellanarkiv-offentlig.vgregion.se/alfresco/s/archive/stream/public/v1/source/available/sofia/sas294-665190166-1349/native/CMR%20-%20utredning%20240409.pdf" TargetMode="External" Id="rId11" /><Relationship Type="http://schemas.openxmlformats.org/officeDocument/2006/relationships/image" Target="media/image5.png" Id="rId24" /><Relationship Type="http://schemas.openxmlformats.org/officeDocument/2006/relationships/header" Target="header1.xml" Id="rId32" /><Relationship Type="http://schemas.openxmlformats.org/officeDocument/2006/relationships/fontTable" Target="fontTable.xml" Id="rId37" /><Relationship Type="http://schemas.openxmlformats.org/officeDocument/2006/relationships/numbering" Target="numbering.xml" Id="rId5" /><Relationship Type="http://schemas.openxmlformats.org/officeDocument/2006/relationships/hyperlink" Target="rewritten://12763deb-9e3b-4afd-b000-5bd4339fac4c" TargetMode="External" Id="rId15" /><Relationship Type="http://schemas.openxmlformats.org/officeDocument/2006/relationships/hyperlink" Target="rewritten://f080302b-70a7-44b0-8b7e-d5f016f15377" TargetMode="External" Id="rId23" /><Relationship Type="http://schemas.openxmlformats.org/officeDocument/2006/relationships/hyperlink" Target="https://insidan.vgregion.se/forvaltningar/sodra-alvsborgs-sjukhus/stod-och-tjanster/amnen-a-o/miljo/Riskbedomning-av-kemikalier-och-av-CMR-produkter" TargetMode="External" Id="rId28" /><Relationship Type="http://schemas.openxmlformats.org/officeDocument/2006/relationships/footer" Target="footer3.xml" Id="rId36" /><Relationship Type="http://schemas.openxmlformats.org/officeDocument/2006/relationships/endnotes" Target="endnotes.xml" Id="rId10" /><Relationship Type="http://schemas.openxmlformats.org/officeDocument/2006/relationships/hyperlink" Target="https://mellanarkiv-offentlig.vgregion.se/alfresco/s/archive/stream/public/v1/source/available/sofia/sas9642-738863596-31/surrogate" TargetMode="External" Id="rId19" /><Relationship Type="http://schemas.openxmlformats.org/officeDocument/2006/relationships/hyperlink" Target="https://mellanarkiv-offentlig.vgregion.se/alfresco/s/archive/stream/public/v1/source/available/sofia/sas9642-738863596-31/surrogate" TargetMode="External" Id="rId31" /><Relationship Type="http://schemas.openxmlformats.org/officeDocument/2006/relationships/footnotes" Target="footnotes.xml" Id="rId9" /><Relationship Type="http://schemas.openxmlformats.org/officeDocument/2006/relationships/hyperlink" Target="bookmark://_Thinprep_preservcyt_solution" TargetMode="External" Id="rId14" /><Relationship Type="http://schemas.openxmlformats.org/officeDocument/2006/relationships/image" Target="media/image4.png" Id="rId22" /><Relationship Type="http://schemas.openxmlformats.org/officeDocument/2006/relationships/hyperlink" Target="https://insidan.vgregion.se/forvaltningar/sodra-alvsborgs-sjukhus/stod-och-tjanster/system-a-o/klara/" TargetMode="External" Id="rId27" /><Relationship Type="http://schemas.openxmlformats.org/officeDocument/2006/relationships/hyperlink" Target="https://mellanarkiv-offentlig.vgregion.se/alfresco/s/archive/stream/public/v1/source/available/sofia/sas9642-738863596-30/surrogate" TargetMode="External" Id="rId30" /><Relationship Type="http://schemas.openxmlformats.org/officeDocument/2006/relationships/header" Target="header2.xml" Id="rId35" /><Relationship Type="http://schemas.openxmlformats.org/officeDocument/2006/relationships/webSettings" Target="webSettings.xml" Id="rId8" /></Relationships>
</file>

<file path=word/_rels/footer3.xml.rels><?xml version="1.0" encoding="UTF-8" standalone="yes"?>
<Relationships xmlns="http://schemas.openxmlformats.org/package/2006/relationships"><Relationship Id="rId2" Type="http://schemas.openxmlformats.org/officeDocument/2006/relationships/image" Target="media/image7.svg"/><Relationship Id="rId1" Type="http://schemas.openxmlformats.org/officeDocument/2006/relationships/image" Target="media/image6.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8</Pages>
  <Words>1399</Words>
  <Characters>9533</Characters>
  <Application>Microsoft Office Word</Application>
  <DocSecurity>0</DocSecurity>
  <Lines>257</Lines>
  <Paragraphs>176</Paragraphs>
  <ScaleCrop>false</ScaleCrop>
  <Manager/>
  <Company/>
  <LinksUpToDate>false</LinksUpToDate>
  <CharactersWithSpaces>10756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Fixeringsvätskor för provtagning. Skyddsinstruktioner för hantering, SÄS</dc:title>
  <dc:subject/>
  <dc:creator/>
  <keywords/>
  <lastModifiedBy>Madeleine Wahlgren</lastModifiedBy>
  <revision>11</revision>
  <dcterms:created xsi:type="dcterms:W3CDTF">2026-03-11T13:19:00.0000000Z</dcterms:created>
  <dcterms:modified xsi:type="dcterms:W3CDTF">2026-04-20T14:05:00.0000000Z</dcterms:modified>
</coreProperties>
</file>