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DAF18" w14:textId="6EC229CC" w:rsidR="0070714D" w:rsidRPr="00D07D74" w:rsidRDefault="426BAC6A" w:rsidP="00D07D74">
      <w:pPr>
        <w:pStyle w:val="Rubrik1"/>
      </w:pPr>
      <w:r>
        <w:t>Delirium - Konfusion hos äldre, SÄS</w:t>
      </w:r>
    </w:p>
    <w:p w14:paraId="774030B1" w14:textId="20A952AE" w:rsidR="0070714D" w:rsidRPr="003A5218" w:rsidRDefault="0070714D" w:rsidP="003A5218">
      <w:pPr>
        <w:pStyle w:val="Rubrik2"/>
      </w:pPr>
      <w:bookmarkStart w:id="0" w:name="_Toc164066493"/>
      <w:r w:rsidRPr="003A5218">
        <w:t>Sammanfattning</w:t>
      </w:r>
      <w:bookmarkEnd w:id="0"/>
    </w:p>
    <w:p w14:paraId="683A2CE3" w14:textId="49B6F27F" w:rsidR="001C724B" w:rsidRDefault="005F4FCD" w:rsidP="00077D0C">
      <w:r>
        <w:t>Rutinen</w:t>
      </w:r>
      <w:r w:rsidR="46E75066">
        <w:t xml:space="preserve"> är en modifierad version av Sahlgrenska Universitetssjukhusets rutin ”</w:t>
      </w:r>
      <w:hyperlink r:id="rId12">
        <w:r w:rsidR="46E75066" w:rsidRPr="46E75066">
          <w:rPr>
            <w:rStyle w:val="Hyperlnk"/>
          </w:rPr>
          <w:t>Delirium/konfusion hos äldre</w:t>
        </w:r>
      </w:hyperlink>
      <w:r w:rsidR="46E75066">
        <w:t xml:space="preserve">”, där anpassning gjorts utifrån lokala förhållanden på Södra Älvsborgs Sjukhus. </w:t>
      </w:r>
    </w:p>
    <w:p w14:paraId="5347C936" w14:textId="7386A905" w:rsidR="00F85EB1" w:rsidRDefault="00F85EB1" w:rsidP="00F85EB1">
      <w:pPr>
        <w:pStyle w:val="Rubrik2"/>
      </w:pPr>
      <w:bookmarkStart w:id="1" w:name="_Toc164066494"/>
      <w:r>
        <w:t>Förändringar sedan föregående version</w:t>
      </w:r>
      <w:bookmarkEnd w:id="1"/>
    </w:p>
    <w:p w14:paraId="2E2ED808" w14:textId="3CEE762D" w:rsidR="00F85EB1" w:rsidRDefault="00F85EB1" w:rsidP="00077D0C">
      <w:r>
        <w:t>Ny rutin.</w:t>
      </w:r>
    </w:p>
    <w:p w14:paraId="36B462C4" w14:textId="4652FE08" w:rsidR="003A5218" w:rsidRPr="003A5218" w:rsidRDefault="003A5218" w:rsidP="00D07D74">
      <w:pPr>
        <w:spacing w:before="320" w:after="20"/>
        <w:rPr>
          <w:rFonts w:ascii="Calibri" w:hAnsi="Calibri" w:cs="Calibri"/>
          <w:sz w:val="28"/>
          <w:szCs w:val="28"/>
        </w:rPr>
      </w:pPr>
      <w:r w:rsidRPr="003A5218">
        <w:rPr>
          <w:rFonts w:ascii="Calibri" w:hAnsi="Calibri" w:cs="Calibri"/>
          <w:sz w:val="28"/>
          <w:szCs w:val="28"/>
        </w:rPr>
        <w:t>Innehållsförteckning</w:t>
      </w:r>
    </w:p>
    <w:p w14:paraId="35A79815" w14:textId="08EF127A" w:rsidR="00B03809" w:rsidRDefault="003A5218">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4066493" w:history="1">
        <w:r w:rsidR="00B03809" w:rsidRPr="00556544">
          <w:rPr>
            <w:rStyle w:val="Hyperlnk"/>
            <w:rFonts w:eastAsia="MS Gothic"/>
            <w:noProof/>
          </w:rPr>
          <w:t>Sammanfattning</w:t>
        </w:r>
        <w:r w:rsidR="00B03809">
          <w:rPr>
            <w:noProof/>
            <w:webHidden/>
          </w:rPr>
          <w:tab/>
        </w:r>
        <w:r w:rsidR="00B03809">
          <w:rPr>
            <w:noProof/>
            <w:webHidden/>
          </w:rPr>
          <w:fldChar w:fldCharType="begin"/>
        </w:r>
        <w:r w:rsidR="00B03809">
          <w:rPr>
            <w:noProof/>
            <w:webHidden/>
          </w:rPr>
          <w:instrText xml:space="preserve"> PAGEREF _Toc164066493 \h </w:instrText>
        </w:r>
        <w:r w:rsidR="00B03809">
          <w:rPr>
            <w:noProof/>
            <w:webHidden/>
          </w:rPr>
        </w:r>
        <w:r w:rsidR="00B03809">
          <w:rPr>
            <w:noProof/>
            <w:webHidden/>
          </w:rPr>
          <w:fldChar w:fldCharType="separate"/>
        </w:r>
        <w:r w:rsidR="00B03809">
          <w:rPr>
            <w:noProof/>
            <w:webHidden/>
          </w:rPr>
          <w:t>1</w:t>
        </w:r>
        <w:r w:rsidR="00B03809">
          <w:rPr>
            <w:noProof/>
            <w:webHidden/>
          </w:rPr>
          <w:fldChar w:fldCharType="end"/>
        </w:r>
      </w:hyperlink>
    </w:p>
    <w:p w14:paraId="79821C0A" w14:textId="721AB045"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494" w:history="1">
        <w:r w:rsidRPr="0055654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_Toc164066494 \h </w:instrText>
        </w:r>
        <w:r>
          <w:rPr>
            <w:noProof/>
            <w:webHidden/>
          </w:rPr>
        </w:r>
        <w:r>
          <w:rPr>
            <w:noProof/>
            <w:webHidden/>
          </w:rPr>
          <w:fldChar w:fldCharType="separate"/>
        </w:r>
        <w:r>
          <w:rPr>
            <w:noProof/>
            <w:webHidden/>
          </w:rPr>
          <w:t>1</w:t>
        </w:r>
        <w:r>
          <w:rPr>
            <w:noProof/>
            <w:webHidden/>
          </w:rPr>
          <w:fldChar w:fldCharType="end"/>
        </w:r>
      </w:hyperlink>
    </w:p>
    <w:p w14:paraId="0F7AB79A" w14:textId="50B2290B"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495" w:history="1">
        <w:r w:rsidRPr="00556544">
          <w:rPr>
            <w:rStyle w:val="Hyperlnk"/>
            <w:rFonts w:eastAsia="MS Gothic"/>
            <w:noProof/>
          </w:rPr>
          <w:t>Bakgrund</w:t>
        </w:r>
        <w:r>
          <w:rPr>
            <w:noProof/>
            <w:webHidden/>
          </w:rPr>
          <w:tab/>
        </w:r>
        <w:r>
          <w:rPr>
            <w:noProof/>
            <w:webHidden/>
          </w:rPr>
          <w:fldChar w:fldCharType="begin"/>
        </w:r>
        <w:r>
          <w:rPr>
            <w:noProof/>
            <w:webHidden/>
          </w:rPr>
          <w:instrText xml:space="preserve"> PAGEREF _Toc164066495 \h </w:instrText>
        </w:r>
        <w:r>
          <w:rPr>
            <w:noProof/>
            <w:webHidden/>
          </w:rPr>
        </w:r>
        <w:r>
          <w:rPr>
            <w:noProof/>
            <w:webHidden/>
          </w:rPr>
          <w:fldChar w:fldCharType="separate"/>
        </w:r>
        <w:r>
          <w:rPr>
            <w:noProof/>
            <w:webHidden/>
          </w:rPr>
          <w:t>1</w:t>
        </w:r>
        <w:r>
          <w:rPr>
            <w:noProof/>
            <w:webHidden/>
          </w:rPr>
          <w:fldChar w:fldCharType="end"/>
        </w:r>
      </w:hyperlink>
    </w:p>
    <w:p w14:paraId="71E24E1B" w14:textId="5FD1D07E"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496" w:history="1">
        <w:r w:rsidRPr="00556544">
          <w:rPr>
            <w:rStyle w:val="Hyperlnk"/>
            <w:rFonts w:eastAsia="MS Gothic"/>
            <w:noProof/>
          </w:rPr>
          <w:t>Definition av delirium</w:t>
        </w:r>
        <w:r>
          <w:rPr>
            <w:noProof/>
            <w:webHidden/>
          </w:rPr>
          <w:tab/>
        </w:r>
        <w:r>
          <w:rPr>
            <w:noProof/>
            <w:webHidden/>
          </w:rPr>
          <w:fldChar w:fldCharType="begin"/>
        </w:r>
        <w:r>
          <w:rPr>
            <w:noProof/>
            <w:webHidden/>
          </w:rPr>
          <w:instrText xml:space="preserve"> PAGEREF _Toc164066496 \h </w:instrText>
        </w:r>
        <w:r>
          <w:rPr>
            <w:noProof/>
            <w:webHidden/>
          </w:rPr>
        </w:r>
        <w:r>
          <w:rPr>
            <w:noProof/>
            <w:webHidden/>
          </w:rPr>
          <w:fldChar w:fldCharType="separate"/>
        </w:r>
        <w:r>
          <w:rPr>
            <w:noProof/>
            <w:webHidden/>
          </w:rPr>
          <w:t>2</w:t>
        </w:r>
        <w:r>
          <w:rPr>
            <w:noProof/>
            <w:webHidden/>
          </w:rPr>
          <w:fldChar w:fldCharType="end"/>
        </w:r>
      </w:hyperlink>
    </w:p>
    <w:p w14:paraId="11DB66BC" w14:textId="719D3710"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7" w:history="1">
        <w:r w:rsidRPr="00556544">
          <w:rPr>
            <w:rStyle w:val="Hyperlnk"/>
            <w:rFonts w:eastAsia="MS Gothic"/>
            <w:noProof/>
          </w:rPr>
          <w:t>Deliriums tre varianter</w:t>
        </w:r>
        <w:r>
          <w:rPr>
            <w:noProof/>
            <w:webHidden/>
          </w:rPr>
          <w:tab/>
        </w:r>
        <w:r>
          <w:rPr>
            <w:noProof/>
            <w:webHidden/>
          </w:rPr>
          <w:fldChar w:fldCharType="begin"/>
        </w:r>
        <w:r>
          <w:rPr>
            <w:noProof/>
            <w:webHidden/>
          </w:rPr>
          <w:instrText xml:space="preserve"> PAGEREF _Toc164066497 \h </w:instrText>
        </w:r>
        <w:r>
          <w:rPr>
            <w:noProof/>
            <w:webHidden/>
          </w:rPr>
        </w:r>
        <w:r>
          <w:rPr>
            <w:noProof/>
            <w:webHidden/>
          </w:rPr>
          <w:fldChar w:fldCharType="separate"/>
        </w:r>
        <w:r>
          <w:rPr>
            <w:noProof/>
            <w:webHidden/>
          </w:rPr>
          <w:t>2</w:t>
        </w:r>
        <w:r>
          <w:rPr>
            <w:noProof/>
            <w:webHidden/>
          </w:rPr>
          <w:fldChar w:fldCharType="end"/>
        </w:r>
      </w:hyperlink>
    </w:p>
    <w:p w14:paraId="2900F6C4" w14:textId="53C05E6F"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8" w:history="1">
        <w:r w:rsidRPr="00556544">
          <w:rPr>
            <w:rStyle w:val="Hyperlnk"/>
            <w:rFonts w:eastAsia="MS Gothic"/>
            <w:noProof/>
          </w:rPr>
          <w:t>Symtom</w:t>
        </w:r>
        <w:r>
          <w:rPr>
            <w:noProof/>
            <w:webHidden/>
          </w:rPr>
          <w:tab/>
        </w:r>
        <w:r>
          <w:rPr>
            <w:noProof/>
            <w:webHidden/>
          </w:rPr>
          <w:fldChar w:fldCharType="begin"/>
        </w:r>
        <w:r>
          <w:rPr>
            <w:noProof/>
            <w:webHidden/>
          </w:rPr>
          <w:instrText xml:space="preserve"> PAGEREF _Toc164066498 \h </w:instrText>
        </w:r>
        <w:r>
          <w:rPr>
            <w:noProof/>
            <w:webHidden/>
          </w:rPr>
        </w:r>
        <w:r>
          <w:rPr>
            <w:noProof/>
            <w:webHidden/>
          </w:rPr>
          <w:fldChar w:fldCharType="separate"/>
        </w:r>
        <w:r>
          <w:rPr>
            <w:noProof/>
            <w:webHidden/>
          </w:rPr>
          <w:t>2</w:t>
        </w:r>
        <w:r>
          <w:rPr>
            <w:noProof/>
            <w:webHidden/>
          </w:rPr>
          <w:fldChar w:fldCharType="end"/>
        </w:r>
      </w:hyperlink>
    </w:p>
    <w:p w14:paraId="25078716" w14:textId="0B203CA2"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9" w:history="1">
        <w:r w:rsidRPr="00556544">
          <w:rPr>
            <w:rStyle w:val="Hyperlnk"/>
            <w:rFonts w:eastAsia="MS Gothic"/>
            <w:noProof/>
          </w:rPr>
          <w:t>Riskfaktorer</w:t>
        </w:r>
        <w:r>
          <w:rPr>
            <w:noProof/>
            <w:webHidden/>
          </w:rPr>
          <w:tab/>
        </w:r>
        <w:r>
          <w:rPr>
            <w:noProof/>
            <w:webHidden/>
          </w:rPr>
          <w:fldChar w:fldCharType="begin"/>
        </w:r>
        <w:r>
          <w:rPr>
            <w:noProof/>
            <w:webHidden/>
          </w:rPr>
          <w:instrText xml:space="preserve"> PAGEREF _Toc164066499 \h </w:instrText>
        </w:r>
        <w:r>
          <w:rPr>
            <w:noProof/>
            <w:webHidden/>
          </w:rPr>
        </w:r>
        <w:r>
          <w:rPr>
            <w:noProof/>
            <w:webHidden/>
          </w:rPr>
          <w:fldChar w:fldCharType="separate"/>
        </w:r>
        <w:r>
          <w:rPr>
            <w:noProof/>
            <w:webHidden/>
          </w:rPr>
          <w:t>3</w:t>
        </w:r>
        <w:r>
          <w:rPr>
            <w:noProof/>
            <w:webHidden/>
          </w:rPr>
          <w:fldChar w:fldCharType="end"/>
        </w:r>
      </w:hyperlink>
    </w:p>
    <w:p w14:paraId="2CD60E37" w14:textId="74C7B9C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0" w:history="1">
        <w:r w:rsidRPr="00556544">
          <w:rPr>
            <w:rStyle w:val="Hyperlnk"/>
            <w:rFonts w:eastAsia="MS Gothic"/>
            <w:noProof/>
          </w:rPr>
          <w:t>Orsaker - utlösande faktorer</w:t>
        </w:r>
        <w:r>
          <w:rPr>
            <w:noProof/>
            <w:webHidden/>
          </w:rPr>
          <w:tab/>
        </w:r>
        <w:r>
          <w:rPr>
            <w:noProof/>
            <w:webHidden/>
          </w:rPr>
          <w:fldChar w:fldCharType="begin"/>
        </w:r>
        <w:r>
          <w:rPr>
            <w:noProof/>
            <w:webHidden/>
          </w:rPr>
          <w:instrText xml:space="preserve"> PAGEREF _Toc164066500 \h </w:instrText>
        </w:r>
        <w:r>
          <w:rPr>
            <w:noProof/>
            <w:webHidden/>
          </w:rPr>
        </w:r>
        <w:r>
          <w:rPr>
            <w:noProof/>
            <w:webHidden/>
          </w:rPr>
          <w:fldChar w:fldCharType="separate"/>
        </w:r>
        <w:r>
          <w:rPr>
            <w:noProof/>
            <w:webHidden/>
          </w:rPr>
          <w:t>3</w:t>
        </w:r>
        <w:r>
          <w:rPr>
            <w:noProof/>
            <w:webHidden/>
          </w:rPr>
          <w:fldChar w:fldCharType="end"/>
        </w:r>
      </w:hyperlink>
    </w:p>
    <w:p w14:paraId="2AEC28CD" w14:textId="607DD99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1" w:history="1">
        <w:r w:rsidRPr="00556544">
          <w:rPr>
            <w:rStyle w:val="Hyperlnk"/>
            <w:rFonts w:eastAsia="MS Gothic"/>
            <w:noProof/>
          </w:rPr>
          <w:t>Vanliga utlösande läkemedel</w:t>
        </w:r>
        <w:r>
          <w:rPr>
            <w:noProof/>
            <w:webHidden/>
          </w:rPr>
          <w:tab/>
        </w:r>
        <w:r>
          <w:rPr>
            <w:noProof/>
            <w:webHidden/>
          </w:rPr>
          <w:fldChar w:fldCharType="begin"/>
        </w:r>
        <w:r>
          <w:rPr>
            <w:noProof/>
            <w:webHidden/>
          </w:rPr>
          <w:instrText xml:space="preserve"> PAGEREF _Toc164066501 \h </w:instrText>
        </w:r>
        <w:r>
          <w:rPr>
            <w:noProof/>
            <w:webHidden/>
          </w:rPr>
        </w:r>
        <w:r>
          <w:rPr>
            <w:noProof/>
            <w:webHidden/>
          </w:rPr>
          <w:fldChar w:fldCharType="separate"/>
        </w:r>
        <w:r>
          <w:rPr>
            <w:noProof/>
            <w:webHidden/>
          </w:rPr>
          <w:t>3</w:t>
        </w:r>
        <w:r>
          <w:rPr>
            <w:noProof/>
            <w:webHidden/>
          </w:rPr>
          <w:fldChar w:fldCharType="end"/>
        </w:r>
      </w:hyperlink>
    </w:p>
    <w:p w14:paraId="40E60BA0" w14:textId="01374FE9"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2" w:history="1">
        <w:r w:rsidRPr="00556544">
          <w:rPr>
            <w:rStyle w:val="Hyperlnk"/>
            <w:rFonts w:eastAsia="MS Gothic"/>
            <w:noProof/>
          </w:rPr>
          <w:t>Genomförande</w:t>
        </w:r>
        <w:r>
          <w:rPr>
            <w:noProof/>
            <w:webHidden/>
          </w:rPr>
          <w:tab/>
        </w:r>
        <w:r>
          <w:rPr>
            <w:noProof/>
            <w:webHidden/>
          </w:rPr>
          <w:fldChar w:fldCharType="begin"/>
        </w:r>
        <w:r>
          <w:rPr>
            <w:noProof/>
            <w:webHidden/>
          </w:rPr>
          <w:instrText xml:space="preserve"> PAGEREF _Toc164066502 \h </w:instrText>
        </w:r>
        <w:r>
          <w:rPr>
            <w:noProof/>
            <w:webHidden/>
          </w:rPr>
        </w:r>
        <w:r>
          <w:rPr>
            <w:noProof/>
            <w:webHidden/>
          </w:rPr>
          <w:fldChar w:fldCharType="separate"/>
        </w:r>
        <w:r>
          <w:rPr>
            <w:noProof/>
            <w:webHidden/>
          </w:rPr>
          <w:t>4</w:t>
        </w:r>
        <w:r>
          <w:rPr>
            <w:noProof/>
            <w:webHidden/>
          </w:rPr>
          <w:fldChar w:fldCharType="end"/>
        </w:r>
      </w:hyperlink>
    </w:p>
    <w:p w14:paraId="5458DA15" w14:textId="58E5FF57"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3" w:history="1">
        <w:r w:rsidRPr="00556544">
          <w:rPr>
            <w:rStyle w:val="Hyperlnk"/>
            <w:rFonts w:eastAsia="MS Gothic"/>
            <w:noProof/>
          </w:rPr>
          <w:t>Behandling</w:t>
        </w:r>
        <w:r>
          <w:rPr>
            <w:noProof/>
            <w:webHidden/>
          </w:rPr>
          <w:tab/>
        </w:r>
        <w:r>
          <w:rPr>
            <w:noProof/>
            <w:webHidden/>
          </w:rPr>
          <w:fldChar w:fldCharType="begin"/>
        </w:r>
        <w:r>
          <w:rPr>
            <w:noProof/>
            <w:webHidden/>
          </w:rPr>
          <w:instrText xml:space="preserve"> PAGEREF _Toc164066503 \h </w:instrText>
        </w:r>
        <w:r>
          <w:rPr>
            <w:noProof/>
            <w:webHidden/>
          </w:rPr>
        </w:r>
        <w:r>
          <w:rPr>
            <w:noProof/>
            <w:webHidden/>
          </w:rPr>
          <w:fldChar w:fldCharType="separate"/>
        </w:r>
        <w:r>
          <w:rPr>
            <w:noProof/>
            <w:webHidden/>
          </w:rPr>
          <w:t>4</w:t>
        </w:r>
        <w:r>
          <w:rPr>
            <w:noProof/>
            <w:webHidden/>
          </w:rPr>
          <w:fldChar w:fldCharType="end"/>
        </w:r>
      </w:hyperlink>
    </w:p>
    <w:p w14:paraId="6FB3331D" w14:textId="77555C68"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4" w:history="1">
        <w:r w:rsidRPr="00556544">
          <w:rPr>
            <w:rStyle w:val="Hyperlnk"/>
            <w:rFonts w:eastAsia="MS Gothic"/>
            <w:noProof/>
          </w:rPr>
          <w:t>Omvårdnadsåtgärder</w:t>
        </w:r>
        <w:r>
          <w:rPr>
            <w:noProof/>
            <w:webHidden/>
          </w:rPr>
          <w:tab/>
        </w:r>
        <w:r>
          <w:rPr>
            <w:noProof/>
            <w:webHidden/>
          </w:rPr>
          <w:fldChar w:fldCharType="begin"/>
        </w:r>
        <w:r>
          <w:rPr>
            <w:noProof/>
            <w:webHidden/>
          </w:rPr>
          <w:instrText xml:space="preserve"> PAGEREF _Toc164066504 \h </w:instrText>
        </w:r>
        <w:r>
          <w:rPr>
            <w:noProof/>
            <w:webHidden/>
          </w:rPr>
        </w:r>
        <w:r>
          <w:rPr>
            <w:noProof/>
            <w:webHidden/>
          </w:rPr>
          <w:fldChar w:fldCharType="separate"/>
        </w:r>
        <w:r>
          <w:rPr>
            <w:noProof/>
            <w:webHidden/>
          </w:rPr>
          <w:t>4</w:t>
        </w:r>
        <w:r>
          <w:rPr>
            <w:noProof/>
            <w:webHidden/>
          </w:rPr>
          <w:fldChar w:fldCharType="end"/>
        </w:r>
      </w:hyperlink>
    </w:p>
    <w:p w14:paraId="48BCD76C" w14:textId="14EC00A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5" w:history="1">
        <w:r w:rsidRPr="00556544">
          <w:rPr>
            <w:rStyle w:val="Hyperlnk"/>
            <w:rFonts w:eastAsia="MS Gothic"/>
            <w:noProof/>
          </w:rPr>
          <w:t>Övriga omvårdnadsåtgärder</w:t>
        </w:r>
        <w:r>
          <w:rPr>
            <w:noProof/>
            <w:webHidden/>
          </w:rPr>
          <w:tab/>
        </w:r>
        <w:r>
          <w:rPr>
            <w:noProof/>
            <w:webHidden/>
          </w:rPr>
          <w:fldChar w:fldCharType="begin"/>
        </w:r>
        <w:r>
          <w:rPr>
            <w:noProof/>
            <w:webHidden/>
          </w:rPr>
          <w:instrText xml:space="preserve"> PAGEREF _Toc164066505 \h </w:instrText>
        </w:r>
        <w:r>
          <w:rPr>
            <w:noProof/>
            <w:webHidden/>
          </w:rPr>
        </w:r>
        <w:r>
          <w:rPr>
            <w:noProof/>
            <w:webHidden/>
          </w:rPr>
          <w:fldChar w:fldCharType="separate"/>
        </w:r>
        <w:r>
          <w:rPr>
            <w:noProof/>
            <w:webHidden/>
          </w:rPr>
          <w:t>4</w:t>
        </w:r>
        <w:r>
          <w:rPr>
            <w:noProof/>
            <w:webHidden/>
          </w:rPr>
          <w:fldChar w:fldCharType="end"/>
        </w:r>
      </w:hyperlink>
    </w:p>
    <w:p w14:paraId="0FA115B1" w14:textId="3496ACFA"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6" w:history="1">
        <w:r w:rsidRPr="00556544">
          <w:rPr>
            <w:rStyle w:val="Hyperlnk"/>
            <w:rFonts w:eastAsia="MS Gothic"/>
            <w:noProof/>
          </w:rPr>
          <w:t>Läkemedel</w:t>
        </w:r>
        <w:r>
          <w:rPr>
            <w:noProof/>
            <w:webHidden/>
          </w:rPr>
          <w:tab/>
        </w:r>
        <w:r>
          <w:rPr>
            <w:noProof/>
            <w:webHidden/>
          </w:rPr>
          <w:fldChar w:fldCharType="begin"/>
        </w:r>
        <w:r>
          <w:rPr>
            <w:noProof/>
            <w:webHidden/>
          </w:rPr>
          <w:instrText xml:space="preserve"> PAGEREF _Toc164066506 \h </w:instrText>
        </w:r>
        <w:r>
          <w:rPr>
            <w:noProof/>
            <w:webHidden/>
          </w:rPr>
        </w:r>
        <w:r>
          <w:rPr>
            <w:noProof/>
            <w:webHidden/>
          </w:rPr>
          <w:fldChar w:fldCharType="separate"/>
        </w:r>
        <w:r>
          <w:rPr>
            <w:noProof/>
            <w:webHidden/>
          </w:rPr>
          <w:t>5</w:t>
        </w:r>
        <w:r>
          <w:rPr>
            <w:noProof/>
            <w:webHidden/>
          </w:rPr>
          <w:fldChar w:fldCharType="end"/>
        </w:r>
      </w:hyperlink>
    </w:p>
    <w:p w14:paraId="31C9D768" w14:textId="13DA0622"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7" w:history="1">
        <w:r w:rsidRPr="00556544">
          <w:rPr>
            <w:rStyle w:val="Hyperlnk"/>
            <w:rFonts w:eastAsia="MS Gothic"/>
            <w:noProof/>
          </w:rPr>
          <w:t>Dokumentinformation</w:t>
        </w:r>
        <w:r>
          <w:rPr>
            <w:noProof/>
            <w:webHidden/>
          </w:rPr>
          <w:tab/>
        </w:r>
        <w:r>
          <w:rPr>
            <w:noProof/>
            <w:webHidden/>
          </w:rPr>
          <w:fldChar w:fldCharType="begin"/>
        </w:r>
        <w:r>
          <w:rPr>
            <w:noProof/>
            <w:webHidden/>
          </w:rPr>
          <w:instrText xml:space="preserve"> PAGEREF _Toc164066507 \h </w:instrText>
        </w:r>
        <w:r>
          <w:rPr>
            <w:noProof/>
            <w:webHidden/>
          </w:rPr>
        </w:r>
        <w:r>
          <w:rPr>
            <w:noProof/>
            <w:webHidden/>
          </w:rPr>
          <w:fldChar w:fldCharType="separate"/>
        </w:r>
        <w:r>
          <w:rPr>
            <w:noProof/>
            <w:webHidden/>
          </w:rPr>
          <w:t>7</w:t>
        </w:r>
        <w:r>
          <w:rPr>
            <w:noProof/>
            <w:webHidden/>
          </w:rPr>
          <w:fldChar w:fldCharType="end"/>
        </w:r>
      </w:hyperlink>
    </w:p>
    <w:p w14:paraId="27597BC9" w14:textId="51DF4D2F"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8" w:history="1">
        <w:r w:rsidRPr="00556544">
          <w:rPr>
            <w:rStyle w:val="Hyperlnk"/>
            <w:rFonts w:eastAsia="MS Gothic"/>
            <w:noProof/>
          </w:rPr>
          <w:t>Referensförteckning</w:t>
        </w:r>
        <w:r>
          <w:rPr>
            <w:noProof/>
            <w:webHidden/>
          </w:rPr>
          <w:tab/>
        </w:r>
        <w:r>
          <w:rPr>
            <w:noProof/>
            <w:webHidden/>
          </w:rPr>
          <w:fldChar w:fldCharType="begin"/>
        </w:r>
        <w:r>
          <w:rPr>
            <w:noProof/>
            <w:webHidden/>
          </w:rPr>
          <w:instrText xml:space="preserve"> PAGEREF _Toc164066508 \h </w:instrText>
        </w:r>
        <w:r>
          <w:rPr>
            <w:noProof/>
            <w:webHidden/>
          </w:rPr>
        </w:r>
        <w:r>
          <w:rPr>
            <w:noProof/>
            <w:webHidden/>
          </w:rPr>
          <w:fldChar w:fldCharType="separate"/>
        </w:r>
        <w:r>
          <w:rPr>
            <w:noProof/>
            <w:webHidden/>
          </w:rPr>
          <w:t>7</w:t>
        </w:r>
        <w:r>
          <w:rPr>
            <w:noProof/>
            <w:webHidden/>
          </w:rPr>
          <w:fldChar w:fldCharType="end"/>
        </w:r>
      </w:hyperlink>
    </w:p>
    <w:p w14:paraId="2EEEA10B" w14:textId="4EC97EDA"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9" w:history="1">
        <w:r w:rsidRPr="00556544">
          <w:rPr>
            <w:rStyle w:val="Hyperlnk"/>
            <w:rFonts w:eastAsia="MS Gothic"/>
            <w:noProof/>
          </w:rPr>
          <w:t>Länkförteckning</w:t>
        </w:r>
        <w:r>
          <w:rPr>
            <w:noProof/>
            <w:webHidden/>
          </w:rPr>
          <w:tab/>
        </w:r>
        <w:r>
          <w:rPr>
            <w:noProof/>
            <w:webHidden/>
          </w:rPr>
          <w:fldChar w:fldCharType="begin"/>
        </w:r>
        <w:r>
          <w:rPr>
            <w:noProof/>
            <w:webHidden/>
          </w:rPr>
          <w:instrText xml:space="preserve"> PAGEREF _Toc164066509 \h </w:instrText>
        </w:r>
        <w:r>
          <w:rPr>
            <w:noProof/>
            <w:webHidden/>
          </w:rPr>
        </w:r>
        <w:r>
          <w:rPr>
            <w:noProof/>
            <w:webHidden/>
          </w:rPr>
          <w:fldChar w:fldCharType="separate"/>
        </w:r>
        <w:r>
          <w:rPr>
            <w:noProof/>
            <w:webHidden/>
          </w:rPr>
          <w:t>7</w:t>
        </w:r>
        <w:r>
          <w:rPr>
            <w:noProof/>
            <w:webHidden/>
          </w:rPr>
          <w:fldChar w:fldCharType="end"/>
        </w:r>
      </w:hyperlink>
    </w:p>
    <w:p w14:paraId="13A4E05E" w14:textId="6B6BD877"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10" w:history="1">
        <w:r w:rsidRPr="00556544">
          <w:rPr>
            <w:rStyle w:val="Hyperlnk"/>
            <w:rFonts w:eastAsia="MS Gothic"/>
            <w:noProof/>
          </w:rPr>
          <w:t>Bilaga 1 – 4AT</w:t>
        </w:r>
        <w:r>
          <w:rPr>
            <w:noProof/>
            <w:webHidden/>
          </w:rPr>
          <w:tab/>
        </w:r>
        <w:r>
          <w:rPr>
            <w:noProof/>
            <w:webHidden/>
          </w:rPr>
          <w:fldChar w:fldCharType="begin"/>
        </w:r>
        <w:r>
          <w:rPr>
            <w:noProof/>
            <w:webHidden/>
          </w:rPr>
          <w:instrText xml:space="preserve"> PAGEREF _Toc164066510 \h </w:instrText>
        </w:r>
        <w:r>
          <w:rPr>
            <w:noProof/>
            <w:webHidden/>
          </w:rPr>
        </w:r>
        <w:r>
          <w:rPr>
            <w:noProof/>
            <w:webHidden/>
          </w:rPr>
          <w:fldChar w:fldCharType="separate"/>
        </w:r>
        <w:r>
          <w:rPr>
            <w:noProof/>
            <w:webHidden/>
          </w:rPr>
          <w:t>8</w:t>
        </w:r>
        <w:r>
          <w:rPr>
            <w:noProof/>
            <w:webHidden/>
          </w:rPr>
          <w:fldChar w:fldCharType="end"/>
        </w:r>
      </w:hyperlink>
    </w:p>
    <w:p w14:paraId="51B7975B" w14:textId="3740208F" w:rsidR="0070714D" w:rsidRPr="003A5218" w:rsidRDefault="003A5218" w:rsidP="00D07D74">
      <w:pPr>
        <w:pStyle w:val="Rubrik2"/>
        <w:spacing w:before="280"/>
      </w:pPr>
      <w:r>
        <w:fldChar w:fldCharType="end"/>
      </w:r>
      <w:bookmarkStart w:id="2" w:name="_Toc164066495"/>
      <w:r w:rsidR="00077D0C" w:rsidRPr="003A5218">
        <w:t>Bakgrund</w:t>
      </w:r>
      <w:bookmarkEnd w:id="2"/>
    </w:p>
    <w:p w14:paraId="590307A1" w14:textId="782CD6FC" w:rsidR="001C724B" w:rsidRDefault="001C724B" w:rsidP="001C724B">
      <w:r>
        <w:t xml:space="preserve">Delirium kallas också konfusion, akut förvirring eller akut </w:t>
      </w:r>
      <w:proofErr w:type="spellStart"/>
      <w:r>
        <w:t>hjärnsvikt</w:t>
      </w:r>
      <w:proofErr w:type="spellEnd"/>
      <w:r>
        <w:t>. I internationellt språkbruk används begreppet delirium, liksom i det svenska diagnoskodningssystemet ICD-10. Delirium är ett definierat tillstånd, med kriterier för diagnos, medan konfusion är en beskrivning av tillståndet. Av denna orsak används begreppet delirium i denna rutin.</w:t>
      </w:r>
    </w:p>
    <w:p w14:paraId="5023B72D" w14:textId="5084929C" w:rsidR="001C724B" w:rsidRDefault="001C724B" w:rsidP="001C724B">
      <w:r>
        <w:lastRenderedPageBreak/>
        <w:t>Delirium kan drabba människor i alla åldrar, men drabbar i högre utsträckning äldre som har nedsatta fysiska och kognitiva reserver. Delirium</w:t>
      </w:r>
      <w:r w:rsidR="008469E2">
        <w:t> </w:t>
      </w:r>
      <w:r>
        <w:t xml:space="preserve">drabbar många äldre som hamnar på sjukhus. Olika studier nämner prevalens på cirka </w:t>
      </w:r>
      <w:proofErr w:type="gramStart"/>
      <w:r>
        <w:t>10</w:t>
      </w:r>
      <w:r w:rsidR="008469E2">
        <w:t>-</w:t>
      </w:r>
      <w:r>
        <w:t>20</w:t>
      </w:r>
      <w:proofErr w:type="gramEnd"/>
      <w:r>
        <w:t>% av äldre som söker på akutmottagning, cirka 30% bland äldre patienter inneliggande på vanlig somatisk avdelning, 15</w:t>
      </w:r>
      <w:r w:rsidR="008469E2">
        <w:t>-</w:t>
      </w:r>
      <w:r>
        <w:t xml:space="preserve">25% postoperativt efter större </w:t>
      </w:r>
      <w:proofErr w:type="spellStart"/>
      <w:r>
        <w:t>elektiv</w:t>
      </w:r>
      <w:proofErr w:type="spellEnd"/>
      <w:r>
        <w:t xml:space="preserve"> kirurgi och cirka 50% bland höftfrakturpatienter.</w:t>
      </w:r>
    </w:p>
    <w:p w14:paraId="1147A141" w14:textId="1FD52F4E" w:rsidR="006921C9" w:rsidRDefault="001C724B" w:rsidP="001C724B">
      <w:r>
        <w:t>Med adekvat omhändertagande och behandling ökar chansen att förvirringstillståndet avklingar, det kan ta allt från någon dag till flera veckor. Delirium är associerat med längre vårdtid, ökad mortalitet och framtida kognitiv svikt. Tidig upptäckt och adekvat behandling leder till förkortad sjukdomstid och bättre prognos.</w:t>
      </w:r>
    </w:p>
    <w:p w14:paraId="5FD83720" w14:textId="19C2BC94" w:rsidR="00EC65ED" w:rsidRDefault="001C724B" w:rsidP="006921C9">
      <w:r>
        <w:t>Demens är en stark riskfaktor för att utveckla delirium. Delirium bör misstänkas vid en hastig försämring av kognitionen hos en patient med känd demenssjukdom.</w:t>
      </w:r>
    </w:p>
    <w:p w14:paraId="66662A75" w14:textId="022F6CD8" w:rsidR="001C724B" w:rsidRDefault="001C724B" w:rsidP="00F85EB1">
      <w:pPr>
        <w:pStyle w:val="Rubrik3"/>
      </w:pPr>
      <w:bookmarkStart w:id="3" w:name="_Toc164066496"/>
      <w:r>
        <w:t>Definition av delirium</w:t>
      </w:r>
      <w:bookmarkEnd w:id="3"/>
    </w:p>
    <w:p w14:paraId="706F501D" w14:textId="0128EAAE" w:rsidR="001C724B" w:rsidRDefault="001C724B" w:rsidP="001C724B">
      <w:r>
        <w:t>Delirium definieras som ett akut insättande, fluktuerande och övergående tillstånd av kognitiv svikt med påverkad vakenhet, klarhet och uppmärksamhet, där individen förlorar förmågan att förstå sin omgivning och sin situation. Tillståndet uppträder när hjärnan blir överbelastad av somatisk orsak. Ju större sårbarhet en person har, desto mindre belastning behövs för att utlösa ett förvirringstillstånd. Symtomen förvärras ofta kvälls- och nattetid. Patienten kan i klara stunder och efteråt komma ihåg delar av förloppet, vilket ofta upplevs som obehagligt och skrämmande.</w:t>
      </w:r>
    </w:p>
    <w:p w14:paraId="006CD6D7" w14:textId="4BCAEF3E" w:rsidR="00F85EB1" w:rsidRPr="001C724B" w:rsidRDefault="00F85EB1" w:rsidP="00F85EB1">
      <w:pPr>
        <w:pStyle w:val="MellanrubrikVGR"/>
      </w:pPr>
      <w:bookmarkStart w:id="4" w:name="_Toc164066497"/>
      <w:r w:rsidRPr="001C724B">
        <w:t>Deliriums tre varianter</w:t>
      </w:r>
      <w:bookmarkEnd w:id="4"/>
    </w:p>
    <w:tbl>
      <w:tblPr>
        <w:tblStyle w:val="Tabellrutnt"/>
        <w:tblW w:w="7656"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Deliriums tre varianter"/>
        <w:tblDescription w:val="Tabellen beskriver tre olika former av delirium och hur de yttrar sig."/>
      </w:tblPr>
      <w:tblGrid>
        <w:gridCol w:w="2836"/>
        <w:gridCol w:w="4820"/>
      </w:tblGrid>
      <w:tr w:rsidR="001C724B" w14:paraId="3B823575" w14:textId="248C8395" w:rsidTr="426BAC6A">
        <w:trPr>
          <w:trHeight w:val="418"/>
        </w:trPr>
        <w:tc>
          <w:tcPr>
            <w:tcW w:w="2836" w:type="dxa"/>
            <w:shd w:val="clear" w:color="auto" w:fill="EBECEC" w:themeFill="accent4" w:themeFillTint="33"/>
          </w:tcPr>
          <w:p w14:paraId="222B3283" w14:textId="6E84E619" w:rsidR="001C724B" w:rsidRPr="007A09B5" w:rsidRDefault="001C724B" w:rsidP="002217EF">
            <w:pPr>
              <w:ind w:left="0" w:right="33"/>
              <w:rPr>
                <w:b/>
                <w:bCs/>
              </w:rPr>
            </w:pPr>
            <w:r w:rsidRPr="007A09B5">
              <w:rPr>
                <w:b/>
                <w:bCs/>
              </w:rPr>
              <w:t>Hyperaktiv form</w:t>
            </w:r>
          </w:p>
        </w:tc>
        <w:tc>
          <w:tcPr>
            <w:tcW w:w="4820" w:type="dxa"/>
            <w:shd w:val="clear" w:color="auto" w:fill="EBECEC" w:themeFill="accent4" w:themeFillTint="33"/>
          </w:tcPr>
          <w:p w14:paraId="3DA0BFCC" w14:textId="3B10091B" w:rsidR="001C724B" w:rsidRDefault="001C724B" w:rsidP="002217EF">
            <w:pPr>
              <w:ind w:left="0" w:right="33"/>
            </w:pPr>
            <w:r>
              <w:t xml:space="preserve">Patienten är </w:t>
            </w:r>
            <w:proofErr w:type="spellStart"/>
            <w:r>
              <w:t>agiterad</w:t>
            </w:r>
            <w:proofErr w:type="spellEnd"/>
            <w:r>
              <w:t xml:space="preserve"> (upprörd, upphetsad, rastlös), orolig och ”plockig”</w:t>
            </w:r>
          </w:p>
        </w:tc>
      </w:tr>
      <w:tr w:rsidR="001C724B" w14:paraId="792F287D" w14:textId="5AEAD8B0" w:rsidTr="426BAC6A">
        <w:trPr>
          <w:trHeight w:val="418"/>
        </w:trPr>
        <w:tc>
          <w:tcPr>
            <w:tcW w:w="2836" w:type="dxa"/>
            <w:shd w:val="clear" w:color="auto" w:fill="EBECEC" w:themeFill="accent4" w:themeFillTint="33"/>
          </w:tcPr>
          <w:p w14:paraId="09C8D8BB" w14:textId="1C7A7C1C" w:rsidR="001C724B" w:rsidRPr="007A09B5" w:rsidRDefault="001C724B" w:rsidP="002217EF">
            <w:pPr>
              <w:ind w:left="0" w:right="33"/>
              <w:rPr>
                <w:b/>
                <w:bCs/>
              </w:rPr>
            </w:pPr>
            <w:proofErr w:type="spellStart"/>
            <w:r w:rsidRPr="007A09B5">
              <w:rPr>
                <w:b/>
                <w:bCs/>
              </w:rPr>
              <w:t>Hypoaktiv</w:t>
            </w:r>
            <w:proofErr w:type="spellEnd"/>
            <w:r w:rsidRPr="007A09B5">
              <w:rPr>
                <w:b/>
                <w:bCs/>
              </w:rPr>
              <w:t xml:space="preserve"> form</w:t>
            </w:r>
          </w:p>
        </w:tc>
        <w:tc>
          <w:tcPr>
            <w:tcW w:w="4820" w:type="dxa"/>
            <w:shd w:val="clear" w:color="auto" w:fill="EBECEC" w:themeFill="accent4" w:themeFillTint="33"/>
          </w:tcPr>
          <w:p w14:paraId="7E87C122" w14:textId="5EFEB9ED" w:rsidR="001C724B" w:rsidRDefault="001C724B" w:rsidP="002217EF">
            <w:pPr>
              <w:ind w:left="0" w:right="33"/>
            </w:pPr>
            <w:r>
              <w:t>Patienten är passiv, inåtvänd och somnolent. Observera att denna form lätt kan missas!</w:t>
            </w:r>
          </w:p>
        </w:tc>
      </w:tr>
      <w:tr w:rsidR="00384298" w14:paraId="2FC7D265" w14:textId="39093674" w:rsidTr="426BAC6A">
        <w:trPr>
          <w:trHeight w:val="418"/>
        </w:trPr>
        <w:tc>
          <w:tcPr>
            <w:tcW w:w="7656" w:type="dxa"/>
            <w:gridSpan w:val="2"/>
            <w:shd w:val="clear" w:color="auto" w:fill="EBECEC" w:themeFill="accent4" w:themeFillTint="33"/>
          </w:tcPr>
          <w:p w14:paraId="317AD8C8" w14:textId="1830380F" w:rsidR="00384298" w:rsidRDefault="00384298" w:rsidP="002217EF">
            <w:pPr>
              <w:ind w:left="0" w:right="33"/>
            </w:pPr>
            <w:r w:rsidRPr="007A09B5">
              <w:rPr>
                <w:b/>
                <w:bCs/>
              </w:rPr>
              <w:t xml:space="preserve">Blandning av hyper- och </w:t>
            </w:r>
            <w:proofErr w:type="spellStart"/>
            <w:r w:rsidRPr="007A09B5">
              <w:rPr>
                <w:b/>
                <w:bCs/>
              </w:rPr>
              <w:t>hypoaktiv</w:t>
            </w:r>
            <w:proofErr w:type="spellEnd"/>
            <w:r w:rsidRPr="007A09B5">
              <w:rPr>
                <w:b/>
                <w:bCs/>
              </w:rPr>
              <w:t xml:space="preserve"> form</w:t>
            </w:r>
          </w:p>
        </w:tc>
      </w:tr>
    </w:tbl>
    <w:p w14:paraId="41208686" w14:textId="23F1BB3F" w:rsidR="001C724B" w:rsidRPr="00077D0C" w:rsidRDefault="001C724B" w:rsidP="00C97CA8">
      <w:pPr>
        <w:pStyle w:val="MellanrubrikVGR"/>
      </w:pPr>
      <w:bookmarkStart w:id="5" w:name="_Toc164066498"/>
      <w:r>
        <w:t>Symtom</w:t>
      </w:r>
      <w:bookmarkEnd w:id="5"/>
    </w:p>
    <w:p w14:paraId="7ADCB8D6" w14:textId="77777777" w:rsidR="002F1884" w:rsidRDefault="00C97CA8" w:rsidP="002F1884">
      <w:pPr>
        <w:pStyle w:val="Underrubrik"/>
      </w:pPr>
      <w:r>
        <w:t>Kognitiva och psykiska symtom</w:t>
      </w:r>
    </w:p>
    <w:p w14:paraId="196E10BD" w14:textId="00ABF1BE" w:rsidR="00C97CA8" w:rsidRDefault="00C97CA8" w:rsidP="00C97CA8">
      <w:r>
        <w:t xml:space="preserve">Nedsatt uppmärksamhet och koncentrationsförmåga, nedsatt orientering, svårigheter att tolka omgivningen, fragmenterat tänkande, nedsatt minne. Feltolkning av sinnesintryck, hallucinationer, vanföreställningar (ofta </w:t>
      </w:r>
      <w:r>
        <w:lastRenderedPageBreak/>
        <w:t>paranoida), oro, gråtmildhet, aggressivitet,</w:t>
      </w:r>
      <w:r w:rsidRPr="00C97CA8">
        <w:t xml:space="preserve"> </w:t>
      </w:r>
      <w:r>
        <w:t xml:space="preserve">avbruten sömn, rubbad dygnsrytm, somnolens. </w:t>
      </w:r>
    </w:p>
    <w:p w14:paraId="5AB2CA62" w14:textId="756A460F" w:rsidR="002F1884" w:rsidRDefault="00C97CA8" w:rsidP="002F1884">
      <w:pPr>
        <w:pStyle w:val="Underrubrik"/>
      </w:pPr>
      <w:r>
        <w:t>Motoriska symtom</w:t>
      </w:r>
    </w:p>
    <w:p w14:paraId="3024DFE1" w14:textId="5DA84E1C" w:rsidR="00077D0C" w:rsidRDefault="00C97CA8" w:rsidP="00C97CA8">
      <w:r>
        <w:t>Hyperaktivitet (</w:t>
      </w:r>
      <w:proofErr w:type="gramStart"/>
      <w:r w:rsidR="002F1884">
        <w:t>t.ex.</w:t>
      </w:r>
      <w:proofErr w:type="gramEnd"/>
      <w:r>
        <w:t xml:space="preserve"> ”plockighet”, vandringsbeteende), hypoaktivitet.</w:t>
      </w:r>
    </w:p>
    <w:p w14:paraId="190F625C" w14:textId="77777777" w:rsidR="00C97CA8" w:rsidRDefault="00C97CA8" w:rsidP="00C97CA8">
      <w:pPr>
        <w:pStyle w:val="MellanrubrikVGR"/>
      </w:pPr>
      <w:bookmarkStart w:id="6" w:name="_Toc164066499"/>
      <w:r>
        <w:t>Riskfaktorer</w:t>
      </w:r>
      <w:bookmarkEnd w:id="6"/>
      <w:r>
        <w:t xml:space="preserve"> </w:t>
      </w:r>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Riskfaktorer"/>
        <w:tblDescription w:val="Tabellen åskådliggör vanliga riskfaktorer för att drabbas av delirium."/>
      </w:tblPr>
      <w:tblGrid>
        <w:gridCol w:w="2552"/>
        <w:gridCol w:w="2410"/>
        <w:gridCol w:w="2693"/>
      </w:tblGrid>
      <w:tr w:rsidR="00C97CA8" w:rsidRPr="002217EF" w14:paraId="6DA7149F" w14:textId="535F33ED" w:rsidTr="426BAC6A">
        <w:trPr>
          <w:trHeight w:val="228"/>
        </w:trPr>
        <w:tc>
          <w:tcPr>
            <w:tcW w:w="7655" w:type="dxa"/>
            <w:gridSpan w:val="3"/>
            <w:shd w:val="clear" w:color="auto" w:fill="EBECEC" w:themeFill="accent4" w:themeFillTint="33"/>
          </w:tcPr>
          <w:p w14:paraId="0657F905" w14:textId="7D828547" w:rsidR="00C97CA8" w:rsidRPr="00C97CA8" w:rsidRDefault="00C97CA8" w:rsidP="00A47393">
            <w:pPr>
              <w:ind w:left="0"/>
              <w:rPr>
                <w:b/>
                <w:bCs/>
              </w:rPr>
            </w:pPr>
            <w:r w:rsidRPr="00C97CA8">
              <w:rPr>
                <w:b/>
                <w:bCs/>
              </w:rPr>
              <w:t>Vanliga riskfaktorer för att drabbas av delirium:</w:t>
            </w:r>
          </w:p>
        </w:tc>
      </w:tr>
      <w:tr w:rsidR="00C97CA8" w14:paraId="75232604" w14:textId="77F8FA32" w:rsidTr="426BAC6A">
        <w:trPr>
          <w:trHeight w:val="416"/>
        </w:trPr>
        <w:tc>
          <w:tcPr>
            <w:tcW w:w="2552" w:type="dxa"/>
            <w:shd w:val="clear" w:color="auto" w:fill="EBECEC" w:themeFill="accent4" w:themeFillTint="33"/>
            <w:vAlign w:val="center"/>
          </w:tcPr>
          <w:p w14:paraId="3DCEFCEA" w14:textId="4BF09784" w:rsidR="00C97CA8" w:rsidRDefault="00C97CA8" w:rsidP="00C97CA8">
            <w:pPr>
              <w:ind w:left="0" w:right="33"/>
              <w:jc w:val="center"/>
            </w:pPr>
            <w:r>
              <w:t>Hög ålder</w:t>
            </w:r>
          </w:p>
        </w:tc>
        <w:tc>
          <w:tcPr>
            <w:tcW w:w="2410" w:type="dxa"/>
            <w:shd w:val="clear" w:color="auto" w:fill="EBECEC" w:themeFill="accent4" w:themeFillTint="33"/>
            <w:vAlign w:val="center"/>
          </w:tcPr>
          <w:p w14:paraId="48C97F3D" w14:textId="0D83BBF0" w:rsidR="00C97CA8" w:rsidRDefault="00C97CA8" w:rsidP="00C97CA8">
            <w:pPr>
              <w:ind w:left="0" w:right="33"/>
              <w:jc w:val="center"/>
            </w:pPr>
            <w:r>
              <w:t>Multisjuklighet</w:t>
            </w:r>
          </w:p>
        </w:tc>
        <w:tc>
          <w:tcPr>
            <w:tcW w:w="2693" w:type="dxa"/>
            <w:shd w:val="clear" w:color="auto" w:fill="EBECEC" w:themeFill="accent4" w:themeFillTint="33"/>
            <w:vAlign w:val="center"/>
          </w:tcPr>
          <w:p w14:paraId="25A35803" w14:textId="757A5EF2" w:rsidR="00C97CA8" w:rsidRDefault="00C97CA8" w:rsidP="00C97CA8">
            <w:pPr>
              <w:ind w:left="0" w:right="33"/>
              <w:jc w:val="center"/>
            </w:pPr>
            <w:r>
              <w:t>Tidigare/aktuellt missbruk</w:t>
            </w:r>
          </w:p>
        </w:tc>
      </w:tr>
      <w:tr w:rsidR="00C97CA8" w14:paraId="21A0BE0F" w14:textId="06742AB5" w:rsidTr="426BAC6A">
        <w:trPr>
          <w:trHeight w:val="416"/>
        </w:trPr>
        <w:tc>
          <w:tcPr>
            <w:tcW w:w="2552" w:type="dxa"/>
            <w:shd w:val="clear" w:color="auto" w:fill="EBECEC" w:themeFill="accent4" w:themeFillTint="33"/>
            <w:vAlign w:val="center"/>
          </w:tcPr>
          <w:p w14:paraId="60766601" w14:textId="233876EC" w:rsidR="00C97CA8" w:rsidRDefault="00C97CA8" w:rsidP="00C97CA8">
            <w:pPr>
              <w:ind w:left="0" w:right="33"/>
              <w:jc w:val="center"/>
            </w:pPr>
            <w:r>
              <w:t>Demens, kognitiv svikt</w:t>
            </w:r>
          </w:p>
        </w:tc>
        <w:tc>
          <w:tcPr>
            <w:tcW w:w="2410" w:type="dxa"/>
            <w:shd w:val="clear" w:color="auto" w:fill="EBECEC" w:themeFill="accent4" w:themeFillTint="33"/>
            <w:vAlign w:val="center"/>
          </w:tcPr>
          <w:p w14:paraId="39342CA0" w14:textId="1826812F" w:rsidR="00C97CA8" w:rsidRDefault="00C97CA8" w:rsidP="00C97CA8">
            <w:pPr>
              <w:ind w:left="0" w:right="33"/>
              <w:jc w:val="center"/>
            </w:pPr>
            <w:r>
              <w:t>Kroniska hjärnskador</w:t>
            </w:r>
          </w:p>
        </w:tc>
        <w:tc>
          <w:tcPr>
            <w:tcW w:w="2693" w:type="dxa"/>
            <w:shd w:val="clear" w:color="auto" w:fill="EBECEC" w:themeFill="accent4" w:themeFillTint="33"/>
            <w:vAlign w:val="center"/>
          </w:tcPr>
          <w:p w14:paraId="31971D66" w14:textId="2E627323" w:rsidR="00C97CA8" w:rsidRDefault="00C97CA8" w:rsidP="00C97CA8">
            <w:pPr>
              <w:ind w:left="0" w:right="33"/>
              <w:jc w:val="center"/>
            </w:pPr>
            <w:r>
              <w:t>Nedsatt syn eller hörsel</w:t>
            </w:r>
          </w:p>
        </w:tc>
      </w:tr>
      <w:tr w:rsidR="00C97CA8" w14:paraId="092062F8" w14:textId="0D4F9C03" w:rsidTr="426BAC6A">
        <w:trPr>
          <w:trHeight w:val="416"/>
        </w:trPr>
        <w:tc>
          <w:tcPr>
            <w:tcW w:w="2552" w:type="dxa"/>
            <w:shd w:val="clear" w:color="auto" w:fill="EBECEC" w:themeFill="accent4" w:themeFillTint="33"/>
            <w:vAlign w:val="center"/>
          </w:tcPr>
          <w:p w14:paraId="2EA80750" w14:textId="7C4C64CD" w:rsidR="00C97CA8" w:rsidRDefault="00C97CA8" w:rsidP="00C97CA8">
            <w:pPr>
              <w:ind w:left="0" w:right="33"/>
              <w:jc w:val="center"/>
            </w:pPr>
            <w:r>
              <w:t>Tidigare episod av delirium</w:t>
            </w:r>
          </w:p>
        </w:tc>
        <w:tc>
          <w:tcPr>
            <w:tcW w:w="2410" w:type="dxa"/>
            <w:shd w:val="clear" w:color="auto" w:fill="EBECEC" w:themeFill="accent4" w:themeFillTint="33"/>
            <w:vAlign w:val="center"/>
          </w:tcPr>
          <w:p w14:paraId="7F2D54EF" w14:textId="691E1377" w:rsidR="00C97CA8" w:rsidRDefault="00C97CA8" w:rsidP="00C97CA8">
            <w:pPr>
              <w:ind w:left="0" w:right="33"/>
              <w:jc w:val="center"/>
            </w:pPr>
            <w:r>
              <w:t>Malnutrition</w:t>
            </w:r>
          </w:p>
        </w:tc>
        <w:tc>
          <w:tcPr>
            <w:tcW w:w="2693" w:type="dxa"/>
            <w:shd w:val="clear" w:color="auto" w:fill="EBECEC" w:themeFill="accent4" w:themeFillTint="33"/>
            <w:vAlign w:val="center"/>
          </w:tcPr>
          <w:p w14:paraId="4220DD48" w14:textId="76907F36" w:rsidR="00C97CA8" w:rsidRDefault="00C97CA8" w:rsidP="00C97CA8">
            <w:pPr>
              <w:ind w:left="0" w:right="33"/>
              <w:jc w:val="center"/>
            </w:pPr>
            <w:r>
              <w:t>Tal- och språksvårigheter</w:t>
            </w:r>
          </w:p>
        </w:tc>
      </w:tr>
    </w:tbl>
    <w:p w14:paraId="15790609" w14:textId="5CBF30FF" w:rsidR="00C97CA8" w:rsidRDefault="00C97CA8" w:rsidP="00EC4700">
      <w:pPr>
        <w:pStyle w:val="MellanrubrikVGR"/>
        <w:ind w:left="0" w:firstLine="992"/>
      </w:pPr>
      <w:bookmarkStart w:id="7" w:name="_Toc164066500"/>
      <w:r>
        <w:t>Orsaker - utlösande faktorer</w:t>
      </w:r>
      <w:bookmarkEnd w:id="7"/>
    </w:p>
    <w:p w14:paraId="153EA7C1" w14:textId="6E00EC21" w:rsidR="00EC4700" w:rsidRPr="00EC4700" w:rsidRDefault="00EC4700" w:rsidP="00EC4700">
      <w:pPr>
        <w:keepNext/>
        <w:keepLines/>
      </w:pPr>
      <w:r w:rsidRPr="00EC4700">
        <w:t>Många olika tillstånd kan utlösa delirium. Vanligare är:</w:t>
      </w:r>
    </w:p>
    <w:tbl>
      <w:tblPr>
        <w:tblStyle w:val="Tabellrutnt"/>
        <w:tblW w:w="7655" w:type="dxa"/>
        <w:tblInd w:w="910"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Orsaker - utlösande faktorer till delirium"/>
        <w:tblDescription w:val="Tabellen åskådliggör vanliga orsaker och utlösande faktorer till delirium."/>
      </w:tblPr>
      <w:tblGrid>
        <w:gridCol w:w="2552"/>
        <w:gridCol w:w="1418"/>
        <w:gridCol w:w="1134"/>
        <w:gridCol w:w="2551"/>
      </w:tblGrid>
      <w:tr w:rsidR="00C97CA8" w14:paraId="646575EF" w14:textId="77777777" w:rsidTr="426BAC6A">
        <w:trPr>
          <w:trHeight w:val="416"/>
        </w:trPr>
        <w:tc>
          <w:tcPr>
            <w:tcW w:w="2552" w:type="dxa"/>
            <w:shd w:val="clear" w:color="auto" w:fill="EBECEC" w:themeFill="accent4" w:themeFillTint="33"/>
            <w:vAlign w:val="center"/>
          </w:tcPr>
          <w:p w14:paraId="794187E9" w14:textId="72829960" w:rsidR="00C97CA8" w:rsidRDefault="00C97CA8" w:rsidP="00EC4700">
            <w:pPr>
              <w:keepNext/>
              <w:keepLines/>
              <w:ind w:left="0" w:right="33"/>
              <w:jc w:val="center"/>
            </w:pPr>
            <w:r>
              <w:t>Infektion</w:t>
            </w:r>
          </w:p>
        </w:tc>
        <w:tc>
          <w:tcPr>
            <w:tcW w:w="2552" w:type="dxa"/>
            <w:gridSpan w:val="2"/>
            <w:shd w:val="clear" w:color="auto" w:fill="EBECEC" w:themeFill="accent4" w:themeFillTint="33"/>
            <w:vAlign w:val="center"/>
          </w:tcPr>
          <w:p w14:paraId="6207F28C" w14:textId="7230A036" w:rsidR="00C97CA8" w:rsidRDefault="00C97CA8" w:rsidP="00EC4700">
            <w:pPr>
              <w:keepNext/>
              <w:keepLines/>
              <w:ind w:left="0" w:right="33"/>
              <w:jc w:val="center"/>
            </w:pPr>
            <w:r>
              <w:t>Genomgången kirurgi, trauma fraktur</w:t>
            </w:r>
          </w:p>
        </w:tc>
        <w:tc>
          <w:tcPr>
            <w:tcW w:w="2551" w:type="dxa"/>
            <w:shd w:val="clear" w:color="auto" w:fill="EBECEC" w:themeFill="accent4" w:themeFillTint="33"/>
            <w:vAlign w:val="center"/>
          </w:tcPr>
          <w:p w14:paraId="65F0DD44" w14:textId="29897EE4" w:rsidR="00C97CA8" w:rsidRDefault="00C97CA8" w:rsidP="00EC4700">
            <w:pPr>
              <w:keepNext/>
              <w:keepLines/>
              <w:ind w:left="0" w:right="33"/>
              <w:jc w:val="center"/>
            </w:pPr>
            <w:r>
              <w:t xml:space="preserve">Läkemedel (se </w:t>
            </w:r>
            <w:r w:rsidR="00B8622D">
              <w:t>nedan</w:t>
            </w:r>
            <w:r>
              <w:t>)</w:t>
            </w:r>
          </w:p>
        </w:tc>
      </w:tr>
      <w:tr w:rsidR="00C97CA8" w14:paraId="7CEC968B" w14:textId="77777777" w:rsidTr="426BAC6A">
        <w:trPr>
          <w:trHeight w:val="416"/>
        </w:trPr>
        <w:tc>
          <w:tcPr>
            <w:tcW w:w="2552" w:type="dxa"/>
            <w:shd w:val="clear" w:color="auto" w:fill="EBECEC" w:themeFill="accent4" w:themeFillTint="33"/>
            <w:vAlign w:val="center"/>
          </w:tcPr>
          <w:p w14:paraId="236A31CF" w14:textId="5A5C7962" w:rsidR="00C97CA8" w:rsidRDefault="00C97CA8" w:rsidP="00EC4700">
            <w:pPr>
              <w:keepNext/>
              <w:keepLines/>
              <w:ind w:left="0" w:right="33"/>
              <w:jc w:val="center"/>
            </w:pPr>
            <w:r>
              <w:t>Smärta</w:t>
            </w:r>
          </w:p>
        </w:tc>
        <w:tc>
          <w:tcPr>
            <w:tcW w:w="2552" w:type="dxa"/>
            <w:gridSpan w:val="2"/>
            <w:shd w:val="clear" w:color="auto" w:fill="EBECEC" w:themeFill="accent4" w:themeFillTint="33"/>
            <w:vAlign w:val="center"/>
          </w:tcPr>
          <w:p w14:paraId="3C059FD3" w14:textId="44C147CD" w:rsidR="00C97CA8" w:rsidRDefault="00C97CA8" w:rsidP="00EC4700">
            <w:pPr>
              <w:keepNext/>
              <w:keepLines/>
              <w:ind w:left="0" w:right="33"/>
              <w:jc w:val="center"/>
            </w:pPr>
            <w:proofErr w:type="spellStart"/>
            <w:r>
              <w:t>Hypoxi</w:t>
            </w:r>
            <w:proofErr w:type="spellEnd"/>
          </w:p>
        </w:tc>
        <w:tc>
          <w:tcPr>
            <w:tcW w:w="2551" w:type="dxa"/>
            <w:shd w:val="clear" w:color="auto" w:fill="EBECEC" w:themeFill="accent4" w:themeFillTint="33"/>
            <w:vAlign w:val="center"/>
          </w:tcPr>
          <w:p w14:paraId="3ED14263" w14:textId="24079267" w:rsidR="00C97CA8" w:rsidRDefault="00C97CA8" w:rsidP="00EC4700">
            <w:pPr>
              <w:keepNext/>
              <w:keepLines/>
              <w:ind w:left="0" w:right="33"/>
              <w:jc w:val="center"/>
            </w:pPr>
            <w:r>
              <w:t xml:space="preserve">Vätskebalans- </w:t>
            </w:r>
            <w:r w:rsidR="00240B88">
              <w:t xml:space="preserve">&amp; </w:t>
            </w:r>
            <w:r>
              <w:t>elektrolytstörningar</w:t>
            </w:r>
          </w:p>
        </w:tc>
      </w:tr>
      <w:tr w:rsidR="00C97CA8" w14:paraId="0F2E4DE4" w14:textId="77777777" w:rsidTr="426BAC6A">
        <w:trPr>
          <w:trHeight w:val="416"/>
        </w:trPr>
        <w:tc>
          <w:tcPr>
            <w:tcW w:w="2552" w:type="dxa"/>
            <w:shd w:val="clear" w:color="auto" w:fill="EBECEC" w:themeFill="accent4" w:themeFillTint="33"/>
            <w:vAlign w:val="center"/>
          </w:tcPr>
          <w:p w14:paraId="6F67859E" w14:textId="158A6BAC" w:rsidR="00C97CA8" w:rsidRDefault="00C97CA8" w:rsidP="00EC4700">
            <w:pPr>
              <w:keepNext/>
              <w:keepLines/>
              <w:ind w:left="0" w:right="33"/>
              <w:jc w:val="center"/>
            </w:pPr>
            <w:proofErr w:type="spellStart"/>
            <w:r>
              <w:t>Hypo</w:t>
            </w:r>
            <w:proofErr w:type="spellEnd"/>
            <w:r>
              <w:t>- hyperglykemi, andra metabola rubbningar</w:t>
            </w:r>
          </w:p>
        </w:tc>
        <w:tc>
          <w:tcPr>
            <w:tcW w:w="2552" w:type="dxa"/>
            <w:gridSpan w:val="2"/>
            <w:shd w:val="clear" w:color="auto" w:fill="EBECEC" w:themeFill="accent4" w:themeFillTint="33"/>
            <w:vAlign w:val="center"/>
          </w:tcPr>
          <w:p w14:paraId="717DFBC0" w14:textId="2E49739D" w:rsidR="00C97CA8" w:rsidRDefault="00C97CA8" w:rsidP="00EC4700">
            <w:pPr>
              <w:keepNext/>
              <w:keepLines/>
              <w:ind w:left="0" w:right="33"/>
              <w:jc w:val="center"/>
            </w:pPr>
            <w:r>
              <w:t>Förstoppning</w:t>
            </w:r>
          </w:p>
        </w:tc>
        <w:tc>
          <w:tcPr>
            <w:tcW w:w="2551" w:type="dxa"/>
            <w:shd w:val="clear" w:color="auto" w:fill="EBECEC" w:themeFill="accent4" w:themeFillTint="33"/>
            <w:vAlign w:val="center"/>
          </w:tcPr>
          <w:p w14:paraId="092FF09C" w14:textId="4F6DE246" w:rsidR="00C97CA8" w:rsidRDefault="00C97CA8" w:rsidP="00EC4700">
            <w:pPr>
              <w:keepNext/>
              <w:keepLines/>
              <w:ind w:left="0" w:right="33"/>
              <w:jc w:val="center"/>
            </w:pPr>
            <w:r>
              <w:t>Urinretention</w:t>
            </w:r>
          </w:p>
        </w:tc>
      </w:tr>
      <w:tr w:rsidR="00240B88" w14:paraId="291C2153" w14:textId="77777777" w:rsidTr="426BAC6A">
        <w:trPr>
          <w:trHeight w:val="723"/>
        </w:trPr>
        <w:tc>
          <w:tcPr>
            <w:tcW w:w="3970" w:type="dxa"/>
            <w:gridSpan w:val="2"/>
            <w:shd w:val="clear" w:color="auto" w:fill="EBECEC" w:themeFill="accent4" w:themeFillTint="33"/>
            <w:vAlign w:val="center"/>
          </w:tcPr>
          <w:p w14:paraId="2616D8D3" w14:textId="77777777" w:rsidR="00240B88" w:rsidRDefault="00240B88" w:rsidP="00EC4700">
            <w:pPr>
              <w:keepNext/>
              <w:keepLines/>
              <w:ind w:left="0" w:right="33"/>
              <w:jc w:val="center"/>
            </w:pPr>
            <w:r>
              <w:t>TIA/Stroke</w:t>
            </w:r>
          </w:p>
        </w:tc>
        <w:tc>
          <w:tcPr>
            <w:tcW w:w="3685" w:type="dxa"/>
            <w:gridSpan w:val="2"/>
            <w:shd w:val="clear" w:color="auto" w:fill="EBECEC" w:themeFill="accent4" w:themeFillTint="33"/>
            <w:vAlign w:val="center"/>
          </w:tcPr>
          <w:p w14:paraId="529B4112" w14:textId="6EDCB7D4" w:rsidR="00240B88" w:rsidRDefault="00240B88" w:rsidP="00EC4700">
            <w:pPr>
              <w:keepNext/>
              <w:keepLines/>
              <w:ind w:left="0" w:right="33"/>
              <w:jc w:val="center"/>
            </w:pPr>
            <w:r>
              <w:t>Hjärtinfarkt, arytmi</w:t>
            </w:r>
          </w:p>
        </w:tc>
      </w:tr>
      <w:tr w:rsidR="00A0292B" w14:paraId="0D6B05F1" w14:textId="77777777" w:rsidTr="426BAC6A">
        <w:trPr>
          <w:trHeight w:val="814"/>
        </w:trPr>
        <w:tc>
          <w:tcPr>
            <w:tcW w:w="7655" w:type="dxa"/>
            <w:gridSpan w:val="4"/>
            <w:shd w:val="clear" w:color="auto" w:fill="EBECEC" w:themeFill="accent4" w:themeFillTint="33"/>
            <w:vAlign w:val="center"/>
          </w:tcPr>
          <w:p w14:paraId="78A5D861" w14:textId="3CE44820" w:rsidR="00A0292B" w:rsidRDefault="190577B9" w:rsidP="00A47393">
            <w:pPr>
              <w:ind w:left="0" w:right="33"/>
              <w:jc w:val="center"/>
            </w:pPr>
            <w:r>
              <w:t xml:space="preserve">Abstinens (alkohol, nikotin, läkemedel såsom </w:t>
            </w:r>
            <w:proofErr w:type="spellStart"/>
            <w:r>
              <w:t>opioider</w:t>
            </w:r>
            <w:proofErr w:type="spellEnd"/>
            <w:r>
              <w:t xml:space="preserve">, </w:t>
            </w:r>
            <w:proofErr w:type="spellStart"/>
            <w:r>
              <w:t>bensodiazepiner</w:t>
            </w:r>
            <w:proofErr w:type="spellEnd"/>
            <w:r>
              <w:t>)</w:t>
            </w:r>
          </w:p>
        </w:tc>
      </w:tr>
    </w:tbl>
    <w:p w14:paraId="1C1499A5" w14:textId="317594B7" w:rsidR="00C97CA8" w:rsidRDefault="00EC4700" w:rsidP="00EC4700">
      <w:pPr>
        <w:pStyle w:val="MellanrubrikVGR"/>
      </w:pPr>
      <w:bookmarkStart w:id="8" w:name="_Toc164066501"/>
      <w:r>
        <w:t>Vanliga utlösande läkemedel</w:t>
      </w:r>
      <w:bookmarkEnd w:id="8"/>
    </w:p>
    <w:p w14:paraId="330A1F38" w14:textId="5CA8A228" w:rsidR="00AF5768" w:rsidRDefault="00AF5768" w:rsidP="0000422F">
      <w:pPr>
        <w:spacing w:after="0"/>
      </w:pPr>
      <w:r>
        <w:t>Även läkemedel som tidigare tolererats kan utlösa eller bidra till konfusion</w:t>
      </w:r>
      <w:r w:rsidR="0000422F">
        <w:t xml:space="preserve">, se REK-listan, avsnitt </w:t>
      </w:r>
      <w:hyperlink r:id="rId13" w:anchor="/advice/Psykiatri/Akut_konfusion" w:history="1">
        <w:r w:rsidR="0000422F" w:rsidRPr="0000422F">
          <w:rPr>
            <w:rStyle w:val="Hyperlnk"/>
          </w:rPr>
          <w:t>Akut konfusion</w:t>
        </w:r>
      </w:hyperlink>
      <w:r w:rsidR="0000422F">
        <w:t>.</w:t>
      </w:r>
    </w:p>
    <w:p w14:paraId="420C0554" w14:textId="77777777" w:rsidR="00AF5768" w:rsidRDefault="00AF5768" w:rsidP="00303B24">
      <w:pPr>
        <w:pStyle w:val="Punktlista"/>
        <w:keepLines/>
      </w:pPr>
      <w:proofErr w:type="spellStart"/>
      <w:r>
        <w:t>glukokortikoider</w:t>
      </w:r>
      <w:proofErr w:type="spellEnd"/>
    </w:p>
    <w:p w14:paraId="6235489F" w14:textId="77777777" w:rsidR="00AF5768" w:rsidRDefault="00AF5768" w:rsidP="00303B24">
      <w:pPr>
        <w:pStyle w:val="Punktlista"/>
        <w:keepLines/>
      </w:pPr>
      <w:proofErr w:type="spellStart"/>
      <w:r>
        <w:t>opioider</w:t>
      </w:r>
      <w:proofErr w:type="spellEnd"/>
    </w:p>
    <w:p w14:paraId="312FE530" w14:textId="77777777" w:rsidR="00AF5768" w:rsidRDefault="00AF5768" w:rsidP="00303B24">
      <w:pPr>
        <w:pStyle w:val="Punktlista"/>
        <w:keepLines/>
      </w:pPr>
      <w:r>
        <w:t>antiepileptika</w:t>
      </w:r>
    </w:p>
    <w:p w14:paraId="15782BB8" w14:textId="77777777" w:rsidR="00AF5768" w:rsidRDefault="00AF5768" w:rsidP="00303B24">
      <w:pPr>
        <w:pStyle w:val="Punktlista"/>
        <w:keepLines/>
      </w:pPr>
      <w:proofErr w:type="spellStart"/>
      <w:r>
        <w:t>parkinsonläkemedel</w:t>
      </w:r>
      <w:proofErr w:type="spellEnd"/>
    </w:p>
    <w:p w14:paraId="3E31FE0C" w14:textId="77777777" w:rsidR="00AF5768" w:rsidRDefault="00AF5768" w:rsidP="00303B24">
      <w:pPr>
        <w:pStyle w:val="Punktlista"/>
        <w:keepLines/>
      </w:pPr>
      <w:proofErr w:type="spellStart"/>
      <w:r>
        <w:t>antipsykotika</w:t>
      </w:r>
      <w:proofErr w:type="spellEnd"/>
    </w:p>
    <w:p w14:paraId="1EEBE1C9" w14:textId="77777777" w:rsidR="00AF5768" w:rsidRDefault="00AF5768" w:rsidP="00303B24">
      <w:pPr>
        <w:pStyle w:val="Punktlista"/>
        <w:keepLines/>
      </w:pPr>
      <w:r>
        <w:t xml:space="preserve">läkemedel med </w:t>
      </w:r>
      <w:proofErr w:type="spellStart"/>
      <w:r>
        <w:t>antikolinerga</w:t>
      </w:r>
      <w:proofErr w:type="spellEnd"/>
      <w:r>
        <w:t xml:space="preserve"> effekter </w:t>
      </w:r>
      <w:proofErr w:type="gramStart"/>
      <w:r>
        <w:t>t.ex.</w:t>
      </w:r>
      <w:proofErr w:type="gramEnd"/>
      <w:r>
        <w:t xml:space="preserve"> inkontinensläkemedel, </w:t>
      </w:r>
      <w:proofErr w:type="spellStart"/>
      <w:r>
        <w:t>tricykliska</w:t>
      </w:r>
      <w:proofErr w:type="spellEnd"/>
      <w:r>
        <w:t xml:space="preserve"> antidepressiva</w:t>
      </w:r>
    </w:p>
    <w:p w14:paraId="1A53334C" w14:textId="459F3445" w:rsidR="00AF5768" w:rsidRDefault="00AF5768" w:rsidP="00303B24">
      <w:pPr>
        <w:pStyle w:val="Punktlista"/>
        <w:keepLines/>
      </w:pPr>
      <w:r>
        <w:t>sömnmedel/lugnande</w:t>
      </w:r>
      <w:r w:rsidR="003519BC">
        <w:t>.</w:t>
      </w:r>
    </w:p>
    <w:p w14:paraId="208E951E" w14:textId="1CAC3C1D" w:rsidR="00EE5D21" w:rsidRDefault="00EC4700" w:rsidP="00EC4700">
      <w:pPr>
        <w:spacing w:before="160"/>
      </w:pPr>
      <w:r w:rsidRPr="00EC4700">
        <w:rPr>
          <w:b/>
          <w:bCs/>
        </w:rPr>
        <w:lastRenderedPageBreak/>
        <w:t>OBS</w:t>
      </w:r>
      <w:r w:rsidR="00EE5D21" w:rsidRPr="00EC4700">
        <w:rPr>
          <w:b/>
          <w:bCs/>
        </w:rPr>
        <w:t>!</w:t>
      </w:r>
      <w:r w:rsidR="00EE5D21">
        <w:t xml:space="preserve"> Kom ihåg att </w:t>
      </w:r>
      <w:proofErr w:type="spellStart"/>
      <w:r w:rsidR="00EE5D21">
        <w:t>polyfarmaci</w:t>
      </w:r>
      <w:proofErr w:type="spellEnd"/>
      <w:r w:rsidR="00EE5D21">
        <w:t xml:space="preserve"> ökar risken för delirium!</w:t>
      </w:r>
    </w:p>
    <w:p w14:paraId="1511E7A1" w14:textId="7DD539FF" w:rsidR="00EE5D21" w:rsidRPr="00D44866" w:rsidRDefault="00EE5D21" w:rsidP="000C0499">
      <w:pPr>
        <w:rPr>
          <w:rStyle w:val="Hyperlnk"/>
          <w:color w:val="auto"/>
          <w:u w:val="none"/>
        </w:rPr>
      </w:pPr>
      <w:r w:rsidRPr="008469E2">
        <w:t>För fler exempel på läkemedel som ökar risken för delirium</w:t>
      </w:r>
      <w:r w:rsidR="00EC4700" w:rsidRPr="008469E2">
        <w:t xml:space="preserve">, </w:t>
      </w:r>
      <w:r w:rsidRPr="008469E2">
        <w:t xml:space="preserve">se </w:t>
      </w:r>
      <w:hyperlink r:id="rId14" w:history="1">
        <w:r w:rsidR="008469E2" w:rsidRPr="008469E2">
          <w:rPr>
            <w:rStyle w:val="Hyperlnk"/>
          </w:rPr>
          <w:t>Läkemedel som bör undvikas till äldre. Socialstyrelsen</w:t>
        </w:r>
      </w:hyperlink>
      <w:r w:rsidR="000C0499" w:rsidRPr="00D44866">
        <w:rPr>
          <w:rStyle w:val="Hyperlnk"/>
          <w:u w:val="none"/>
        </w:rPr>
        <w:t>.</w:t>
      </w:r>
    </w:p>
    <w:p w14:paraId="2F074E9E" w14:textId="17FD8522" w:rsidR="00EE5D21" w:rsidRDefault="00EE5D21" w:rsidP="00EE5D21">
      <w:pPr>
        <w:pStyle w:val="Rubrik2"/>
      </w:pPr>
      <w:bookmarkStart w:id="9" w:name="_Toc164066502"/>
      <w:r>
        <w:t>Genomförande</w:t>
      </w:r>
      <w:bookmarkEnd w:id="9"/>
    </w:p>
    <w:p w14:paraId="3E1949BC" w14:textId="6CF70141" w:rsidR="00EE5D21" w:rsidRPr="00EE5D21" w:rsidRDefault="46E75066" w:rsidP="00EE5D21">
      <w:r>
        <w:t xml:space="preserve">Vid misstanke om delirium screenas patienten med hjälp av bedömningsinstrumentet </w:t>
      </w:r>
      <w:hyperlink w:anchor="Bilaga4AT" w:history="1">
        <w:r w:rsidRPr="0040410C">
          <w:rPr>
            <w:rStyle w:val="Hyperlnk"/>
          </w:rPr>
          <w:t>4AT</w:t>
        </w:r>
        <w:r w:rsidR="00C248E2" w:rsidRPr="0040410C">
          <w:rPr>
            <w:rStyle w:val="Hyperlnk"/>
          </w:rPr>
          <w:t>, se bilaga 1</w:t>
        </w:r>
      </w:hyperlink>
      <w:r>
        <w:t xml:space="preserve">. Diagnos ställs av läkare som dokumenterar i daganteckning och i epikris. Även sjuksköterska dokumenterar i </w:t>
      </w:r>
      <w:r w:rsidR="00C248E2">
        <w:t>slutanteckning</w:t>
      </w:r>
      <w:r>
        <w:t xml:space="preserve"> om delirium förekommit och vilka åtgärder som genomförts.</w:t>
      </w:r>
    </w:p>
    <w:p w14:paraId="75BF4F94" w14:textId="77777777" w:rsidR="00EE5D21" w:rsidRDefault="00EE5D21" w:rsidP="00D07D74">
      <w:pPr>
        <w:keepNext/>
        <w:keepLines/>
        <w:spacing w:after="40"/>
      </w:pPr>
      <w:r>
        <w:t xml:space="preserve">Diagnoskodning görs enligt ICD-10: </w:t>
      </w:r>
    </w:p>
    <w:p w14:paraId="4CFD286E" w14:textId="454392F4" w:rsidR="00EE5D21" w:rsidRDefault="00EE5D21" w:rsidP="00D07D74">
      <w:pPr>
        <w:pStyle w:val="Punktlista"/>
        <w:tabs>
          <w:tab w:val="left" w:pos="6096"/>
        </w:tabs>
      </w:pPr>
      <w:r>
        <w:t xml:space="preserve">Delirium utan underliggande demenssjukdom </w:t>
      </w:r>
      <w:r w:rsidR="00EC4700">
        <w:tab/>
      </w:r>
      <w:r>
        <w:t>F05.0</w:t>
      </w:r>
    </w:p>
    <w:p w14:paraId="40244A95" w14:textId="67C9D6D5" w:rsidR="00EE5D21" w:rsidRDefault="00EE5D21" w:rsidP="00D07D74">
      <w:pPr>
        <w:pStyle w:val="Punktlista"/>
        <w:tabs>
          <w:tab w:val="left" w:pos="6096"/>
        </w:tabs>
      </w:pPr>
      <w:r>
        <w:t xml:space="preserve">Delirium med underliggande demenssjukdom </w:t>
      </w:r>
      <w:r w:rsidR="00EC4700">
        <w:tab/>
      </w:r>
      <w:r>
        <w:t>F05.1</w:t>
      </w:r>
    </w:p>
    <w:p w14:paraId="2C747AE2" w14:textId="75A5D710" w:rsidR="00EE5D21" w:rsidRDefault="00EE5D21" w:rsidP="00D07D74">
      <w:pPr>
        <w:pStyle w:val="Punktlista"/>
        <w:tabs>
          <w:tab w:val="left" w:pos="6096"/>
        </w:tabs>
      </w:pPr>
      <w:r>
        <w:t xml:space="preserve">Delirium, ospecificerat </w:t>
      </w:r>
      <w:r w:rsidR="00EC4700">
        <w:tab/>
      </w:r>
      <w:r>
        <w:t>F05.9</w:t>
      </w:r>
    </w:p>
    <w:p w14:paraId="4A5CB6C3" w14:textId="4B717C41" w:rsidR="00EE5D21" w:rsidRDefault="00EE5D21" w:rsidP="00EC4700">
      <w:pPr>
        <w:pStyle w:val="Rubrik3"/>
      </w:pPr>
      <w:bookmarkStart w:id="10" w:name="_Toc164066503"/>
      <w:r>
        <w:t>Behandling</w:t>
      </w:r>
      <w:bookmarkEnd w:id="10"/>
    </w:p>
    <w:p w14:paraId="09D1F945" w14:textId="0F85CF28" w:rsidR="00EE5D21" w:rsidRDefault="00F34A81" w:rsidP="00EC4700">
      <w:pPr>
        <w:spacing w:after="0"/>
      </w:pPr>
      <w:r>
        <w:t>Omhändertagande vid delirium bygger på tre steg</w:t>
      </w:r>
      <w:r w:rsidR="00EC4700">
        <w:t>:</w:t>
      </w:r>
    </w:p>
    <w:p w14:paraId="73499F05" w14:textId="53CE9AAA" w:rsidR="00F34A81" w:rsidRPr="00EE5D21" w:rsidRDefault="00F34A81" w:rsidP="00F34A81">
      <w:r>
        <w:rPr>
          <w:noProof/>
        </w:rPr>
        <mc:AlternateContent>
          <mc:Choice Requires="wps">
            <w:drawing>
              <wp:anchor distT="0" distB="0" distL="114300" distR="114300" simplePos="0" relativeHeight="251659264" behindDoc="0" locked="0" layoutInCell="1" allowOverlap="1" wp14:anchorId="38104E24" wp14:editId="4022303F">
                <wp:simplePos x="0" y="0"/>
                <wp:positionH relativeFrom="column">
                  <wp:posOffset>3075305</wp:posOffset>
                </wp:positionH>
                <wp:positionV relativeFrom="paragraph">
                  <wp:posOffset>766444</wp:posOffset>
                </wp:positionV>
                <wp:extent cx="1609725" cy="771525"/>
                <wp:effectExtent l="57150" t="19050" r="66675" b="85725"/>
                <wp:wrapNone/>
                <wp:docPr id="4" name="Pratbubbla: uppåtpil 4"/>
                <wp:cNvGraphicFramePr/>
                <a:graphic xmlns:a="http://schemas.openxmlformats.org/drawingml/2006/main">
                  <a:graphicData uri="http://schemas.microsoft.com/office/word/2010/wordprocessingShape">
                    <wps:wsp>
                      <wps:cNvSpPr/>
                      <wps:spPr>
                        <a:xfrm>
                          <a:off x="0" y="0"/>
                          <a:ext cx="1609725" cy="771525"/>
                        </a:xfrm>
                        <a:prstGeom prst="upArrowCallout">
                          <a:avLst/>
                        </a:prstGeom>
                        <a:solidFill>
                          <a:schemeClr val="accent5">
                            <a:lumMod val="40000"/>
                            <a:lumOff val="6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300579CF" w14:textId="28B92C6D" w:rsidR="00F34A81" w:rsidRPr="00730964" w:rsidRDefault="00F34A81" w:rsidP="00F34A81">
                            <w:pPr>
                              <w:ind w:left="-142" w:right="-158"/>
                              <w:jc w:val="center"/>
                            </w:pPr>
                            <w:r w:rsidRPr="00730964">
                              <w:t>Först om</w:t>
                            </w:r>
                            <w:r w:rsidR="00EC7263">
                              <w:t xml:space="preserve"> övriga åtgärder är</w:t>
                            </w:r>
                            <w:r w:rsidRPr="00730964">
                              <w:t xml:space="preserve"> otillräcklig</w:t>
                            </w:r>
                            <w:r w:rsidR="00EC7263">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104E24"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Pratbubbla: uppåtpil 4" o:spid="_x0000_s1026" type="#_x0000_t79" style="position:absolute;left:0;text-align:left;margin-left:242.15pt;margin-top:60.35pt;width:126.75pt;height:6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" adj="7565,8212,5400,9506" fillcolor="#e896a2 [1304]" stroked="f">
                <v:shadow on="t" color="black" opacity="22937f" origin=",.5" offset="0,.63889mm"/>
                <v:textbox>
                  <w:txbxContent>
                    <w:p w14:paraId="300579CF" w14:textId="28B92C6D" w:rsidR="00F34A81" w:rsidRPr="00730964" w:rsidRDefault="00F34A81" w:rsidP="00F34A81">
                      <w:pPr>
                        <w:ind w:left="-142" w:right="-158"/>
                        <w:jc w:val="center"/>
                      </w:pPr>
                      <w:r w:rsidRPr="00730964">
                        <w:t>Först om</w:t>
                      </w:r>
                      <w:r w:rsidR="00EC7263">
                        <w:t xml:space="preserve"> övriga åtgärder är</w:t>
                      </w:r>
                      <w:r w:rsidRPr="00730964">
                        <w:t xml:space="preserve"> otillräcklig</w:t>
                      </w:r>
                      <w:r w:rsidR="00EC7263">
                        <w:t>a</w:t>
                      </w:r>
                    </w:p>
                  </w:txbxContent>
                </v:textbox>
              </v:shape>
            </w:pict>
          </mc:Fallback>
        </mc:AlternateContent>
      </w:r>
      <w:r>
        <w:rPr>
          <w:noProof/>
        </w:rPr>
        <w:drawing>
          <wp:inline distT="0" distB="0" distL="0" distR="0" wp14:anchorId="1E37D916" wp14:editId="0E6753A3">
            <wp:extent cx="4781550" cy="1000125"/>
            <wp:effectExtent l="0" t="0" r="19050" b="0"/>
            <wp:docPr id="3" name="Diagram 3" descr="Bilden visar de tre steg som ett omhändertagande vid delirium består av."/>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9D41277" w14:textId="67D53F83" w:rsidR="00730964" w:rsidRDefault="00730964" w:rsidP="00730964"/>
    <w:p w14:paraId="4176389B" w14:textId="28A551EA" w:rsidR="00730964" w:rsidRDefault="00730964" w:rsidP="008667F8">
      <w:pPr>
        <w:pStyle w:val="Rubrik3"/>
        <w:spacing w:before="600"/>
      </w:pPr>
      <w:bookmarkStart w:id="11" w:name="_Toc164066504"/>
      <w:r>
        <w:t>Omvårdnadsåtgärder</w:t>
      </w:r>
      <w:bookmarkEnd w:id="11"/>
    </w:p>
    <w:p w14:paraId="657BBC74" w14:textId="07F50EB1" w:rsidR="008667F8" w:rsidRPr="008667F8" w:rsidRDefault="008667F8" w:rsidP="008667F8">
      <w:r w:rsidRPr="008667F8">
        <w:t>Övergripande principer för omvårdnaden:</w:t>
      </w:r>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Övergripande principer för omvårdnad"/>
        <w:tblDescription w:val="Tabellen beskriver de övergripande principerna tillitt - skapa lugn miljö och minimera antalet personer runt patienten."/>
      </w:tblPr>
      <w:tblGrid>
        <w:gridCol w:w="2552"/>
        <w:gridCol w:w="2693"/>
        <w:gridCol w:w="2410"/>
      </w:tblGrid>
      <w:tr w:rsidR="008667F8" w14:paraId="4EC4E0EE" w14:textId="6C225D7E" w:rsidTr="426BAC6A">
        <w:trPr>
          <w:trHeight w:val="440"/>
        </w:trPr>
        <w:tc>
          <w:tcPr>
            <w:tcW w:w="2552" w:type="dxa"/>
            <w:shd w:val="clear" w:color="auto" w:fill="EBECEC" w:themeFill="accent4" w:themeFillTint="33"/>
            <w:vAlign w:val="center"/>
          </w:tcPr>
          <w:p w14:paraId="3CCE935E" w14:textId="083C44FC" w:rsidR="008667F8" w:rsidRPr="009F699C" w:rsidRDefault="008667F8" w:rsidP="00D07D74">
            <w:pPr>
              <w:ind w:left="0" w:right="34"/>
              <w:jc w:val="center"/>
              <w:rPr>
                <w:b/>
                <w:bCs/>
              </w:rPr>
            </w:pPr>
            <w:r w:rsidRPr="009F699C">
              <w:rPr>
                <w:b/>
                <w:bCs/>
              </w:rPr>
              <w:t>Bygg tillit</w:t>
            </w:r>
          </w:p>
        </w:tc>
        <w:tc>
          <w:tcPr>
            <w:tcW w:w="2693" w:type="dxa"/>
            <w:shd w:val="clear" w:color="auto" w:fill="EBECEC" w:themeFill="accent4" w:themeFillTint="33"/>
            <w:vAlign w:val="center"/>
          </w:tcPr>
          <w:p w14:paraId="6022A59C" w14:textId="6B69C939" w:rsidR="008667F8" w:rsidRPr="009F699C" w:rsidRDefault="008667F8" w:rsidP="00793DD4">
            <w:pPr>
              <w:ind w:left="0" w:right="33"/>
              <w:jc w:val="center"/>
              <w:rPr>
                <w:b/>
                <w:bCs/>
              </w:rPr>
            </w:pPr>
            <w:r w:rsidRPr="009F699C">
              <w:rPr>
                <w:b/>
                <w:bCs/>
              </w:rPr>
              <w:t>Skapa lugn, icke-konfrontativ miljö</w:t>
            </w:r>
          </w:p>
        </w:tc>
        <w:tc>
          <w:tcPr>
            <w:tcW w:w="2410" w:type="dxa"/>
            <w:shd w:val="clear" w:color="auto" w:fill="EBECEC" w:themeFill="accent4" w:themeFillTint="33"/>
            <w:vAlign w:val="center"/>
          </w:tcPr>
          <w:p w14:paraId="01CA73B0" w14:textId="0D30DD7C" w:rsidR="008667F8" w:rsidRPr="009F699C" w:rsidRDefault="008667F8" w:rsidP="00793DD4">
            <w:pPr>
              <w:ind w:left="0" w:right="33"/>
              <w:jc w:val="center"/>
              <w:rPr>
                <w:b/>
                <w:bCs/>
              </w:rPr>
            </w:pPr>
            <w:r w:rsidRPr="009F699C">
              <w:rPr>
                <w:b/>
                <w:bCs/>
              </w:rPr>
              <w:t>Minimera antalet personer</w:t>
            </w:r>
            <w:r>
              <w:rPr>
                <w:b/>
                <w:bCs/>
              </w:rPr>
              <w:t xml:space="preserve"> runt patienten</w:t>
            </w:r>
          </w:p>
        </w:tc>
      </w:tr>
    </w:tbl>
    <w:p w14:paraId="7AF26E16" w14:textId="7775FEF7" w:rsidR="00730964" w:rsidRDefault="008667F8" w:rsidP="008667F8">
      <w:pPr>
        <w:pStyle w:val="MellanrubrikVGR"/>
      </w:pPr>
      <w:bookmarkStart w:id="12" w:name="_Toc164066505"/>
      <w:r>
        <w:t>Övriga omvårdnadsåtgärder</w:t>
      </w:r>
      <w:bookmarkEnd w:id="12"/>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Övriga omvårdnadsåtgärder"/>
        <w:tblDescription w:val="Tabellen beskriver omvårdnadsåtgärder som syftar till att bygga upp tillit och skapa en lugn miljö runt patienten."/>
      </w:tblPr>
      <w:tblGrid>
        <w:gridCol w:w="7655"/>
      </w:tblGrid>
      <w:tr w:rsidR="00D97DEA" w14:paraId="6027635D" w14:textId="77777777" w:rsidTr="426BAC6A">
        <w:trPr>
          <w:trHeight w:val="440"/>
        </w:trPr>
        <w:tc>
          <w:tcPr>
            <w:tcW w:w="7655" w:type="dxa"/>
            <w:shd w:val="clear" w:color="auto" w:fill="EBECEC" w:themeFill="accent4" w:themeFillTint="33"/>
            <w:vAlign w:val="center"/>
          </w:tcPr>
          <w:p w14:paraId="3E0EFDB2" w14:textId="5B3AB8F3" w:rsidR="00D97DEA" w:rsidRPr="00730964" w:rsidRDefault="007230FB" w:rsidP="00793DD4">
            <w:pPr>
              <w:ind w:left="0" w:right="34"/>
            </w:pPr>
            <w:r w:rsidRPr="007230FB">
              <w:rPr>
                <w:b/>
                <w:bCs/>
              </w:rPr>
              <w:t>Upprätthållande av dygnsrytm</w:t>
            </w:r>
            <w:r w:rsidR="00793DD4">
              <w:t xml:space="preserve">: </w:t>
            </w:r>
            <w:r>
              <w:t>(tala om vilken dag och tid det är, klocka, ljust på dagen, dagstidning, aktiviteter på dagen, skapa lugn på kvällen)</w:t>
            </w:r>
            <w:r w:rsidR="00793DD4">
              <w:t>.</w:t>
            </w:r>
          </w:p>
        </w:tc>
      </w:tr>
      <w:tr w:rsidR="007230FB" w14:paraId="7EA80C20" w14:textId="77777777" w:rsidTr="426BAC6A">
        <w:trPr>
          <w:trHeight w:val="440"/>
        </w:trPr>
        <w:tc>
          <w:tcPr>
            <w:tcW w:w="7655" w:type="dxa"/>
            <w:shd w:val="clear" w:color="auto" w:fill="EBECEC" w:themeFill="accent4" w:themeFillTint="33"/>
            <w:vAlign w:val="center"/>
          </w:tcPr>
          <w:p w14:paraId="2D4301C7" w14:textId="76D6203C" w:rsidR="007230FB" w:rsidRDefault="007230FB" w:rsidP="007230FB">
            <w:pPr>
              <w:ind w:left="0" w:right="33"/>
            </w:pPr>
            <w:r w:rsidRPr="00E97B80">
              <w:rPr>
                <w:b/>
                <w:bCs/>
              </w:rPr>
              <w:t>Skapa lu</w:t>
            </w:r>
            <w:r w:rsidR="00E97B80" w:rsidRPr="00E97B80">
              <w:rPr>
                <w:b/>
                <w:bCs/>
              </w:rPr>
              <w:t>gn</w:t>
            </w:r>
            <w:r w:rsidRPr="00E97B80">
              <w:rPr>
                <w:b/>
                <w:bCs/>
              </w:rPr>
              <w:t xml:space="preserve"> miljö</w:t>
            </w:r>
            <w:r w:rsidR="00E97B80">
              <w:t xml:space="preserve"> med lagom stimuli och personliga saker hos patienten</w:t>
            </w:r>
            <w:r w:rsidR="00793DD4">
              <w:t>.</w:t>
            </w:r>
          </w:p>
        </w:tc>
      </w:tr>
      <w:tr w:rsidR="007230FB" w14:paraId="12E168C9" w14:textId="77777777" w:rsidTr="426BAC6A">
        <w:trPr>
          <w:trHeight w:val="440"/>
        </w:trPr>
        <w:tc>
          <w:tcPr>
            <w:tcW w:w="7655" w:type="dxa"/>
            <w:shd w:val="clear" w:color="auto" w:fill="EBECEC" w:themeFill="accent4" w:themeFillTint="33"/>
            <w:vAlign w:val="center"/>
          </w:tcPr>
          <w:p w14:paraId="0FBE4ECB" w14:textId="0F9F9576" w:rsidR="007230FB" w:rsidRDefault="003B5FD8" w:rsidP="007230FB">
            <w:pPr>
              <w:ind w:left="0" w:right="33"/>
            </w:pPr>
            <w:r w:rsidRPr="003B5FD8">
              <w:rPr>
                <w:b/>
                <w:bCs/>
              </w:rPr>
              <w:t>Kommunikation</w:t>
            </w:r>
            <w:r>
              <w:t>: fungerande hörapparat, glasögon, tala lugnt och tydligt direkt till patienten med korta meningar, ge saklig information, håll ögonkontakt</w:t>
            </w:r>
            <w:r w:rsidR="00793DD4">
              <w:t>.</w:t>
            </w:r>
          </w:p>
        </w:tc>
      </w:tr>
      <w:tr w:rsidR="003B5FD8" w:rsidRPr="008F05F5" w14:paraId="12290BDA" w14:textId="77777777" w:rsidTr="426BAC6A">
        <w:trPr>
          <w:trHeight w:val="440"/>
        </w:trPr>
        <w:tc>
          <w:tcPr>
            <w:tcW w:w="7655" w:type="dxa"/>
            <w:shd w:val="clear" w:color="auto" w:fill="EBECEC" w:themeFill="accent4" w:themeFillTint="33"/>
          </w:tcPr>
          <w:p w14:paraId="3258C277" w14:textId="7125E5F4" w:rsidR="003B5FD8" w:rsidRPr="008F05F5" w:rsidRDefault="003B5FD8" w:rsidP="003B5FD8">
            <w:pPr>
              <w:ind w:left="0" w:right="33"/>
              <w:rPr>
                <w:b/>
                <w:bCs/>
              </w:rPr>
            </w:pPr>
            <w:r w:rsidRPr="008F05F5">
              <w:rPr>
                <w:b/>
                <w:bCs/>
              </w:rPr>
              <w:lastRenderedPageBreak/>
              <w:t>Håll dig till här och nu</w:t>
            </w:r>
          </w:p>
        </w:tc>
      </w:tr>
      <w:tr w:rsidR="003B5FD8" w14:paraId="0AD7ACD6" w14:textId="77777777" w:rsidTr="426BAC6A">
        <w:trPr>
          <w:trHeight w:val="440"/>
        </w:trPr>
        <w:tc>
          <w:tcPr>
            <w:tcW w:w="7655" w:type="dxa"/>
            <w:shd w:val="clear" w:color="auto" w:fill="EBECEC" w:themeFill="accent4" w:themeFillTint="33"/>
            <w:vAlign w:val="center"/>
          </w:tcPr>
          <w:p w14:paraId="6E534053" w14:textId="724BC223" w:rsidR="003B5FD8" w:rsidRPr="008F05F5" w:rsidRDefault="008F05F5" w:rsidP="007230FB">
            <w:pPr>
              <w:ind w:left="0" w:right="33"/>
              <w:rPr>
                <w:b/>
                <w:bCs/>
              </w:rPr>
            </w:pPr>
            <w:r w:rsidRPr="008F05F5">
              <w:rPr>
                <w:b/>
                <w:bCs/>
              </w:rPr>
              <w:t>Undvik konfrontation med patienten</w:t>
            </w:r>
          </w:p>
        </w:tc>
      </w:tr>
      <w:tr w:rsidR="003B5FD8" w14:paraId="6DEF7EC6" w14:textId="77777777" w:rsidTr="426BAC6A">
        <w:trPr>
          <w:trHeight w:val="440"/>
        </w:trPr>
        <w:tc>
          <w:tcPr>
            <w:tcW w:w="7655" w:type="dxa"/>
            <w:shd w:val="clear" w:color="auto" w:fill="EBECEC" w:themeFill="accent4" w:themeFillTint="33"/>
            <w:vAlign w:val="center"/>
          </w:tcPr>
          <w:p w14:paraId="410EC02E" w14:textId="14E4A376" w:rsidR="003B5FD8" w:rsidRPr="00B72D80" w:rsidRDefault="008F05F5" w:rsidP="007230FB">
            <w:pPr>
              <w:ind w:left="0" w:right="33"/>
              <w:rPr>
                <w:b/>
                <w:bCs/>
              </w:rPr>
            </w:pPr>
            <w:r w:rsidRPr="00B72D80">
              <w:rPr>
                <w:b/>
                <w:bCs/>
              </w:rPr>
              <w:t>Vidrör patienten försiktigt</w:t>
            </w:r>
          </w:p>
        </w:tc>
      </w:tr>
      <w:tr w:rsidR="008F05F5" w14:paraId="46F5B91B" w14:textId="77777777" w:rsidTr="426BAC6A">
        <w:trPr>
          <w:trHeight w:val="440"/>
        </w:trPr>
        <w:tc>
          <w:tcPr>
            <w:tcW w:w="7655" w:type="dxa"/>
            <w:shd w:val="clear" w:color="auto" w:fill="EBECEC" w:themeFill="accent4" w:themeFillTint="33"/>
            <w:vAlign w:val="center"/>
          </w:tcPr>
          <w:p w14:paraId="4B278A69" w14:textId="6633FD26" w:rsidR="008F05F5" w:rsidRPr="00B72D80" w:rsidRDefault="00B72D80" w:rsidP="007230FB">
            <w:pPr>
              <w:ind w:left="0" w:right="33"/>
              <w:rPr>
                <w:b/>
                <w:bCs/>
              </w:rPr>
            </w:pPr>
            <w:r w:rsidRPr="00B72D80">
              <w:rPr>
                <w:b/>
                <w:bCs/>
              </w:rPr>
              <w:t>Undvik onödiga förflyttningar</w:t>
            </w:r>
            <w:r w:rsidR="00B849E0">
              <w:rPr>
                <w:b/>
                <w:bCs/>
              </w:rPr>
              <w:t xml:space="preserve"> (</w:t>
            </w:r>
            <w:r w:rsidR="00B849E0" w:rsidRPr="00B849E0">
              <w:t xml:space="preserve">mellan </w:t>
            </w:r>
            <w:r w:rsidR="00B849E0">
              <w:t>avdelningar, patientsalar)</w:t>
            </w:r>
          </w:p>
        </w:tc>
      </w:tr>
      <w:tr w:rsidR="008F05F5" w14:paraId="66FA1244" w14:textId="77777777" w:rsidTr="426BAC6A">
        <w:trPr>
          <w:trHeight w:val="440"/>
        </w:trPr>
        <w:tc>
          <w:tcPr>
            <w:tcW w:w="7655" w:type="dxa"/>
            <w:shd w:val="clear" w:color="auto" w:fill="EBECEC" w:themeFill="accent4" w:themeFillTint="33"/>
            <w:vAlign w:val="center"/>
          </w:tcPr>
          <w:p w14:paraId="132AAB4B" w14:textId="7835867D" w:rsidR="008F05F5" w:rsidRDefault="00B72D80" w:rsidP="007230FB">
            <w:pPr>
              <w:ind w:left="0" w:right="33"/>
            </w:pPr>
            <w:r w:rsidRPr="00B72D80">
              <w:rPr>
                <w:b/>
                <w:bCs/>
              </w:rPr>
              <w:t>Undvik fysiska hinder</w:t>
            </w:r>
            <w:r>
              <w:t xml:space="preserve"> (sänggrindar, dropp, lång </w:t>
            </w:r>
            <w:proofErr w:type="spellStart"/>
            <w:r>
              <w:t>uribag</w:t>
            </w:r>
            <w:proofErr w:type="spellEnd"/>
            <w:r>
              <w:t xml:space="preserve"> </w:t>
            </w:r>
            <w:proofErr w:type="gramStart"/>
            <w:r>
              <w:t>m.m.</w:t>
            </w:r>
            <w:proofErr w:type="gramEnd"/>
            <w:r>
              <w:t>) då detta ofta förvärrar situationen</w:t>
            </w:r>
            <w:r w:rsidR="00793DD4">
              <w:t>.</w:t>
            </w:r>
          </w:p>
        </w:tc>
      </w:tr>
      <w:tr w:rsidR="00F11A22" w:rsidRPr="00F11A22" w14:paraId="2007788D" w14:textId="77777777" w:rsidTr="426BAC6A">
        <w:trPr>
          <w:trHeight w:val="440"/>
        </w:trPr>
        <w:tc>
          <w:tcPr>
            <w:tcW w:w="7655" w:type="dxa"/>
            <w:shd w:val="clear" w:color="auto" w:fill="EBECEC" w:themeFill="accent4" w:themeFillTint="33"/>
            <w:vAlign w:val="center"/>
          </w:tcPr>
          <w:p w14:paraId="6AC19895" w14:textId="08060461" w:rsidR="00F11A22" w:rsidRPr="00F11A22" w:rsidRDefault="00F11A22" w:rsidP="007230FB">
            <w:pPr>
              <w:ind w:left="0" w:right="33"/>
              <w:rPr>
                <w:b/>
                <w:bCs/>
              </w:rPr>
            </w:pPr>
            <w:r w:rsidRPr="00F11A22">
              <w:rPr>
                <w:b/>
                <w:bCs/>
              </w:rPr>
              <w:t xml:space="preserve">Säkerställ närings- och vätskeintag samt </w:t>
            </w:r>
            <w:proofErr w:type="spellStart"/>
            <w:r w:rsidRPr="00F11A22">
              <w:rPr>
                <w:b/>
                <w:bCs/>
              </w:rPr>
              <w:t>miktion</w:t>
            </w:r>
            <w:proofErr w:type="spellEnd"/>
            <w:r w:rsidRPr="00F11A22">
              <w:rPr>
                <w:b/>
                <w:bCs/>
              </w:rPr>
              <w:t xml:space="preserve"> och avföring</w:t>
            </w:r>
            <w:r w:rsidR="00793DD4" w:rsidRPr="00793DD4">
              <w:t>.</w:t>
            </w:r>
          </w:p>
        </w:tc>
      </w:tr>
      <w:tr w:rsidR="00F11A22" w14:paraId="77619748" w14:textId="77777777" w:rsidTr="426BAC6A">
        <w:trPr>
          <w:trHeight w:val="440"/>
        </w:trPr>
        <w:tc>
          <w:tcPr>
            <w:tcW w:w="7655" w:type="dxa"/>
            <w:shd w:val="clear" w:color="auto" w:fill="EBECEC" w:themeFill="accent4" w:themeFillTint="33"/>
            <w:vAlign w:val="center"/>
          </w:tcPr>
          <w:p w14:paraId="44F7F43D" w14:textId="71F2278B" w:rsidR="00F11A22" w:rsidRPr="00B72D80" w:rsidRDefault="005C7A10" w:rsidP="007230FB">
            <w:pPr>
              <w:ind w:left="0" w:right="33"/>
              <w:rPr>
                <w:b/>
                <w:bCs/>
              </w:rPr>
            </w:pPr>
            <w:r w:rsidRPr="005C7A10">
              <w:rPr>
                <w:b/>
                <w:bCs/>
              </w:rPr>
              <w:t>Anhöriga kan vara en viktig resurs</w:t>
            </w:r>
            <w:r>
              <w:t>. Tag gärna hjälp av närstående vid behov (</w:t>
            </w:r>
            <w:proofErr w:type="gramStart"/>
            <w:r>
              <w:t>t</w:t>
            </w:r>
            <w:r w:rsidR="00793DD4">
              <w:t>.</w:t>
            </w:r>
            <w:r>
              <w:t>ex</w:t>
            </w:r>
            <w:r w:rsidR="00793DD4">
              <w:t>.</w:t>
            </w:r>
            <w:proofErr w:type="gramEnd"/>
            <w:r>
              <w:t xml:space="preserve"> vara hos patienten på avdelningen utanför besökstider)</w:t>
            </w:r>
            <w:r w:rsidR="00793DD4">
              <w:t>.</w:t>
            </w:r>
          </w:p>
        </w:tc>
      </w:tr>
      <w:tr w:rsidR="005C7A10" w14:paraId="6D30853B" w14:textId="77777777" w:rsidTr="426BAC6A">
        <w:trPr>
          <w:trHeight w:val="440"/>
        </w:trPr>
        <w:tc>
          <w:tcPr>
            <w:tcW w:w="7655" w:type="dxa"/>
            <w:shd w:val="clear" w:color="auto" w:fill="EBECEC" w:themeFill="accent4" w:themeFillTint="33"/>
            <w:vAlign w:val="center"/>
          </w:tcPr>
          <w:p w14:paraId="29B05819" w14:textId="6F589966" w:rsidR="005C7A10" w:rsidRPr="005C7A10" w:rsidRDefault="005C7A10" w:rsidP="007230FB">
            <w:pPr>
              <w:ind w:left="0" w:right="33"/>
              <w:rPr>
                <w:b/>
                <w:bCs/>
              </w:rPr>
            </w:pPr>
            <w:r>
              <w:rPr>
                <w:b/>
                <w:bCs/>
              </w:rPr>
              <w:t>Värdera behov av extravak</w:t>
            </w:r>
          </w:p>
        </w:tc>
      </w:tr>
    </w:tbl>
    <w:p w14:paraId="377854EA" w14:textId="2CDF0E7F" w:rsidR="00825D9D" w:rsidRPr="00793DD4" w:rsidRDefault="008C74B2" w:rsidP="00793DD4">
      <w:pPr>
        <w:pStyle w:val="Rubrik3"/>
      </w:pPr>
      <w:bookmarkStart w:id="13" w:name="_Toc164066506"/>
      <w:r w:rsidRPr="00793DD4">
        <w:t>Läkemedel</w:t>
      </w:r>
      <w:bookmarkEnd w:id="13"/>
    </w:p>
    <w:p w14:paraId="257360E3" w14:textId="4FBD1094" w:rsidR="003D45D8" w:rsidRDefault="003D45D8" w:rsidP="009F3DC6">
      <w:r>
        <w:t>Det viktigaste vid behandling av delirium är att identifiera och åtgärda utlösande faktorer och att skapa tillit och vidta omvårdnadsåtgärder enligt ovan</w:t>
      </w:r>
      <w:r w:rsidR="00F931F6">
        <w:t>. L</w:t>
      </w:r>
      <w:r>
        <w:t>äkemedel kan behövas sättas in tidigt i förloppet, framför allt för att dämpa symtom och främja sömn. Ta särskild hänsyn till att patienten är åldrad vid val och dosering av läkemedel.</w:t>
      </w:r>
    </w:p>
    <w:p w14:paraId="4821089D" w14:textId="77777777" w:rsidR="008A4CDF" w:rsidRDefault="008A4CDF" w:rsidP="00F931F6">
      <w:pPr>
        <w:pStyle w:val="Punktlista"/>
      </w:pPr>
      <w:r>
        <w:t>Alla nedanstående läkemedel utvärderas dagligen och sätts ut så snart som möjligt!</w:t>
      </w:r>
    </w:p>
    <w:p w14:paraId="3CE69705" w14:textId="35DBB0F9" w:rsidR="008A4CDF" w:rsidRDefault="008A4CDF" w:rsidP="00F931F6">
      <w:pPr>
        <w:pStyle w:val="Punktlista"/>
      </w:pPr>
      <w:r>
        <w:t>Normalisering av dygnsrytm är viktigt - eftersträva god nattsömn.</w:t>
      </w:r>
    </w:p>
    <w:tbl>
      <w:tblPr>
        <w:tblStyle w:val="Tabellrutnt"/>
        <w:tblW w:w="7628" w:type="dxa"/>
        <w:tblInd w:w="993" w:type="dxa"/>
        <w:shd w:val="clear" w:color="auto" w:fill="EBECEC" w:themeFill="accent4" w:themeFillTint="33"/>
        <w:tblLayout w:type="fixed"/>
        <w:tblLook w:val="04A0" w:firstRow="1" w:lastRow="0" w:firstColumn="1" w:lastColumn="0" w:noHBand="0" w:noVBand="1"/>
        <w:tblCaption w:val="Medicinering vid sömnproblem och oro"/>
        <w:tblDescription w:val="Rekommenderad läkemedelsbehandling vid sömnproblem och oro."/>
      </w:tblPr>
      <w:tblGrid>
        <w:gridCol w:w="2756"/>
        <w:gridCol w:w="2571"/>
        <w:gridCol w:w="2301"/>
      </w:tblGrid>
      <w:tr w:rsidR="008A4CDF" w14:paraId="13CD356C" w14:textId="77777777" w:rsidTr="00D07D74">
        <w:trPr>
          <w:trHeight w:hRule="exact" w:val="425"/>
        </w:trPr>
        <w:tc>
          <w:tcPr>
            <w:tcW w:w="2756" w:type="dxa"/>
            <w:shd w:val="clear" w:color="auto" w:fill="EBECEC" w:themeFill="accent4" w:themeFillTint="33"/>
            <w:vAlign w:val="center"/>
          </w:tcPr>
          <w:p w14:paraId="4EA2D1E1" w14:textId="538958A7" w:rsidR="008A4CDF" w:rsidRPr="008A4CDF" w:rsidRDefault="008A4CDF" w:rsidP="00D07D74">
            <w:pPr>
              <w:spacing w:after="0"/>
              <w:ind w:left="0" w:right="34"/>
              <w:jc w:val="center"/>
              <w:rPr>
                <w:b/>
                <w:bCs/>
              </w:rPr>
            </w:pPr>
            <w:r>
              <w:rPr>
                <w:b/>
                <w:bCs/>
              </w:rPr>
              <w:t>Indikation</w:t>
            </w:r>
            <w:r w:rsidR="0076065D">
              <w:rPr>
                <w:b/>
                <w:bCs/>
              </w:rPr>
              <w:t>:</w:t>
            </w:r>
            <w:r w:rsidR="0060019B">
              <w:rPr>
                <w:b/>
                <w:bCs/>
              </w:rPr>
              <w:t xml:space="preserve"> S</w:t>
            </w:r>
            <w:r w:rsidR="0076065D">
              <w:rPr>
                <w:b/>
                <w:bCs/>
              </w:rPr>
              <w:t>ömn</w:t>
            </w:r>
          </w:p>
        </w:tc>
        <w:tc>
          <w:tcPr>
            <w:tcW w:w="2571" w:type="dxa"/>
            <w:shd w:val="clear" w:color="auto" w:fill="EBECEC" w:themeFill="accent4" w:themeFillTint="33"/>
            <w:vAlign w:val="center"/>
          </w:tcPr>
          <w:p w14:paraId="575A7A3B" w14:textId="5C32CE51" w:rsidR="008A4CDF" w:rsidRPr="001E3FD9" w:rsidRDefault="001E3FD9" w:rsidP="00D07D74">
            <w:pPr>
              <w:spacing w:after="0"/>
              <w:ind w:left="0" w:right="34"/>
              <w:jc w:val="center"/>
              <w:rPr>
                <w:b/>
                <w:bCs/>
              </w:rPr>
            </w:pPr>
            <w:r w:rsidRPr="001E3FD9">
              <w:rPr>
                <w:b/>
                <w:bCs/>
              </w:rPr>
              <w:t>Dosering</w:t>
            </w:r>
          </w:p>
        </w:tc>
        <w:tc>
          <w:tcPr>
            <w:tcW w:w="2301" w:type="dxa"/>
            <w:shd w:val="clear" w:color="auto" w:fill="EBECEC" w:themeFill="accent4" w:themeFillTint="33"/>
            <w:vAlign w:val="center"/>
          </w:tcPr>
          <w:p w14:paraId="45100CF0" w14:textId="0384173A" w:rsidR="008A4CDF" w:rsidRPr="001E3FD9" w:rsidRDefault="001E3FD9" w:rsidP="00D07D74">
            <w:pPr>
              <w:spacing w:after="0"/>
              <w:ind w:left="0" w:right="34"/>
              <w:jc w:val="center"/>
              <w:rPr>
                <w:b/>
                <w:bCs/>
              </w:rPr>
            </w:pPr>
            <w:r w:rsidRPr="001E3FD9">
              <w:rPr>
                <w:b/>
                <w:bCs/>
              </w:rPr>
              <w:t>Tänk på!</w:t>
            </w:r>
          </w:p>
        </w:tc>
      </w:tr>
      <w:tr w:rsidR="008A4CDF" w14:paraId="2928670E" w14:textId="77777777" w:rsidTr="00F931F6">
        <w:trPr>
          <w:trHeight w:val="225"/>
        </w:trPr>
        <w:tc>
          <w:tcPr>
            <w:tcW w:w="2756" w:type="dxa"/>
            <w:shd w:val="clear" w:color="auto" w:fill="auto"/>
          </w:tcPr>
          <w:p w14:paraId="6DDF0E01" w14:textId="44360877" w:rsidR="008A4CDF" w:rsidRDefault="00D80D99" w:rsidP="00F931F6">
            <w:pPr>
              <w:ind w:left="0" w:right="33"/>
            </w:pPr>
            <w:r>
              <w:t>T.</w:t>
            </w:r>
            <w:r w:rsidR="0060019B">
              <w:t xml:space="preserve"> </w:t>
            </w:r>
            <w:proofErr w:type="spellStart"/>
            <w:r w:rsidR="006263F8">
              <w:t>Zopiklon</w:t>
            </w:r>
            <w:proofErr w:type="spellEnd"/>
            <w:r w:rsidR="006263F8">
              <w:t xml:space="preserve"> </w:t>
            </w:r>
            <w:proofErr w:type="gramStart"/>
            <w:r w:rsidR="006263F8">
              <w:t>5-7,5</w:t>
            </w:r>
            <w:proofErr w:type="gramEnd"/>
            <w:r w:rsidR="006263F8">
              <w:t xml:space="preserve"> mg</w:t>
            </w:r>
          </w:p>
        </w:tc>
        <w:tc>
          <w:tcPr>
            <w:tcW w:w="2571" w:type="dxa"/>
            <w:shd w:val="clear" w:color="auto" w:fill="auto"/>
          </w:tcPr>
          <w:p w14:paraId="21292F3B" w14:textId="55706ABE" w:rsidR="008A4CDF" w:rsidRDefault="00D80D99" w:rsidP="00F931F6">
            <w:pPr>
              <w:ind w:left="0" w:right="33"/>
            </w:pPr>
            <w:r>
              <w:t xml:space="preserve">1 </w:t>
            </w:r>
            <w:proofErr w:type="spellStart"/>
            <w:r>
              <w:t>tn</w:t>
            </w:r>
            <w:proofErr w:type="spellEnd"/>
          </w:p>
        </w:tc>
        <w:tc>
          <w:tcPr>
            <w:tcW w:w="2301" w:type="dxa"/>
            <w:shd w:val="clear" w:color="auto" w:fill="auto"/>
          </w:tcPr>
          <w:p w14:paraId="4405AF71" w14:textId="77777777" w:rsidR="008A4CDF" w:rsidRDefault="008A4CDF" w:rsidP="00F931F6">
            <w:pPr>
              <w:ind w:left="0" w:right="33"/>
            </w:pPr>
          </w:p>
        </w:tc>
      </w:tr>
      <w:tr w:rsidR="00D80D99" w14:paraId="32DB163F" w14:textId="77777777" w:rsidTr="00F931F6">
        <w:trPr>
          <w:trHeight w:val="225"/>
        </w:trPr>
        <w:tc>
          <w:tcPr>
            <w:tcW w:w="2756" w:type="dxa"/>
            <w:shd w:val="clear" w:color="auto" w:fill="auto"/>
          </w:tcPr>
          <w:p w14:paraId="12F08CB6" w14:textId="7058B610" w:rsidR="00D80D99" w:rsidRDefault="00D80D99" w:rsidP="00F931F6">
            <w:pPr>
              <w:ind w:left="0" w:right="33"/>
            </w:pPr>
            <w:r>
              <w:t xml:space="preserve">K. </w:t>
            </w:r>
            <w:proofErr w:type="spellStart"/>
            <w:r>
              <w:t>Klometiazol</w:t>
            </w:r>
            <w:proofErr w:type="spellEnd"/>
            <w:r w:rsidR="00182900">
              <w:t xml:space="preserve"> 300 mg</w:t>
            </w:r>
          </w:p>
        </w:tc>
        <w:tc>
          <w:tcPr>
            <w:tcW w:w="2571" w:type="dxa"/>
            <w:shd w:val="clear" w:color="auto" w:fill="auto"/>
          </w:tcPr>
          <w:p w14:paraId="3152E973" w14:textId="5BD5ADBF" w:rsidR="00D80D99" w:rsidRDefault="00182900" w:rsidP="00F931F6">
            <w:pPr>
              <w:ind w:left="0" w:right="33"/>
            </w:pPr>
            <w:proofErr w:type="gramStart"/>
            <w:r>
              <w:t>1</w:t>
            </w:r>
            <w:r w:rsidR="00F931F6">
              <w:t>-</w:t>
            </w:r>
            <w:r>
              <w:t>2</w:t>
            </w:r>
            <w:proofErr w:type="gramEnd"/>
            <w:r>
              <w:t xml:space="preserve"> </w:t>
            </w:r>
            <w:proofErr w:type="spellStart"/>
            <w:r>
              <w:t>vb</w:t>
            </w:r>
            <w:proofErr w:type="spellEnd"/>
            <w:r>
              <w:t>. Kan upprepas max 2 ggr</w:t>
            </w:r>
            <w:r w:rsidR="00CA6CA4">
              <w:t>. Kan även ges som oral lösning 50</w:t>
            </w:r>
            <w:r w:rsidR="00F931F6">
              <w:t> </w:t>
            </w:r>
            <w:r w:rsidR="00CA6CA4">
              <w:t xml:space="preserve">mg/ml </w:t>
            </w:r>
            <w:proofErr w:type="gramStart"/>
            <w:r w:rsidR="00CA6CA4">
              <w:t>6-10</w:t>
            </w:r>
            <w:proofErr w:type="gramEnd"/>
            <w:r w:rsidR="00CA6CA4">
              <w:t xml:space="preserve"> ml</w:t>
            </w:r>
            <w:r w:rsidR="00F931F6">
              <w:t>.</w:t>
            </w:r>
          </w:p>
        </w:tc>
        <w:tc>
          <w:tcPr>
            <w:tcW w:w="2301" w:type="dxa"/>
            <w:shd w:val="clear" w:color="auto" w:fill="auto"/>
          </w:tcPr>
          <w:p w14:paraId="4FE56D24" w14:textId="12205FF1" w:rsidR="00CA6CA4" w:rsidRDefault="00CA6CA4" w:rsidP="00F931F6">
            <w:pPr>
              <w:ind w:left="0" w:right="33"/>
            </w:pPr>
            <w:r>
              <w:t>Höga doser kan ge långvarig trötthet och blodtrycksfall</w:t>
            </w:r>
            <w:r w:rsidR="00F931F6">
              <w:t>.</w:t>
            </w:r>
            <w:r>
              <w:t xml:space="preserve"> </w:t>
            </w:r>
          </w:p>
          <w:p w14:paraId="54D2B79E" w14:textId="7F0D548C" w:rsidR="00D80D99" w:rsidRDefault="00CA6CA4" w:rsidP="00F931F6">
            <w:pPr>
              <w:ind w:left="0" w:right="33"/>
            </w:pPr>
            <w:r>
              <w:t xml:space="preserve">Försiktighet vid </w:t>
            </w:r>
            <w:proofErr w:type="spellStart"/>
            <w:r>
              <w:t>cirkulatorisk</w:t>
            </w:r>
            <w:proofErr w:type="spellEnd"/>
            <w:r>
              <w:t xml:space="preserve"> svikt</w:t>
            </w:r>
            <w:r w:rsidR="00F931F6">
              <w:t>.</w:t>
            </w:r>
          </w:p>
        </w:tc>
      </w:tr>
      <w:tr w:rsidR="0060019B" w14:paraId="79832743" w14:textId="77777777" w:rsidTr="00D07D74">
        <w:trPr>
          <w:trHeight w:hRule="exact" w:val="425"/>
        </w:trPr>
        <w:tc>
          <w:tcPr>
            <w:tcW w:w="2756" w:type="dxa"/>
            <w:shd w:val="clear" w:color="auto" w:fill="EBECEC" w:themeFill="accent4" w:themeFillTint="33"/>
            <w:vAlign w:val="center"/>
          </w:tcPr>
          <w:p w14:paraId="4E530C12" w14:textId="37862DFA" w:rsidR="0060019B" w:rsidRDefault="0060019B" w:rsidP="00D07D74">
            <w:pPr>
              <w:spacing w:after="0"/>
              <w:ind w:left="0" w:right="34"/>
              <w:jc w:val="center"/>
            </w:pPr>
            <w:r>
              <w:rPr>
                <w:b/>
                <w:bCs/>
              </w:rPr>
              <w:t>Indikation: O</w:t>
            </w:r>
            <w:r w:rsidRPr="00E44D7A">
              <w:rPr>
                <w:b/>
                <w:bCs/>
              </w:rPr>
              <w:t>ro</w:t>
            </w:r>
          </w:p>
        </w:tc>
        <w:tc>
          <w:tcPr>
            <w:tcW w:w="2571" w:type="dxa"/>
            <w:shd w:val="clear" w:color="auto" w:fill="EBECEC" w:themeFill="accent4" w:themeFillTint="33"/>
            <w:vAlign w:val="center"/>
          </w:tcPr>
          <w:p w14:paraId="63030034" w14:textId="344F1831" w:rsidR="0060019B" w:rsidRDefault="0060019B" w:rsidP="00D07D74">
            <w:pPr>
              <w:spacing w:after="0"/>
              <w:ind w:left="0" w:right="34"/>
              <w:jc w:val="center"/>
            </w:pPr>
            <w:r w:rsidRPr="001E3FD9">
              <w:rPr>
                <w:b/>
                <w:bCs/>
              </w:rPr>
              <w:t>Dosering</w:t>
            </w:r>
          </w:p>
        </w:tc>
        <w:tc>
          <w:tcPr>
            <w:tcW w:w="2301" w:type="dxa"/>
            <w:shd w:val="clear" w:color="auto" w:fill="EBECEC" w:themeFill="accent4" w:themeFillTint="33"/>
            <w:vAlign w:val="center"/>
          </w:tcPr>
          <w:p w14:paraId="052BB9CA" w14:textId="595FCC6B" w:rsidR="0060019B" w:rsidRDefault="0060019B" w:rsidP="00D07D74">
            <w:pPr>
              <w:spacing w:after="0"/>
              <w:ind w:left="0" w:right="34"/>
              <w:jc w:val="center"/>
            </w:pPr>
            <w:r w:rsidRPr="001E3FD9">
              <w:rPr>
                <w:b/>
                <w:bCs/>
              </w:rPr>
              <w:t>Tänk på!</w:t>
            </w:r>
          </w:p>
        </w:tc>
      </w:tr>
      <w:tr w:rsidR="0060019B" w14:paraId="561CCFB1" w14:textId="77777777" w:rsidTr="00F931F6">
        <w:trPr>
          <w:trHeight w:val="225"/>
        </w:trPr>
        <w:tc>
          <w:tcPr>
            <w:tcW w:w="2756" w:type="dxa"/>
            <w:shd w:val="clear" w:color="auto" w:fill="auto"/>
          </w:tcPr>
          <w:p w14:paraId="500AF81F" w14:textId="234B7F93" w:rsidR="0060019B" w:rsidRDefault="0060019B" w:rsidP="00F931F6">
            <w:pPr>
              <w:ind w:left="0" w:right="33"/>
            </w:pPr>
            <w:r>
              <w:t xml:space="preserve">T. </w:t>
            </w:r>
            <w:proofErr w:type="spellStart"/>
            <w:r>
              <w:t>Oxazepam</w:t>
            </w:r>
            <w:proofErr w:type="spellEnd"/>
            <w:r>
              <w:t xml:space="preserve"> 5 mg</w:t>
            </w:r>
          </w:p>
        </w:tc>
        <w:tc>
          <w:tcPr>
            <w:tcW w:w="2571" w:type="dxa"/>
            <w:shd w:val="clear" w:color="auto" w:fill="auto"/>
          </w:tcPr>
          <w:p w14:paraId="4FDD90A8" w14:textId="2F775BE5" w:rsidR="0060019B" w:rsidRDefault="0060019B" w:rsidP="00F931F6">
            <w:pPr>
              <w:ind w:left="0" w:right="33"/>
            </w:pPr>
            <w:proofErr w:type="gramStart"/>
            <w:r>
              <w:t>1</w:t>
            </w:r>
            <w:r w:rsidR="00F931F6">
              <w:t>-</w:t>
            </w:r>
            <w:r>
              <w:t>2</w:t>
            </w:r>
            <w:proofErr w:type="gramEnd"/>
            <w:r>
              <w:t xml:space="preserve"> </w:t>
            </w:r>
            <w:proofErr w:type="spellStart"/>
            <w:r>
              <w:t>vb</w:t>
            </w:r>
            <w:proofErr w:type="spellEnd"/>
            <w:r>
              <w:t>. Kan upprepas</w:t>
            </w:r>
            <w:r w:rsidR="00F931F6">
              <w:t>.</w:t>
            </w:r>
          </w:p>
        </w:tc>
        <w:tc>
          <w:tcPr>
            <w:tcW w:w="2301" w:type="dxa"/>
            <w:shd w:val="clear" w:color="auto" w:fill="auto"/>
          </w:tcPr>
          <w:p w14:paraId="02035D3E" w14:textId="110D1C10" w:rsidR="0060019B" w:rsidRDefault="0060019B" w:rsidP="00F931F6">
            <w:pPr>
              <w:ind w:left="0" w:right="33"/>
            </w:pPr>
            <w:r>
              <w:t xml:space="preserve">Viss risk att </w:t>
            </w:r>
            <w:proofErr w:type="spellStart"/>
            <w:r>
              <w:t>bensodiazepiner</w:t>
            </w:r>
            <w:proofErr w:type="spellEnd"/>
            <w:r>
              <w:t xml:space="preserve"> ökar förvirring/agitation</w:t>
            </w:r>
            <w:r w:rsidR="00F931F6">
              <w:t>.</w:t>
            </w:r>
          </w:p>
        </w:tc>
      </w:tr>
    </w:tbl>
    <w:p w14:paraId="16D23AF8" w14:textId="078BA5E8" w:rsidR="00317224" w:rsidRDefault="00317224" w:rsidP="00F931F6">
      <w:pPr>
        <w:spacing w:before="240"/>
      </w:pPr>
      <w:proofErr w:type="spellStart"/>
      <w:r>
        <w:t>Neuroleptika</w:t>
      </w:r>
      <w:proofErr w:type="spellEnd"/>
      <w:r>
        <w:t xml:space="preserve"> ges med försiktighet. Kort behandlingstid. Utvärdera ofta.</w:t>
      </w:r>
    </w:p>
    <w:p w14:paraId="18116CDF" w14:textId="00F664F4" w:rsidR="004E356D" w:rsidRDefault="00317224" w:rsidP="00F931F6">
      <w:pPr>
        <w:pStyle w:val="Punktlista"/>
      </w:pPr>
      <w:r>
        <w:t>Kom ihåg att medicinering med tvång endast får ske vid LPT-vård</w:t>
      </w:r>
      <w:r w:rsidR="00F931F6">
        <w:t>.</w:t>
      </w:r>
    </w:p>
    <w:p w14:paraId="4B8E5EB5" w14:textId="06527B2D" w:rsidR="00317224" w:rsidRDefault="004E356D" w:rsidP="00F931F6">
      <w:pPr>
        <w:pStyle w:val="Punktlista"/>
      </w:pPr>
      <w:r>
        <w:lastRenderedPageBreak/>
        <w:t xml:space="preserve">Om patientens samtycke till vård inte kan utredas får behandling ges för att avvärja allvarlig eller akut fara för patientens liv eller hälsa enligt 4 kap, 4§ i </w:t>
      </w:r>
      <w:proofErr w:type="spellStart"/>
      <w:r>
        <w:t>patientlagen</w:t>
      </w:r>
      <w:proofErr w:type="spellEnd"/>
      <w:r w:rsidR="007830E5">
        <w:t xml:space="preserve"> </w:t>
      </w:r>
      <w:r>
        <w:t>(2014:821)</w:t>
      </w:r>
      <w:r w:rsidR="007830E5">
        <w:t>.</w:t>
      </w:r>
    </w:p>
    <w:p w14:paraId="55057489" w14:textId="393A3E10" w:rsidR="00DA3A41" w:rsidRDefault="00317224" w:rsidP="00F931F6">
      <w:pPr>
        <w:pStyle w:val="Punktlista"/>
        <w:rPr>
          <w:b/>
          <w:bCs/>
          <w:i/>
          <w:iCs/>
        </w:rPr>
      </w:pPr>
      <w:r w:rsidRPr="00317224">
        <w:rPr>
          <w:b/>
          <w:bCs/>
          <w:i/>
          <w:iCs/>
        </w:rPr>
        <w:t xml:space="preserve">Mycket stor försiktighet med </w:t>
      </w:r>
      <w:proofErr w:type="spellStart"/>
      <w:r w:rsidRPr="00317224">
        <w:rPr>
          <w:b/>
          <w:bCs/>
          <w:i/>
          <w:iCs/>
        </w:rPr>
        <w:t>neuroleptika</w:t>
      </w:r>
      <w:proofErr w:type="spellEnd"/>
      <w:r w:rsidRPr="00317224">
        <w:rPr>
          <w:b/>
          <w:bCs/>
          <w:i/>
          <w:iCs/>
        </w:rPr>
        <w:t xml:space="preserve"> till patienter med </w:t>
      </w:r>
      <w:proofErr w:type="spellStart"/>
      <w:r w:rsidRPr="00317224">
        <w:rPr>
          <w:b/>
          <w:bCs/>
          <w:i/>
          <w:iCs/>
        </w:rPr>
        <w:t>LewyBody</w:t>
      </w:r>
      <w:proofErr w:type="spellEnd"/>
      <w:r w:rsidRPr="00317224">
        <w:rPr>
          <w:b/>
          <w:bCs/>
          <w:i/>
          <w:iCs/>
        </w:rPr>
        <w:t>-demens eller Parkinsons sjukdom</w:t>
      </w:r>
      <w:r w:rsidR="00F931F6">
        <w:rPr>
          <w:i/>
          <w:iCs/>
        </w:rPr>
        <w:t>.</w:t>
      </w:r>
    </w:p>
    <w:tbl>
      <w:tblPr>
        <w:tblStyle w:val="Tabellrutnt"/>
        <w:tblW w:w="7628" w:type="dxa"/>
        <w:tblInd w:w="993" w:type="dxa"/>
        <w:shd w:val="clear" w:color="auto" w:fill="EBECEC" w:themeFill="accent4" w:themeFillTint="33"/>
        <w:tblLayout w:type="fixed"/>
        <w:tblLook w:val="04A0" w:firstRow="1" w:lastRow="0" w:firstColumn="1" w:lastColumn="0" w:noHBand="0" w:noVBand="1"/>
        <w:tblCaption w:val="Medicinering vid utagerande och psykotiska symtom"/>
        <w:tblDescription w:val="Rekommenderad läkemedelsbehandling vid utagerande och psykotiska symtom."/>
      </w:tblPr>
      <w:tblGrid>
        <w:gridCol w:w="2756"/>
        <w:gridCol w:w="2571"/>
        <w:gridCol w:w="2301"/>
      </w:tblGrid>
      <w:tr w:rsidR="002D154D" w14:paraId="19C61746" w14:textId="77777777" w:rsidTr="00D07D74">
        <w:trPr>
          <w:trHeight w:hRule="exact" w:val="680"/>
          <w:tblHeader/>
        </w:trPr>
        <w:tc>
          <w:tcPr>
            <w:tcW w:w="2756" w:type="dxa"/>
            <w:shd w:val="clear" w:color="auto" w:fill="EBECEC" w:themeFill="accent4" w:themeFillTint="33"/>
            <w:vAlign w:val="center"/>
          </w:tcPr>
          <w:p w14:paraId="0A1EE690" w14:textId="0A6BAF7A" w:rsidR="002D154D" w:rsidRPr="008A4CDF" w:rsidRDefault="002D154D" w:rsidP="00D07D74">
            <w:pPr>
              <w:ind w:left="0" w:right="33"/>
              <w:jc w:val="center"/>
              <w:rPr>
                <w:b/>
                <w:bCs/>
              </w:rPr>
            </w:pPr>
            <w:r>
              <w:rPr>
                <w:b/>
                <w:bCs/>
              </w:rPr>
              <w:t>Indikation</w:t>
            </w:r>
            <w:r w:rsidR="00F931F6">
              <w:rPr>
                <w:b/>
                <w:bCs/>
              </w:rPr>
              <w:t>:</w:t>
            </w:r>
            <w:r w:rsidR="00A73F93">
              <w:rPr>
                <w:b/>
                <w:bCs/>
              </w:rPr>
              <w:t xml:space="preserve"> </w:t>
            </w:r>
            <w:r w:rsidR="00A73F93" w:rsidRPr="00A73F93">
              <w:rPr>
                <w:b/>
                <w:bCs/>
              </w:rPr>
              <w:t>Utagerande och psykotiska symtom</w:t>
            </w:r>
          </w:p>
        </w:tc>
        <w:tc>
          <w:tcPr>
            <w:tcW w:w="2571" w:type="dxa"/>
            <w:shd w:val="clear" w:color="auto" w:fill="EBECEC" w:themeFill="accent4" w:themeFillTint="33"/>
            <w:vAlign w:val="center"/>
          </w:tcPr>
          <w:p w14:paraId="5E7FD69C" w14:textId="7F34CA40" w:rsidR="002D154D" w:rsidRPr="001E3FD9" w:rsidRDefault="002D154D" w:rsidP="00D07D74">
            <w:pPr>
              <w:ind w:left="0" w:right="33"/>
              <w:jc w:val="center"/>
              <w:rPr>
                <w:b/>
                <w:bCs/>
              </w:rPr>
            </w:pPr>
            <w:r w:rsidRPr="001E3FD9">
              <w:rPr>
                <w:b/>
                <w:bCs/>
              </w:rPr>
              <w:t>Dosering</w:t>
            </w:r>
          </w:p>
        </w:tc>
        <w:tc>
          <w:tcPr>
            <w:tcW w:w="2301" w:type="dxa"/>
            <w:shd w:val="clear" w:color="auto" w:fill="EBECEC" w:themeFill="accent4" w:themeFillTint="33"/>
            <w:vAlign w:val="center"/>
          </w:tcPr>
          <w:p w14:paraId="695916A1" w14:textId="273FE9CB" w:rsidR="002D154D" w:rsidRPr="001E3FD9" w:rsidRDefault="002D154D" w:rsidP="00D07D74">
            <w:pPr>
              <w:ind w:left="0" w:right="33"/>
              <w:jc w:val="center"/>
              <w:rPr>
                <w:b/>
                <w:bCs/>
              </w:rPr>
            </w:pPr>
            <w:r w:rsidRPr="001E3FD9">
              <w:rPr>
                <w:b/>
                <w:bCs/>
              </w:rPr>
              <w:t>Tänk på!</w:t>
            </w:r>
          </w:p>
        </w:tc>
      </w:tr>
      <w:tr w:rsidR="002D154D" w:rsidRPr="001E3FD9" w14:paraId="17D94AAD" w14:textId="77777777" w:rsidTr="00F931F6">
        <w:trPr>
          <w:trHeight w:val="225"/>
        </w:trPr>
        <w:tc>
          <w:tcPr>
            <w:tcW w:w="2756" w:type="dxa"/>
            <w:shd w:val="clear" w:color="auto" w:fill="auto"/>
          </w:tcPr>
          <w:p w14:paraId="5F77AAC6" w14:textId="2736F943" w:rsidR="002D154D" w:rsidRPr="0009273A" w:rsidRDefault="002D154D" w:rsidP="002D154D">
            <w:pPr>
              <w:ind w:left="0" w:right="33"/>
            </w:pPr>
            <w:r w:rsidRPr="0009273A">
              <w:t>T.</w:t>
            </w:r>
            <w:r w:rsidR="001B1F79">
              <w:t xml:space="preserve"> </w:t>
            </w:r>
            <w:proofErr w:type="spellStart"/>
            <w:r w:rsidR="00E762F7">
              <w:t>O</w:t>
            </w:r>
            <w:r w:rsidRPr="0009273A">
              <w:t>lanzapin</w:t>
            </w:r>
            <w:proofErr w:type="spellEnd"/>
            <w:r w:rsidR="00547A33">
              <w:t xml:space="preserve"> 5 mg</w:t>
            </w:r>
          </w:p>
        </w:tc>
        <w:tc>
          <w:tcPr>
            <w:tcW w:w="2571" w:type="dxa"/>
            <w:shd w:val="clear" w:color="auto" w:fill="auto"/>
          </w:tcPr>
          <w:p w14:paraId="0CDF5FAD" w14:textId="0382E67A" w:rsidR="002D154D" w:rsidRPr="0009273A" w:rsidRDefault="002D154D" w:rsidP="002D154D">
            <w:pPr>
              <w:ind w:left="0" w:right="33"/>
            </w:pPr>
            <w:proofErr w:type="gramStart"/>
            <w:r w:rsidRPr="0009273A">
              <w:t>0,5</w:t>
            </w:r>
            <w:r w:rsidR="001B1F79">
              <w:t>-</w:t>
            </w:r>
            <w:r w:rsidRPr="0009273A">
              <w:t>1</w:t>
            </w:r>
            <w:proofErr w:type="gramEnd"/>
            <w:r w:rsidRPr="0009273A">
              <w:t xml:space="preserve"> till kvällen samt </w:t>
            </w:r>
            <w:proofErr w:type="spellStart"/>
            <w:r w:rsidRPr="0009273A">
              <w:t>vb</w:t>
            </w:r>
            <w:proofErr w:type="spellEnd"/>
            <w:r w:rsidRPr="0009273A">
              <w:t>.</w:t>
            </w:r>
          </w:p>
        </w:tc>
        <w:tc>
          <w:tcPr>
            <w:tcW w:w="2301" w:type="dxa"/>
            <w:shd w:val="clear" w:color="auto" w:fill="auto"/>
          </w:tcPr>
          <w:p w14:paraId="24D46584" w14:textId="77777777" w:rsidR="002D154D" w:rsidRDefault="002D154D" w:rsidP="002D154D">
            <w:pPr>
              <w:ind w:left="0" w:right="33"/>
            </w:pPr>
            <w:r>
              <w:t xml:space="preserve">Max 10 mg/dygn </w:t>
            </w:r>
          </w:p>
          <w:p w14:paraId="1C459D8C" w14:textId="4FD08FB7" w:rsidR="002D154D" w:rsidRDefault="002D154D" w:rsidP="002D154D">
            <w:pPr>
              <w:ind w:left="0" w:right="33"/>
            </w:pPr>
            <w:r>
              <w:t xml:space="preserve">Munlöslig tablett </w:t>
            </w:r>
            <w:proofErr w:type="spellStart"/>
            <w:r>
              <w:t>Zyprexa</w:t>
            </w:r>
            <w:proofErr w:type="spellEnd"/>
            <w:r>
              <w:t xml:space="preserve"> ger snabbast effekt</w:t>
            </w:r>
            <w:r w:rsidR="001B1F79">
              <w:t>.</w:t>
            </w:r>
          </w:p>
          <w:p w14:paraId="706618FB" w14:textId="78980C9A" w:rsidR="002D154D" w:rsidRPr="001E3FD9" w:rsidRDefault="002D154D" w:rsidP="002D154D">
            <w:pPr>
              <w:ind w:left="0" w:right="33"/>
              <w:rPr>
                <w:b/>
                <w:bCs/>
              </w:rPr>
            </w:pPr>
            <w:r>
              <w:t xml:space="preserve">Kan kombineras med T. </w:t>
            </w:r>
            <w:proofErr w:type="spellStart"/>
            <w:r w:rsidR="00DB7BD4">
              <w:t>Oxazepam</w:t>
            </w:r>
            <w:proofErr w:type="spellEnd"/>
            <w:r>
              <w:t xml:space="preserve"> 5</w:t>
            </w:r>
            <w:r w:rsidR="001B1F79">
              <w:t> </w:t>
            </w:r>
            <w:r>
              <w:t>mg till kvällen</w:t>
            </w:r>
            <w:r w:rsidR="001B1F79">
              <w:t>.</w:t>
            </w:r>
          </w:p>
        </w:tc>
      </w:tr>
      <w:tr w:rsidR="002D154D" w14:paraId="7C258BC1" w14:textId="77777777" w:rsidTr="00F931F6">
        <w:trPr>
          <w:trHeight w:val="225"/>
        </w:trPr>
        <w:tc>
          <w:tcPr>
            <w:tcW w:w="2756" w:type="dxa"/>
            <w:shd w:val="clear" w:color="auto" w:fill="auto"/>
          </w:tcPr>
          <w:p w14:paraId="06127B22" w14:textId="463203A4" w:rsidR="002D154D" w:rsidRPr="0009273A" w:rsidRDefault="002D154D" w:rsidP="002D154D">
            <w:pPr>
              <w:ind w:left="0" w:right="33"/>
            </w:pPr>
            <w:r w:rsidRPr="0009273A">
              <w:t xml:space="preserve">T. </w:t>
            </w:r>
            <w:proofErr w:type="spellStart"/>
            <w:r w:rsidRPr="0009273A">
              <w:t>Kvetiapin</w:t>
            </w:r>
            <w:proofErr w:type="spellEnd"/>
            <w:r w:rsidRPr="0009273A">
              <w:t xml:space="preserve"> 25 mg</w:t>
            </w:r>
          </w:p>
        </w:tc>
        <w:tc>
          <w:tcPr>
            <w:tcW w:w="2571" w:type="dxa"/>
            <w:shd w:val="clear" w:color="auto" w:fill="auto"/>
          </w:tcPr>
          <w:p w14:paraId="0E0A883E" w14:textId="58F77FB7" w:rsidR="002D154D" w:rsidRDefault="002D154D" w:rsidP="002D154D">
            <w:pPr>
              <w:ind w:left="0" w:right="33"/>
            </w:pPr>
            <w:proofErr w:type="gramStart"/>
            <w:r>
              <w:t>0,5</w:t>
            </w:r>
            <w:r w:rsidR="001B1F79">
              <w:t>-</w:t>
            </w:r>
            <w:r>
              <w:t>1</w:t>
            </w:r>
            <w:proofErr w:type="gramEnd"/>
            <w:r>
              <w:t xml:space="preserve"> till kvällen samt </w:t>
            </w:r>
            <w:proofErr w:type="spellStart"/>
            <w:r>
              <w:t>vb</w:t>
            </w:r>
            <w:proofErr w:type="spellEnd"/>
          </w:p>
        </w:tc>
        <w:tc>
          <w:tcPr>
            <w:tcW w:w="2301" w:type="dxa"/>
            <w:shd w:val="clear" w:color="auto" w:fill="auto"/>
          </w:tcPr>
          <w:p w14:paraId="24B86C4D" w14:textId="4AE8D5C8" w:rsidR="002D154D" w:rsidRDefault="002D154D" w:rsidP="002D154D">
            <w:pPr>
              <w:ind w:left="0" w:right="33"/>
            </w:pPr>
            <w:r>
              <w:t>Max 50 mg/dygn</w:t>
            </w:r>
            <w:r w:rsidR="001B1F79">
              <w:t>.</w:t>
            </w:r>
          </w:p>
          <w:p w14:paraId="1BD819F4" w14:textId="29EB820C" w:rsidR="002D154D" w:rsidRDefault="002D154D" w:rsidP="002D154D">
            <w:pPr>
              <w:ind w:left="0" w:right="33"/>
            </w:pPr>
            <w:r>
              <w:t>Lämpligt vid demenssjukdom</w:t>
            </w:r>
            <w:r w:rsidR="001B1F79">
              <w:t>.</w:t>
            </w:r>
            <w:r>
              <w:t xml:space="preserve"> </w:t>
            </w:r>
          </w:p>
          <w:p w14:paraId="4519718A" w14:textId="615E482C" w:rsidR="002D154D" w:rsidRDefault="002D154D" w:rsidP="002D154D">
            <w:pPr>
              <w:ind w:left="0" w:right="33"/>
            </w:pPr>
            <w:r>
              <w:t xml:space="preserve">Mindre </w:t>
            </w:r>
            <w:proofErr w:type="spellStart"/>
            <w:r>
              <w:t>antikolinerg</w:t>
            </w:r>
            <w:proofErr w:type="spellEnd"/>
            <w:r>
              <w:t xml:space="preserve"> effekt och kortare halveringstid än </w:t>
            </w:r>
            <w:proofErr w:type="spellStart"/>
            <w:r>
              <w:t>Olanzapin</w:t>
            </w:r>
            <w:proofErr w:type="spellEnd"/>
            <w:r w:rsidR="001B1F79">
              <w:t>.</w:t>
            </w:r>
          </w:p>
        </w:tc>
      </w:tr>
      <w:tr w:rsidR="002D154D" w:rsidRPr="00E44D7A" w14:paraId="25A2D417" w14:textId="77777777" w:rsidTr="00D07D74">
        <w:trPr>
          <w:trHeight w:hRule="exact" w:val="680"/>
        </w:trPr>
        <w:tc>
          <w:tcPr>
            <w:tcW w:w="7628" w:type="dxa"/>
            <w:gridSpan w:val="3"/>
            <w:shd w:val="clear" w:color="auto" w:fill="EBECEC" w:themeFill="accent4" w:themeFillTint="33"/>
            <w:vAlign w:val="center"/>
          </w:tcPr>
          <w:p w14:paraId="099148CF" w14:textId="73310940" w:rsidR="002D154D" w:rsidRPr="00DA0050" w:rsidRDefault="00DA0050" w:rsidP="002D154D">
            <w:pPr>
              <w:ind w:left="0" w:right="33"/>
              <w:rPr>
                <w:b/>
                <w:bCs/>
              </w:rPr>
            </w:pPr>
            <w:r w:rsidRPr="00DA0050">
              <w:rPr>
                <w:b/>
                <w:bCs/>
              </w:rPr>
              <w:t xml:space="preserve">Parenteral behandling vid svåra psykotiska symtom samt agitation och aggressivitet </w:t>
            </w:r>
          </w:p>
        </w:tc>
      </w:tr>
      <w:tr w:rsidR="002D154D" w14:paraId="2D48E0D1" w14:textId="77777777" w:rsidTr="001B1F79">
        <w:trPr>
          <w:trHeight w:val="225"/>
        </w:trPr>
        <w:tc>
          <w:tcPr>
            <w:tcW w:w="2756" w:type="dxa"/>
            <w:shd w:val="clear" w:color="auto" w:fill="auto"/>
          </w:tcPr>
          <w:p w14:paraId="72AF343E" w14:textId="0695BE57" w:rsidR="002D154D" w:rsidRPr="0009273A" w:rsidRDefault="00CE5ADD" w:rsidP="002D154D">
            <w:pPr>
              <w:ind w:left="0" w:right="33"/>
            </w:pPr>
            <w:proofErr w:type="spellStart"/>
            <w:r w:rsidRPr="0009273A">
              <w:t>Inj</w:t>
            </w:r>
            <w:proofErr w:type="spellEnd"/>
            <w:r w:rsidRPr="0009273A">
              <w:t xml:space="preserve">. </w:t>
            </w:r>
            <w:proofErr w:type="spellStart"/>
            <w:r w:rsidRPr="0009273A">
              <w:t>Haloperiol</w:t>
            </w:r>
            <w:proofErr w:type="spellEnd"/>
            <w:r w:rsidRPr="0009273A">
              <w:t xml:space="preserve"> 5 mg/ml</w:t>
            </w:r>
          </w:p>
        </w:tc>
        <w:tc>
          <w:tcPr>
            <w:tcW w:w="2571" w:type="dxa"/>
            <w:shd w:val="clear" w:color="auto" w:fill="auto"/>
          </w:tcPr>
          <w:p w14:paraId="46743013" w14:textId="7A11AE6D" w:rsidR="002D154D" w:rsidRDefault="006E4333" w:rsidP="001B1F79">
            <w:pPr>
              <w:ind w:left="0" w:right="-159"/>
            </w:pPr>
            <w:proofErr w:type="gramStart"/>
            <w:r>
              <w:t>0,1</w:t>
            </w:r>
            <w:r w:rsidR="001B1F79">
              <w:t>-</w:t>
            </w:r>
            <w:r>
              <w:t>0,2</w:t>
            </w:r>
            <w:proofErr w:type="gramEnd"/>
            <w:r>
              <w:t xml:space="preserve"> ml (d</w:t>
            </w:r>
            <w:r w:rsidR="001B1F79">
              <w:t>.</w:t>
            </w:r>
            <w:r>
              <w:t>v</w:t>
            </w:r>
            <w:r w:rsidR="001B1F79">
              <w:t>.</w:t>
            </w:r>
            <w:r>
              <w:t>s. 0,5</w:t>
            </w:r>
            <w:r w:rsidR="001B1F79">
              <w:t>-</w:t>
            </w:r>
            <w:r>
              <w:t>1</w:t>
            </w:r>
            <w:r w:rsidR="001B1F79">
              <w:t> </w:t>
            </w:r>
            <w:r>
              <w:t xml:space="preserve">mg) </w:t>
            </w:r>
            <w:proofErr w:type="spellStart"/>
            <w:r>
              <w:t>vb</w:t>
            </w:r>
            <w:proofErr w:type="spellEnd"/>
            <w:r>
              <w:t xml:space="preserve"> </w:t>
            </w:r>
            <w:r w:rsidR="001B1F79">
              <w:t>i</w:t>
            </w:r>
            <w:r>
              <w:t>ntramuskulärt.</w:t>
            </w:r>
          </w:p>
        </w:tc>
        <w:tc>
          <w:tcPr>
            <w:tcW w:w="2301" w:type="dxa"/>
            <w:shd w:val="clear" w:color="auto" w:fill="auto"/>
          </w:tcPr>
          <w:p w14:paraId="7204896F" w14:textId="2B06311C" w:rsidR="006E4333" w:rsidRDefault="006E4333" w:rsidP="002D154D">
            <w:pPr>
              <w:ind w:left="0" w:right="33"/>
            </w:pPr>
            <w:r>
              <w:t>Kan upprepas</w:t>
            </w:r>
            <w:r w:rsidR="001B1F79">
              <w:t>.</w:t>
            </w:r>
          </w:p>
          <w:p w14:paraId="25A34FF7" w14:textId="57387619" w:rsidR="006E4333" w:rsidRDefault="006E4333" w:rsidP="001B1F79">
            <w:pPr>
              <w:ind w:left="0" w:right="-127"/>
            </w:pPr>
            <w:proofErr w:type="spellStart"/>
            <w:r>
              <w:t>Maxdos</w:t>
            </w:r>
            <w:proofErr w:type="spellEnd"/>
            <w:r>
              <w:t xml:space="preserve"> </w:t>
            </w:r>
            <w:proofErr w:type="gramStart"/>
            <w:r>
              <w:t>2</w:t>
            </w:r>
            <w:r w:rsidR="001B1F79">
              <w:t>-</w:t>
            </w:r>
            <w:r>
              <w:t>5</w:t>
            </w:r>
            <w:proofErr w:type="gramEnd"/>
            <w:r>
              <w:t xml:space="preserve"> </w:t>
            </w:r>
            <w:r w:rsidR="001B1F79">
              <w:t>m</w:t>
            </w:r>
            <w:r>
              <w:t>g/dygn</w:t>
            </w:r>
            <w:r w:rsidR="001B1F79">
              <w:t>.</w:t>
            </w:r>
            <w:r>
              <w:t xml:space="preserve"> </w:t>
            </w:r>
          </w:p>
          <w:p w14:paraId="726524FD" w14:textId="2C17853C" w:rsidR="002D154D" w:rsidRDefault="006E4333" w:rsidP="002D154D">
            <w:pPr>
              <w:ind w:left="0" w:right="33"/>
            </w:pPr>
            <w:r>
              <w:t>Observera risk för QT-förlängning</w:t>
            </w:r>
            <w:r w:rsidR="001B1F79">
              <w:t>.</w:t>
            </w:r>
          </w:p>
        </w:tc>
      </w:tr>
      <w:tr w:rsidR="006E4333" w14:paraId="234F3568" w14:textId="77777777" w:rsidTr="001B1F79">
        <w:trPr>
          <w:trHeight w:val="225"/>
        </w:trPr>
        <w:tc>
          <w:tcPr>
            <w:tcW w:w="2756" w:type="dxa"/>
            <w:shd w:val="clear" w:color="auto" w:fill="auto"/>
          </w:tcPr>
          <w:p w14:paraId="761CD6EC" w14:textId="7903BD1D" w:rsidR="006E4333" w:rsidRPr="0009273A" w:rsidRDefault="00BA1B79" w:rsidP="002D154D">
            <w:pPr>
              <w:ind w:left="0" w:right="33"/>
            </w:pPr>
            <w:proofErr w:type="spellStart"/>
            <w:r w:rsidRPr="0009273A">
              <w:t>Inj</w:t>
            </w:r>
            <w:proofErr w:type="spellEnd"/>
            <w:r w:rsidRPr="0009273A">
              <w:t xml:space="preserve">. </w:t>
            </w:r>
            <w:proofErr w:type="spellStart"/>
            <w:r w:rsidRPr="0009273A">
              <w:t>Diazepam</w:t>
            </w:r>
            <w:proofErr w:type="spellEnd"/>
            <w:r w:rsidRPr="0009273A">
              <w:t xml:space="preserve"> 5</w:t>
            </w:r>
            <w:r w:rsidR="001B1F79">
              <w:t> </w:t>
            </w:r>
            <w:r w:rsidRPr="0009273A">
              <w:t>mg/ml</w:t>
            </w:r>
          </w:p>
        </w:tc>
        <w:tc>
          <w:tcPr>
            <w:tcW w:w="2571" w:type="dxa"/>
            <w:shd w:val="clear" w:color="auto" w:fill="auto"/>
          </w:tcPr>
          <w:p w14:paraId="4B6E0EAD" w14:textId="474B6A30" w:rsidR="006E4333" w:rsidRDefault="009E76C4" w:rsidP="002D154D">
            <w:pPr>
              <w:ind w:left="0" w:right="33"/>
            </w:pPr>
            <w:r>
              <w:t>0,5 ml (d</w:t>
            </w:r>
            <w:r w:rsidR="001B1F79">
              <w:t>.v.s.</w:t>
            </w:r>
            <w:r>
              <w:t xml:space="preserve"> 2,5 mg) </w:t>
            </w:r>
            <w:proofErr w:type="spellStart"/>
            <w:r>
              <w:t>vb</w:t>
            </w:r>
            <w:proofErr w:type="spellEnd"/>
            <w:r>
              <w:t xml:space="preserve"> intramuskulärt eller intravenöst.</w:t>
            </w:r>
          </w:p>
        </w:tc>
        <w:tc>
          <w:tcPr>
            <w:tcW w:w="2301" w:type="dxa"/>
            <w:shd w:val="clear" w:color="auto" w:fill="auto"/>
          </w:tcPr>
          <w:p w14:paraId="591BBAE2" w14:textId="1D5F14B5" w:rsidR="009E76C4" w:rsidRDefault="009E76C4" w:rsidP="002D154D">
            <w:pPr>
              <w:ind w:left="0" w:right="33"/>
            </w:pPr>
            <w:r>
              <w:t xml:space="preserve">Endast i ohållbara situationer där </w:t>
            </w:r>
            <w:proofErr w:type="spellStart"/>
            <w:r>
              <w:t>neuroleptika</w:t>
            </w:r>
            <w:proofErr w:type="spellEnd"/>
            <w:r>
              <w:t xml:space="preserve"> ej är lämpligt</w:t>
            </w:r>
            <w:r w:rsidR="001B1F79">
              <w:t>.</w:t>
            </w:r>
            <w:r>
              <w:t xml:space="preserve"> </w:t>
            </w:r>
          </w:p>
          <w:p w14:paraId="5835CEE6" w14:textId="63AA2949" w:rsidR="006E4333" w:rsidRDefault="009E76C4" w:rsidP="002D154D">
            <w:pPr>
              <w:ind w:left="0" w:right="33"/>
            </w:pPr>
            <w:r>
              <w:t xml:space="preserve">Viss risk att </w:t>
            </w:r>
            <w:proofErr w:type="spellStart"/>
            <w:r>
              <w:t>bensodiazepiner</w:t>
            </w:r>
            <w:proofErr w:type="spellEnd"/>
            <w:r>
              <w:t xml:space="preserve"> ökar förvirring/agitation</w:t>
            </w:r>
            <w:r w:rsidR="001B1F79">
              <w:t>.</w:t>
            </w:r>
          </w:p>
        </w:tc>
      </w:tr>
    </w:tbl>
    <w:p w14:paraId="57AFE6D4" w14:textId="77777777" w:rsidR="00ED0BF7" w:rsidRDefault="00ED0BF7" w:rsidP="00D07D74">
      <w:pPr>
        <w:pStyle w:val="Rubrik2"/>
      </w:pPr>
      <w:bookmarkStart w:id="14" w:name="_Toc164066507"/>
      <w:r>
        <w:lastRenderedPageBreak/>
        <w:t>Dokumentinformation</w:t>
      </w:r>
      <w:bookmarkEnd w:id="14"/>
    </w:p>
    <w:p w14:paraId="12373639" w14:textId="77777777" w:rsidR="00ED0BF7" w:rsidRPr="00ED0BF7" w:rsidRDefault="00ED0BF7" w:rsidP="00D07D74">
      <w:pPr>
        <w:keepNext/>
        <w:keepLines/>
        <w:spacing w:after="0"/>
        <w:rPr>
          <w:b/>
          <w:bCs/>
        </w:rPr>
      </w:pPr>
      <w:r w:rsidRPr="00ED0BF7">
        <w:rPr>
          <w:b/>
          <w:bCs/>
          <w:color w:val="000000"/>
        </w:rPr>
        <w:t>F</w:t>
      </w:r>
      <w:r w:rsidRPr="00ED0BF7">
        <w:rPr>
          <w:b/>
          <w:bCs/>
        </w:rPr>
        <w:t>ör innehållet svarar</w:t>
      </w:r>
    </w:p>
    <w:p w14:paraId="760B2827" w14:textId="2A9DFD9C" w:rsidR="00ED0BF7" w:rsidRDefault="00ED0BF7" w:rsidP="00D07D74">
      <w:pPr>
        <w:keepNext/>
        <w:keepLines/>
        <w:rPr>
          <w:color w:val="000000"/>
        </w:rPr>
      </w:pPr>
      <w:r>
        <w:rPr>
          <w:color w:val="000000"/>
        </w:rPr>
        <w:t xml:space="preserve">Johan Bergfors, </w:t>
      </w:r>
      <w:r w:rsidR="00D07D74">
        <w:rPr>
          <w:color w:val="000000"/>
        </w:rPr>
        <w:t>v</w:t>
      </w:r>
      <w:r>
        <w:rPr>
          <w:color w:val="000000"/>
        </w:rPr>
        <w:t>årdenhetschef, VO kirurgi, ortopedi &amp; ÖNH</w:t>
      </w:r>
      <w:r>
        <w:rPr>
          <w:color w:val="000000"/>
        </w:rPr>
        <w:br/>
        <w:t>Josefin Blomberg, specialistläkare geriatrik, VO kirurgi, ortopedi &amp; ÖNH</w:t>
      </w:r>
    </w:p>
    <w:p w14:paraId="7FDAF36E" w14:textId="77777777" w:rsidR="00ED0BF7" w:rsidRPr="00ED0BF7" w:rsidRDefault="00ED0BF7" w:rsidP="00ED0BF7">
      <w:pPr>
        <w:spacing w:after="0"/>
        <w:rPr>
          <w:b/>
          <w:bCs/>
        </w:rPr>
      </w:pPr>
      <w:r w:rsidRPr="00ED0BF7">
        <w:rPr>
          <w:b/>
          <w:bCs/>
        </w:rPr>
        <w:t>Remissinstanser</w:t>
      </w:r>
    </w:p>
    <w:p w14:paraId="662759DF" w14:textId="6D361BBE" w:rsidR="00ED0BF7" w:rsidRDefault="00ED0BF7" w:rsidP="00ED0BF7">
      <w:r>
        <w:t>Verksamhetschefer, SÄS</w:t>
      </w:r>
    </w:p>
    <w:p w14:paraId="3683B30F" w14:textId="42655709" w:rsidR="00ED0BF7" w:rsidRPr="00ED0BF7" w:rsidRDefault="00ED0BF7" w:rsidP="00ED0BF7">
      <w:pPr>
        <w:spacing w:after="0"/>
        <w:rPr>
          <w:b/>
          <w:bCs/>
        </w:rPr>
      </w:pPr>
      <w:r w:rsidRPr="00ED0BF7">
        <w:rPr>
          <w:b/>
          <w:bCs/>
        </w:rPr>
        <w:t>Fastställt av</w:t>
      </w:r>
    </w:p>
    <w:p w14:paraId="63F7381B" w14:textId="49C8CFAC" w:rsidR="00ED0BF7" w:rsidRDefault="00ED0BF7" w:rsidP="00ED0BF7">
      <w:r>
        <w:t>Jerker Nilson, chefläkare, SÄS</w:t>
      </w:r>
    </w:p>
    <w:p w14:paraId="5DCCFE99" w14:textId="36B819C7" w:rsidR="00ED0BF7" w:rsidRPr="00ED0BF7" w:rsidRDefault="00ED0BF7" w:rsidP="00ED0BF7">
      <w:pPr>
        <w:spacing w:after="0"/>
        <w:rPr>
          <w:b/>
          <w:bCs/>
        </w:rPr>
      </w:pPr>
      <w:r w:rsidRPr="00ED0BF7">
        <w:rPr>
          <w:b/>
          <w:bCs/>
        </w:rPr>
        <w:t>Nyckelord</w:t>
      </w:r>
    </w:p>
    <w:p w14:paraId="3B245080" w14:textId="2E1C82C8" w:rsidR="000C4601" w:rsidRDefault="000C4601" w:rsidP="000C4601">
      <w:r>
        <w:t xml:space="preserve">Delirium, konfusion, förvirring, </w:t>
      </w:r>
      <w:r w:rsidR="005D197C" w:rsidRPr="005D197C">
        <w:t>desorientering</w:t>
      </w:r>
      <w:r w:rsidR="005D197C">
        <w:t xml:space="preserve">, </w:t>
      </w:r>
      <w:r>
        <w:t>sköra äldre, 4AT</w:t>
      </w:r>
      <w:r w:rsidR="00D07D74">
        <w:t xml:space="preserve">, </w:t>
      </w:r>
      <w:r w:rsidR="00051E48" w:rsidRPr="00266A6B">
        <w:t>skattningsinstrument</w:t>
      </w:r>
      <w:r w:rsidR="00051E48">
        <w:t xml:space="preserve">, skattningsskala, </w:t>
      </w:r>
      <w:r w:rsidR="00D07D74">
        <w:t xml:space="preserve">omvårdnad, </w:t>
      </w:r>
      <w:r w:rsidR="005D197C">
        <w:t xml:space="preserve">agiterande, </w:t>
      </w:r>
      <w:r w:rsidR="00D07D74">
        <w:t>dokumentation</w:t>
      </w:r>
      <w:r w:rsidR="005D197C">
        <w:t>, läkemedelsbehandling, läkemedelsbiverkan</w:t>
      </w:r>
      <w:r w:rsidR="00266A6B">
        <w:t xml:space="preserve"> </w:t>
      </w:r>
    </w:p>
    <w:p w14:paraId="27703763" w14:textId="724DA634" w:rsidR="00ED0BF7" w:rsidRDefault="00ED0BF7" w:rsidP="00ED0BF7">
      <w:pPr>
        <w:pStyle w:val="Rubrik2"/>
      </w:pPr>
      <w:bookmarkStart w:id="15" w:name="_Toc164066508"/>
      <w:r>
        <w:t>Referensförteckning</w:t>
      </w:r>
      <w:bookmarkEnd w:id="15"/>
    </w:p>
    <w:p w14:paraId="17099E72" w14:textId="198040A8" w:rsidR="00ED0BF7" w:rsidRPr="00ED0BF7" w:rsidRDefault="00ED0BF7" w:rsidP="00ED0BF7">
      <w:pPr>
        <w:pStyle w:val="Punktlistanumrerad"/>
      </w:pPr>
      <w:r w:rsidRPr="00ED0BF7">
        <w:t xml:space="preserve">Rutinen är till största del ett övertag av rutinen </w:t>
      </w:r>
      <w:hyperlink r:id="rId20" w:history="1">
        <w:r w:rsidRPr="00ED0BF7">
          <w:rPr>
            <w:rStyle w:val="Hyperlnk"/>
            <w:color w:val="auto"/>
            <w:u w:val="none"/>
          </w:rPr>
          <w:t>Delirium Konfusion hos äldre</w:t>
        </w:r>
      </w:hyperlink>
      <w:r w:rsidRPr="00ED0BF7">
        <w:t>, version 3, Sahlgrenska sjukhuset.</w:t>
      </w:r>
      <w:r>
        <w:br/>
      </w:r>
      <w:hyperlink r:id="rId21" w:history="1">
        <w:r w:rsidRPr="00ED0BF7">
          <w:rPr>
            <w:rStyle w:val="Hyperlnk"/>
          </w:rPr>
          <w:t>https://hittadokukument.vgregion.se/su</w:t>
        </w:r>
      </w:hyperlink>
    </w:p>
    <w:p w14:paraId="7597DE92" w14:textId="77777777" w:rsidR="000C4601" w:rsidRPr="00AF5768" w:rsidRDefault="00ED0BF7" w:rsidP="00ED0BF7">
      <w:pPr>
        <w:pStyle w:val="Punktlistanumrerad"/>
        <w:rPr>
          <w:rStyle w:val="Hyperlnk"/>
          <w:color w:val="auto"/>
          <w:u w:val="none"/>
        </w:rPr>
      </w:pPr>
      <w:proofErr w:type="spellStart"/>
      <w:r w:rsidRPr="004E356D">
        <w:rPr>
          <w:lang w:val="en-GB"/>
        </w:rPr>
        <w:t>Evensen</w:t>
      </w:r>
      <w:proofErr w:type="spellEnd"/>
      <w:r w:rsidRPr="004E356D">
        <w:rPr>
          <w:lang w:val="en-GB"/>
        </w:rPr>
        <w:t xml:space="preserve">, S, </w:t>
      </w:r>
      <w:proofErr w:type="spellStart"/>
      <w:r w:rsidRPr="004E356D">
        <w:rPr>
          <w:lang w:val="en-GB"/>
        </w:rPr>
        <w:t>Ranhoff</w:t>
      </w:r>
      <w:proofErr w:type="spellEnd"/>
      <w:r w:rsidRPr="004E356D">
        <w:rPr>
          <w:lang w:val="en-GB"/>
        </w:rPr>
        <w:t xml:space="preserve"> </w:t>
      </w:r>
      <w:proofErr w:type="spellStart"/>
      <w:r w:rsidRPr="004E356D">
        <w:rPr>
          <w:lang w:val="en-GB"/>
        </w:rPr>
        <w:t>Hylen</w:t>
      </w:r>
      <w:proofErr w:type="spellEnd"/>
      <w:r w:rsidRPr="004E356D">
        <w:rPr>
          <w:lang w:val="en-GB"/>
        </w:rPr>
        <w:t xml:space="preserve">, A., </w:t>
      </w:r>
      <w:proofErr w:type="spellStart"/>
      <w:r w:rsidRPr="004E356D">
        <w:rPr>
          <w:lang w:val="en-GB"/>
        </w:rPr>
        <w:t>Lydersen</w:t>
      </w:r>
      <w:proofErr w:type="spellEnd"/>
      <w:r w:rsidRPr="004E356D">
        <w:rPr>
          <w:lang w:val="en-GB"/>
        </w:rPr>
        <w:t xml:space="preserve">, S., </w:t>
      </w:r>
      <w:proofErr w:type="spellStart"/>
      <w:r w:rsidRPr="004E356D">
        <w:rPr>
          <w:lang w:val="en-GB"/>
        </w:rPr>
        <w:t>Saltvedt</w:t>
      </w:r>
      <w:proofErr w:type="spellEnd"/>
      <w:r w:rsidRPr="004E356D">
        <w:rPr>
          <w:lang w:val="en-GB"/>
        </w:rPr>
        <w:t xml:space="preserve">, I. (2021) The delirium screening tool 4AT in routine clinical practice: </w:t>
      </w:r>
      <w:proofErr w:type="spellStart"/>
      <w:r w:rsidRPr="004E356D">
        <w:rPr>
          <w:lang w:val="en-GB"/>
        </w:rPr>
        <w:t>predicition</w:t>
      </w:r>
      <w:proofErr w:type="spellEnd"/>
      <w:r w:rsidRPr="004E356D">
        <w:rPr>
          <w:lang w:val="en-GB"/>
        </w:rPr>
        <w:t xml:space="preserve"> of mortality, sensitivity and </w:t>
      </w:r>
      <w:proofErr w:type="spellStart"/>
      <w:r w:rsidRPr="004E356D">
        <w:rPr>
          <w:lang w:val="en-GB"/>
        </w:rPr>
        <w:t>specifity</w:t>
      </w:r>
      <w:proofErr w:type="spellEnd"/>
      <w:r w:rsidRPr="004E356D">
        <w:rPr>
          <w:lang w:val="en-GB"/>
        </w:rPr>
        <w:t xml:space="preserve">. </w:t>
      </w:r>
      <w:proofErr w:type="spellStart"/>
      <w:r w:rsidRPr="00ED0BF7">
        <w:t>European</w:t>
      </w:r>
      <w:proofErr w:type="spellEnd"/>
      <w:r w:rsidRPr="00ED0BF7">
        <w:t xml:space="preserve"> </w:t>
      </w:r>
      <w:proofErr w:type="spellStart"/>
      <w:r w:rsidRPr="00ED0BF7">
        <w:t>Geriatric</w:t>
      </w:r>
      <w:proofErr w:type="spellEnd"/>
      <w:r w:rsidRPr="00ED0BF7">
        <w:t xml:space="preserve"> Medicine 12(4): 793–800</w:t>
      </w:r>
      <w:r w:rsidR="000C4601">
        <w:br/>
      </w:r>
      <w:hyperlink r:id="rId22" w:history="1">
        <w:r w:rsidR="000C4601" w:rsidRPr="005B483F">
          <w:rPr>
            <w:rStyle w:val="Hyperlnk"/>
          </w:rPr>
          <w:t>https://doi.org/10.1007%2Fs41999-021-00489-1</w:t>
        </w:r>
      </w:hyperlink>
    </w:p>
    <w:p w14:paraId="1E06D312" w14:textId="09833DAA" w:rsidR="00ED0BF7" w:rsidRDefault="000C4601" w:rsidP="000C4601">
      <w:pPr>
        <w:pStyle w:val="Rubrik2"/>
      </w:pPr>
      <w:bookmarkStart w:id="16" w:name="_Toc164066509"/>
      <w:r>
        <w:t>Länkförteckning</w:t>
      </w:r>
      <w:bookmarkEnd w:id="16"/>
    </w:p>
    <w:p w14:paraId="6E893E75" w14:textId="0CA0FEA0" w:rsidR="003A5218" w:rsidRPr="004E356D" w:rsidRDefault="00ED0BF7" w:rsidP="00023780">
      <w:pPr>
        <w:pStyle w:val="Punktlista"/>
        <w:rPr>
          <w:rStyle w:val="Hyperlnk"/>
          <w:b/>
          <w:bCs/>
          <w:color w:val="auto"/>
          <w:u w:val="none"/>
          <w:lang w:val="en-GB"/>
        </w:rPr>
      </w:pPr>
      <w:r w:rsidRPr="004E356D">
        <w:rPr>
          <w:lang w:val="en-GB"/>
        </w:rPr>
        <w:t xml:space="preserve">4AT Svenska </w:t>
      </w:r>
      <w:r w:rsidR="00F67737" w:rsidRPr="004E356D">
        <w:rPr>
          <w:lang w:val="en-GB"/>
        </w:rPr>
        <w:t>-</w:t>
      </w:r>
      <w:r w:rsidRPr="004E356D">
        <w:rPr>
          <w:lang w:val="en-GB"/>
        </w:rPr>
        <w:t xml:space="preserve"> 4AT </w:t>
      </w:r>
      <w:r w:rsidR="003A5218" w:rsidRPr="004E356D">
        <w:rPr>
          <w:lang w:val="en-GB"/>
        </w:rPr>
        <w:t>–</w:t>
      </w:r>
      <w:r w:rsidRPr="004E356D">
        <w:rPr>
          <w:lang w:val="en-GB"/>
        </w:rPr>
        <w:t xml:space="preserve"> R</w:t>
      </w:r>
      <w:r w:rsidR="003A5218" w:rsidRPr="004E356D">
        <w:rPr>
          <w:lang w:val="en-GB"/>
        </w:rPr>
        <w:t>apid clinical test for delirium</w:t>
      </w:r>
      <w:r w:rsidRPr="004E356D">
        <w:rPr>
          <w:lang w:val="en-GB"/>
        </w:rPr>
        <w:t xml:space="preserve"> (the4at.com)</w:t>
      </w:r>
      <w:r w:rsidR="003A5218" w:rsidRPr="004E356D">
        <w:rPr>
          <w:rStyle w:val="Hyperlnk"/>
          <w:lang w:val="en-GB"/>
        </w:rPr>
        <w:br/>
      </w:r>
      <w:hyperlink r:id="rId23" w:history="1">
        <w:r w:rsidR="003A5218" w:rsidRPr="004E356D">
          <w:rPr>
            <w:rStyle w:val="Hyperlnk"/>
            <w:lang w:val="en-GB"/>
          </w:rPr>
          <w:t>https://www.the4at.com/4at-svenska</w:t>
        </w:r>
      </w:hyperlink>
    </w:p>
    <w:p w14:paraId="1994106F" w14:textId="45C8177C" w:rsidR="00C248E2" w:rsidRDefault="00944492" w:rsidP="00023780">
      <w:pPr>
        <w:pStyle w:val="Punktlista"/>
      </w:pPr>
      <w:r w:rsidRPr="00944492">
        <w:t>Akut konfusion, REK-listan 2024, Läkemedelskommitt</w:t>
      </w:r>
      <w:r w:rsidR="00D44866">
        <w:t>é</w:t>
      </w:r>
      <w:r w:rsidRPr="00944492">
        <w:t xml:space="preserve">n </w:t>
      </w:r>
      <w:r w:rsidR="00D44866">
        <w:t>i Vä</w:t>
      </w:r>
      <w:r w:rsidRPr="00944492">
        <w:t xml:space="preserve">stra </w:t>
      </w:r>
      <w:r w:rsidR="00D44866">
        <w:t>G</w:t>
      </w:r>
      <w:r w:rsidRPr="00944492">
        <w:t>ötalandsregionen.</w:t>
      </w:r>
      <w:r w:rsidR="00F67737">
        <w:rPr>
          <w:rStyle w:val="Hyperlnk"/>
        </w:rPr>
        <w:br/>
      </w:r>
      <w:hyperlink r:id="rId24" w:anchor="/advice/Psykiatri/Akut_konfusion" w:history="1">
        <w:r w:rsidR="00F67737" w:rsidRPr="00375D1E">
          <w:rPr>
            <w:rStyle w:val="Hyperlnk"/>
          </w:rPr>
          <w:t>https://reklistan.vgregion.se/#/advice/Psykiatri/Akut_konfusion</w:t>
        </w:r>
      </w:hyperlink>
    </w:p>
    <w:p w14:paraId="495B09C2" w14:textId="7CE60F06" w:rsidR="00D44866" w:rsidRDefault="00D44866" w:rsidP="00944492">
      <w:pPr>
        <w:pStyle w:val="Punktlista"/>
      </w:pPr>
      <w:r w:rsidRPr="00D44866">
        <w:t>Läkemedel som bör undvikas till äldre. Socialstyrelsen</w:t>
      </w:r>
      <w:r w:rsidRPr="00D44866">
        <w:rPr>
          <w:rStyle w:val="Hyperlnk"/>
          <w:u w:val="none"/>
        </w:rPr>
        <w:t>.</w:t>
      </w:r>
      <w:r>
        <w:rPr>
          <w:rStyle w:val="Hyperlnk"/>
        </w:rPr>
        <w:br/>
      </w:r>
      <w:hyperlink r:id="rId25" w:history="1">
        <w:r w:rsidRPr="002502D3">
          <w:rPr>
            <w:rStyle w:val="Hyperlnk"/>
          </w:rPr>
          <w:t>www.socialstyrelsen.se/globalassets/sharepoint-dokument/dokument-webb/ovrigt/aldre-olampliga-lakemedel-for-aldre-lista.pdf</w:t>
        </w:r>
      </w:hyperlink>
    </w:p>
    <w:p w14:paraId="198AAB20" w14:textId="2839B82B" w:rsidR="00944492" w:rsidRDefault="00944492" w:rsidP="00944492">
      <w:pPr>
        <w:pStyle w:val="Punktlista"/>
      </w:pPr>
      <w:r w:rsidRPr="00944492">
        <w:t>Demens</w:t>
      </w:r>
      <w:r>
        <w:t>sjukdomar</w:t>
      </w:r>
      <w:r w:rsidRPr="00944492">
        <w:t>, REK-listan 2024, Läkemedelskommitt</w:t>
      </w:r>
      <w:r w:rsidR="008C7A9B">
        <w:t>é</w:t>
      </w:r>
      <w:r w:rsidRPr="00944492">
        <w:t xml:space="preserve">n </w:t>
      </w:r>
      <w:r w:rsidR="008C7A9B">
        <w:t>V</w:t>
      </w:r>
      <w:r w:rsidRPr="00944492">
        <w:t xml:space="preserve">ästra </w:t>
      </w:r>
      <w:r w:rsidR="008C7A9B">
        <w:t>G</w:t>
      </w:r>
      <w:r w:rsidRPr="00944492">
        <w:t>ötalandsregionen</w:t>
      </w:r>
      <w:r w:rsidR="008C7A9B">
        <w:br/>
      </w:r>
      <w:hyperlink r:id="rId26" w:anchor="/advice/Psykiatri/Demenssjukdomar" w:history="1">
        <w:r w:rsidR="00F67737" w:rsidRPr="00F67737">
          <w:rPr>
            <w:rStyle w:val="Hyperlnk"/>
          </w:rPr>
          <w:t>https://reklistan.vgregion.se/#/advice/Psykiatri/Demenssjukdomar</w:t>
        </w:r>
      </w:hyperlink>
    </w:p>
    <w:p w14:paraId="4E3D5B15" w14:textId="2BC03513" w:rsidR="00944492" w:rsidRPr="00A27965" w:rsidRDefault="00F67737" w:rsidP="00A27965">
      <w:pPr>
        <w:pStyle w:val="Punktlista"/>
        <w:rPr>
          <w:b/>
          <w:bCs/>
        </w:rPr>
      </w:pPr>
      <w:r>
        <w:t>Demens. Regional medicinsk riktlinje – läkemedel. Västra Götalandsregionen</w:t>
      </w:r>
      <w:r>
        <w:br/>
      </w:r>
      <w:hyperlink r:id="rId27" w:history="1">
        <w:r w:rsidRPr="00F67737">
          <w:rPr>
            <w:rStyle w:val="Hyperlnk"/>
          </w:rPr>
          <w:t>https://hittadokument.vgregion.se/regionovergripande</w:t>
        </w:r>
      </w:hyperlink>
    </w:p>
    <w:p w14:paraId="146AB2CC" w14:textId="52489ECA" w:rsidR="00317224" w:rsidRDefault="00035F97" w:rsidP="00DE003E">
      <w:pPr>
        <w:pStyle w:val="Rubrik2"/>
      </w:pPr>
      <w:bookmarkStart w:id="17" w:name="Bilaga4AT"/>
      <w:bookmarkStart w:id="18" w:name="_Toc164066510"/>
      <w:bookmarkEnd w:id="17"/>
      <w:r>
        <w:lastRenderedPageBreak/>
        <w:t>Bilaga 1 – 4AT</w:t>
      </w:r>
      <w:bookmarkEnd w:id="18"/>
    </w:p>
    <w:p w14:paraId="010A1D3D" w14:textId="1914B557" w:rsidR="004B314F" w:rsidRDefault="002A3AD0" w:rsidP="003A5218">
      <w:pPr>
        <w:ind w:left="907"/>
      </w:pPr>
      <w:r>
        <w:rPr>
          <w:noProof/>
        </w:rPr>
        <w:drawing>
          <wp:inline distT="0" distB="0" distL="0" distR="0" wp14:anchorId="31940DA8" wp14:editId="15C9876D">
            <wp:extent cx="5850890" cy="8268335"/>
            <wp:effectExtent l="0" t="0" r="0" b="0"/>
            <wp:docPr id="1" name="Bildobjekt 1" descr="Bilden visar bedömningsinstrumentet 4AT som används vid delirium och kognitiv nedsätt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Bilden visar bedömningsinstrumentet 4AT som används vid delirium och kognitiv nedsättning."/>
                    <pic:cNvPicPr/>
                  </pic:nvPicPr>
                  <pic:blipFill>
                    <a:blip r:embed="rId28"/>
                    <a:stretch>
                      <a:fillRect/>
                    </a:stretch>
                  </pic:blipFill>
                  <pic:spPr>
                    <a:xfrm>
                      <a:off x="0" y="0"/>
                      <a:ext cx="5850890" cy="8268335"/>
                    </a:xfrm>
                    <a:prstGeom prst="rect">
                      <a:avLst/>
                    </a:prstGeom>
                  </pic:spPr>
                </pic:pic>
              </a:graphicData>
            </a:graphic>
          </wp:inline>
        </w:drawing>
      </w:r>
    </w:p>
    <w:sectPr w:rsidR="004B314F" w:rsidSect="00303B24">
      <w:headerReference w:type="default" r:id="rId29"/>
      <w:footerReference w:type="even" r:id="rId30"/>
      <w:footerReference w:type="default" r:id="rId31"/>
      <w:headerReference w:type="first" r:id="rId32"/>
      <w:footerReference w:type="first" r:id="rId33"/>
      <w:type w:val="continuous"/>
      <w:pgSz w:w="11900" w:h="16840"/>
      <w:pgMar w:top="1418" w:right="1694"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80CA4" w14:textId="77777777" w:rsidR="0006375C" w:rsidRDefault="0006375C">
      <w:r>
        <w:separator/>
      </w:r>
    </w:p>
  </w:endnote>
  <w:endnote w:type="continuationSeparator" w:id="0">
    <w:p w14:paraId="262799F2" w14:textId="77777777" w:rsidR="0006375C" w:rsidRDefault="0006375C">
      <w:r>
        <w:continuationSeparator/>
      </w:r>
    </w:p>
  </w:endnote>
  <w:endnote w:type="continuationNotice" w:id="1">
    <w:p w14:paraId="190BC4F5" w14:textId="77777777" w:rsidR="0006375C" w:rsidRDefault="000637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0F7C982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F3261C">
      <w:rPr>
        <w:rStyle w:val="Sidnummer"/>
        <w:noProof/>
      </w:rPr>
      <w:t>6</w:t>
    </w:r>
    <w:r>
      <w:rPr>
        <w:rStyle w:val="Sidnummer"/>
      </w:rPr>
      <w:fldChar w:fldCharType="end"/>
    </w:r>
  </w:p>
  <w:p w14:paraId="1FE2B821" w14:textId="77777777" w:rsidR="00660269" w:rsidRDefault="00660269" w:rsidP="00C43BDD">
    <w:pPr>
      <w:pStyle w:val="Sidfot"/>
      <w:ind w:firstLine="360"/>
    </w:pPr>
  </w:p>
  <w:p w14:paraId="03DA797B" w14:textId="77777777" w:rsidR="00B167C3" w:rsidRDefault="00B167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7C7A85C4" w14:textId="77777777" w:rsidR="00B167C3" w:rsidRDefault="00B167C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1DAB53" w14:textId="77777777" w:rsidR="0006375C" w:rsidRDefault="0006375C"/>
  </w:footnote>
  <w:footnote w:type="continuationSeparator" w:id="0">
    <w:p w14:paraId="03BF47A0" w14:textId="77777777" w:rsidR="0006375C" w:rsidRDefault="0006375C">
      <w:r>
        <w:continuationSeparator/>
      </w:r>
    </w:p>
  </w:footnote>
  <w:footnote w:type="continuationNotice" w:id="1">
    <w:p w14:paraId="086B7864" w14:textId="77777777" w:rsidR="0006375C" w:rsidRDefault="000637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5BB80BC8"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1F6EDE83" w14:textId="77777777" w:rsidR="00B167C3" w:rsidRDefault="00B167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8E92F3B"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2.55pt;height:52.6pt;visibility:visible;mso-wrap-style:square" o:bullet="t">
        <v:imagedata r:id="rId1" o:title=""/>
      </v:shape>
    </w:pict>
  </w:numPicBullet>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D20F71"/>
    <w:multiLevelType w:val="hybridMultilevel"/>
    <w:tmpl w:val="4FDC21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35234D"/>
    <w:multiLevelType w:val="hybridMultilevel"/>
    <w:tmpl w:val="2CBEC4D8"/>
    <w:lvl w:ilvl="0" w:tplc="3F7273C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0" w15:restartNumberingAfterBreak="0">
    <w:nsid w:val="32966E79"/>
    <w:multiLevelType w:val="hybridMultilevel"/>
    <w:tmpl w:val="57F6EB16"/>
    <w:lvl w:ilvl="0" w:tplc="F2624256">
      <w:start w:val="1"/>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4E8A73B6"/>
    <w:lvl w:ilvl="0" w:tplc="9DA2C636">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045D72"/>
    <w:multiLevelType w:val="hybridMultilevel"/>
    <w:tmpl w:val="5860C4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B3A06FAE"/>
    <w:lvl w:ilvl="0" w:tplc="DA34B3BE">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F41773"/>
    <w:multiLevelType w:val="hybridMultilevel"/>
    <w:tmpl w:val="B866AE96"/>
    <w:lvl w:ilvl="0" w:tplc="F2624256">
      <w:start w:val="1"/>
      <w:numFmt w:val="bullet"/>
      <w:lvlText w:val="-"/>
      <w:lvlJc w:val="left"/>
      <w:pPr>
        <w:ind w:left="2707" w:hanging="360"/>
      </w:pPr>
      <w:rPr>
        <w:rFonts w:ascii="Times New Roman" w:eastAsia="Times New Roman" w:hAnsi="Times New Roman" w:cs="Times New Roman"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0" w15:restartNumberingAfterBreak="0">
    <w:nsid w:val="609F093A"/>
    <w:multiLevelType w:val="hybridMultilevel"/>
    <w:tmpl w:val="A5A08F52"/>
    <w:lvl w:ilvl="0" w:tplc="597A2908">
      <w:start w:val="1"/>
      <w:numFmt w:val="bullet"/>
      <w:lvlText w:val="-"/>
      <w:lvlJc w:val="left"/>
      <w:pPr>
        <w:ind w:left="1352" w:hanging="360"/>
      </w:pPr>
      <w:rPr>
        <w:rFonts w:ascii="Times New Roman" w:eastAsia="Times New Roman" w:hAnsi="Times New Roman" w:cs="Times New Roman"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60FE3C4E"/>
    <w:multiLevelType w:val="hybridMultilevel"/>
    <w:tmpl w:val="718EAF88"/>
    <w:lvl w:ilvl="0" w:tplc="03CE67E4">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620B0405"/>
    <w:multiLevelType w:val="hybridMultilevel"/>
    <w:tmpl w:val="B36475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63A16926"/>
    <w:multiLevelType w:val="hybridMultilevel"/>
    <w:tmpl w:val="2BDCF838"/>
    <w:lvl w:ilvl="0" w:tplc="B78AD176">
      <w:start w:val="2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401893"/>
    <w:multiLevelType w:val="hybridMultilevel"/>
    <w:tmpl w:val="DF2645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BA408DA"/>
    <w:multiLevelType w:val="hybridMultilevel"/>
    <w:tmpl w:val="1A7E9AC8"/>
    <w:lvl w:ilvl="0" w:tplc="AAA4048E">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4678850">
    <w:abstractNumId w:val="28"/>
  </w:num>
  <w:num w:numId="2" w16cid:durableId="644505337">
    <w:abstractNumId w:val="18"/>
  </w:num>
  <w:num w:numId="3" w16cid:durableId="999893104">
    <w:abstractNumId w:val="0"/>
  </w:num>
  <w:num w:numId="4" w16cid:durableId="427503805">
    <w:abstractNumId w:val="7"/>
  </w:num>
  <w:num w:numId="5" w16cid:durableId="1908497170">
    <w:abstractNumId w:val="25"/>
  </w:num>
  <w:num w:numId="6" w16cid:durableId="188296774">
    <w:abstractNumId w:val="3"/>
  </w:num>
  <w:num w:numId="7" w16cid:durableId="1801024373">
    <w:abstractNumId w:val="15"/>
  </w:num>
  <w:num w:numId="8" w16cid:durableId="399212083">
    <w:abstractNumId w:val="11"/>
  </w:num>
  <w:num w:numId="9" w16cid:durableId="1112625691">
    <w:abstractNumId w:val="1"/>
  </w:num>
  <w:num w:numId="10" w16cid:durableId="443692321">
    <w:abstractNumId w:val="1"/>
  </w:num>
  <w:num w:numId="11" w16cid:durableId="1600134845">
    <w:abstractNumId w:val="4"/>
  </w:num>
  <w:num w:numId="12" w16cid:durableId="1841577765">
    <w:abstractNumId w:val="5"/>
  </w:num>
  <w:num w:numId="13" w16cid:durableId="1043677348">
    <w:abstractNumId w:val="17"/>
  </w:num>
  <w:num w:numId="14" w16cid:durableId="333650895">
    <w:abstractNumId w:val="12"/>
  </w:num>
  <w:num w:numId="15" w16cid:durableId="112554910">
    <w:abstractNumId w:val="8"/>
  </w:num>
  <w:num w:numId="16" w16cid:durableId="1401095433">
    <w:abstractNumId w:val="16"/>
  </w:num>
  <w:num w:numId="17" w16cid:durableId="1400011685">
    <w:abstractNumId w:val="6"/>
  </w:num>
  <w:num w:numId="18" w16cid:durableId="1296719999">
    <w:abstractNumId w:val="14"/>
  </w:num>
  <w:num w:numId="19" w16cid:durableId="1019969484">
    <w:abstractNumId w:val="27"/>
  </w:num>
  <w:num w:numId="20" w16cid:durableId="691342197">
    <w:abstractNumId w:val="20"/>
  </w:num>
  <w:num w:numId="21" w16cid:durableId="1107307100">
    <w:abstractNumId w:val="26"/>
  </w:num>
  <w:num w:numId="22" w16cid:durableId="1722747777">
    <w:abstractNumId w:val="2"/>
  </w:num>
  <w:num w:numId="23" w16cid:durableId="482892739">
    <w:abstractNumId w:val="9"/>
  </w:num>
  <w:num w:numId="24" w16cid:durableId="1782992749">
    <w:abstractNumId w:val="13"/>
  </w:num>
  <w:num w:numId="25" w16cid:durableId="1176310027">
    <w:abstractNumId w:val="10"/>
  </w:num>
  <w:num w:numId="26" w16cid:durableId="1051688737">
    <w:abstractNumId w:val="19"/>
  </w:num>
  <w:num w:numId="27" w16cid:durableId="694962139">
    <w:abstractNumId w:val="22"/>
  </w:num>
  <w:num w:numId="28" w16cid:durableId="1027289303">
    <w:abstractNumId w:val="23"/>
  </w:num>
  <w:num w:numId="29" w16cid:durableId="2014986032">
    <w:abstractNumId w:val="21"/>
  </w:num>
  <w:num w:numId="30" w16cid:durableId="171658888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7169"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B78"/>
    <w:rsid w:val="0000422F"/>
    <w:rsid w:val="000051D5"/>
    <w:rsid w:val="00006D2A"/>
    <w:rsid w:val="00010D47"/>
    <w:rsid w:val="00016CF0"/>
    <w:rsid w:val="0002435C"/>
    <w:rsid w:val="00030DDD"/>
    <w:rsid w:val="000313BB"/>
    <w:rsid w:val="00033ED5"/>
    <w:rsid w:val="00035F97"/>
    <w:rsid w:val="000360E1"/>
    <w:rsid w:val="00041A8E"/>
    <w:rsid w:val="00050500"/>
    <w:rsid w:val="00051E48"/>
    <w:rsid w:val="0005691C"/>
    <w:rsid w:val="00056ECB"/>
    <w:rsid w:val="00056ED5"/>
    <w:rsid w:val="00061B24"/>
    <w:rsid w:val="000630E1"/>
    <w:rsid w:val="0006375C"/>
    <w:rsid w:val="000655CC"/>
    <w:rsid w:val="000700AE"/>
    <w:rsid w:val="00077D0C"/>
    <w:rsid w:val="00084024"/>
    <w:rsid w:val="0009062C"/>
    <w:rsid w:val="00091731"/>
    <w:rsid w:val="0009273A"/>
    <w:rsid w:val="00095368"/>
    <w:rsid w:val="000954C4"/>
    <w:rsid w:val="000A14E6"/>
    <w:rsid w:val="000A4C35"/>
    <w:rsid w:val="000A611A"/>
    <w:rsid w:val="000A796C"/>
    <w:rsid w:val="000B0EF6"/>
    <w:rsid w:val="000B12D9"/>
    <w:rsid w:val="000B4536"/>
    <w:rsid w:val="000B5C32"/>
    <w:rsid w:val="000B7715"/>
    <w:rsid w:val="000C0499"/>
    <w:rsid w:val="000C4601"/>
    <w:rsid w:val="000D483F"/>
    <w:rsid w:val="000D4FCF"/>
    <w:rsid w:val="000E463B"/>
    <w:rsid w:val="000E5A7E"/>
    <w:rsid w:val="000F43A3"/>
    <w:rsid w:val="000F7681"/>
    <w:rsid w:val="00103031"/>
    <w:rsid w:val="00104477"/>
    <w:rsid w:val="001044FE"/>
    <w:rsid w:val="001139D4"/>
    <w:rsid w:val="00126B02"/>
    <w:rsid w:val="00131631"/>
    <w:rsid w:val="00131B08"/>
    <w:rsid w:val="00132A59"/>
    <w:rsid w:val="00133337"/>
    <w:rsid w:val="00133A0F"/>
    <w:rsid w:val="0013580F"/>
    <w:rsid w:val="00137B6D"/>
    <w:rsid w:val="0014070B"/>
    <w:rsid w:val="001422C1"/>
    <w:rsid w:val="001522AE"/>
    <w:rsid w:val="00153511"/>
    <w:rsid w:val="00157D5B"/>
    <w:rsid w:val="00161FAF"/>
    <w:rsid w:val="00161FE6"/>
    <w:rsid w:val="001622D3"/>
    <w:rsid w:val="001647EA"/>
    <w:rsid w:val="00164C3D"/>
    <w:rsid w:val="00166D3A"/>
    <w:rsid w:val="00177140"/>
    <w:rsid w:val="00181FDC"/>
    <w:rsid w:val="00182900"/>
    <w:rsid w:val="00183200"/>
    <w:rsid w:val="001860B9"/>
    <w:rsid w:val="00186F2B"/>
    <w:rsid w:val="001874D6"/>
    <w:rsid w:val="0019632A"/>
    <w:rsid w:val="001A0B69"/>
    <w:rsid w:val="001A0D11"/>
    <w:rsid w:val="001A31D8"/>
    <w:rsid w:val="001A3E64"/>
    <w:rsid w:val="001A4E7C"/>
    <w:rsid w:val="001A5880"/>
    <w:rsid w:val="001B1F79"/>
    <w:rsid w:val="001B35E1"/>
    <w:rsid w:val="001B3EAC"/>
    <w:rsid w:val="001B762C"/>
    <w:rsid w:val="001C4B26"/>
    <w:rsid w:val="001C4D0A"/>
    <w:rsid w:val="001C5FEF"/>
    <w:rsid w:val="001C724B"/>
    <w:rsid w:val="001D12AB"/>
    <w:rsid w:val="001D7E4F"/>
    <w:rsid w:val="001E00FB"/>
    <w:rsid w:val="001E0BCE"/>
    <w:rsid w:val="001E3FD9"/>
    <w:rsid w:val="00201492"/>
    <w:rsid w:val="0020432C"/>
    <w:rsid w:val="00211487"/>
    <w:rsid w:val="00211D91"/>
    <w:rsid w:val="002120B2"/>
    <w:rsid w:val="0021616E"/>
    <w:rsid w:val="00217187"/>
    <w:rsid w:val="00217DEC"/>
    <w:rsid w:val="002217EF"/>
    <w:rsid w:val="00232085"/>
    <w:rsid w:val="00233F22"/>
    <w:rsid w:val="00235B57"/>
    <w:rsid w:val="00240B88"/>
    <w:rsid w:val="002451F3"/>
    <w:rsid w:val="002456BB"/>
    <w:rsid w:val="00250F24"/>
    <w:rsid w:val="002523C5"/>
    <w:rsid w:val="0025380B"/>
    <w:rsid w:val="0025703A"/>
    <w:rsid w:val="00260110"/>
    <w:rsid w:val="002622EB"/>
    <w:rsid w:val="002629F9"/>
    <w:rsid w:val="00262F3D"/>
    <w:rsid w:val="00263281"/>
    <w:rsid w:val="002651D6"/>
    <w:rsid w:val="0026551F"/>
    <w:rsid w:val="00266A6B"/>
    <w:rsid w:val="00272861"/>
    <w:rsid w:val="002747F9"/>
    <w:rsid w:val="00280A85"/>
    <w:rsid w:val="00284119"/>
    <w:rsid w:val="00290B5C"/>
    <w:rsid w:val="00294791"/>
    <w:rsid w:val="002A3AD0"/>
    <w:rsid w:val="002A5933"/>
    <w:rsid w:val="002A73D2"/>
    <w:rsid w:val="002B0B30"/>
    <w:rsid w:val="002B0C78"/>
    <w:rsid w:val="002C0C02"/>
    <w:rsid w:val="002C1277"/>
    <w:rsid w:val="002C60AD"/>
    <w:rsid w:val="002D0E0E"/>
    <w:rsid w:val="002D154D"/>
    <w:rsid w:val="002D6023"/>
    <w:rsid w:val="002E0E9D"/>
    <w:rsid w:val="002E263F"/>
    <w:rsid w:val="002E67BE"/>
    <w:rsid w:val="002E6F81"/>
    <w:rsid w:val="002F08BA"/>
    <w:rsid w:val="002F1884"/>
    <w:rsid w:val="002F2CFF"/>
    <w:rsid w:val="002F568B"/>
    <w:rsid w:val="002F7818"/>
    <w:rsid w:val="002F7BEB"/>
    <w:rsid w:val="00303B24"/>
    <w:rsid w:val="003066D0"/>
    <w:rsid w:val="00311401"/>
    <w:rsid w:val="003129E3"/>
    <w:rsid w:val="003163CB"/>
    <w:rsid w:val="00317224"/>
    <w:rsid w:val="003203D7"/>
    <w:rsid w:val="003203E7"/>
    <w:rsid w:val="00320F86"/>
    <w:rsid w:val="00324171"/>
    <w:rsid w:val="00326C24"/>
    <w:rsid w:val="003373CE"/>
    <w:rsid w:val="00337F99"/>
    <w:rsid w:val="0034307B"/>
    <w:rsid w:val="00345EB1"/>
    <w:rsid w:val="00350CC4"/>
    <w:rsid w:val="003519BC"/>
    <w:rsid w:val="00353317"/>
    <w:rsid w:val="00353AD8"/>
    <w:rsid w:val="003545B4"/>
    <w:rsid w:val="0035528F"/>
    <w:rsid w:val="00360E0D"/>
    <w:rsid w:val="0036357D"/>
    <w:rsid w:val="00363B23"/>
    <w:rsid w:val="0036594C"/>
    <w:rsid w:val="00367D19"/>
    <w:rsid w:val="00371BED"/>
    <w:rsid w:val="00382232"/>
    <w:rsid w:val="00384019"/>
    <w:rsid w:val="00384298"/>
    <w:rsid w:val="003843F6"/>
    <w:rsid w:val="003854F1"/>
    <w:rsid w:val="0039118E"/>
    <w:rsid w:val="00395CEE"/>
    <w:rsid w:val="00397F54"/>
    <w:rsid w:val="003A0D43"/>
    <w:rsid w:val="003A5218"/>
    <w:rsid w:val="003B2A4B"/>
    <w:rsid w:val="003B5FD8"/>
    <w:rsid w:val="003B75E7"/>
    <w:rsid w:val="003C0DD8"/>
    <w:rsid w:val="003D099E"/>
    <w:rsid w:val="003D21A2"/>
    <w:rsid w:val="003D29D2"/>
    <w:rsid w:val="003D45D8"/>
    <w:rsid w:val="003E0705"/>
    <w:rsid w:val="003E2FF7"/>
    <w:rsid w:val="003F1013"/>
    <w:rsid w:val="003F1ACF"/>
    <w:rsid w:val="003F64B1"/>
    <w:rsid w:val="004026DF"/>
    <w:rsid w:val="0040410C"/>
    <w:rsid w:val="004045E4"/>
    <w:rsid w:val="00404948"/>
    <w:rsid w:val="00406BEA"/>
    <w:rsid w:val="00413A60"/>
    <w:rsid w:val="00423081"/>
    <w:rsid w:val="004230F7"/>
    <w:rsid w:val="00425B40"/>
    <w:rsid w:val="0043167E"/>
    <w:rsid w:val="0043409A"/>
    <w:rsid w:val="004361A2"/>
    <w:rsid w:val="00443105"/>
    <w:rsid w:val="00443C1E"/>
    <w:rsid w:val="00446255"/>
    <w:rsid w:val="00451935"/>
    <w:rsid w:val="00460ED0"/>
    <w:rsid w:val="00465651"/>
    <w:rsid w:val="00467721"/>
    <w:rsid w:val="00470CE7"/>
    <w:rsid w:val="00470F4F"/>
    <w:rsid w:val="00472482"/>
    <w:rsid w:val="00480DC7"/>
    <w:rsid w:val="004876F6"/>
    <w:rsid w:val="0049236A"/>
    <w:rsid w:val="00492718"/>
    <w:rsid w:val="004A355D"/>
    <w:rsid w:val="004A4970"/>
    <w:rsid w:val="004B2183"/>
    <w:rsid w:val="004B2A01"/>
    <w:rsid w:val="004B314F"/>
    <w:rsid w:val="004C2559"/>
    <w:rsid w:val="004C6CA1"/>
    <w:rsid w:val="004D4465"/>
    <w:rsid w:val="004D7BA3"/>
    <w:rsid w:val="004E0E2C"/>
    <w:rsid w:val="004E356D"/>
    <w:rsid w:val="004E787D"/>
    <w:rsid w:val="004F1033"/>
    <w:rsid w:val="004F4518"/>
    <w:rsid w:val="004F4C62"/>
    <w:rsid w:val="00501433"/>
    <w:rsid w:val="00507D08"/>
    <w:rsid w:val="00511CC4"/>
    <w:rsid w:val="005149C8"/>
    <w:rsid w:val="005150FB"/>
    <w:rsid w:val="00526C73"/>
    <w:rsid w:val="00531E60"/>
    <w:rsid w:val="005350AE"/>
    <w:rsid w:val="00536A5A"/>
    <w:rsid w:val="00541D07"/>
    <w:rsid w:val="00544BAB"/>
    <w:rsid w:val="00545F31"/>
    <w:rsid w:val="00546028"/>
    <w:rsid w:val="00547A33"/>
    <w:rsid w:val="005578FA"/>
    <w:rsid w:val="00557F62"/>
    <w:rsid w:val="0056436F"/>
    <w:rsid w:val="00565129"/>
    <w:rsid w:val="00565CD0"/>
    <w:rsid w:val="00567820"/>
    <w:rsid w:val="00571283"/>
    <w:rsid w:val="005770AD"/>
    <w:rsid w:val="00581414"/>
    <w:rsid w:val="00582490"/>
    <w:rsid w:val="005826FA"/>
    <w:rsid w:val="00585F81"/>
    <w:rsid w:val="005972A6"/>
    <w:rsid w:val="00597E28"/>
    <w:rsid w:val="005A1238"/>
    <w:rsid w:val="005A2E3B"/>
    <w:rsid w:val="005A54ED"/>
    <w:rsid w:val="005A5D5B"/>
    <w:rsid w:val="005A6081"/>
    <w:rsid w:val="005A627D"/>
    <w:rsid w:val="005B37AA"/>
    <w:rsid w:val="005B4A76"/>
    <w:rsid w:val="005C0045"/>
    <w:rsid w:val="005C084E"/>
    <w:rsid w:val="005C4606"/>
    <w:rsid w:val="005C7A10"/>
    <w:rsid w:val="005D0B0C"/>
    <w:rsid w:val="005D197C"/>
    <w:rsid w:val="005D2469"/>
    <w:rsid w:val="005D56A6"/>
    <w:rsid w:val="005E02B3"/>
    <w:rsid w:val="005E1E24"/>
    <w:rsid w:val="005E71E0"/>
    <w:rsid w:val="005F0C05"/>
    <w:rsid w:val="005F3842"/>
    <w:rsid w:val="005F4FCD"/>
    <w:rsid w:val="0060019B"/>
    <w:rsid w:val="0060596B"/>
    <w:rsid w:val="00606D97"/>
    <w:rsid w:val="006079BD"/>
    <w:rsid w:val="00611038"/>
    <w:rsid w:val="00614E64"/>
    <w:rsid w:val="00617710"/>
    <w:rsid w:val="00617EE6"/>
    <w:rsid w:val="0062184C"/>
    <w:rsid w:val="00623724"/>
    <w:rsid w:val="00625AD6"/>
    <w:rsid w:val="006263F8"/>
    <w:rsid w:val="00627BEA"/>
    <w:rsid w:val="0063081E"/>
    <w:rsid w:val="006319DB"/>
    <w:rsid w:val="00637128"/>
    <w:rsid w:val="006378A5"/>
    <w:rsid w:val="00654DE1"/>
    <w:rsid w:val="0065587A"/>
    <w:rsid w:val="0065595B"/>
    <w:rsid w:val="00660269"/>
    <w:rsid w:val="00665F89"/>
    <w:rsid w:val="00673C92"/>
    <w:rsid w:val="00674C2D"/>
    <w:rsid w:val="006753EC"/>
    <w:rsid w:val="00690353"/>
    <w:rsid w:val="006921C9"/>
    <w:rsid w:val="006960E2"/>
    <w:rsid w:val="006967C1"/>
    <w:rsid w:val="00697083"/>
    <w:rsid w:val="006A2789"/>
    <w:rsid w:val="006A4978"/>
    <w:rsid w:val="006A7261"/>
    <w:rsid w:val="006B0D29"/>
    <w:rsid w:val="006B1819"/>
    <w:rsid w:val="006B5DE7"/>
    <w:rsid w:val="006C09FB"/>
    <w:rsid w:val="006C1743"/>
    <w:rsid w:val="006C5048"/>
    <w:rsid w:val="006C6A4B"/>
    <w:rsid w:val="006C779F"/>
    <w:rsid w:val="006D01F5"/>
    <w:rsid w:val="006D0CFB"/>
    <w:rsid w:val="006D30C0"/>
    <w:rsid w:val="006D7535"/>
    <w:rsid w:val="006E4333"/>
    <w:rsid w:val="006E450B"/>
    <w:rsid w:val="006E5A26"/>
    <w:rsid w:val="006F0D7E"/>
    <w:rsid w:val="006F7A13"/>
    <w:rsid w:val="007013EA"/>
    <w:rsid w:val="0070714D"/>
    <w:rsid w:val="00710B77"/>
    <w:rsid w:val="0072075B"/>
    <w:rsid w:val="007221C2"/>
    <w:rsid w:val="007230FB"/>
    <w:rsid w:val="00725816"/>
    <w:rsid w:val="00730955"/>
    <w:rsid w:val="00730964"/>
    <w:rsid w:val="0073098D"/>
    <w:rsid w:val="00733A9C"/>
    <w:rsid w:val="00734DD3"/>
    <w:rsid w:val="00736574"/>
    <w:rsid w:val="007367E0"/>
    <w:rsid w:val="00737215"/>
    <w:rsid w:val="00754905"/>
    <w:rsid w:val="007565B5"/>
    <w:rsid w:val="00760038"/>
    <w:rsid w:val="0076065D"/>
    <w:rsid w:val="00762EE0"/>
    <w:rsid w:val="00765C41"/>
    <w:rsid w:val="00771100"/>
    <w:rsid w:val="007759DD"/>
    <w:rsid w:val="007768ED"/>
    <w:rsid w:val="007808C3"/>
    <w:rsid w:val="007830E5"/>
    <w:rsid w:val="0078609F"/>
    <w:rsid w:val="00786951"/>
    <w:rsid w:val="007917BA"/>
    <w:rsid w:val="00793DD4"/>
    <w:rsid w:val="007A09B5"/>
    <w:rsid w:val="007A1524"/>
    <w:rsid w:val="007A5C6F"/>
    <w:rsid w:val="007D4241"/>
    <w:rsid w:val="007D4317"/>
    <w:rsid w:val="007D4EA3"/>
    <w:rsid w:val="007F055F"/>
    <w:rsid w:val="007F1CFF"/>
    <w:rsid w:val="007F4AD5"/>
    <w:rsid w:val="007F4EB1"/>
    <w:rsid w:val="007F5DD5"/>
    <w:rsid w:val="00821A1B"/>
    <w:rsid w:val="00825D9D"/>
    <w:rsid w:val="008262E9"/>
    <w:rsid w:val="00827E69"/>
    <w:rsid w:val="00835C4D"/>
    <w:rsid w:val="00843F48"/>
    <w:rsid w:val="00846166"/>
    <w:rsid w:val="008469E2"/>
    <w:rsid w:val="00851423"/>
    <w:rsid w:val="00857848"/>
    <w:rsid w:val="008654B6"/>
    <w:rsid w:val="008667F8"/>
    <w:rsid w:val="0087139C"/>
    <w:rsid w:val="00875BD1"/>
    <w:rsid w:val="00880DCB"/>
    <w:rsid w:val="00880E83"/>
    <w:rsid w:val="008820FB"/>
    <w:rsid w:val="00887654"/>
    <w:rsid w:val="00892F28"/>
    <w:rsid w:val="008A0C5F"/>
    <w:rsid w:val="008A3DEA"/>
    <w:rsid w:val="008A4CDF"/>
    <w:rsid w:val="008A4EB9"/>
    <w:rsid w:val="008A73C9"/>
    <w:rsid w:val="008A74C0"/>
    <w:rsid w:val="008B1694"/>
    <w:rsid w:val="008B5227"/>
    <w:rsid w:val="008C48CE"/>
    <w:rsid w:val="008C4B27"/>
    <w:rsid w:val="008C74B2"/>
    <w:rsid w:val="008C7A9B"/>
    <w:rsid w:val="008C7F2A"/>
    <w:rsid w:val="008D275A"/>
    <w:rsid w:val="008E36F8"/>
    <w:rsid w:val="008E46B2"/>
    <w:rsid w:val="008E6042"/>
    <w:rsid w:val="008E682C"/>
    <w:rsid w:val="008E78A1"/>
    <w:rsid w:val="008F05F5"/>
    <w:rsid w:val="008F589F"/>
    <w:rsid w:val="00905F5C"/>
    <w:rsid w:val="00906238"/>
    <w:rsid w:val="00907EF9"/>
    <w:rsid w:val="0091295C"/>
    <w:rsid w:val="00913A0C"/>
    <w:rsid w:val="00914D58"/>
    <w:rsid w:val="00921F47"/>
    <w:rsid w:val="009228AB"/>
    <w:rsid w:val="00923308"/>
    <w:rsid w:val="00924E75"/>
    <w:rsid w:val="0093085B"/>
    <w:rsid w:val="0093187C"/>
    <w:rsid w:val="00931C57"/>
    <w:rsid w:val="00932D0B"/>
    <w:rsid w:val="00933612"/>
    <w:rsid w:val="009347A5"/>
    <w:rsid w:val="00942257"/>
    <w:rsid w:val="0094278B"/>
    <w:rsid w:val="00944492"/>
    <w:rsid w:val="009471BF"/>
    <w:rsid w:val="00950E4E"/>
    <w:rsid w:val="009529BD"/>
    <w:rsid w:val="009533B4"/>
    <w:rsid w:val="00955FC5"/>
    <w:rsid w:val="00966507"/>
    <w:rsid w:val="00971D93"/>
    <w:rsid w:val="00973AC8"/>
    <w:rsid w:val="0097725E"/>
    <w:rsid w:val="00980E3C"/>
    <w:rsid w:val="00981CCF"/>
    <w:rsid w:val="0099256C"/>
    <w:rsid w:val="0099449F"/>
    <w:rsid w:val="009A36ED"/>
    <w:rsid w:val="009A4397"/>
    <w:rsid w:val="009B099E"/>
    <w:rsid w:val="009B1F6B"/>
    <w:rsid w:val="009C0D12"/>
    <w:rsid w:val="009C192E"/>
    <w:rsid w:val="009C4DDB"/>
    <w:rsid w:val="009C630F"/>
    <w:rsid w:val="009D6819"/>
    <w:rsid w:val="009D6D1C"/>
    <w:rsid w:val="009E0CF9"/>
    <w:rsid w:val="009E466D"/>
    <w:rsid w:val="009E531B"/>
    <w:rsid w:val="009E6C56"/>
    <w:rsid w:val="009E76C4"/>
    <w:rsid w:val="009E7DCF"/>
    <w:rsid w:val="009F17BB"/>
    <w:rsid w:val="009F3DC6"/>
    <w:rsid w:val="009F48A6"/>
    <w:rsid w:val="009F4A56"/>
    <w:rsid w:val="009F4E65"/>
    <w:rsid w:val="009F699C"/>
    <w:rsid w:val="00A006A5"/>
    <w:rsid w:val="00A00F05"/>
    <w:rsid w:val="00A0292B"/>
    <w:rsid w:val="00A05942"/>
    <w:rsid w:val="00A07BEC"/>
    <w:rsid w:val="00A1403D"/>
    <w:rsid w:val="00A264BE"/>
    <w:rsid w:val="00A272CA"/>
    <w:rsid w:val="00A27965"/>
    <w:rsid w:val="00A33051"/>
    <w:rsid w:val="00A3755A"/>
    <w:rsid w:val="00A407AD"/>
    <w:rsid w:val="00A40923"/>
    <w:rsid w:val="00A41C05"/>
    <w:rsid w:val="00A42426"/>
    <w:rsid w:val="00A44024"/>
    <w:rsid w:val="00A5029A"/>
    <w:rsid w:val="00A514B7"/>
    <w:rsid w:val="00A54A0B"/>
    <w:rsid w:val="00A62CF9"/>
    <w:rsid w:val="00A641AE"/>
    <w:rsid w:val="00A65FD4"/>
    <w:rsid w:val="00A73F93"/>
    <w:rsid w:val="00A81198"/>
    <w:rsid w:val="00A81E48"/>
    <w:rsid w:val="00A82035"/>
    <w:rsid w:val="00A90D77"/>
    <w:rsid w:val="00A92E07"/>
    <w:rsid w:val="00AA0B3A"/>
    <w:rsid w:val="00AA2224"/>
    <w:rsid w:val="00AA3EAA"/>
    <w:rsid w:val="00AA5DD6"/>
    <w:rsid w:val="00AA6EB4"/>
    <w:rsid w:val="00AA767D"/>
    <w:rsid w:val="00AB0CC9"/>
    <w:rsid w:val="00AC3FF6"/>
    <w:rsid w:val="00AC4CE2"/>
    <w:rsid w:val="00AD63D2"/>
    <w:rsid w:val="00AD73EC"/>
    <w:rsid w:val="00AE5BC7"/>
    <w:rsid w:val="00AF5768"/>
    <w:rsid w:val="00AF5AAF"/>
    <w:rsid w:val="00B0347B"/>
    <w:rsid w:val="00B03809"/>
    <w:rsid w:val="00B046D8"/>
    <w:rsid w:val="00B12301"/>
    <w:rsid w:val="00B12CEB"/>
    <w:rsid w:val="00B13F4C"/>
    <w:rsid w:val="00B14377"/>
    <w:rsid w:val="00B16219"/>
    <w:rsid w:val="00B167C3"/>
    <w:rsid w:val="00B16C59"/>
    <w:rsid w:val="00B265FD"/>
    <w:rsid w:val="00B33166"/>
    <w:rsid w:val="00B33FDD"/>
    <w:rsid w:val="00B359CC"/>
    <w:rsid w:val="00B36107"/>
    <w:rsid w:val="00B41789"/>
    <w:rsid w:val="00B46C03"/>
    <w:rsid w:val="00B60C6C"/>
    <w:rsid w:val="00B619A9"/>
    <w:rsid w:val="00B64074"/>
    <w:rsid w:val="00B65A9D"/>
    <w:rsid w:val="00B66D60"/>
    <w:rsid w:val="00B67B7C"/>
    <w:rsid w:val="00B67EE6"/>
    <w:rsid w:val="00B72D80"/>
    <w:rsid w:val="00B75EDE"/>
    <w:rsid w:val="00B77D88"/>
    <w:rsid w:val="00B77FAF"/>
    <w:rsid w:val="00B81932"/>
    <w:rsid w:val="00B83C80"/>
    <w:rsid w:val="00B84336"/>
    <w:rsid w:val="00B849E0"/>
    <w:rsid w:val="00B851B9"/>
    <w:rsid w:val="00B8622D"/>
    <w:rsid w:val="00B86453"/>
    <w:rsid w:val="00B90054"/>
    <w:rsid w:val="00B92578"/>
    <w:rsid w:val="00B92C14"/>
    <w:rsid w:val="00B95F9C"/>
    <w:rsid w:val="00BA0066"/>
    <w:rsid w:val="00BA1B79"/>
    <w:rsid w:val="00BA5F58"/>
    <w:rsid w:val="00BB69DB"/>
    <w:rsid w:val="00BC05DE"/>
    <w:rsid w:val="00BC322E"/>
    <w:rsid w:val="00BC44CD"/>
    <w:rsid w:val="00BC48A6"/>
    <w:rsid w:val="00BC55E1"/>
    <w:rsid w:val="00BD29CC"/>
    <w:rsid w:val="00BE4F76"/>
    <w:rsid w:val="00BE7978"/>
    <w:rsid w:val="00C050F7"/>
    <w:rsid w:val="00C07DDB"/>
    <w:rsid w:val="00C1096E"/>
    <w:rsid w:val="00C1277C"/>
    <w:rsid w:val="00C248E2"/>
    <w:rsid w:val="00C4115D"/>
    <w:rsid w:val="00C43BDD"/>
    <w:rsid w:val="00C45314"/>
    <w:rsid w:val="00C47778"/>
    <w:rsid w:val="00C5011E"/>
    <w:rsid w:val="00C50EE5"/>
    <w:rsid w:val="00C5240A"/>
    <w:rsid w:val="00C5398F"/>
    <w:rsid w:val="00C556F5"/>
    <w:rsid w:val="00C558F8"/>
    <w:rsid w:val="00C60404"/>
    <w:rsid w:val="00C60EBD"/>
    <w:rsid w:val="00C6259B"/>
    <w:rsid w:val="00C707A0"/>
    <w:rsid w:val="00C70E19"/>
    <w:rsid w:val="00C72574"/>
    <w:rsid w:val="00C74129"/>
    <w:rsid w:val="00C7430C"/>
    <w:rsid w:val="00C80F5D"/>
    <w:rsid w:val="00C85DA1"/>
    <w:rsid w:val="00C86D66"/>
    <w:rsid w:val="00C9071C"/>
    <w:rsid w:val="00C908FF"/>
    <w:rsid w:val="00C97BD3"/>
    <w:rsid w:val="00C97CA8"/>
    <w:rsid w:val="00CA39EF"/>
    <w:rsid w:val="00CA521F"/>
    <w:rsid w:val="00CA6CA4"/>
    <w:rsid w:val="00CB0493"/>
    <w:rsid w:val="00CB17FF"/>
    <w:rsid w:val="00CB1ED7"/>
    <w:rsid w:val="00CB2A0A"/>
    <w:rsid w:val="00CC167C"/>
    <w:rsid w:val="00CC3E46"/>
    <w:rsid w:val="00CC52D9"/>
    <w:rsid w:val="00CD6647"/>
    <w:rsid w:val="00CE42DD"/>
    <w:rsid w:val="00CE4B73"/>
    <w:rsid w:val="00CE5ADD"/>
    <w:rsid w:val="00CE6B57"/>
    <w:rsid w:val="00CF6918"/>
    <w:rsid w:val="00CF70BB"/>
    <w:rsid w:val="00CF7846"/>
    <w:rsid w:val="00D02223"/>
    <w:rsid w:val="00D074DB"/>
    <w:rsid w:val="00D07D74"/>
    <w:rsid w:val="00D139CF"/>
    <w:rsid w:val="00D14378"/>
    <w:rsid w:val="00D1508E"/>
    <w:rsid w:val="00D153AC"/>
    <w:rsid w:val="00D16969"/>
    <w:rsid w:val="00D16DF4"/>
    <w:rsid w:val="00D34DA6"/>
    <w:rsid w:val="00D35E17"/>
    <w:rsid w:val="00D37E7F"/>
    <w:rsid w:val="00D4362B"/>
    <w:rsid w:val="00D44866"/>
    <w:rsid w:val="00D47AD7"/>
    <w:rsid w:val="00D51529"/>
    <w:rsid w:val="00D609E8"/>
    <w:rsid w:val="00D705E7"/>
    <w:rsid w:val="00D80D99"/>
    <w:rsid w:val="00D8341C"/>
    <w:rsid w:val="00D85218"/>
    <w:rsid w:val="00D915B1"/>
    <w:rsid w:val="00D94E69"/>
    <w:rsid w:val="00D97DEA"/>
    <w:rsid w:val="00DA0050"/>
    <w:rsid w:val="00DA299D"/>
    <w:rsid w:val="00DA3A41"/>
    <w:rsid w:val="00DA65C4"/>
    <w:rsid w:val="00DB7BD4"/>
    <w:rsid w:val="00DC4CDC"/>
    <w:rsid w:val="00DD2BE0"/>
    <w:rsid w:val="00DE003E"/>
    <w:rsid w:val="00DE4447"/>
    <w:rsid w:val="00DE5DA2"/>
    <w:rsid w:val="00DF0033"/>
    <w:rsid w:val="00E026BF"/>
    <w:rsid w:val="00E037BC"/>
    <w:rsid w:val="00E07B1B"/>
    <w:rsid w:val="00E11853"/>
    <w:rsid w:val="00E12E49"/>
    <w:rsid w:val="00E136E3"/>
    <w:rsid w:val="00E44D7A"/>
    <w:rsid w:val="00E47B7C"/>
    <w:rsid w:val="00E52A86"/>
    <w:rsid w:val="00E52B53"/>
    <w:rsid w:val="00E54551"/>
    <w:rsid w:val="00E54B47"/>
    <w:rsid w:val="00E553BF"/>
    <w:rsid w:val="00E55D93"/>
    <w:rsid w:val="00E61294"/>
    <w:rsid w:val="00E7237C"/>
    <w:rsid w:val="00E762F7"/>
    <w:rsid w:val="00E77C46"/>
    <w:rsid w:val="00E8286D"/>
    <w:rsid w:val="00E86CE8"/>
    <w:rsid w:val="00E90E82"/>
    <w:rsid w:val="00E941E1"/>
    <w:rsid w:val="00E94CBB"/>
    <w:rsid w:val="00E970FB"/>
    <w:rsid w:val="00E97B80"/>
    <w:rsid w:val="00EA00CB"/>
    <w:rsid w:val="00EA0A60"/>
    <w:rsid w:val="00EA1BAA"/>
    <w:rsid w:val="00EA3FCD"/>
    <w:rsid w:val="00EA42A0"/>
    <w:rsid w:val="00EA700E"/>
    <w:rsid w:val="00EA755A"/>
    <w:rsid w:val="00EB3F85"/>
    <w:rsid w:val="00EB6714"/>
    <w:rsid w:val="00EB6BD8"/>
    <w:rsid w:val="00EC0A68"/>
    <w:rsid w:val="00EC4700"/>
    <w:rsid w:val="00EC5006"/>
    <w:rsid w:val="00EC65ED"/>
    <w:rsid w:val="00EC7263"/>
    <w:rsid w:val="00ED0BF7"/>
    <w:rsid w:val="00ED49C3"/>
    <w:rsid w:val="00ED6CE8"/>
    <w:rsid w:val="00ED7AA6"/>
    <w:rsid w:val="00EE10E9"/>
    <w:rsid w:val="00EE2A56"/>
    <w:rsid w:val="00EE3818"/>
    <w:rsid w:val="00EE5D21"/>
    <w:rsid w:val="00EF5066"/>
    <w:rsid w:val="00F051E2"/>
    <w:rsid w:val="00F05E44"/>
    <w:rsid w:val="00F11A22"/>
    <w:rsid w:val="00F22264"/>
    <w:rsid w:val="00F23C35"/>
    <w:rsid w:val="00F251A0"/>
    <w:rsid w:val="00F2564D"/>
    <w:rsid w:val="00F3261C"/>
    <w:rsid w:val="00F34A81"/>
    <w:rsid w:val="00F35B05"/>
    <w:rsid w:val="00F3640F"/>
    <w:rsid w:val="00F40628"/>
    <w:rsid w:val="00F413D9"/>
    <w:rsid w:val="00F5135F"/>
    <w:rsid w:val="00F51F78"/>
    <w:rsid w:val="00F57105"/>
    <w:rsid w:val="00F60ECF"/>
    <w:rsid w:val="00F64565"/>
    <w:rsid w:val="00F67737"/>
    <w:rsid w:val="00F67C6B"/>
    <w:rsid w:val="00F806DB"/>
    <w:rsid w:val="00F85EB1"/>
    <w:rsid w:val="00F86F47"/>
    <w:rsid w:val="00F90B64"/>
    <w:rsid w:val="00F931F6"/>
    <w:rsid w:val="00F9559B"/>
    <w:rsid w:val="00FA34CE"/>
    <w:rsid w:val="00FB2F0F"/>
    <w:rsid w:val="00FB5086"/>
    <w:rsid w:val="00FB5411"/>
    <w:rsid w:val="00FB6392"/>
    <w:rsid w:val="00FD3C70"/>
    <w:rsid w:val="00FD6820"/>
    <w:rsid w:val="00FE12D8"/>
    <w:rsid w:val="00FE1C14"/>
    <w:rsid w:val="00FF7C02"/>
    <w:rsid w:val="024801E3"/>
    <w:rsid w:val="190577B9"/>
    <w:rsid w:val="426BAC6A"/>
    <w:rsid w:val="46E75066"/>
    <w:rsid w:val="647B2B65"/>
    <w:rsid w:val="6B2CF8ED"/>
    <w:rsid w:val="77534649"/>
    <w:rsid w:val="78C66A4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07D74"/>
    <w:pPr>
      <w:keepNext/>
      <w:spacing w:before="1500" w:after="12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07D7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A521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A5218"/>
    <w:pPr>
      <w:tabs>
        <w:tab w:val="right" w:leader="dot" w:pos="8777"/>
      </w:tabs>
      <w:spacing w:after="0"/>
      <w:ind w:left="1349"/>
    </w:pPr>
  </w:style>
  <w:style w:type="paragraph" w:styleId="Innehll3">
    <w:name w:val="toc 3"/>
    <w:basedOn w:val="Normal"/>
    <w:next w:val="Normal"/>
    <w:autoRedefine/>
    <w:uiPriority w:val="39"/>
    <w:unhideWhenUsed/>
    <w:rsid w:val="003A5218"/>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85EB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931F6"/>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705E7"/>
    <w:pPr>
      <w:spacing w:after="200" w:line="240" w:lineRule="auto"/>
    </w:pPr>
    <w:rPr>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39"/>
    <w:rsid w:val="00EA755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622EB"/>
    <w:pPr>
      <w:spacing w:before="100" w:beforeAutospacing="1" w:after="100" w:afterAutospacing="1" w:line="240" w:lineRule="auto"/>
      <w:ind w:left="0" w:right="0"/>
    </w:pPr>
  </w:style>
  <w:style w:type="character" w:customStyle="1" w:styleId="normaltextrun">
    <w:name w:val="normaltextrun"/>
    <w:basedOn w:val="Standardstycketeckensnitt"/>
    <w:rsid w:val="002622EB"/>
  </w:style>
  <w:style w:type="character" w:customStyle="1" w:styleId="eop">
    <w:name w:val="eop"/>
    <w:basedOn w:val="Standardstycketeckensnitt"/>
    <w:rsid w:val="002622EB"/>
  </w:style>
  <w:style w:type="character" w:customStyle="1" w:styleId="pagebreaktextspan">
    <w:name w:val="pagebreaktextspan"/>
    <w:basedOn w:val="Standardstycketeckensnitt"/>
    <w:rsid w:val="002622EB"/>
  </w:style>
  <w:style w:type="character" w:styleId="Olstomnmnande">
    <w:name w:val="Unresolved Mention"/>
    <w:basedOn w:val="Standardstycketeckensnitt"/>
    <w:uiPriority w:val="99"/>
    <w:semiHidden/>
    <w:unhideWhenUsed/>
    <w:rsid w:val="00061B24"/>
    <w:rPr>
      <w:color w:val="605E5C"/>
      <w:shd w:val="clear" w:color="auto" w:fill="E1DFDD"/>
    </w:rPr>
  </w:style>
  <w:style w:type="paragraph" w:styleId="Brdtext">
    <w:name w:val="Body Text"/>
    <w:aliases w:val="(=Löpande text)"/>
    <w:link w:val="BrdtextChar"/>
    <w:rsid w:val="00077D0C"/>
    <w:pPr>
      <w:spacing w:after="160"/>
      <w:ind w:left="2676"/>
    </w:pPr>
    <w:rPr>
      <w:sz w:val="24"/>
    </w:rPr>
  </w:style>
  <w:style w:type="character" w:customStyle="1" w:styleId="BrdtextChar">
    <w:name w:val="Brödtext Char"/>
    <w:aliases w:val="(=Löpande text) Char"/>
    <w:basedOn w:val="Standardstycketeckensnitt"/>
    <w:link w:val="Brdtext"/>
    <w:rsid w:val="00077D0C"/>
    <w:rPr>
      <w:sz w:val="24"/>
    </w:rPr>
  </w:style>
  <w:style w:type="paragraph" w:styleId="Underrubrik">
    <w:name w:val="Subtitle"/>
    <w:basedOn w:val="Normal"/>
    <w:next w:val="Normal"/>
    <w:link w:val="UnderrubrikChar"/>
    <w:qFormat/>
    <w:rsid w:val="002F1884"/>
    <w:pPr>
      <w:numPr>
        <w:ilvl w:val="1"/>
      </w:numPr>
      <w:spacing w:before="120" w:after="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2F1884"/>
    <w:rPr>
      <w:rFonts w:ascii="Calibri" w:eastAsiaTheme="minorEastAsia" w:hAnsi="Calibri" w:cstheme="minorBidi"/>
      <w:b/>
      <w:sz w:val="22"/>
      <w:szCs w:val="22"/>
    </w:rPr>
  </w:style>
  <w:style w:type="character" w:styleId="Kommentarsreferens">
    <w:name w:val="annotation reference"/>
    <w:basedOn w:val="Standardstycketeckensnitt"/>
    <w:uiPriority w:val="99"/>
    <w:semiHidden/>
    <w:unhideWhenUsed/>
    <w:rsid w:val="00317224"/>
    <w:rPr>
      <w:sz w:val="16"/>
      <w:szCs w:val="16"/>
    </w:rPr>
  </w:style>
  <w:style w:type="paragraph" w:styleId="Kommentarer">
    <w:name w:val="annotation text"/>
    <w:basedOn w:val="Normal"/>
    <w:link w:val="KommentarerChar"/>
    <w:uiPriority w:val="99"/>
    <w:unhideWhenUsed/>
    <w:rsid w:val="00317224"/>
    <w:pPr>
      <w:spacing w:line="240" w:lineRule="auto"/>
    </w:pPr>
    <w:rPr>
      <w:sz w:val="20"/>
      <w:szCs w:val="20"/>
    </w:rPr>
  </w:style>
  <w:style w:type="character" w:customStyle="1" w:styleId="KommentarerChar">
    <w:name w:val="Kommentarer Char"/>
    <w:basedOn w:val="Standardstycketeckensnitt"/>
    <w:link w:val="Kommentarer"/>
    <w:uiPriority w:val="99"/>
    <w:rsid w:val="00317224"/>
  </w:style>
  <w:style w:type="paragraph" w:styleId="Kommentarsmne">
    <w:name w:val="annotation subject"/>
    <w:basedOn w:val="Kommentarer"/>
    <w:next w:val="Kommentarer"/>
    <w:link w:val="KommentarsmneChar"/>
    <w:uiPriority w:val="99"/>
    <w:semiHidden/>
    <w:unhideWhenUsed/>
    <w:rsid w:val="00317224"/>
    <w:rPr>
      <w:b/>
      <w:bCs/>
    </w:rPr>
  </w:style>
  <w:style w:type="character" w:customStyle="1" w:styleId="KommentarsmneChar">
    <w:name w:val="Kommentarsämne Char"/>
    <w:basedOn w:val="KommentarerChar"/>
    <w:link w:val="Kommentarsmne"/>
    <w:uiPriority w:val="99"/>
    <w:semiHidden/>
    <w:rsid w:val="00317224"/>
    <w:rPr>
      <w:b/>
      <w:bCs/>
    </w:rPr>
  </w:style>
  <w:style w:type="character" w:styleId="AnvndHyperlnk">
    <w:name w:val="FollowedHyperlink"/>
    <w:basedOn w:val="Standardstycketeckensnitt"/>
    <w:uiPriority w:val="99"/>
    <w:semiHidden/>
    <w:unhideWhenUsed/>
    <w:rsid w:val="00DE003E"/>
    <w:rPr>
      <w:color w:val="9EA2A2" w:themeColor="followedHyperlink"/>
      <w:u w:val="single"/>
    </w:rPr>
  </w:style>
  <w:style w:type="character" w:customStyle="1" w:styleId="anchor-text">
    <w:name w:val="anchor-text"/>
    <w:basedOn w:val="Standardstycketeckensnitt"/>
    <w:rsid w:val="00973AC8"/>
  </w:style>
  <w:style w:type="paragraph" w:customStyle="1" w:styleId="Punktlistanumrerad">
    <w:name w:val="Punktlista numrerad"/>
    <w:qFormat/>
    <w:rsid w:val="00ED0BF7"/>
    <w:pPr>
      <w:numPr>
        <w:numId w:val="29"/>
      </w:numPr>
      <w:tabs>
        <w:tab w:val="left" w:pos="1349"/>
      </w:tabs>
      <w:spacing w:after="80" w:line="288" w:lineRule="auto"/>
      <w:ind w:left="1349" w:right="868" w:hanging="357"/>
    </w:pPr>
    <w:rPr>
      <w:sz w:val="24"/>
      <w:szCs w:val="24"/>
    </w:rPr>
  </w:style>
  <w:style w:type="character" w:customStyle="1" w:styleId="fm-vol-iss-date">
    <w:name w:val="fm-vol-iss-date"/>
    <w:basedOn w:val="Standardstycketeckensnitt"/>
    <w:rsid w:val="000C4601"/>
  </w:style>
  <w:style w:type="character" w:customStyle="1" w:styleId="doi">
    <w:name w:val="doi"/>
    <w:basedOn w:val="Standardstycketeckensnitt"/>
    <w:rsid w:val="000C46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4517">
      <w:bodyDiv w:val="1"/>
      <w:marLeft w:val="0"/>
      <w:marRight w:val="0"/>
      <w:marTop w:val="0"/>
      <w:marBottom w:val="0"/>
      <w:divBdr>
        <w:top w:val="none" w:sz="0" w:space="0" w:color="auto"/>
        <w:left w:val="none" w:sz="0" w:space="0" w:color="auto"/>
        <w:bottom w:val="none" w:sz="0" w:space="0" w:color="auto"/>
        <w:right w:val="none" w:sz="0" w:space="0" w:color="auto"/>
      </w:divBdr>
      <w:divsChild>
        <w:div w:id="1239441309">
          <w:marLeft w:val="0"/>
          <w:marRight w:val="0"/>
          <w:marTop w:val="0"/>
          <w:marBottom w:val="0"/>
          <w:divBdr>
            <w:top w:val="none" w:sz="0" w:space="0" w:color="auto"/>
            <w:left w:val="none" w:sz="0" w:space="0" w:color="auto"/>
            <w:bottom w:val="none" w:sz="0" w:space="0" w:color="auto"/>
            <w:right w:val="none" w:sz="0" w:space="0" w:color="auto"/>
          </w:divBdr>
          <w:divsChild>
            <w:div w:id="728841539">
              <w:marLeft w:val="-75"/>
              <w:marRight w:val="0"/>
              <w:marTop w:val="30"/>
              <w:marBottom w:val="30"/>
              <w:divBdr>
                <w:top w:val="none" w:sz="0" w:space="0" w:color="auto"/>
                <w:left w:val="none" w:sz="0" w:space="0" w:color="auto"/>
                <w:bottom w:val="none" w:sz="0" w:space="0" w:color="auto"/>
                <w:right w:val="none" w:sz="0" w:space="0" w:color="auto"/>
              </w:divBdr>
              <w:divsChild>
                <w:div w:id="2440531">
                  <w:marLeft w:val="0"/>
                  <w:marRight w:val="0"/>
                  <w:marTop w:val="0"/>
                  <w:marBottom w:val="0"/>
                  <w:divBdr>
                    <w:top w:val="none" w:sz="0" w:space="0" w:color="auto"/>
                    <w:left w:val="none" w:sz="0" w:space="0" w:color="auto"/>
                    <w:bottom w:val="none" w:sz="0" w:space="0" w:color="auto"/>
                    <w:right w:val="none" w:sz="0" w:space="0" w:color="auto"/>
                  </w:divBdr>
                  <w:divsChild>
                    <w:div w:id="408818591">
                      <w:marLeft w:val="0"/>
                      <w:marRight w:val="0"/>
                      <w:marTop w:val="0"/>
                      <w:marBottom w:val="0"/>
                      <w:divBdr>
                        <w:top w:val="none" w:sz="0" w:space="0" w:color="auto"/>
                        <w:left w:val="none" w:sz="0" w:space="0" w:color="auto"/>
                        <w:bottom w:val="none" w:sz="0" w:space="0" w:color="auto"/>
                        <w:right w:val="none" w:sz="0" w:space="0" w:color="auto"/>
                      </w:divBdr>
                    </w:div>
                    <w:div w:id="1438132504">
                      <w:marLeft w:val="0"/>
                      <w:marRight w:val="0"/>
                      <w:marTop w:val="0"/>
                      <w:marBottom w:val="0"/>
                      <w:divBdr>
                        <w:top w:val="none" w:sz="0" w:space="0" w:color="auto"/>
                        <w:left w:val="none" w:sz="0" w:space="0" w:color="auto"/>
                        <w:bottom w:val="none" w:sz="0" w:space="0" w:color="auto"/>
                        <w:right w:val="none" w:sz="0" w:space="0" w:color="auto"/>
                      </w:divBdr>
                    </w:div>
                  </w:divsChild>
                </w:div>
                <w:div w:id="1426224807">
                  <w:marLeft w:val="0"/>
                  <w:marRight w:val="0"/>
                  <w:marTop w:val="0"/>
                  <w:marBottom w:val="0"/>
                  <w:divBdr>
                    <w:top w:val="none" w:sz="0" w:space="0" w:color="auto"/>
                    <w:left w:val="none" w:sz="0" w:space="0" w:color="auto"/>
                    <w:bottom w:val="none" w:sz="0" w:space="0" w:color="auto"/>
                    <w:right w:val="none" w:sz="0" w:space="0" w:color="auto"/>
                  </w:divBdr>
                  <w:divsChild>
                    <w:div w:id="44450042">
                      <w:marLeft w:val="0"/>
                      <w:marRight w:val="0"/>
                      <w:marTop w:val="0"/>
                      <w:marBottom w:val="0"/>
                      <w:divBdr>
                        <w:top w:val="none" w:sz="0" w:space="0" w:color="auto"/>
                        <w:left w:val="none" w:sz="0" w:space="0" w:color="auto"/>
                        <w:bottom w:val="none" w:sz="0" w:space="0" w:color="auto"/>
                        <w:right w:val="none" w:sz="0" w:space="0" w:color="auto"/>
                      </w:divBdr>
                    </w:div>
                    <w:div w:id="527183615">
                      <w:marLeft w:val="0"/>
                      <w:marRight w:val="0"/>
                      <w:marTop w:val="0"/>
                      <w:marBottom w:val="0"/>
                      <w:divBdr>
                        <w:top w:val="none" w:sz="0" w:space="0" w:color="auto"/>
                        <w:left w:val="none" w:sz="0" w:space="0" w:color="auto"/>
                        <w:bottom w:val="none" w:sz="0" w:space="0" w:color="auto"/>
                        <w:right w:val="none" w:sz="0" w:space="0" w:color="auto"/>
                      </w:divBdr>
                    </w:div>
                    <w:div w:id="562564766">
                      <w:marLeft w:val="0"/>
                      <w:marRight w:val="0"/>
                      <w:marTop w:val="0"/>
                      <w:marBottom w:val="0"/>
                      <w:divBdr>
                        <w:top w:val="none" w:sz="0" w:space="0" w:color="auto"/>
                        <w:left w:val="none" w:sz="0" w:space="0" w:color="auto"/>
                        <w:bottom w:val="none" w:sz="0" w:space="0" w:color="auto"/>
                        <w:right w:val="none" w:sz="0" w:space="0" w:color="auto"/>
                      </w:divBdr>
                    </w:div>
                    <w:div w:id="1190752803">
                      <w:marLeft w:val="0"/>
                      <w:marRight w:val="0"/>
                      <w:marTop w:val="0"/>
                      <w:marBottom w:val="0"/>
                      <w:divBdr>
                        <w:top w:val="none" w:sz="0" w:space="0" w:color="auto"/>
                        <w:left w:val="none" w:sz="0" w:space="0" w:color="auto"/>
                        <w:bottom w:val="none" w:sz="0" w:space="0" w:color="auto"/>
                        <w:right w:val="none" w:sz="0" w:space="0" w:color="auto"/>
                      </w:divBdr>
                    </w:div>
                    <w:div w:id="1413359379">
                      <w:marLeft w:val="0"/>
                      <w:marRight w:val="0"/>
                      <w:marTop w:val="0"/>
                      <w:marBottom w:val="0"/>
                      <w:divBdr>
                        <w:top w:val="none" w:sz="0" w:space="0" w:color="auto"/>
                        <w:left w:val="none" w:sz="0" w:space="0" w:color="auto"/>
                        <w:bottom w:val="none" w:sz="0" w:space="0" w:color="auto"/>
                        <w:right w:val="none" w:sz="0" w:space="0" w:color="auto"/>
                      </w:divBdr>
                    </w:div>
                    <w:div w:id="1536886398">
                      <w:marLeft w:val="0"/>
                      <w:marRight w:val="0"/>
                      <w:marTop w:val="0"/>
                      <w:marBottom w:val="0"/>
                      <w:divBdr>
                        <w:top w:val="none" w:sz="0" w:space="0" w:color="auto"/>
                        <w:left w:val="none" w:sz="0" w:space="0" w:color="auto"/>
                        <w:bottom w:val="none" w:sz="0" w:space="0" w:color="auto"/>
                        <w:right w:val="none" w:sz="0" w:space="0" w:color="auto"/>
                      </w:divBdr>
                    </w:div>
                    <w:div w:id="1891264081">
                      <w:marLeft w:val="0"/>
                      <w:marRight w:val="0"/>
                      <w:marTop w:val="0"/>
                      <w:marBottom w:val="0"/>
                      <w:divBdr>
                        <w:top w:val="none" w:sz="0" w:space="0" w:color="auto"/>
                        <w:left w:val="none" w:sz="0" w:space="0" w:color="auto"/>
                        <w:bottom w:val="none" w:sz="0" w:space="0" w:color="auto"/>
                        <w:right w:val="none" w:sz="0" w:space="0" w:color="auto"/>
                      </w:divBdr>
                    </w:div>
                  </w:divsChild>
                </w:div>
                <w:div w:id="53431027">
                  <w:marLeft w:val="0"/>
                  <w:marRight w:val="0"/>
                  <w:marTop w:val="0"/>
                  <w:marBottom w:val="0"/>
                  <w:divBdr>
                    <w:top w:val="none" w:sz="0" w:space="0" w:color="auto"/>
                    <w:left w:val="none" w:sz="0" w:space="0" w:color="auto"/>
                    <w:bottom w:val="none" w:sz="0" w:space="0" w:color="auto"/>
                    <w:right w:val="none" w:sz="0" w:space="0" w:color="auto"/>
                  </w:divBdr>
                  <w:divsChild>
                    <w:div w:id="1931044978">
                      <w:marLeft w:val="0"/>
                      <w:marRight w:val="0"/>
                      <w:marTop w:val="0"/>
                      <w:marBottom w:val="0"/>
                      <w:divBdr>
                        <w:top w:val="none" w:sz="0" w:space="0" w:color="auto"/>
                        <w:left w:val="none" w:sz="0" w:space="0" w:color="auto"/>
                        <w:bottom w:val="none" w:sz="0" w:space="0" w:color="auto"/>
                        <w:right w:val="none" w:sz="0" w:space="0" w:color="auto"/>
                      </w:divBdr>
                    </w:div>
                  </w:divsChild>
                </w:div>
                <w:div w:id="54862006">
                  <w:marLeft w:val="0"/>
                  <w:marRight w:val="0"/>
                  <w:marTop w:val="0"/>
                  <w:marBottom w:val="0"/>
                  <w:divBdr>
                    <w:top w:val="none" w:sz="0" w:space="0" w:color="auto"/>
                    <w:left w:val="none" w:sz="0" w:space="0" w:color="auto"/>
                    <w:bottom w:val="none" w:sz="0" w:space="0" w:color="auto"/>
                    <w:right w:val="none" w:sz="0" w:space="0" w:color="auto"/>
                  </w:divBdr>
                  <w:divsChild>
                    <w:div w:id="805245193">
                      <w:marLeft w:val="0"/>
                      <w:marRight w:val="0"/>
                      <w:marTop w:val="0"/>
                      <w:marBottom w:val="0"/>
                      <w:divBdr>
                        <w:top w:val="none" w:sz="0" w:space="0" w:color="auto"/>
                        <w:left w:val="none" w:sz="0" w:space="0" w:color="auto"/>
                        <w:bottom w:val="none" w:sz="0" w:space="0" w:color="auto"/>
                        <w:right w:val="none" w:sz="0" w:space="0" w:color="auto"/>
                      </w:divBdr>
                    </w:div>
                  </w:divsChild>
                </w:div>
                <w:div w:id="863329735">
                  <w:marLeft w:val="0"/>
                  <w:marRight w:val="0"/>
                  <w:marTop w:val="0"/>
                  <w:marBottom w:val="0"/>
                  <w:divBdr>
                    <w:top w:val="none" w:sz="0" w:space="0" w:color="auto"/>
                    <w:left w:val="none" w:sz="0" w:space="0" w:color="auto"/>
                    <w:bottom w:val="none" w:sz="0" w:space="0" w:color="auto"/>
                    <w:right w:val="none" w:sz="0" w:space="0" w:color="auto"/>
                  </w:divBdr>
                  <w:divsChild>
                    <w:div w:id="175195562">
                      <w:marLeft w:val="0"/>
                      <w:marRight w:val="0"/>
                      <w:marTop w:val="0"/>
                      <w:marBottom w:val="0"/>
                      <w:divBdr>
                        <w:top w:val="none" w:sz="0" w:space="0" w:color="auto"/>
                        <w:left w:val="none" w:sz="0" w:space="0" w:color="auto"/>
                        <w:bottom w:val="none" w:sz="0" w:space="0" w:color="auto"/>
                        <w:right w:val="none" w:sz="0" w:space="0" w:color="auto"/>
                      </w:divBdr>
                    </w:div>
                  </w:divsChild>
                </w:div>
                <w:div w:id="1780949719">
                  <w:marLeft w:val="0"/>
                  <w:marRight w:val="0"/>
                  <w:marTop w:val="0"/>
                  <w:marBottom w:val="0"/>
                  <w:divBdr>
                    <w:top w:val="none" w:sz="0" w:space="0" w:color="auto"/>
                    <w:left w:val="none" w:sz="0" w:space="0" w:color="auto"/>
                    <w:bottom w:val="none" w:sz="0" w:space="0" w:color="auto"/>
                    <w:right w:val="none" w:sz="0" w:space="0" w:color="auto"/>
                  </w:divBdr>
                  <w:divsChild>
                    <w:div w:id="294608151">
                      <w:marLeft w:val="0"/>
                      <w:marRight w:val="0"/>
                      <w:marTop w:val="0"/>
                      <w:marBottom w:val="0"/>
                      <w:divBdr>
                        <w:top w:val="none" w:sz="0" w:space="0" w:color="auto"/>
                        <w:left w:val="none" w:sz="0" w:space="0" w:color="auto"/>
                        <w:bottom w:val="none" w:sz="0" w:space="0" w:color="auto"/>
                        <w:right w:val="none" w:sz="0" w:space="0" w:color="auto"/>
                      </w:divBdr>
                    </w:div>
                  </w:divsChild>
                </w:div>
                <w:div w:id="456724440">
                  <w:marLeft w:val="0"/>
                  <w:marRight w:val="0"/>
                  <w:marTop w:val="0"/>
                  <w:marBottom w:val="0"/>
                  <w:divBdr>
                    <w:top w:val="none" w:sz="0" w:space="0" w:color="auto"/>
                    <w:left w:val="none" w:sz="0" w:space="0" w:color="auto"/>
                    <w:bottom w:val="none" w:sz="0" w:space="0" w:color="auto"/>
                    <w:right w:val="none" w:sz="0" w:space="0" w:color="auto"/>
                  </w:divBdr>
                  <w:divsChild>
                    <w:div w:id="2030179303">
                      <w:marLeft w:val="0"/>
                      <w:marRight w:val="0"/>
                      <w:marTop w:val="0"/>
                      <w:marBottom w:val="0"/>
                      <w:divBdr>
                        <w:top w:val="none" w:sz="0" w:space="0" w:color="auto"/>
                        <w:left w:val="none" w:sz="0" w:space="0" w:color="auto"/>
                        <w:bottom w:val="none" w:sz="0" w:space="0" w:color="auto"/>
                        <w:right w:val="none" w:sz="0" w:space="0" w:color="auto"/>
                      </w:divBdr>
                    </w:div>
                  </w:divsChild>
                </w:div>
                <w:div w:id="1691446429">
                  <w:marLeft w:val="0"/>
                  <w:marRight w:val="0"/>
                  <w:marTop w:val="0"/>
                  <w:marBottom w:val="0"/>
                  <w:divBdr>
                    <w:top w:val="none" w:sz="0" w:space="0" w:color="auto"/>
                    <w:left w:val="none" w:sz="0" w:space="0" w:color="auto"/>
                    <w:bottom w:val="none" w:sz="0" w:space="0" w:color="auto"/>
                    <w:right w:val="none" w:sz="0" w:space="0" w:color="auto"/>
                  </w:divBdr>
                  <w:divsChild>
                    <w:div w:id="560559708">
                      <w:marLeft w:val="0"/>
                      <w:marRight w:val="0"/>
                      <w:marTop w:val="0"/>
                      <w:marBottom w:val="0"/>
                      <w:divBdr>
                        <w:top w:val="none" w:sz="0" w:space="0" w:color="auto"/>
                        <w:left w:val="none" w:sz="0" w:space="0" w:color="auto"/>
                        <w:bottom w:val="none" w:sz="0" w:space="0" w:color="auto"/>
                        <w:right w:val="none" w:sz="0" w:space="0" w:color="auto"/>
                      </w:divBdr>
                    </w:div>
                  </w:divsChild>
                </w:div>
                <w:div w:id="632446502">
                  <w:marLeft w:val="0"/>
                  <w:marRight w:val="0"/>
                  <w:marTop w:val="0"/>
                  <w:marBottom w:val="0"/>
                  <w:divBdr>
                    <w:top w:val="none" w:sz="0" w:space="0" w:color="auto"/>
                    <w:left w:val="none" w:sz="0" w:space="0" w:color="auto"/>
                    <w:bottom w:val="none" w:sz="0" w:space="0" w:color="auto"/>
                    <w:right w:val="none" w:sz="0" w:space="0" w:color="auto"/>
                  </w:divBdr>
                  <w:divsChild>
                    <w:div w:id="1269309713">
                      <w:marLeft w:val="0"/>
                      <w:marRight w:val="0"/>
                      <w:marTop w:val="0"/>
                      <w:marBottom w:val="0"/>
                      <w:divBdr>
                        <w:top w:val="none" w:sz="0" w:space="0" w:color="auto"/>
                        <w:left w:val="none" w:sz="0" w:space="0" w:color="auto"/>
                        <w:bottom w:val="none" w:sz="0" w:space="0" w:color="auto"/>
                        <w:right w:val="none" w:sz="0" w:space="0" w:color="auto"/>
                      </w:divBdr>
                    </w:div>
                  </w:divsChild>
                </w:div>
                <w:div w:id="1997563571">
                  <w:marLeft w:val="0"/>
                  <w:marRight w:val="0"/>
                  <w:marTop w:val="0"/>
                  <w:marBottom w:val="0"/>
                  <w:divBdr>
                    <w:top w:val="none" w:sz="0" w:space="0" w:color="auto"/>
                    <w:left w:val="none" w:sz="0" w:space="0" w:color="auto"/>
                    <w:bottom w:val="none" w:sz="0" w:space="0" w:color="auto"/>
                    <w:right w:val="none" w:sz="0" w:space="0" w:color="auto"/>
                  </w:divBdr>
                  <w:divsChild>
                    <w:div w:id="827555668">
                      <w:marLeft w:val="0"/>
                      <w:marRight w:val="0"/>
                      <w:marTop w:val="0"/>
                      <w:marBottom w:val="0"/>
                      <w:divBdr>
                        <w:top w:val="none" w:sz="0" w:space="0" w:color="auto"/>
                        <w:left w:val="none" w:sz="0" w:space="0" w:color="auto"/>
                        <w:bottom w:val="none" w:sz="0" w:space="0" w:color="auto"/>
                        <w:right w:val="none" w:sz="0" w:space="0" w:color="auto"/>
                      </w:divBdr>
                    </w:div>
                    <w:div w:id="1964967711">
                      <w:marLeft w:val="0"/>
                      <w:marRight w:val="0"/>
                      <w:marTop w:val="0"/>
                      <w:marBottom w:val="0"/>
                      <w:divBdr>
                        <w:top w:val="none" w:sz="0" w:space="0" w:color="auto"/>
                        <w:left w:val="none" w:sz="0" w:space="0" w:color="auto"/>
                        <w:bottom w:val="none" w:sz="0" w:space="0" w:color="auto"/>
                        <w:right w:val="none" w:sz="0" w:space="0" w:color="auto"/>
                      </w:divBdr>
                    </w:div>
                  </w:divsChild>
                </w:div>
                <w:div w:id="1294798433">
                  <w:marLeft w:val="0"/>
                  <w:marRight w:val="0"/>
                  <w:marTop w:val="0"/>
                  <w:marBottom w:val="0"/>
                  <w:divBdr>
                    <w:top w:val="none" w:sz="0" w:space="0" w:color="auto"/>
                    <w:left w:val="none" w:sz="0" w:space="0" w:color="auto"/>
                    <w:bottom w:val="none" w:sz="0" w:space="0" w:color="auto"/>
                    <w:right w:val="none" w:sz="0" w:space="0" w:color="auto"/>
                  </w:divBdr>
                  <w:divsChild>
                    <w:div w:id="954597545">
                      <w:marLeft w:val="0"/>
                      <w:marRight w:val="0"/>
                      <w:marTop w:val="0"/>
                      <w:marBottom w:val="0"/>
                      <w:divBdr>
                        <w:top w:val="none" w:sz="0" w:space="0" w:color="auto"/>
                        <w:left w:val="none" w:sz="0" w:space="0" w:color="auto"/>
                        <w:bottom w:val="none" w:sz="0" w:space="0" w:color="auto"/>
                        <w:right w:val="none" w:sz="0" w:space="0" w:color="auto"/>
                      </w:divBdr>
                    </w:div>
                    <w:div w:id="1417172623">
                      <w:marLeft w:val="0"/>
                      <w:marRight w:val="0"/>
                      <w:marTop w:val="0"/>
                      <w:marBottom w:val="0"/>
                      <w:divBdr>
                        <w:top w:val="none" w:sz="0" w:space="0" w:color="auto"/>
                        <w:left w:val="none" w:sz="0" w:space="0" w:color="auto"/>
                        <w:bottom w:val="none" w:sz="0" w:space="0" w:color="auto"/>
                        <w:right w:val="none" w:sz="0" w:space="0" w:color="auto"/>
                      </w:divBdr>
                    </w:div>
                  </w:divsChild>
                </w:div>
                <w:div w:id="1755204243">
                  <w:marLeft w:val="0"/>
                  <w:marRight w:val="0"/>
                  <w:marTop w:val="0"/>
                  <w:marBottom w:val="0"/>
                  <w:divBdr>
                    <w:top w:val="none" w:sz="0" w:space="0" w:color="auto"/>
                    <w:left w:val="none" w:sz="0" w:space="0" w:color="auto"/>
                    <w:bottom w:val="none" w:sz="0" w:space="0" w:color="auto"/>
                    <w:right w:val="none" w:sz="0" w:space="0" w:color="auto"/>
                  </w:divBdr>
                  <w:divsChild>
                    <w:div w:id="1114832989">
                      <w:marLeft w:val="0"/>
                      <w:marRight w:val="0"/>
                      <w:marTop w:val="0"/>
                      <w:marBottom w:val="0"/>
                      <w:divBdr>
                        <w:top w:val="none" w:sz="0" w:space="0" w:color="auto"/>
                        <w:left w:val="none" w:sz="0" w:space="0" w:color="auto"/>
                        <w:bottom w:val="none" w:sz="0" w:space="0" w:color="auto"/>
                        <w:right w:val="none" w:sz="0" w:space="0" w:color="auto"/>
                      </w:divBdr>
                    </w:div>
                    <w:div w:id="1867475684">
                      <w:marLeft w:val="0"/>
                      <w:marRight w:val="0"/>
                      <w:marTop w:val="0"/>
                      <w:marBottom w:val="0"/>
                      <w:divBdr>
                        <w:top w:val="none" w:sz="0" w:space="0" w:color="auto"/>
                        <w:left w:val="none" w:sz="0" w:space="0" w:color="auto"/>
                        <w:bottom w:val="none" w:sz="0" w:space="0" w:color="auto"/>
                        <w:right w:val="none" w:sz="0" w:space="0" w:color="auto"/>
                      </w:divBdr>
                    </w:div>
                  </w:divsChild>
                </w:div>
                <w:div w:id="1634600031">
                  <w:marLeft w:val="0"/>
                  <w:marRight w:val="0"/>
                  <w:marTop w:val="0"/>
                  <w:marBottom w:val="0"/>
                  <w:divBdr>
                    <w:top w:val="none" w:sz="0" w:space="0" w:color="auto"/>
                    <w:left w:val="none" w:sz="0" w:space="0" w:color="auto"/>
                    <w:bottom w:val="none" w:sz="0" w:space="0" w:color="auto"/>
                    <w:right w:val="none" w:sz="0" w:space="0" w:color="auto"/>
                  </w:divBdr>
                  <w:divsChild>
                    <w:div w:id="1485046957">
                      <w:marLeft w:val="0"/>
                      <w:marRight w:val="0"/>
                      <w:marTop w:val="0"/>
                      <w:marBottom w:val="0"/>
                      <w:divBdr>
                        <w:top w:val="none" w:sz="0" w:space="0" w:color="auto"/>
                        <w:left w:val="none" w:sz="0" w:space="0" w:color="auto"/>
                        <w:bottom w:val="none" w:sz="0" w:space="0" w:color="auto"/>
                        <w:right w:val="none" w:sz="0" w:space="0" w:color="auto"/>
                      </w:divBdr>
                    </w:div>
                  </w:divsChild>
                </w:div>
                <w:div w:id="1698239147">
                  <w:marLeft w:val="0"/>
                  <w:marRight w:val="0"/>
                  <w:marTop w:val="0"/>
                  <w:marBottom w:val="0"/>
                  <w:divBdr>
                    <w:top w:val="none" w:sz="0" w:space="0" w:color="auto"/>
                    <w:left w:val="none" w:sz="0" w:space="0" w:color="auto"/>
                    <w:bottom w:val="none" w:sz="0" w:space="0" w:color="auto"/>
                    <w:right w:val="none" w:sz="0" w:space="0" w:color="auto"/>
                  </w:divBdr>
                  <w:divsChild>
                    <w:div w:id="1745058357">
                      <w:marLeft w:val="0"/>
                      <w:marRight w:val="0"/>
                      <w:marTop w:val="0"/>
                      <w:marBottom w:val="0"/>
                      <w:divBdr>
                        <w:top w:val="none" w:sz="0" w:space="0" w:color="auto"/>
                        <w:left w:val="none" w:sz="0" w:space="0" w:color="auto"/>
                        <w:bottom w:val="none" w:sz="0" w:space="0" w:color="auto"/>
                        <w:right w:val="none" w:sz="0" w:space="0" w:color="auto"/>
                      </w:divBdr>
                    </w:div>
                    <w:div w:id="213890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4512">
          <w:marLeft w:val="0"/>
          <w:marRight w:val="0"/>
          <w:marTop w:val="0"/>
          <w:marBottom w:val="0"/>
          <w:divBdr>
            <w:top w:val="none" w:sz="0" w:space="0" w:color="auto"/>
            <w:left w:val="none" w:sz="0" w:space="0" w:color="auto"/>
            <w:bottom w:val="none" w:sz="0" w:space="0" w:color="auto"/>
            <w:right w:val="none" w:sz="0" w:space="0" w:color="auto"/>
          </w:divBdr>
        </w:div>
        <w:div w:id="14811602">
          <w:marLeft w:val="0"/>
          <w:marRight w:val="0"/>
          <w:marTop w:val="0"/>
          <w:marBottom w:val="0"/>
          <w:divBdr>
            <w:top w:val="none" w:sz="0" w:space="0" w:color="auto"/>
            <w:left w:val="none" w:sz="0" w:space="0" w:color="auto"/>
            <w:bottom w:val="none" w:sz="0" w:space="0" w:color="auto"/>
            <w:right w:val="none" w:sz="0" w:space="0" w:color="auto"/>
          </w:divBdr>
        </w:div>
        <w:div w:id="15158852">
          <w:marLeft w:val="0"/>
          <w:marRight w:val="0"/>
          <w:marTop w:val="0"/>
          <w:marBottom w:val="0"/>
          <w:divBdr>
            <w:top w:val="none" w:sz="0" w:space="0" w:color="auto"/>
            <w:left w:val="none" w:sz="0" w:space="0" w:color="auto"/>
            <w:bottom w:val="none" w:sz="0" w:space="0" w:color="auto"/>
            <w:right w:val="none" w:sz="0" w:space="0" w:color="auto"/>
          </w:divBdr>
        </w:div>
        <w:div w:id="1024525710">
          <w:marLeft w:val="0"/>
          <w:marRight w:val="0"/>
          <w:marTop w:val="0"/>
          <w:marBottom w:val="0"/>
          <w:divBdr>
            <w:top w:val="none" w:sz="0" w:space="0" w:color="auto"/>
            <w:left w:val="none" w:sz="0" w:space="0" w:color="auto"/>
            <w:bottom w:val="none" w:sz="0" w:space="0" w:color="auto"/>
            <w:right w:val="none" w:sz="0" w:space="0" w:color="auto"/>
          </w:divBdr>
          <w:divsChild>
            <w:div w:id="1333920870">
              <w:marLeft w:val="-75"/>
              <w:marRight w:val="0"/>
              <w:marTop w:val="30"/>
              <w:marBottom w:val="30"/>
              <w:divBdr>
                <w:top w:val="none" w:sz="0" w:space="0" w:color="auto"/>
                <w:left w:val="none" w:sz="0" w:space="0" w:color="auto"/>
                <w:bottom w:val="none" w:sz="0" w:space="0" w:color="auto"/>
                <w:right w:val="none" w:sz="0" w:space="0" w:color="auto"/>
              </w:divBdr>
              <w:divsChild>
                <w:div w:id="92172073">
                  <w:marLeft w:val="0"/>
                  <w:marRight w:val="0"/>
                  <w:marTop w:val="0"/>
                  <w:marBottom w:val="0"/>
                  <w:divBdr>
                    <w:top w:val="none" w:sz="0" w:space="0" w:color="auto"/>
                    <w:left w:val="none" w:sz="0" w:space="0" w:color="auto"/>
                    <w:bottom w:val="none" w:sz="0" w:space="0" w:color="auto"/>
                    <w:right w:val="none" w:sz="0" w:space="0" w:color="auto"/>
                  </w:divBdr>
                  <w:divsChild>
                    <w:div w:id="901867457">
                      <w:marLeft w:val="0"/>
                      <w:marRight w:val="0"/>
                      <w:marTop w:val="0"/>
                      <w:marBottom w:val="0"/>
                      <w:divBdr>
                        <w:top w:val="none" w:sz="0" w:space="0" w:color="auto"/>
                        <w:left w:val="none" w:sz="0" w:space="0" w:color="auto"/>
                        <w:bottom w:val="none" w:sz="0" w:space="0" w:color="auto"/>
                        <w:right w:val="none" w:sz="0" w:space="0" w:color="auto"/>
                      </w:divBdr>
                    </w:div>
                  </w:divsChild>
                </w:div>
                <w:div w:id="1515849344">
                  <w:marLeft w:val="0"/>
                  <w:marRight w:val="0"/>
                  <w:marTop w:val="0"/>
                  <w:marBottom w:val="0"/>
                  <w:divBdr>
                    <w:top w:val="none" w:sz="0" w:space="0" w:color="auto"/>
                    <w:left w:val="none" w:sz="0" w:space="0" w:color="auto"/>
                    <w:bottom w:val="none" w:sz="0" w:space="0" w:color="auto"/>
                    <w:right w:val="none" w:sz="0" w:space="0" w:color="auto"/>
                  </w:divBdr>
                  <w:divsChild>
                    <w:div w:id="122627087">
                      <w:marLeft w:val="0"/>
                      <w:marRight w:val="0"/>
                      <w:marTop w:val="0"/>
                      <w:marBottom w:val="0"/>
                      <w:divBdr>
                        <w:top w:val="none" w:sz="0" w:space="0" w:color="auto"/>
                        <w:left w:val="none" w:sz="0" w:space="0" w:color="auto"/>
                        <w:bottom w:val="none" w:sz="0" w:space="0" w:color="auto"/>
                        <w:right w:val="none" w:sz="0" w:space="0" w:color="auto"/>
                      </w:divBdr>
                    </w:div>
                    <w:div w:id="1532912389">
                      <w:marLeft w:val="0"/>
                      <w:marRight w:val="0"/>
                      <w:marTop w:val="0"/>
                      <w:marBottom w:val="0"/>
                      <w:divBdr>
                        <w:top w:val="none" w:sz="0" w:space="0" w:color="auto"/>
                        <w:left w:val="none" w:sz="0" w:space="0" w:color="auto"/>
                        <w:bottom w:val="none" w:sz="0" w:space="0" w:color="auto"/>
                        <w:right w:val="none" w:sz="0" w:space="0" w:color="auto"/>
                      </w:divBdr>
                    </w:div>
                  </w:divsChild>
                </w:div>
                <w:div w:id="158348174">
                  <w:marLeft w:val="0"/>
                  <w:marRight w:val="0"/>
                  <w:marTop w:val="0"/>
                  <w:marBottom w:val="0"/>
                  <w:divBdr>
                    <w:top w:val="none" w:sz="0" w:space="0" w:color="auto"/>
                    <w:left w:val="none" w:sz="0" w:space="0" w:color="auto"/>
                    <w:bottom w:val="none" w:sz="0" w:space="0" w:color="auto"/>
                    <w:right w:val="none" w:sz="0" w:space="0" w:color="auto"/>
                  </w:divBdr>
                  <w:divsChild>
                    <w:div w:id="276177155">
                      <w:marLeft w:val="0"/>
                      <w:marRight w:val="0"/>
                      <w:marTop w:val="0"/>
                      <w:marBottom w:val="0"/>
                      <w:divBdr>
                        <w:top w:val="none" w:sz="0" w:space="0" w:color="auto"/>
                        <w:left w:val="none" w:sz="0" w:space="0" w:color="auto"/>
                        <w:bottom w:val="none" w:sz="0" w:space="0" w:color="auto"/>
                        <w:right w:val="none" w:sz="0" w:space="0" w:color="auto"/>
                      </w:divBdr>
                    </w:div>
                    <w:div w:id="466582497">
                      <w:marLeft w:val="0"/>
                      <w:marRight w:val="0"/>
                      <w:marTop w:val="0"/>
                      <w:marBottom w:val="0"/>
                      <w:divBdr>
                        <w:top w:val="none" w:sz="0" w:space="0" w:color="auto"/>
                        <w:left w:val="none" w:sz="0" w:space="0" w:color="auto"/>
                        <w:bottom w:val="none" w:sz="0" w:space="0" w:color="auto"/>
                        <w:right w:val="none" w:sz="0" w:space="0" w:color="auto"/>
                      </w:divBdr>
                    </w:div>
                  </w:divsChild>
                </w:div>
                <w:div w:id="364913214">
                  <w:marLeft w:val="0"/>
                  <w:marRight w:val="0"/>
                  <w:marTop w:val="0"/>
                  <w:marBottom w:val="0"/>
                  <w:divBdr>
                    <w:top w:val="none" w:sz="0" w:space="0" w:color="auto"/>
                    <w:left w:val="none" w:sz="0" w:space="0" w:color="auto"/>
                    <w:bottom w:val="none" w:sz="0" w:space="0" w:color="auto"/>
                    <w:right w:val="none" w:sz="0" w:space="0" w:color="auto"/>
                  </w:divBdr>
                  <w:divsChild>
                    <w:div w:id="221598725">
                      <w:marLeft w:val="0"/>
                      <w:marRight w:val="0"/>
                      <w:marTop w:val="0"/>
                      <w:marBottom w:val="0"/>
                      <w:divBdr>
                        <w:top w:val="none" w:sz="0" w:space="0" w:color="auto"/>
                        <w:left w:val="none" w:sz="0" w:space="0" w:color="auto"/>
                        <w:bottom w:val="none" w:sz="0" w:space="0" w:color="auto"/>
                        <w:right w:val="none" w:sz="0" w:space="0" w:color="auto"/>
                      </w:divBdr>
                    </w:div>
                    <w:div w:id="314335501">
                      <w:marLeft w:val="0"/>
                      <w:marRight w:val="0"/>
                      <w:marTop w:val="0"/>
                      <w:marBottom w:val="0"/>
                      <w:divBdr>
                        <w:top w:val="none" w:sz="0" w:space="0" w:color="auto"/>
                        <w:left w:val="none" w:sz="0" w:space="0" w:color="auto"/>
                        <w:bottom w:val="none" w:sz="0" w:space="0" w:color="auto"/>
                        <w:right w:val="none" w:sz="0" w:space="0" w:color="auto"/>
                      </w:divBdr>
                    </w:div>
                    <w:div w:id="422994889">
                      <w:marLeft w:val="0"/>
                      <w:marRight w:val="0"/>
                      <w:marTop w:val="0"/>
                      <w:marBottom w:val="0"/>
                      <w:divBdr>
                        <w:top w:val="none" w:sz="0" w:space="0" w:color="auto"/>
                        <w:left w:val="none" w:sz="0" w:space="0" w:color="auto"/>
                        <w:bottom w:val="none" w:sz="0" w:space="0" w:color="auto"/>
                        <w:right w:val="none" w:sz="0" w:space="0" w:color="auto"/>
                      </w:divBdr>
                    </w:div>
                    <w:div w:id="613220689">
                      <w:marLeft w:val="0"/>
                      <w:marRight w:val="0"/>
                      <w:marTop w:val="0"/>
                      <w:marBottom w:val="0"/>
                      <w:divBdr>
                        <w:top w:val="none" w:sz="0" w:space="0" w:color="auto"/>
                        <w:left w:val="none" w:sz="0" w:space="0" w:color="auto"/>
                        <w:bottom w:val="none" w:sz="0" w:space="0" w:color="auto"/>
                        <w:right w:val="none" w:sz="0" w:space="0" w:color="auto"/>
                      </w:divBdr>
                    </w:div>
                    <w:div w:id="913512347">
                      <w:marLeft w:val="0"/>
                      <w:marRight w:val="0"/>
                      <w:marTop w:val="0"/>
                      <w:marBottom w:val="0"/>
                      <w:divBdr>
                        <w:top w:val="none" w:sz="0" w:space="0" w:color="auto"/>
                        <w:left w:val="none" w:sz="0" w:space="0" w:color="auto"/>
                        <w:bottom w:val="none" w:sz="0" w:space="0" w:color="auto"/>
                        <w:right w:val="none" w:sz="0" w:space="0" w:color="auto"/>
                      </w:divBdr>
                    </w:div>
                    <w:div w:id="1246109095">
                      <w:marLeft w:val="0"/>
                      <w:marRight w:val="0"/>
                      <w:marTop w:val="0"/>
                      <w:marBottom w:val="0"/>
                      <w:divBdr>
                        <w:top w:val="none" w:sz="0" w:space="0" w:color="auto"/>
                        <w:left w:val="none" w:sz="0" w:space="0" w:color="auto"/>
                        <w:bottom w:val="none" w:sz="0" w:space="0" w:color="auto"/>
                        <w:right w:val="none" w:sz="0" w:space="0" w:color="auto"/>
                      </w:divBdr>
                    </w:div>
                    <w:div w:id="1563249165">
                      <w:marLeft w:val="0"/>
                      <w:marRight w:val="0"/>
                      <w:marTop w:val="0"/>
                      <w:marBottom w:val="0"/>
                      <w:divBdr>
                        <w:top w:val="none" w:sz="0" w:space="0" w:color="auto"/>
                        <w:left w:val="none" w:sz="0" w:space="0" w:color="auto"/>
                        <w:bottom w:val="none" w:sz="0" w:space="0" w:color="auto"/>
                        <w:right w:val="none" w:sz="0" w:space="0" w:color="auto"/>
                      </w:divBdr>
                    </w:div>
                    <w:div w:id="1736128900">
                      <w:marLeft w:val="0"/>
                      <w:marRight w:val="0"/>
                      <w:marTop w:val="0"/>
                      <w:marBottom w:val="0"/>
                      <w:divBdr>
                        <w:top w:val="none" w:sz="0" w:space="0" w:color="auto"/>
                        <w:left w:val="none" w:sz="0" w:space="0" w:color="auto"/>
                        <w:bottom w:val="none" w:sz="0" w:space="0" w:color="auto"/>
                        <w:right w:val="none" w:sz="0" w:space="0" w:color="auto"/>
                      </w:divBdr>
                    </w:div>
                    <w:div w:id="1900898878">
                      <w:marLeft w:val="0"/>
                      <w:marRight w:val="0"/>
                      <w:marTop w:val="0"/>
                      <w:marBottom w:val="0"/>
                      <w:divBdr>
                        <w:top w:val="none" w:sz="0" w:space="0" w:color="auto"/>
                        <w:left w:val="none" w:sz="0" w:space="0" w:color="auto"/>
                        <w:bottom w:val="none" w:sz="0" w:space="0" w:color="auto"/>
                        <w:right w:val="none" w:sz="0" w:space="0" w:color="auto"/>
                      </w:divBdr>
                    </w:div>
                    <w:div w:id="1959220290">
                      <w:marLeft w:val="0"/>
                      <w:marRight w:val="0"/>
                      <w:marTop w:val="0"/>
                      <w:marBottom w:val="0"/>
                      <w:divBdr>
                        <w:top w:val="none" w:sz="0" w:space="0" w:color="auto"/>
                        <w:left w:val="none" w:sz="0" w:space="0" w:color="auto"/>
                        <w:bottom w:val="none" w:sz="0" w:space="0" w:color="auto"/>
                        <w:right w:val="none" w:sz="0" w:space="0" w:color="auto"/>
                      </w:divBdr>
                    </w:div>
                    <w:div w:id="2001305478">
                      <w:marLeft w:val="0"/>
                      <w:marRight w:val="0"/>
                      <w:marTop w:val="0"/>
                      <w:marBottom w:val="0"/>
                      <w:divBdr>
                        <w:top w:val="none" w:sz="0" w:space="0" w:color="auto"/>
                        <w:left w:val="none" w:sz="0" w:space="0" w:color="auto"/>
                        <w:bottom w:val="none" w:sz="0" w:space="0" w:color="auto"/>
                        <w:right w:val="none" w:sz="0" w:space="0" w:color="auto"/>
                      </w:divBdr>
                    </w:div>
                  </w:divsChild>
                </w:div>
                <w:div w:id="330645323">
                  <w:marLeft w:val="0"/>
                  <w:marRight w:val="0"/>
                  <w:marTop w:val="0"/>
                  <w:marBottom w:val="0"/>
                  <w:divBdr>
                    <w:top w:val="none" w:sz="0" w:space="0" w:color="auto"/>
                    <w:left w:val="none" w:sz="0" w:space="0" w:color="auto"/>
                    <w:bottom w:val="none" w:sz="0" w:space="0" w:color="auto"/>
                    <w:right w:val="none" w:sz="0" w:space="0" w:color="auto"/>
                  </w:divBdr>
                  <w:divsChild>
                    <w:div w:id="536435596">
                      <w:marLeft w:val="0"/>
                      <w:marRight w:val="0"/>
                      <w:marTop w:val="0"/>
                      <w:marBottom w:val="0"/>
                      <w:divBdr>
                        <w:top w:val="none" w:sz="0" w:space="0" w:color="auto"/>
                        <w:left w:val="none" w:sz="0" w:space="0" w:color="auto"/>
                        <w:bottom w:val="none" w:sz="0" w:space="0" w:color="auto"/>
                        <w:right w:val="none" w:sz="0" w:space="0" w:color="auto"/>
                      </w:divBdr>
                    </w:div>
                    <w:div w:id="914322637">
                      <w:marLeft w:val="0"/>
                      <w:marRight w:val="0"/>
                      <w:marTop w:val="0"/>
                      <w:marBottom w:val="0"/>
                      <w:divBdr>
                        <w:top w:val="none" w:sz="0" w:space="0" w:color="auto"/>
                        <w:left w:val="none" w:sz="0" w:space="0" w:color="auto"/>
                        <w:bottom w:val="none" w:sz="0" w:space="0" w:color="auto"/>
                        <w:right w:val="none" w:sz="0" w:space="0" w:color="auto"/>
                      </w:divBdr>
                    </w:div>
                  </w:divsChild>
                </w:div>
                <w:div w:id="686443220">
                  <w:marLeft w:val="0"/>
                  <w:marRight w:val="0"/>
                  <w:marTop w:val="0"/>
                  <w:marBottom w:val="0"/>
                  <w:divBdr>
                    <w:top w:val="none" w:sz="0" w:space="0" w:color="auto"/>
                    <w:left w:val="none" w:sz="0" w:space="0" w:color="auto"/>
                    <w:bottom w:val="none" w:sz="0" w:space="0" w:color="auto"/>
                    <w:right w:val="none" w:sz="0" w:space="0" w:color="auto"/>
                  </w:divBdr>
                  <w:divsChild>
                    <w:div w:id="720402238">
                      <w:marLeft w:val="0"/>
                      <w:marRight w:val="0"/>
                      <w:marTop w:val="0"/>
                      <w:marBottom w:val="0"/>
                      <w:divBdr>
                        <w:top w:val="none" w:sz="0" w:space="0" w:color="auto"/>
                        <w:left w:val="none" w:sz="0" w:space="0" w:color="auto"/>
                        <w:bottom w:val="none" w:sz="0" w:space="0" w:color="auto"/>
                        <w:right w:val="none" w:sz="0" w:space="0" w:color="auto"/>
                      </w:divBdr>
                    </w:div>
                    <w:div w:id="1278024677">
                      <w:marLeft w:val="0"/>
                      <w:marRight w:val="0"/>
                      <w:marTop w:val="0"/>
                      <w:marBottom w:val="0"/>
                      <w:divBdr>
                        <w:top w:val="none" w:sz="0" w:space="0" w:color="auto"/>
                        <w:left w:val="none" w:sz="0" w:space="0" w:color="auto"/>
                        <w:bottom w:val="none" w:sz="0" w:space="0" w:color="auto"/>
                        <w:right w:val="none" w:sz="0" w:space="0" w:color="auto"/>
                      </w:divBdr>
                    </w:div>
                  </w:divsChild>
                </w:div>
                <w:div w:id="803548265">
                  <w:marLeft w:val="0"/>
                  <w:marRight w:val="0"/>
                  <w:marTop w:val="0"/>
                  <w:marBottom w:val="0"/>
                  <w:divBdr>
                    <w:top w:val="none" w:sz="0" w:space="0" w:color="auto"/>
                    <w:left w:val="none" w:sz="0" w:space="0" w:color="auto"/>
                    <w:bottom w:val="none" w:sz="0" w:space="0" w:color="auto"/>
                    <w:right w:val="none" w:sz="0" w:space="0" w:color="auto"/>
                  </w:divBdr>
                  <w:divsChild>
                    <w:div w:id="1140270901">
                      <w:marLeft w:val="0"/>
                      <w:marRight w:val="0"/>
                      <w:marTop w:val="0"/>
                      <w:marBottom w:val="0"/>
                      <w:divBdr>
                        <w:top w:val="none" w:sz="0" w:space="0" w:color="auto"/>
                        <w:left w:val="none" w:sz="0" w:space="0" w:color="auto"/>
                        <w:bottom w:val="none" w:sz="0" w:space="0" w:color="auto"/>
                        <w:right w:val="none" w:sz="0" w:space="0" w:color="auto"/>
                      </w:divBdr>
                    </w:div>
                  </w:divsChild>
                </w:div>
                <w:div w:id="1018238012">
                  <w:marLeft w:val="0"/>
                  <w:marRight w:val="0"/>
                  <w:marTop w:val="0"/>
                  <w:marBottom w:val="0"/>
                  <w:divBdr>
                    <w:top w:val="none" w:sz="0" w:space="0" w:color="auto"/>
                    <w:left w:val="none" w:sz="0" w:space="0" w:color="auto"/>
                    <w:bottom w:val="none" w:sz="0" w:space="0" w:color="auto"/>
                    <w:right w:val="none" w:sz="0" w:space="0" w:color="auto"/>
                  </w:divBdr>
                  <w:divsChild>
                    <w:div w:id="886840063">
                      <w:marLeft w:val="0"/>
                      <w:marRight w:val="0"/>
                      <w:marTop w:val="0"/>
                      <w:marBottom w:val="0"/>
                      <w:divBdr>
                        <w:top w:val="none" w:sz="0" w:space="0" w:color="auto"/>
                        <w:left w:val="none" w:sz="0" w:space="0" w:color="auto"/>
                        <w:bottom w:val="none" w:sz="0" w:space="0" w:color="auto"/>
                        <w:right w:val="none" w:sz="0" w:space="0" w:color="auto"/>
                      </w:divBdr>
                    </w:div>
                    <w:div w:id="2017002214">
                      <w:marLeft w:val="0"/>
                      <w:marRight w:val="0"/>
                      <w:marTop w:val="0"/>
                      <w:marBottom w:val="0"/>
                      <w:divBdr>
                        <w:top w:val="none" w:sz="0" w:space="0" w:color="auto"/>
                        <w:left w:val="none" w:sz="0" w:space="0" w:color="auto"/>
                        <w:bottom w:val="none" w:sz="0" w:space="0" w:color="auto"/>
                        <w:right w:val="none" w:sz="0" w:space="0" w:color="auto"/>
                      </w:divBdr>
                    </w:div>
                  </w:divsChild>
                </w:div>
                <w:div w:id="932709832">
                  <w:marLeft w:val="0"/>
                  <w:marRight w:val="0"/>
                  <w:marTop w:val="0"/>
                  <w:marBottom w:val="0"/>
                  <w:divBdr>
                    <w:top w:val="none" w:sz="0" w:space="0" w:color="auto"/>
                    <w:left w:val="none" w:sz="0" w:space="0" w:color="auto"/>
                    <w:bottom w:val="none" w:sz="0" w:space="0" w:color="auto"/>
                    <w:right w:val="none" w:sz="0" w:space="0" w:color="auto"/>
                  </w:divBdr>
                  <w:divsChild>
                    <w:div w:id="1557661067">
                      <w:marLeft w:val="0"/>
                      <w:marRight w:val="0"/>
                      <w:marTop w:val="0"/>
                      <w:marBottom w:val="0"/>
                      <w:divBdr>
                        <w:top w:val="none" w:sz="0" w:space="0" w:color="auto"/>
                        <w:left w:val="none" w:sz="0" w:space="0" w:color="auto"/>
                        <w:bottom w:val="none" w:sz="0" w:space="0" w:color="auto"/>
                        <w:right w:val="none" w:sz="0" w:space="0" w:color="auto"/>
                      </w:divBdr>
                    </w:div>
                  </w:divsChild>
                </w:div>
                <w:div w:id="967857914">
                  <w:marLeft w:val="0"/>
                  <w:marRight w:val="0"/>
                  <w:marTop w:val="0"/>
                  <w:marBottom w:val="0"/>
                  <w:divBdr>
                    <w:top w:val="none" w:sz="0" w:space="0" w:color="auto"/>
                    <w:left w:val="none" w:sz="0" w:space="0" w:color="auto"/>
                    <w:bottom w:val="none" w:sz="0" w:space="0" w:color="auto"/>
                    <w:right w:val="none" w:sz="0" w:space="0" w:color="auto"/>
                  </w:divBdr>
                  <w:divsChild>
                    <w:div w:id="1215234506">
                      <w:marLeft w:val="0"/>
                      <w:marRight w:val="0"/>
                      <w:marTop w:val="0"/>
                      <w:marBottom w:val="0"/>
                      <w:divBdr>
                        <w:top w:val="none" w:sz="0" w:space="0" w:color="auto"/>
                        <w:left w:val="none" w:sz="0" w:space="0" w:color="auto"/>
                        <w:bottom w:val="none" w:sz="0" w:space="0" w:color="auto"/>
                        <w:right w:val="none" w:sz="0" w:space="0" w:color="auto"/>
                      </w:divBdr>
                    </w:div>
                  </w:divsChild>
                </w:div>
                <w:div w:id="1154221220">
                  <w:marLeft w:val="0"/>
                  <w:marRight w:val="0"/>
                  <w:marTop w:val="0"/>
                  <w:marBottom w:val="0"/>
                  <w:divBdr>
                    <w:top w:val="none" w:sz="0" w:space="0" w:color="auto"/>
                    <w:left w:val="none" w:sz="0" w:space="0" w:color="auto"/>
                    <w:bottom w:val="none" w:sz="0" w:space="0" w:color="auto"/>
                    <w:right w:val="none" w:sz="0" w:space="0" w:color="auto"/>
                  </w:divBdr>
                  <w:divsChild>
                    <w:div w:id="1039361226">
                      <w:marLeft w:val="0"/>
                      <w:marRight w:val="0"/>
                      <w:marTop w:val="0"/>
                      <w:marBottom w:val="0"/>
                      <w:divBdr>
                        <w:top w:val="none" w:sz="0" w:space="0" w:color="auto"/>
                        <w:left w:val="none" w:sz="0" w:space="0" w:color="auto"/>
                        <w:bottom w:val="none" w:sz="0" w:space="0" w:color="auto"/>
                        <w:right w:val="none" w:sz="0" w:space="0" w:color="auto"/>
                      </w:divBdr>
                    </w:div>
                  </w:divsChild>
                </w:div>
                <w:div w:id="1493788432">
                  <w:marLeft w:val="0"/>
                  <w:marRight w:val="0"/>
                  <w:marTop w:val="0"/>
                  <w:marBottom w:val="0"/>
                  <w:divBdr>
                    <w:top w:val="none" w:sz="0" w:space="0" w:color="auto"/>
                    <w:left w:val="none" w:sz="0" w:space="0" w:color="auto"/>
                    <w:bottom w:val="none" w:sz="0" w:space="0" w:color="auto"/>
                    <w:right w:val="none" w:sz="0" w:space="0" w:color="auto"/>
                  </w:divBdr>
                  <w:divsChild>
                    <w:div w:id="1140532389">
                      <w:marLeft w:val="0"/>
                      <w:marRight w:val="0"/>
                      <w:marTop w:val="0"/>
                      <w:marBottom w:val="0"/>
                      <w:divBdr>
                        <w:top w:val="none" w:sz="0" w:space="0" w:color="auto"/>
                        <w:left w:val="none" w:sz="0" w:space="0" w:color="auto"/>
                        <w:bottom w:val="none" w:sz="0" w:space="0" w:color="auto"/>
                        <w:right w:val="none" w:sz="0" w:space="0" w:color="auto"/>
                      </w:divBdr>
                    </w:div>
                    <w:div w:id="1955749139">
                      <w:marLeft w:val="0"/>
                      <w:marRight w:val="0"/>
                      <w:marTop w:val="0"/>
                      <w:marBottom w:val="0"/>
                      <w:divBdr>
                        <w:top w:val="none" w:sz="0" w:space="0" w:color="auto"/>
                        <w:left w:val="none" w:sz="0" w:space="0" w:color="auto"/>
                        <w:bottom w:val="none" w:sz="0" w:space="0" w:color="auto"/>
                        <w:right w:val="none" w:sz="0" w:space="0" w:color="auto"/>
                      </w:divBdr>
                    </w:div>
                  </w:divsChild>
                </w:div>
                <w:div w:id="1395011502">
                  <w:marLeft w:val="0"/>
                  <w:marRight w:val="0"/>
                  <w:marTop w:val="0"/>
                  <w:marBottom w:val="0"/>
                  <w:divBdr>
                    <w:top w:val="none" w:sz="0" w:space="0" w:color="auto"/>
                    <w:left w:val="none" w:sz="0" w:space="0" w:color="auto"/>
                    <w:bottom w:val="none" w:sz="0" w:space="0" w:color="auto"/>
                    <w:right w:val="none" w:sz="0" w:space="0" w:color="auto"/>
                  </w:divBdr>
                  <w:divsChild>
                    <w:div w:id="1182629382">
                      <w:marLeft w:val="0"/>
                      <w:marRight w:val="0"/>
                      <w:marTop w:val="0"/>
                      <w:marBottom w:val="0"/>
                      <w:divBdr>
                        <w:top w:val="none" w:sz="0" w:space="0" w:color="auto"/>
                        <w:left w:val="none" w:sz="0" w:space="0" w:color="auto"/>
                        <w:bottom w:val="none" w:sz="0" w:space="0" w:color="auto"/>
                        <w:right w:val="none" w:sz="0" w:space="0" w:color="auto"/>
                      </w:divBdr>
                    </w:div>
                  </w:divsChild>
                </w:div>
                <w:div w:id="1366907537">
                  <w:marLeft w:val="0"/>
                  <w:marRight w:val="0"/>
                  <w:marTop w:val="0"/>
                  <w:marBottom w:val="0"/>
                  <w:divBdr>
                    <w:top w:val="none" w:sz="0" w:space="0" w:color="auto"/>
                    <w:left w:val="none" w:sz="0" w:space="0" w:color="auto"/>
                    <w:bottom w:val="none" w:sz="0" w:space="0" w:color="auto"/>
                    <w:right w:val="none" w:sz="0" w:space="0" w:color="auto"/>
                  </w:divBdr>
                  <w:divsChild>
                    <w:div w:id="155519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537395">
          <w:marLeft w:val="0"/>
          <w:marRight w:val="0"/>
          <w:marTop w:val="0"/>
          <w:marBottom w:val="0"/>
          <w:divBdr>
            <w:top w:val="none" w:sz="0" w:space="0" w:color="auto"/>
            <w:left w:val="none" w:sz="0" w:space="0" w:color="auto"/>
            <w:bottom w:val="none" w:sz="0" w:space="0" w:color="auto"/>
            <w:right w:val="none" w:sz="0" w:space="0" w:color="auto"/>
          </w:divBdr>
          <w:divsChild>
            <w:div w:id="633482697">
              <w:marLeft w:val="-75"/>
              <w:marRight w:val="0"/>
              <w:marTop w:val="30"/>
              <w:marBottom w:val="30"/>
              <w:divBdr>
                <w:top w:val="none" w:sz="0" w:space="0" w:color="auto"/>
                <w:left w:val="none" w:sz="0" w:space="0" w:color="auto"/>
                <w:bottom w:val="none" w:sz="0" w:space="0" w:color="auto"/>
                <w:right w:val="none" w:sz="0" w:space="0" w:color="auto"/>
              </w:divBdr>
              <w:divsChild>
                <w:div w:id="1054112451">
                  <w:marLeft w:val="0"/>
                  <w:marRight w:val="0"/>
                  <w:marTop w:val="0"/>
                  <w:marBottom w:val="0"/>
                  <w:divBdr>
                    <w:top w:val="none" w:sz="0" w:space="0" w:color="auto"/>
                    <w:left w:val="none" w:sz="0" w:space="0" w:color="auto"/>
                    <w:bottom w:val="none" w:sz="0" w:space="0" w:color="auto"/>
                    <w:right w:val="none" w:sz="0" w:space="0" w:color="auto"/>
                  </w:divBdr>
                  <w:divsChild>
                    <w:div w:id="93676323">
                      <w:marLeft w:val="0"/>
                      <w:marRight w:val="0"/>
                      <w:marTop w:val="0"/>
                      <w:marBottom w:val="0"/>
                      <w:divBdr>
                        <w:top w:val="none" w:sz="0" w:space="0" w:color="auto"/>
                        <w:left w:val="none" w:sz="0" w:space="0" w:color="auto"/>
                        <w:bottom w:val="none" w:sz="0" w:space="0" w:color="auto"/>
                        <w:right w:val="none" w:sz="0" w:space="0" w:color="auto"/>
                      </w:divBdr>
                    </w:div>
                    <w:div w:id="477840814">
                      <w:marLeft w:val="0"/>
                      <w:marRight w:val="0"/>
                      <w:marTop w:val="0"/>
                      <w:marBottom w:val="0"/>
                      <w:divBdr>
                        <w:top w:val="none" w:sz="0" w:space="0" w:color="auto"/>
                        <w:left w:val="none" w:sz="0" w:space="0" w:color="auto"/>
                        <w:bottom w:val="none" w:sz="0" w:space="0" w:color="auto"/>
                        <w:right w:val="none" w:sz="0" w:space="0" w:color="auto"/>
                      </w:divBdr>
                    </w:div>
                    <w:div w:id="734397897">
                      <w:marLeft w:val="0"/>
                      <w:marRight w:val="0"/>
                      <w:marTop w:val="0"/>
                      <w:marBottom w:val="0"/>
                      <w:divBdr>
                        <w:top w:val="none" w:sz="0" w:space="0" w:color="auto"/>
                        <w:left w:val="none" w:sz="0" w:space="0" w:color="auto"/>
                        <w:bottom w:val="none" w:sz="0" w:space="0" w:color="auto"/>
                        <w:right w:val="none" w:sz="0" w:space="0" w:color="auto"/>
                      </w:divBdr>
                    </w:div>
                    <w:div w:id="946929812">
                      <w:marLeft w:val="0"/>
                      <w:marRight w:val="0"/>
                      <w:marTop w:val="0"/>
                      <w:marBottom w:val="0"/>
                      <w:divBdr>
                        <w:top w:val="none" w:sz="0" w:space="0" w:color="auto"/>
                        <w:left w:val="none" w:sz="0" w:space="0" w:color="auto"/>
                        <w:bottom w:val="none" w:sz="0" w:space="0" w:color="auto"/>
                        <w:right w:val="none" w:sz="0" w:space="0" w:color="auto"/>
                      </w:divBdr>
                    </w:div>
                    <w:div w:id="1069421070">
                      <w:marLeft w:val="0"/>
                      <w:marRight w:val="0"/>
                      <w:marTop w:val="0"/>
                      <w:marBottom w:val="0"/>
                      <w:divBdr>
                        <w:top w:val="none" w:sz="0" w:space="0" w:color="auto"/>
                        <w:left w:val="none" w:sz="0" w:space="0" w:color="auto"/>
                        <w:bottom w:val="none" w:sz="0" w:space="0" w:color="auto"/>
                        <w:right w:val="none" w:sz="0" w:space="0" w:color="auto"/>
                      </w:divBdr>
                    </w:div>
                    <w:div w:id="1710837850">
                      <w:marLeft w:val="0"/>
                      <w:marRight w:val="0"/>
                      <w:marTop w:val="0"/>
                      <w:marBottom w:val="0"/>
                      <w:divBdr>
                        <w:top w:val="none" w:sz="0" w:space="0" w:color="auto"/>
                        <w:left w:val="none" w:sz="0" w:space="0" w:color="auto"/>
                        <w:bottom w:val="none" w:sz="0" w:space="0" w:color="auto"/>
                        <w:right w:val="none" w:sz="0" w:space="0" w:color="auto"/>
                      </w:divBdr>
                    </w:div>
                    <w:div w:id="1822893205">
                      <w:marLeft w:val="0"/>
                      <w:marRight w:val="0"/>
                      <w:marTop w:val="0"/>
                      <w:marBottom w:val="0"/>
                      <w:divBdr>
                        <w:top w:val="none" w:sz="0" w:space="0" w:color="auto"/>
                        <w:left w:val="none" w:sz="0" w:space="0" w:color="auto"/>
                        <w:bottom w:val="none" w:sz="0" w:space="0" w:color="auto"/>
                        <w:right w:val="none" w:sz="0" w:space="0" w:color="auto"/>
                      </w:divBdr>
                    </w:div>
                  </w:divsChild>
                </w:div>
                <w:div w:id="453330190">
                  <w:marLeft w:val="0"/>
                  <w:marRight w:val="0"/>
                  <w:marTop w:val="0"/>
                  <w:marBottom w:val="0"/>
                  <w:divBdr>
                    <w:top w:val="none" w:sz="0" w:space="0" w:color="auto"/>
                    <w:left w:val="none" w:sz="0" w:space="0" w:color="auto"/>
                    <w:bottom w:val="none" w:sz="0" w:space="0" w:color="auto"/>
                    <w:right w:val="none" w:sz="0" w:space="0" w:color="auto"/>
                  </w:divBdr>
                  <w:divsChild>
                    <w:div w:id="1234199936">
                      <w:marLeft w:val="0"/>
                      <w:marRight w:val="0"/>
                      <w:marTop w:val="0"/>
                      <w:marBottom w:val="0"/>
                      <w:divBdr>
                        <w:top w:val="none" w:sz="0" w:space="0" w:color="auto"/>
                        <w:left w:val="none" w:sz="0" w:space="0" w:color="auto"/>
                        <w:bottom w:val="none" w:sz="0" w:space="0" w:color="auto"/>
                        <w:right w:val="none" w:sz="0" w:space="0" w:color="auto"/>
                      </w:divBdr>
                    </w:div>
                    <w:div w:id="1967394104">
                      <w:marLeft w:val="0"/>
                      <w:marRight w:val="0"/>
                      <w:marTop w:val="0"/>
                      <w:marBottom w:val="0"/>
                      <w:divBdr>
                        <w:top w:val="none" w:sz="0" w:space="0" w:color="auto"/>
                        <w:left w:val="none" w:sz="0" w:space="0" w:color="auto"/>
                        <w:bottom w:val="none" w:sz="0" w:space="0" w:color="auto"/>
                        <w:right w:val="none" w:sz="0" w:space="0" w:color="auto"/>
                      </w:divBdr>
                    </w:div>
                  </w:divsChild>
                </w:div>
                <w:div w:id="485636171">
                  <w:marLeft w:val="0"/>
                  <w:marRight w:val="0"/>
                  <w:marTop w:val="0"/>
                  <w:marBottom w:val="0"/>
                  <w:divBdr>
                    <w:top w:val="none" w:sz="0" w:space="0" w:color="auto"/>
                    <w:left w:val="none" w:sz="0" w:space="0" w:color="auto"/>
                    <w:bottom w:val="none" w:sz="0" w:space="0" w:color="auto"/>
                    <w:right w:val="none" w:sz="0" w:space="0" w:color="auto"/>
                  </w:divBdr>
                  <w:divsChild>
                    <w:div w:id="1194730377">
                      <w:marLeft w:val="0"/>
                      <w:marRight w:val="0"/>
                      <w:marTop w:val="0"/>
                      <w:marBottom w:val="0"/>
                      <w:divBdr>
                        <w:top w:val="none" w:sz="0" w:space="0" w:color="auto"/>
                        <w:left w:val="none" w:sz="0" w:space="0" w:color="auto"/>
                        <w:bottom w:val="none" w:sz="0" w:space="0" w:color="auto"/>
                        <w:right w:val="none" w:sz="0" w:space="0" w:color="auto"/>
                      </w:divBdr>
                    </w:div>
                    <w:div w:id="1373462959">
                      <w:marLeft w:val="0"/>
                      <w:marRight w:val="0"/>
                      <w:marTop w:val="0"/>
                      <w:marBottom w:val="0"/>
                      <w:divBdr>
                        <w:top w:val="none" w:sz="0" w:space="0" w:color="auto"/>
                        <w:left w:val="none" w:sz="0" w:space="0" w:color="auto"/>
                        <w:bottom w:val="none" w:sz="0" w:space="0" w:color="auto"/>
                        <w:right w:val="none" w:sz="0" w:space="0" w:color="auto"/>
                      </w:divBdr>
                    </w:div>
                  </w:divsChild>
                </w:div>
                <w:div w:id="1969628267">
                  <w:marLeft w:val="0"/>
                  <w:marRight w:val="0"/>
                  <w:marTop w:val="0"/>
                  <w:marBottom w:val="0"/>
                  <w:divBdr>
                    <w:top w:val="none" w:sz="0" w:space="0" w:color="auto"/>
                    <w:left w:val="none" w:sz="0" w:space="0" w:color="auto"/>
                    <w:bottom w:val="none" w:sz="0" w:space="0" w:color="auto"/>
                    <w:right w:val="none" w:sz="0" w:space="0" w:color="auto"/>
                  </w:divBdr>
                  <w:divsChild>
                    <w:div w:id="489979806">
                      <w:marLeft w:val="0"/>
                      <w:marRight w:val="0"/>
                      <w:marTop w:val="0"/>
                      <w:marBottom w:val="0"/>
                      <w:divBdr>
                        <w:top w:val="none" w:sz="0" w:space="0" w:color="auto"/>
                        <w:left w:val="none" w:sz="0" w:space="0" w:color="auto"/>
                        <w:bottom w:val="none" w:sz="0" w:space="0" w:color="auto"/>
                        <w:right w:val="none" w:sz="0" w:space="0" w:color="auto"/>
                      </w:divBdr>
                    </w:div>
                    <w:div w:id="1958177706">
                      <w:marLeft w:val="0"/>
                      <w:marRight w:val="0"/>
                      <w:marTop w:val="0"/>
                      <w:marBottom w:val="0"/>
                      <w:divBdr>
                        <w:top w:val="none" w:sz="0" w:space="0" w:color="auto"/>
                        <w:left w:val="none" w:sz="0" w:space="0" w:color="auto"/>
                        <w:bottom w:val="none" w:sz="0" w:space="0" w:color="auto"/>
                        <w:right w:val="none" w:sz="0" w:space="0" w:color="auto"/>
                      </w:divBdr>
                    </w:div>
                  </w:divsChild>
                </w:div>
                <w:div w:id="1672292049">
                  <w:marLeft w:val="0"/>
                  <w:marRight w:val="0"/>
                  <w:marTop w:val="0"/>
                  <w:marBottom w:val="0"/>
                  <w:divBdr>
                    <w:top w:val="none" w:sz="0" w:space="0" w:color="auto"/>
                    <w:left w:val="none" w:sz="0" w:space="0" w:color="auto"/>
                    <w:bottom w:val="none" w:sz="0" w:space="0" w:color="auto"/>
                    <w:right w:val="none" w:sz="0" w:space="0" w:color="auto"/>
                  </w:divBdr>
                  <w:divsChild>
                    <w:div w:id="649603481">
                      <w:marLeft w:val="0"/>
                      <w:marRight w:val="0"/>
                      <w:marTop w:val="0"/>
                      <w:marBottom w:val="0"/>
                      <w:divBdr>
                        <w:top w:val="none" w:sz="0" w:space="0" w:color="auto"/>
                        <w:left w:val="none" w:sz="0" w:space="0" w:color="auto"/>
                        <w:bottom w:val="none" w:sz="0" w:space="0" w:color="auto"/>
                        <w:right w:val="none" w:sz="0" w:space="0" w:color="auto"/>
                      </w:divBdr>
                    </w:div>
                    <w:div w:id="1079130384">
                      <w:marLeft w:val="0"/>
                      <w:marRight w:val="0"/>
                      <w:marTop w:val="0"/>
                      <w:marBottom w:val="0"/>
                      <w:divBdr>
                        <w:top w:val="none" w:sz="0" w:space="0" w:color="auto"/>
                        <w:left w:val="none" w:sz="0" w:space="0" w:color="auto"/>
                        <w:bottom w:val="none" w:sz="0" w:space="0" w:color="auto"/>
                        <w:right w:val="none" w:sz="0" w:space="0" w:color="auto"/>
                      </w:divBdr>
                    </w:div>
                  </w:divsChild>
                </w:div>
                <w:div w:id="1994988072">
                  <w:marLeft w:val="0"/>
                  <w:marRight w:val="0"/>
                  <w:marTop w:val="0"/>
                  <w:marBottom w:val="0"/>
                  <w:divBdr>
                    <w:top w:val="none" w:sz="0" w:space="0" w:color="auto"/>
                    <w:left w:val="none" w:sz="0" w:space="0" w:color="auto"/>
                    <w:bottom w:val="none" w:sz="0" w:space="0" w:color="auto"/>
                    <w:right w:val="none" w:sz="0" w:space="0" w:color="auto"/>
                  </w:divBdr>
                  <w:divsChild>
                    <w:div w:id="738870747">
                      <w:marLeft w:val="0"/>
                      <w:marRight w:val="0"/>
                      <w:marTop w:val="0"/>
                      <w:marBottom w:val="0"/>
                      <w:divBdr>
                        <w:top w:val="none" w:sz="0" w:space="0" w:color="auto"/>
                        <w:left w:val="none" w:sz="0" w:space="0" w:color="auto"/>
                        <w:bottom w:val="none" w:sz="0" w:space="0" w:color="auto"/>
                        <w:right w:val="none" w:sz="0" w:space="0" w:color="auto"/>
                      </w:divBdr>
                    </w:div>
                  </w:divsChild>
                </w:div>
                <w:div w:id="1189610635">
                  <w:marLeft w:val="0"/>
                  <w:marRight w:val="0"/>
                  <w:marTop w:val="0"/>
                  <w:marBottom w:val="0"/>
                  <w:divBdr>
                    <w:top w:val="none" w:sz="0" w:space="0" w:color="auto"/>
                    <w:left w:val="none" w:sz="0" w:space="0" w:color="auto"/>
                    <w:bottom w:val="none" w:sz="0" w:space="0" w:color="auto"/>
                    <w:right w:val="none" w:sz="0" w:space="0" w:color="auto"/>
                  </w:divBdr>
                  <w:divsChild>
                    <w:div w:id="750665067">
                      <w:marLeft w:val="0"/>
                      <w:marRight w:val="0"/>
                      <w:marTop w:val="0"/>
                      <w:marBottom w:val="0"/>
                      <w:divBdr>
                        <w:top w:val="none" w:sz="0" w:space="0" w:color="auto"/>
                        <w:left w:val="none" w:sz="0" w:space="0" w:color="auto"/>
                        <w:bottom w:val="none" w:sz="0" w:space="0" w:color="auto"/>
                        <w:right w:val="none" w:sz="0" w:space="0" w:color="auto"/>
                      </w:divBdr>
                    </w:div>
                    <w:div w:id="1354720705">
                      <w:marLeft w:val="0"/>
                      <w:marRight w:val="0"/>
                      <w:marTop w:val="0"/>
                      <w:marBottom w:val="0"/>
                      <w:divBdr>
                        <w:top w:val="none" w:sz="0" w:space="0" w:color="auto"/>
                        <w:left w:val="none" w:sz="0" w:space="0" w:color="auto"/>
                        <w:bottom w:val="none" w:sz="0" w:space="0" w:color="auto"/>
                        <w:right w:val="none" w:sz="0" w:space="0" w:color="auto"/>
                      </w:divBdr>
                    </w:div>
                  </w:divsChild>
                </w:div>
                <w:div w:id="920986813">
                  <w:marLeft w:val="0"/>
                  <w:marRight w:val="0"/>
                  <w:marTop w:val="0"/>
                  <w:marBottom w:val="0"/>
                  <w:divBdr>
                    <w:top w:val="none" w:sz="0" w:space="0" w:color="auto"/>
                    <w:left w:val="none" w:sz="0" w:space="0" w:color="auto"/>
                    <w:bottom w:val="none" w:sz="0" w:space="0" w:color="auto"/>
                    <w:right w:val="none" w:sz="0" w:space="0" w:color="auto"/>
                  </w:divBdr>
                  <w:divsChild>
                    <w:div w:id="811946281">
                      <w:marLeft w:val="0"/>
                      <w:marRight w:val="0"/>
                      <w:marTop w:val="0"/>
                      <w:marBottom w:val="0"/>
                      <w:divBdr>
                        <w:top w:val="none" w:sz="0" w:space="0" w:color="auto"/>
                        <w:left w:val="none" w:sz="0" w:space="0" w:color="auto"/>
                        <w:bottom w:val="none" w:sz="0" w:space="0" w:color="auto"/>
                        <w:right w:val="none" w:sz="0" w:space="0" w:color="auto"/>
                      </w:divBdr>
                    </w:div>
                  </w:divsChild>
                </w:div>
                <w:div w:id="2128892105">
                  <w:marLeft w:val="0"/>
                  <w:marRight w:val="0"/>
                  <w:marTop w:val="0"/>
                  <w:marBottom w:val="0"/>
                  <w:divBdr>
                    <w:top w:val="none" w:sz="0" w:space="0" w:color="auto"/>
                    <w:left w:val="none" w:sz="0" w:space="0" w:color="auto"/>
                    <w:bottom w:val="none" w:sz="0" w:space="0" w:color="auto"/>
                    <w:right w:val="none" w:sz="0" w:space="0" w:color="auto"/>
                  </w:divBdr>
                  <w:divsChild>
                    <w:div w:id="812912955">
                      <w:marLeft w:val="0"/>
                      <w:marRight w:val="0"/>
                      <w:marTop w:val="0"/>
                      <w:marBottom w:val="0"/>
                      <w:divBdr>
                        <w:top w:val="none" w:sz="0" w:space="0" w:color="auto"/>
                        <w:left w:val="none" w:sz="0" w:space="0" w:color="auto"/>
                        <w:bottom w:val="none" w:sz="0" w:space="0" w:color="auto"/>
                        <w:right w:val="none" w:sz="0" w:space="0" w:color="auto"/>
                      </w:divBdr>
                    </w:div>
                  </w:divsChild>
                </w:div>
                <w:div w:id="953488204">
                  <w:marLeft w:val="0"/>
                  <w:marRight w:val="0"/>
                  <w:marTop w:val="0"/>
                  <w:marBottom w:val="0"/>
                  <w:divBdr>
                    <w:top w:val="none" w:sz="0" w:space="0" w:color="auto"/>
                    <w:left w:val="none" w:sz="0" w:space="0" w:color="auto"/>
                    <w:bottom w:val="none" w:sz="0" w:space="0" w:color="auto"/>
                    <w:right w:val="none" w:sz="0" w:space="0" w:color="auto"/>
                  </w:divBdr>
                  <w:divsChild>
                    <w:div w:id="1491556169">
                      <w:marLeft w:val="0"/>
                      <w:marRight w:val="0"/>
                      <w:marTop w:val="0"/>
                      <w:marBottom w:val="0"/>
                      <w:divBdr>
                        <w:top w:val="none" w:sz="0" w:space="0" w:color="auto"/>
                        <w:left w:val="none" w:sz="0" w:space="0" w:color="auto"/>
                        <w:bottom w:val="none" w:sz="0" w:space="0" w:color="auto"/>
                        <w:right w:val="none" w:sz="0" w:space="0" w:color="auto"/>
                      </w:divBdr>
                    </w:div>
                  </w:divsChild>
                </w:div>
                <w:div w:id="995576499">
                  <w:marLeft w:val="0"/>
                  <w:marRight w:val="0"/>
                  <w:marTop w:val="0"/>
                  <w:marBottom w:val="0"/>
                  <w:divBdr>
                    <w:top w:val="none" w:sz="0" w:space="0" w:color="auto"/>
                    <w:left w:val="none" w:sz="0" w:space="0" w:color="auto"/>
                    <w:bottom w:val="none" w:sz="0" w:space="0" w:color="auto"/>
                    <w:right w:val="none" w:sz="0" w:space="0" w:color="auto"/>
                  </w:divBdr>
                  <w:divsChild>
                    <w:div w:id="1624000505">
                      <w:marLeft w:val="0"/>
                      <w:marRight w:val="0"/>
                      <w:marTop w:val="0"/>
                      <w:marBottom w:val="0"/>
                      <w:divBdr>
                        <w:top w:val="none" w:sz="0" w:space="0" w:color="auto"/>
                        <w:left w:val="none" w:sz="0" w:space="0" w:color="auto"/>
                        <w:bottom w:val="none" w:sz="0" w:space="0" w:color="auto"/>
                        <w:right w:val="none" w:sz="0" w:space="0" w:color="auto"/>
                      </w:divBdr>
                    </w:div>
                  </w:divsChild>
                </w:div>
                <w:div w:id="1130200547">
                  <w:marLeft w:val="0"/>
                  <w:marRight w:val="0"/>
                  <w:marTop w:val="0"/>
                  <w:marBottom w:val="0"/>
                  <w:divBdr>
                    <w:top w:val="none" w:sz="0" w:space="0" w:color="auto"/>
                    <w:left w:val="none" w:sz="0" w:space="0" w:color="auto"/>
                    <w:bottom w:val="none" w:sz="0" w:space="0" w:color="auto"/>
                    <w:right w:val="none" w:sz="0" w:space="0" w:color="auto"/>
                  </w:divBdr>
                  <w:divsChild>
                    <w:div w:id="1893425771">
                      <w:marLeft w:val="0"/>
                      <w:marRight w:val="0"/>
                      <w:marTop w:val="0"/>
                      <w:marBottom w:val="0"/>
                      <w:divBdr>
                        <w:top w:val="none" w:sz="0" w:space="0" w:color="auto"/>
                        <w:left w:val="none" w:sz="0" w:space="0" w:color="auto"/>
                        <w:bottom w:val="none" w:sz="0" w:space="0" w:color="auto"/>
                        <w:right w:val="none" w:sz="0" w:space="0" w:color="auto"/>
                      </w:divBdr>
                    </w:div>
                  </w:divsChild>
                </w:div>
                <w:div w:id="2145538025">
                  <w:marLeft w:val="0"/>
                  <w:marRight w:val="0"/>
                  <w:marTop w:val="0"/>
                  <w:marBottom w:val="0"/>
                  <w:divBdr>
                    <w:top w:val="none" w:sz="0" w:space="0" w:color="auto"/>
                    <w:left w:val="none" w:sz="0" w:space="0" w:color="auto"/>
                    <w:bottom w:val="none" w:sz="0" w:space="0" w:color="auto"/>
                    <w:right w:val="none" w:sz="0" w:space="0" w:color="auto"/>
                  </w:divBdr>
                  <w:divsChild>
                    <w:div w:id="1674991549">
                      <w:marLeft w:val="0"/>
                      <w:marRight w:val="0"/>
                      <w:marTop w:val="0"/>
                      <w:marBottom w:val="0"/>
                      <w:divBdr>
                        <w:top w:val="none" w:sz="0" w:space="0" w:color="auto"/>
                        <w:left w:val="none" w:sz="0" w:space="0" w:color="auto"/>
                        <w:bottom w:val="none" w:sz="0" w:space="0" w:color="auto"/>
                        <w:right w:val="none" w:sz="0" w:space="0" w:color="auto"/>
                      </w:divBdr>
                    </w:div>
                  </w:divsChild>
                </w:div>
                <w:div w:id="1855462044">
                  <w:marLeft w:val="0"/>
                  <w:marRight w:val="0"/>
                  <w:marTop w:val="0"/>
                  <w:marBottom w:val="0"/>
                  <w:divBdr>
                    <w:top w:val="none" w:sz="0" w:space="0" w:color="auto"/>
                    <w:left w:val="none" w:sz="0" w:space="0" w:color="auto"/>
                    <w:bottom w:val="none" w:sz="0" w:space="0" w:color="auto"/>
                    <w:right w:val="none" w:sz="0" w:space="0" w:color="auto"/>
                  </w:divBdr>
                  <w:divsChild>
                    <w:div w:id="208656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29272">
          <w:marLeft w:val="0"/>
          <w:marRight w:val="0"/>
          <w:marTop w:val="0"/>
          <w:marBottom w:val="0"/>
          <w:divBdr>
            <w:top w:val="none" w:sz="0" w:space="0" w:color="auto"/>
            <w:left w:val="none" w:sz="0" w:space="0" w:color="auto"/>
            <w:bottom w:val="none" w:sz="0" w:space="0" w:color="auto"/>
            <w:right w:val="none" w:sz="0" w:space="0" w:color="auto"/>
          </w:divBdr>
        </w:div>
        <w:div w:id="131793673">
          <w:marLeft w:val="0"/>
          <w:marRight w:val="0"/>
          <w:marTop w:val="0"/>
          <w:marBottom w:val="0"/>
          <w:divBdr>
            <w:top w:val="none" w:sz="0" w:space="0" w:color="auto"/>
            <w:left w:val="none" w:sz="0" w:space="0" w:color="auto"/>
            <w:bottom w:val="none" w:sz="0" w:space="0" w:color="auto"/>
            <w:right w:val="none" w:sz="0" w:space="0" w:color="auto"/>
          </w:divBdr>
        </w:div>
        <w:div w:id="138692776">
          <w:marLeft w:val="0"/>
          <w:marRight w:val="0"/>
          <w:marTop w:val="0"/>
          <w:marBottom w:val="0"/>
          <w:divBdr>
            <w:top w:val="none" w:sz="0" w:space="0" w:color="auto"/>
            <w:left w:val="none" w:sz="0" w:space="0" w:color="auto"/>
            <w:bottom w:val="none" w:sz="0" w:space="0" w:color="auto"/>
            <w:right w:val="none" w:sz="0" w:space="0" w:color="auto"/>
          </w:divBdr>
        </w:div>
        <w:div w:id="167134702">
          <w:marLeft w:val="0"/>
          <w:marRight w:val="0"/>
          <w:marTop w:val="0"/>
          <w:marBottom w:val="0"/>
          <w:divBdr>
            <w:top w:val="none" w:sz="0" w:space="0" w:color="auto"/>
            <w:left w:val="none" w:sz="0" w:space="0" w:color="auto"/>
            <w:bottom w:val="none" w:sz="0" w:space="0" w:color="auto"/>
            <w:right w:val="none" w:sz="0" w:space="0" w:color="auto"/>
          </w:divBdr>
        </w:div>
        <w:div w:id="174855298">
          <w:marLeft w:val="0"/>
          <w:marRight w:val="0"/>
          <w:marTop w:val="0"/>
          <w:marBottom w:val="0"/>
          <w:divBdr>
            <w:top w:val="none" w:sz="0" w:space="0" w:color="auto"/>
            <w:left w:val="none" w:sz="0" w:space="0" w:color="auto"/>
            <w:bottom w:val="none" w:sz="0" w:space="0" w:color="auto"/>
            <w:right w:val="none" w:sz="0" w:space="0" w:color="auto"/>
          </w:divBdr>
        </w:div>
        <w:div w:id="201137995">
          <w:marLeft w:val="0"/>
          <w:marRight w:val="0"/>
          <w:marTop w:val="0"/>
          <w:marBottom w:val="0"/>
          <w:divBdr>
            <w:top w:val="none" w:sz="0" w:space="0" w:color="auto"/>
            <w:left w:val="none" w:sz="0" w:space="0" w:color="auto"/>
            <w:bottom w:val="none" w:sz="0" w:space="0" w:color="auto"/>
            <w:right w:val="none" w:sz="0" w:space="0" w:color="auto"/>
          </w:divBdr>
        </w:div>
        <w:div w:id="337118524">
          <w:marLeft w:val="0"/>
          <w:marRight w:val="0"/>
          <w:marTop w:val="0"/>
          <w:marBottom w:val="0"/>
          <w:divBdr>
            <w:top w:val="none" w:sz="0" w:space="0" w:color="auto"/>
            <w:left w:val="none" w:sz="0" w:space="0" w:color="auto"/>
            <w:bottom w:val="none" w:sz="0" w:space="0" w:color="auto"/>
            <w:right w:val="none" w:sz="0" w:space="0" w:color="auto"/>
          </w:divBdr>
        </w:div>
        <w:div w:id="351036312">
          <w:marLeft w:val="0"/>
          <w:marRight w:val="0"/>
          <w:marTop w:val="0"/>
          <w:marBottom w:val="0"/>
          <w:divBdr>
            <w:top w:val="none" w:sz="0" w:space="0" w:color="auto"/>
            <w:left w:val="none" w:sz="0" w:space="0" w:color="auto"/>
            <w:bottom w:val="none" w:sz="0" w:space="0" w:color="auto"/>
            <w:right w:val="none" w:sz="0" w:space="0" w:color="auto"/>
          </w:divBdr>
        </w:div>
        <w:div w:id="356275756">
          <w:marLeft w:val="0"/>
          <w:marRight w:val="0"/>
          <w:marTop w:val="0"/>
          <w:marBottom w:val="0"/>
          <w:divBdr>
            <w:top w:val="none" w:sz="0" w:space="0" w:color="auto"/>
            <w:left w:val="none" w:sz="0" w:space="0" w:color="auto"/>
            <w:bottom w:val="none" w:sz="0" w:space="0" w:color="auto"/>
            <w:right w:val="none" w:sz="0" w:space="0" w:color="auto"/>
          </w:divBdr>
        </w:div>
        <w:div w:id="365301461">
          <w:marLeft w:val="0"/>
          <w:marRight w:val="0"/>
          <w:marTop w:val="0"/>
          <w:marBottom w:val="0"/>
          <w:divBdr>
            <w:top w:val="none" w:sz="0" w:space="0" w:color="auto"/>
            <w:left w:val="none" w:sz="0" w:space="0" w:color="auto"/>
            <w:bottom w:val="none" w:sz="0" w:space="0" w:color="auto"/>
            <w:right w:val="none" w:sz="0" w:space="0" w:color="auto"/>
          </w:divBdr>
        </w:div>
        <w:div w:id="416027373">
          <w:marLeft w:val="0"/>
          <w:marRight w:val="0"/>
          <w:marTop w:val="0"/>
          <w:marBottom w:val="0"/>
          <w:divBdr>
            <w:top w:val="none" w:sz="0" w:space="0" w:color="auto"/>
            <w:left w:val="none" w:sz="0" w:space="0" w:color="auto"/>
            <w:bottom w:val="none" w:sz="0" w:space="0" w:color="auto"/>
            <w:right w:val="none" w:sz="0" w:space="0" w:color="auto"/>
          </w:divBdr>
        </w:div>
        <w:div w:id="447548097">
          <w:marLeft w:val="0"/>
          <w:marRight w:val="0"/>
          <w:marTop w:val="0"/>
          <w:marBottom w:val="0"/>
          <w:divBdr>
            <w:top w:val="none" w:sz="0" w:space="0" w:color="auto"/>
            <w:left w:val="none" w:sz="0" w:space="0" w:color="auto"/>
            <w:bottom w:val="none" w:sz="0" w:space="0" w:color="auto"/>
            <w:right w:val="none" w:sz="0" w:space="0" w:color="auto"/>
          </w:divBdr>
        </w:div>
        <w:div w:id="498472985">
          <w:marLeft w:val="0"/>
          <w:marRight w:val="0"/>
          <w:marTop w:val="0"/>
          <w:marBottom w:val="0"/>
          <w:divBdr>
            <w:top w:val="none" w:sz="0" w:space="0" w:color="auto"/>
            <w:left w:val="none" w:sz="0" w:space="0" w:color="auto"/>
            <w:bottom w:val="none" w:sz="0" w:space="0" w:color="auto"/>
            <w:right w:val="none" w:sz="0" w:space="0" w:color="auto"/>
          </w:divBdr>
        </w:div>
        <w:div w:id="499741068">
          <w:marLeft w:val="0"/>
          <w:marRight w:val="0"/>
          <w:marTop w:val="0"/>
          <w:marBottom w:val="0"/>
          <w:divBdr>
            <w:top w:val="none" w:sz="0" w:space="0" w:color="auto"/>
            <w:left w:val="none" w:sz="0" w:space="0" w:color="auto"/>
            <w:bottom w:val="none" w:sz="0" w:space="0" w:color="auto"/>
            <w:right w:val="none" w:sz="0" w:space="0" w:color="auto"/>
          </w:divBdr>
        </w:div>
        <w:div w:id="591937515">
          <w:marLeft w:val="0"/>
          <w:marRight w:val="0"/>
          <w:marTop w:val="0"/>
          <w:marBottom w:val="0"/>
          <w:divBdr>
            <w:top w:val="none" w:sz="0" w:space="0" w:color="auto"/>
            <w:left w:val="none" w:sz="0" w:space="0" w:color="auto"/>
            <w:bottom w:val="none" w:sz="0" w:space="0" w:color="auto"/>
            <w:right w:val="none" w:sz="0" w:space="0" w:color="auto"/>
          </w:divBdr>
        </w:div>
        <w:div w:id="616910254">
          <w:marLeft w:val="0"/>
          <w:marRight w:val="0"/>
          <w:marTop w:val="0"/>
          <w:marBottom w:val="0"/>
          <w:divBdr>
            <w:top w:val="none" w:sz="0" w:space="0" w:color="auto"/>
            <w:left w:val="none" w:sz="0" w:space="0" w:color="auto"/>
            <w:bottom w:val="none" w:sz="0" w:space="0" w:color="auto"/>
            <w:right w:val="none" w:sz="0" w:space="0" w:color="auto"/>
          </w:divBdr>
        </w:div>
        <w:div w:id="659163211">
          <w:marLeft w:val="0"/>
          <w:marRight w:val="0"/>
          <w:marTop w:val="0"/>
          <w:marBottom w:val="0"/>
          <w:divBdr>
            <w:top w:val="none" w:sz="0" w:space="0" w:color="auto"/>
            <w:left w:val="none" w:sz="0" w:space="0" w:color="auto"/>
            <w:bottom w:val="none" w:sz="0" w:space="0" w:color="auto"/>
            <w:right w:val="none" w:sz="0" w:space="0" w:color="auto"/>
          </w:divBdr>
        </w:div>
        <w:div w:id="696083419">
          <w:marLeft w:val="0"/>
          <w:marRight w:val="0"/>
          <w:marTop w:val="0"/>
          <w:marBottom w:val="0"/>
          <w:divBdr>
            <w:top w:val="none" w:sz="0" w:space="0" w:color="auto"/>
            <w:left w:val="none" w:sz="0" w:space="0" w:color="auto"/>
            <w:bottom w:val="none" w:sz="0" w:space="0" w:color="auto"/>
            <w:right w:val="none" w:sz="0" w:space="0" w:color="auto"/>
          </w:divBdr>
        </w:div>
        <w:div w:id="697898827">
          <w:marLeft w:val="0"/>
          <w:marRight w:val="0"/>
          <w:marTop w:val="0"/>
          <w:marBottom w:val="0"/>
          <w:divBdr>
            <w:top w:val="none" w:sz="0" w:space="0" w:color="auto"/>
            <w:left w:val="none" w:sz="0" w:space="0" w:color="auto"/>
            <w:bottom w:val="none" w:sz="0" w:space="0" w:color="auto"/>
            <w:right w:val="none" w:sz="0" w:space="0" w:color="auto"/>
          </w:divBdr>
        </w:div>
        <w:div w:id="706563683">
          <w:marLeft w:val="0"/>
          <w:marRight w:val="0"/>
          <w:marTop w:val="0"/>
          <w:marBottom w:val="0"/>
          <w:divBdr>
            <w:top w:val="none" w:sz="0" w:space="0" w:color="auto"/>
            <w:left w:val="none" w:sz="0" w:space="0" w:color="auto"/>
            <w:bottom w:val="none" w:sz="0" w:space="0" w:color="auto"/>
            <w:right w:val="none" w:sz="0" w:space="0" w:color="auto"/>
          </w:divBdr>
        </w:div>
        <w:div w:id="811945027">
          <w:marLeft w:val="0"/>
          <w:marRight w:val="0"/>
          <w:marTop w:val="0"/>
          <w:marBottom w:val="0"/>
          <w:divBdr>
            <w:top w:val="none" w:sz="0" w:space="0" w:color="auto"/>
            <w:left w:val="none" w:sz="0" w:space="0" w:color="auto"/>
            <w:bottom w:val="none" w:sz="0" w:space="0" w:color="auto"/>
            <w:right w:val="none" w:sz="0" w:space="0" w:color="auto"/>
          </w:divBdr>
        </w:div>
        <w:div w:id="925462305">
          <w:marLeft w:val="0"/>
          <w:marRight w:val="0"/>
          <w:marTop w:val="0"/>
          <w:marBottom w:val="0"/>
          <w:divBdr>
            <w:top w:val="none" w:sz="0" w:space="0" w:color="auto"/>
            <w:left w:val="none" w:sz="0" w:space="0" w:color="auto"/>
            <w:bottom w:val="none" w:sz="0" w:space="0" w:color="auto"/>
            <w:right w:val="none" w:sz="0" w:space="0" w:color="auto"/>
          </w:divBdr>
        </w:div>
        <w:div w:id="939265986">
          <w:marLeft w:val="0"/>
          <w:marRight w:val="0"/>
          <w:marTop w:val="0"/>
          <w:marBottom w:val="0"/>
          <w:divBdr>
            <w:top w:val="none" w:sz="0" w:space="0" w:color="auto"/>
            <w:left w:val="none" w:sz="0" w:space="0" w:color="auto"/>
            <w:bottom w:val="none" w:sz="0" w:space="0" w:color="auto"/>
            <w:right w:val="none" w:sz="0" w:space="0" w:color="auto"/>
          </w:divBdr>
        </w:div>
        <w:div w:id="957641132">
          <w:marLeft w:val="0"/>
          <w:marRight w:val="0"/>
          <w:marTop w:val="0"/>
          <w:marBottom w:val="0"/>
          <w:divBdr>
            <w:top w:val="none" w:sz="0" w:space="0" w:color="auto"/>
            <w:left w:val="none" w:sz="0" w:space="0" w:color="auto"/>
            <w:bottom w:val="none" w:sz="0" w:space="0" w:color="auto"/>
            <w:right w:val="none" w:sz="0" w:space="0" w:color="auto"/>
          </w:divBdr>
        </w:div>
        <w:div w:id="979073035">
          <w:marLeft w:val="0"/>
          <w:marRight w:val="0"/>
          <w:marTop w:val="0"/>
          <w:marBottom w:val="0"/>
          <w:divBdr>
            <w:top w:val="none" w:sz="0" w:space="0" w:color="auto"/>
            <w:left w:val="none" w:sz="0" w:space="0" w:color="auto"/>
            <w:bottom w:val="none" w:sz="0" w:space="0" w:color="auto"/>
            <w:right w:val="none" w:sz="0" w:space="0" w:color="auto"/>
          </w:divBdr>
        </w:div>
        <w:div w:id="990257177">
          <w:marLeft w:val="0"/>
          <w:marRight w:val="0"/>
          <w:marTop w:val="0"/>
          <w:marBottom w:val="0"/>
          <w:divBdr>
            <w:top w:val="none" w:sz="0" w:space="0" w:color="auto"/>
            <w:left w:val="none" w:sz="0" w:space="0" w:color="auto"/>
            <w:bottom w:val="none" w:sz="0" w:space="0" w:color="auto"/>
            <w:right w:val="none" w:sz="0" w:space="0" w:color="auto"/>
          </w:divBdr>
        </w:div>
        <w:div w:id="1030567186">
          <w:marLeft w:val="0"/>
          <w:marRight w:val="0"/>
          <w:marTop w:val="0"/>
          <w:marBottom w:val="0"/>
          <w:divBdr>
            <w:top w:val="none" w:sz="0" w:space="0" w:color="auto"/>
            <w:left w:val="none" w:sz="0" w:space="0" w:color="auto"/>
            <w:bottom w:val="none" w:sz="0" w:space="0" w:color="auto"/>
            <w:right w:val="none" w:sz="0" w:space="0" w:color="auto"/>
          </w:divBdr>
        </w:div>
        <w:div w:id="1040596808">
          <w:marLeft w:val="0"/>
          <w:marRight w:val="0"/>
          <w:marTop w:val="0"/>
          <w:marBottom w:val="0"/>
          <w:divBdr>
            <w:top w:val="none" w:sz="0" w:space="0" w:color="auto"/>
            <w:left w:val="none" w:sz="0" w:space="0" w:color="auto"/>
            <w:bottom w:val="none" w:sz="0" w:space="0" w:color="auto"/>
            <w:right w:val="none" w:sz="0" w:space="0" w:color="auto"/>
          </w:divBdr>
        </w:div>
        <w:div w:id="1047147931">
          <w:marLeft w:val="0"/>
          <w:marRight w:val="0"/>
          <w:marTop w:val="0"/>
          <w:marBottom w:val="0"/>
          <w:divBdr>
            <w:top w:val="none" w:sz="0" w:space="0" w:color="auto"/>
            <w:left w:val="none" w:sz="0" w:space="0" w:color="auto"/>
            <w:bottom w:val="none" w:sz="0" w:space="0" w:color="auto"/>
            <w:right w:val="none" w:sz="0" w:space="0" w:color="auto"/>
          </w:divBdr>
        </w:div>
        <w:div w:id="1080905373">
          <w:marLeft w:val="0"/>
          <w:marRight w:val="0"/>
          <w:marTop w:val="0"/>
          <w:marBottom w:val="0"/>
          <w:divBdr>
            <w:top w:val="none" w:sz="0" w:space="0" w:color="auto"/>
            <w:left w:val="none" w:sz="0" w:space="0" w:color="auto"/>
            <w:bottom w:val="none" w:sz="0" w:space="0" w:color="auto"/>
            <w:right w:val="none" w:sz="0" w:space="0" w:color="auto"/>
          </w:divBdr>
        </w:div>
        <w:div w:id="1241987118">
          <w:marLeft w:val="0"/>
          <w:marRight w:val="0"/>
          <w:marTop w:val="0"/>
          <w:marBottom w:val="0"/>
          <w:divBdr>
            <w:top w:val="none" w:sz="0" w:space="0" w:color="auto"/>
            <w:left w:val="none" w:sz="0" w:space="0" w:color="auto"/>
            <w:bottom w:val="none" w:sz="0" w:space="0" w:color="auto"/>
            <w:right w:val="none" w:sz="0" w:space="0" w:color="auto"/>
          </w:divBdr>
        </w:div>
        <w:div w:id="1296594704">
          <w:marLeft w:val="0"/>
          <w:marRight w:val="0"/>
          <w:marTop w:val="0"/>
          <w:marBottom w:val="0"/>
          <w:divBdr>
            <w:top w:val="none" w:sz="0" w:space="0" w:color="auto"/>
            <w:left w:val="none" w:sz="0" w:space="0" w:color="auto"/>
            <w:bottom w:val="none" w:sz="0" w:space="0" w:color="auto"/>
            <w:right w:val="none" w:sz="0" w:space="0" w:color="auto"/>
          </w:divBdr>
        </w:div>
        <w:div w:id="1314993744">
          <w:marLeft w:val="0"/>
          <w:marRight w:val="0"/>
          <w:marTop w:val="0"/>
          <w:marBottom w:val="0"/>
          <w:divBdr>
            <w:top w:val="none" w:sz="0" w:space="0" w:color="auto"/>
            <w:left w:val="none" w:sz="0" w:space="0" w:color="auto"/>
            <w:bottom w:val="none" w:sz="0" w:space="0" w:color="auto"/>
            <w:right w:val="none" w:sz="0" w:space="0" w:color="auto"/>
          </w:divBdr>
        </w:div>
        <w:div w:id="1356662706">
          <w:marLeft w:val="0"/>
          <w:marRight w:val="0"/>
          <w:marTop w:val="0"/>
          <w:marBottom w:val="0"/>
          <w:divBdr>
            <w:top w:val="none" w:sz="0" w:space="0" w:color="auto"/>
            <w:left w:val="none" w:sz="0" w:space="0" w:color="auto"/>
            <w:bottom w:val="none" w:sz="0" w:space="0" w:color="auto"/>
            <w:right w:val="none" w:sz="0" w:space="0" w:color="auto"/>
          </w:divBdr>
        </w:div>
        <w:div w:id="1399939599">
          <w:marLeft w:val="0"/>
          <w:marRight w:val="0"/>
          <w:marTop w:val="0"/>
          <w:marBottom w:val="0"/>
          <w:divBdr>
            <w:top w:val="none" w:sz="0" w:space="0" w:color="auto"/>
            <w:left w:val="none" w:sz="0" w:space="0" w:color="auto"/>
            <w:bottom w:val="none" w:sz="0" w:space="0" w:color="auto"/>
            <w:right w:val="none" w:sz="0" w:space="0" w:color="auto"/>
          </w:divBdr>
        </w:div>
        <w:div w:id="1457985518">
          <w:marLeft w:val="0"/>
          <w:marRight w:val="0"/>
          <w:marTop w:val="0"/>
          <w:marBottom w:val="0"/>
          <w:divBdr>
            <w:top w:val="none" w:sz="0" w:space="0" w:color="auto"/>
            <w:left w:val="none" w:sz="0" w:space="0" w:color="auto"/>
            <w:bottom w:val="none" w:sz="0" w:space="0" w:color="auto"/>
            <w:right w:val="none" w:sz="0" w:space="0" w:color="auto"/>
          </w:divBdr>
        </w:div>
        <w:div w:id="1462648563">
          <w:marLeft w:val="0"/>
          <w:marRight w:val="0"/>
          <w:marTop w:val="0"/>
          <w:marBottom w:val="0"/>
          <w:divBdr>
            <w:top w:val="none" w:sz="0" w:space="0" w:color="auto"/>
            <w:left w:val="none" w:sz="0" w:space="0" w:color="auto"/>
            <w:bottom w:val="none" w:sz="0" w:space="0" w:color="auto"/>
            <w:right w:val="none" w:sz="0" w:space="0" w:color="auto"/>
          </w:divBdr>
        </w:div>
        <w:div w:id="1534339892">
          <w:marLeft w:val="0"/>
          <w:marRight w:val="0"/>
          <w:marTop w:val="0"/>
          <w:marBottom w:val="0"/>
          <w:divBdr>
            <w:top w:val="none" w:sz="0" w:space="0" w:color="auto"/>
            <w:left w:val="none" w:sz="0" w:space="0" w:color="auto"/>
            <w:bottom w:val="none" w:sz="0" w:space="0" w:color="auto"/>
            <w:right w:val="none" w:sz="0" w:space="0" w:color="auto"/>
          </w:divBdr>
        </w:div>
        <w:div w:id="1542477770">
          <w:marLeft w:val="0"/>
          <w:marRight w:val="0"/>
          <w:marTop w:val="0"/>
          <w:marBottom w:val="0"/>
          <w:divBdr>
            <w:top w:val="none" w:sz="0" w:space="0" w:color="auto"/>
            <w:left w:val="none" w:sz="0" w:space="0" w:color="auto"/>
            <w:bottom w:val="none" w:sz="0" w:space="0" w:color="auto"/>
            <w:right w:val="none" w:sz="0" w:space="0" w:color="auto"/>
          </w:divBdr>
        </w:div>
        <w:div w:id="1577940199">
          <w:marLeft w:val="0"/>
          <w:marRight w:val="0"/>
          <w:marTop w:val="0"/>
          <w:marBottom w:val="0"/>
          <w:divBdr>
            <w:top w:val="none" w:sz="0" w:space="0" w:color="auto"/>
            <w:left w:val="none" w:sz="0" w:space="0" w:color="auto"/>
            <w:bottom w:val="none" w:sz="0" w:space="0" w:color="auto"/>
            <w:right w:val="none" w:sz="0" w:space="0" w:color="auto"/>
          </w:divBdr>
        </w:div>
        <w:div w:id="1588615340">
          <w:marLeft w:val="0"/>
          <w:marRight w:val="0"/>
          <w:marTop w:val="0"/>
          <w:marBottom w:val="0"/>
          <w:divBdr>
            <w:top w:val="none" w:sz="0" w:space="0" w:color="auto"/>
            <w:left w:val="none" w:sz="0" w:space="0" w:color="auto"/>
            <w:bottom w:val="none" w:sz="0" w:space="0" w:color="auto"/>
            <w:right w:val="none" w:sz="0" w:space="0" w:color="auto"/>
          </w:divBdr>
        </w:div>
        <w:div w:id="1603611024">
          <w:marLeft w:val="0"/>
          <w:marRight w:val="0"/>
          <w:marTop w:val="0"/>
          <w:marBottom w:val="0"/>
          <w:divBdr>
            <w:top w:val="none" w:sz="0" w:space="0" w:color="auto"/>
            <w:left w:val="none" w:sz="0" w:space="0" w:color="auto"/>
            <w:bottom w:val="none" w:sz="0" w:space="0" w:color="auto"/>
            <w:right w:val="none" w:sz="0" w:space="0" w:color="auto"/>
          </w:divBdr>
        </w:div>
        <w:div w:id="1605722390">
          <w:marLeft w:val="0"/>
          <w:marRight w:val="0"/>
          <w:marTop w:val="0"/>
          <w:marBottom w:val="0"/>
          <w:divBdr>
            <w:top w:val="none" w:sz="0" w:space="0" w:color="auto"/>
            <w:left w:val="none" w:sz="0" w:space="0" w:color="auto"/>
            <w:bottom w:val="none" w:sz="0" w:space="0" w:color="auto"/>
            <w:right w:val="none" w:sz="0" w:space="0" w:color="auto"/>
          </w:divBdr>
        </w:div>
        <w:div w:id="1644969705">
          <w:marLeft w:val="0"/>
          <w:marRight w:val="0"/>
          <w:marTop w:val="0"/>
          <w:marBottom w:val="0"/>
          <w:divBdr>
            <w:top w:val="none" w:sz="0" w:space="0" w:color="auto"/>
            <w:left w:val="none" w:sz="0" w:space="0" w:color="auto"/>
            <w:bottom w:val="none" w:sz="0" w:space="0" w:color="auto"/>
            <w:right w:val="none" w:sz="0" w:space="0" w:color="auto"/>
          </w:divBdr>
        </w:div>
        <w:div w:id="1738090114">
          <w:marLeft w:val="0"/>
          <w:marRight w:val="0"/>
          <w:marTop w:val="0"/>
          <w:marBottom w:val="0"/>
          <w:divBdr>
            <w:top w:val="none" w:sz="0" w:space="0" w:color="auto"/>
            <w:left w:val="none" w:sz="0" w:space="0" w:color="auto"/>
            <w:bottom w:val="none" w:sz="0" w:space="0" w:color="auto"/>
            <w:right w:val="none" w:sz="0" w:space="0" w:color="auto"/>
          </w:divBdr>
        </w:div>
        <w:div w:id="1760563824">
          <w:marLeft w:val="0"/>
          <w:marRight w:val="0"/>
          <w:marTop w:val="0"/>
          <w:marBottom w:val="0"/>
          <w:divBdr>
            <w:top w:val="none" w:sz="0" w:space="0" w:color="auto"/>
            <w:left w:val="none" w:sz="0" w:space="0" w:color="auto"/>
            <w:bottom w:val="none" w:sz="0" w:space="0" w:color="auto"/>
            <w:right w:val="none" w:sz="0" w:space="0" w:color="auto"/>
          </w:divBdr>
        </w:div>
        <w:div w:id="1783649630">
          <w:marLeft w:val="0"/>
          <w:marRight w:val="0"/>
          <w:marTop w:val="0"/>
          <w:marBottom w:val="0"/>
          <w:divBdr>
            <w:top w:val="none" w:sz="0" w:space="0" w:color="auto"/>
            <w:left w:val="none" w:sz="0" w:space="0" w:color="auto"/>
            <w:bottom w:val="none" w:sz="0" w:space="0" w:color="auto"/>
            <w:right w:val="none" w:sz="0" w:space="0" w:color="auto"/>
          </w:divBdr>
        </w:div>
        <w:div w:id="1808015108">
          <w:marLeft w:val="0"/>
          <w:marRight w:val="0"/>
          <w:marTop w:val="0"/>
          <w:marBottom w:val="0"/>
          <w:divBdr>
            <w:top w:val="none" w:sz="0" w:space="0" w:color="auto"/>
            <w:left w:val="none" w:sz="0" w:space="0" w:color="auto"/>
            <w:bottom w:val="none" w:sz="0" w:space="0" w:color="auto"/>
            <w:right w:val="none" w:sz="0" w:space="0" w:color="auto"/>
          </w:divBdr>
        </w:div>
        <w:div w:id="1819951590">
          <w:marLeft w:val="0"/>
          <w:marRight w:val="0"/>
          <w:marTop w:val="0"/>
          <w:marBottom w:val="0"/>
          <w:divBdr>
            <w:top w:val="none" w:sz="0" w:space="0" w:color="auto"/>
            <w:left w:val="none" w:sz="0" w:space="0" w:color="auto"/>
            <w:bottom w:val="none" w:sz="0" w:space="0" w:color="auto"/>
            <w:right w:val="none" w:sz="0" w:space="0" w:color="auto"/>
          </w:divBdr>
        </w:div>
        <w:div w:id="1858226937">
          <w:marLeft w:val="0"/>
          <w:marRight w:val="0"/>
          <w:marTop w:val="0"/>
          <w:marBottom w:val="0"/>
          <w:divBdr>
            <w:top w:val="none" w:sz="0" w:space="0" w:color="auto"/>
            <w:left w:val="none" w:sz="0" w:space="0" w:color="auto"/>
            <w:bottom w:val="none" w:sz="0" w:space="0" w:color="auto"/>
            <w:right w:val="none" w:sz="0" w:space="0" w:color="auto"/>
          </w:divBdr>
        </w:div>
        <w:div w:id="1882397707">
          <w:marLeft w:val="0"/>
          <w:marRight w:val="0"/>
          <w:marTop w:val="0"/>
          <w:marBottom w:val="0"/>
          <w:divBdr>
            <w:top w:val="none" w:sz="0" w:space="0" w:color="auto"/>
            <w:left w:val="none" w:sz="0" w:space="0" w:color="auto"/>
            <w:bottom w:val="none" w:sz="0" w:space="0" w:color="auto"/>
            <w:right w:val="none" w:sz="0" w:space="0" w:color="auto"/>
          </w:divBdr>
        </w:div>
        <w:div w:id="1909881370">
          <w:marLeft w:val="0"/>
          <w:marRight w:val="0"/>
          <w:marTop w:val="0"/>
          <w:marBottom w:val="0"/>
          <w:divBdr>
            <w:top w:val="none" w:sz="0" w:space="0" w:color="auto"/>
            <w:left w:val="none" w:sz="0" w:space="0" w:color="auto"/>
            <w:bottom w:val="none" w:sz="0" w:space="0" w:color="auto"/>
            <w:right w:val="none" w:sz="0" w:space="0" w:color="auto"/>
          </w:divBdr>
        </w:div>
        <w:div w:id="1933471711">
          <w:marLeft w:val="0"/>
          <w:marRight w:val="0"/>
          <w:marTop w:val="0"/>
          <w:marBottom w:val="0"/>
          <w:divBdr>
            <w:top w:val="none" w:sz="0" w:space="0" w:color="auto"/>
            <w:left w:val="none" w:sz="0" w:space="0" w:color="auto"/>
            <w:bottom w:val="none" w:sz="0" w:space="0" w:color="auto"/>
            <w:right w:val="none" w:sz="0" w:space="0" w:color="auto"/>
          </w:divBdr>
        </w:div>
        <w:div w:id="2006932091">
          <w:marLeft w:val="0"/>
          <w:marRight w:val="0"/>
          <w:marTop w:val="0"/>
          <w:marBottom w:val="0"/>
          <w:divBdr>
            <w:top w:val="none" w:sz="0" w:space="0" w:color="auto"/>
            <w:left w:val="none" w:sz="0" w:space="0" w:color="auto"/>
            <w:bottom w:val="none" w:sz="0" w:space="0" w:color="auto"/>
            <w:right w:val="none" w:sz="0" w:space="0" w:color="auto"/>
          </w:divBdr>
        </w:div>
        <w:div w:id="2054231483">
          <w:marLeft w:val="0"/>
          <w:marRight w:val="0"/>
          <w:marTop w:val="0"/>
          <w:marBottom w:val="0"/>
          <w:divBdr>
            <w:top w:val="none" w:sz="0" w:space="0" w:color="auto"/>
            <w:left w:val="none" w:sz="0" w:space="0" w:color="auto"/>
            <w:bottom w:val="none" w:sz="0" w:space="0" w:color="auto"/>
            <w:right w:val="none" w:sz="0" w:space="0" w:color="auto"/>
          </w:divBdr>
        </w:div>
        <w:div w:id="2079672216">
          <w:marLeft w:val="0"/>
          <w:marRight w:val="0"/>
          <w:marTop w:val="0"/>
          <w:marBottom w:val="0"/>
          <w:divBdr>
            <w:top w:val="none" w:sz="0" w:space="0" w:color="auto"/>
            <w:left w:val="none" w:sz="0" w:space="0" w:color="auto"/>
            <w:bottom w:val="none" w:sz="0" w:space="0" w:color="auto"/>
            <w:right w:val="none" w:sz="0" w:space="0" w:color="auto"/>
          </w:divBdr>
        </w:div>
        <w:div w:id="2120373715">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1355578">
      <w:bodyDiv w:val="1"/>
      <w:marLeft w:val="0"/>
      <w:marRight w:val="0"/>
      <w:marTop w:val="0"/>
      <w:marBottom w:val="0"/>
      <w:divBdr>
        <w:top w:val="none" w:sz="0" w:space="0" w:color="auto"/>
        <w:left w:val="none" w:sz="0" w:space="0" w:color="auto"/>
        <w:bottom w:val="none" w:sz="0" w:space="0" w:color="auto"/>
        <w:right w:val="none" w:sz="0" w:space="0" w:color="auto"/>
      </w:divBdr>
      <w:divsChild>
        <w:div w:id="1088309266">
          <w:marLeft w:val="0"/>
          <w:marRight w:val="0"/>
          <w:marTop w:val="0"/>
          <w:marBottom w:val="0"/>
          <w:divBdr>
            <w:top w:val="none" w:sz="0" w:space="0" w:color="auto"/>
            <w:left w:val="none" w:sz="0" w:space="0" w:color="auto"/>
            <w:bottom w:val="none" w:sz="0" w:space="0" w:color="auto"/>
            <w:right w:val="none" w:sz="0" w:space="0" w:color="auto"/>
          </w:divBdr>
        </w:div>
        <w:div w:id="1700933050">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51288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reklistan.vgregion.se/" TargetMode="External" Id="rId13" /><Relationship Type="http://schemas.openxmlformats.org/officeDocument/2006/relationships/diagramColors" Target="diagrams/colors1.xml" Id="rId18" /><Relationship Type="http://schemas.openxmlformats.org/officeDocument/2006/relationships/hyperlink" Target="https://reklistan.vgregion.se/" TargetMode="External" Id="rId26" /><Relationship Type="http://schemas.openxmlformats.org/officeDocument/2006/relationships/hyperlink" Target="https://mellanarkiv-offentlig.vgregion.se/alfresco/s/archive/stream/public/v1/source/available/sofia/su9771-677637494-313/surrogate/Delirium%20konfusion%20hos%20%c3%a4ldre.pdf"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71-677637494-313/surrogate/Delirium%20konfusion%20hos%20%c3%a4ldre.pdf" TargetMode="External" Id="rId12" /><Relationship Type="http://schemas.openxmlformats.org/officeDocument/2006/relationships/diagramQuickStyle" Target="diagrams/quickStyle1.xml" Id="rId17" /><Relationship Type="http://schemas.openxmlformats.org/officeDocument/2006/relationships/hyperlink" Target="http://www.socialstyrelsen.se/globalassets/sharepoint-dokument/dokument-webb/ovrigt/aldre-olampliga-lakemedel-for-aldre-lista.pdf" TargetMode="External" Id="rId25" /><Relationship Type="http://schemas.openxmlformats.org/officeDocument/2006/relationships/footer" Target="footer3.xml" Id="rId33" /><Relationship Type="http://schemas.openxmlformats.org/officeDocument/2006/relationships/diagramLayout" Target="diagrams/layout1.xml" Id="rId16" /><Relationship Type="http://schemas.openxmlformats.org/officeDocument/2006/relationships/hyperlink" Target="https://mellanarkiv-offentlig.vgregion.se/alfresco/s/archive/stream/public/v1/source/available/sofia/su9771-677637494-313/surrogate/Delirium%20konfusion%20hos%20%c3%a4ldre.pdf" TargetMode="External" Id="rId20" /><Relationship Type="http://schemas.openxmlformats.org/officeDocument/2006/relationships/header" Target="head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reklistan.vgregion.se/" TargetMode="External" Id="rId24" /><Relationship Type="http://schemas.openxmlformats.org/officeDocument/2006/relationships/header" Target="header2.xml" Id="rId32" /><Relationship Type="http://schemas.openxmlformats.org/officeDocument/2006/relationships/diagramData" Target="diagrams/data1.xml" Id="rId15" /><Relationship Type="http://schemas.openxmlformats.org/officeDocument/2006/relationships/hyperlink" Target="https://www.the4at.com/4at-svenska" TargetMode="External" Id="rId23" /><Relationship Type="http://schemas.openxmlformats.org/officeDocument/2006/relationships/image" Target="media/image2.png" Id="rId28" /><Relationship Type="http://schemas.openxmlformats.org/officeDocument/2006/relationships/footnotes" Target="footnotes.xml" Id="rId10" /><Relationship Type="http://schemas.microsoft.com/office/2007/relationships/diagramDrawing" Target="diagrams/drawing1.xml"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hyperlink" Target="http://www.socialstyrelsen.se/globalassets/sharepoint-dokument/dokument-webb/ovrigt/aldre-olampliga-lakemedel-for-aldre-lista.pdf" TargetMode="External" Id="rId14" /><Relationship Type="http://schemas.openxmlformats.org/officeDocument/2006/relationships/hyperlink" Target="https://doi.org/10.1007%2Fs41999-021-00489-1" TargetMode="External" Id="rId22" /><Relationship Type="http://schemas.openxmlformats.org/officeDocument/2006/relationships/hyperlink" Target="https://mellanarkiv-offentlig.vgregion.se/alfresco/s/archive/stream/public/v1/source/available/sofia/ssn11800-2140136717-40/surrogate/Demens.pdf" TargetMode="External" Id="rId27" /><Relationship Type="http://schemas.openxmlformats.org/officeDocument/2006/relationships/footer" Target="footer1.xm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F9A41C-F7E3-4F77-91C8-3B93C871681B}" type="doc">
      <dgm:prSet loTypeId="urn:microsoft.com/office/officeart/2005/8/layout/process1" loCatId="process" qsTypeId="urn:microsoft.com/office/officeart/2005/8/quickstyle/simple1" qsCatId="simple" csTypeId="urn:microsoft.com/office/officeart/2005/8/colors/accent4_2" csCatId="accent4" phldr="1"/>
      <dgm:spPr/>
    </dgm:pt>
    <dgm:pt modelId="{8287AD92-9E69-4B20-AF3C-4DB8DB9EA0E9}">
      <dgm:prSet phldrT="[Text]" custT="1"/>
      <dgm:spPr>
        <a:solidFill>
          <a:schemeClr val="bg2">
            <a:lumMod val="20000"/>
            <a:lumOff val="80000"/>
          </a:schemeClr>
        </a:solidFill>
      </dgm:spPr>
      <dgm:t>
        <a:bodyPr/>
        <a:lstStyle/>
        <a:p>
          <a:r>
            <a:rPr lang="sv-SE" sz="900" b="1">
              <a:solidFill>
                <a:schemeClr val="tx1"/>
              </a:solidFill>
            </a:rPr>
            <a:t>Identifiera och åtgärda utlösande orsaker</a:t>
          </a:r>
        </a:p>
      </dgm:t>
    </dgm:pt>
    <dgm:pt modelId="{623C9D45-F068-4BD6-A247-74901DC096CB}" type="parTrans" cxnId="{C2EC4576-2334-46D6-8901-6128BB13AF84}">
      <dgm:prSet/>
      <dgm:spPr/>
      <dgm:t>
        <a:bodyPr/>
        <a:lstStyle/>
        <a:p>
          <a:endParaRPr lang="sv-SE"/>
        </a:p>
      </dgm:t>
    </dgm:pt>
    <dgm:pt modelId="{6E706626-2FD9-482B-82B1-927372E14FF8}" type="sibTrans" cxnId="{C2EC4576-2334-46D6-8901-6128BB13AF84}">
      <dgm:prSet/>
      <dgm:spPr/>
      <dgm:t>
        <a:bodyPr/>
        <a:lstStyle/>
        <a:p>
          <a:endParaRPr lang="sv-SE"/>
        </a:p>
      </dgm:t>
    </dgm:pt>
    <dgm:pt modelId="{4E62BD88-5518-4FB7-BB25-7412D0F10066}">
      <dgm:prSet phldrT="[Text]" custT="1"/>
      <dgm:spPr>
        <a:solidFill>
          <a:schemeClr val="bg2">
            <a:lumMod val="20000"/>
            <a:lumOff val="80000"/>
          </a:schemeClr>
        </a:solidFill>
      </dgm:spPr>
      <dgm:t>
        <a:bodyPr/>
        <a:lstStyle/>
        <a:p>
          <a:r>
            <a:rPr lang="sv-SE" sz="900" b="1">
              <a:solidFill>
                <a:schemeClr val="tx1"/>
              </a:solidFill>
            </a:rPr>
            <a:t>Vidta adekvata omvådnadsåtgärder</a:t>
          </a:r>
        </a:p>
      </dgm:t>
    </dgm:pt>
    <dgm:pt modelId="{DF71C21A-4C9A-4DFF-BDE6-0179E80DAF1A}" type="parTrans" cxnId="{BC36DBF7-B150-46AB-86CA-1FE7FF8FE279}">
      <dgm:prSet/>
      <dgm:spPr/>
      <dgm:t>
        <a:bodyPr/>
        <a:lstStyle/>
        <a:p>
          <a:endParaRPr lang="sv-SE"/>
        </a:p>
      </dgm:t>
    </dgm:pt>
    <dgm:pt modelId="{69C66C81-7A64-4523-9916-1F5BD282FEF9}" type="sibTrans" cxnId="{BC36DBF7-B150-46AB-86CA-1FE7FF8FE279}">
      <dgm:prSet/>
      <dgm:spPr/>
      <dgm:t>
        <a:bodyPr/>
        <a:lstStyle/>
        <a:p>
          <a:endParaRPr lang="sv-SE"/>
        </a:p>
      </dgm:t>
    </dgm:pt>
    <dgm:pt modelId="{1D621158-80EB-4B9E-B774-A199006A7175}">
      <dgm:prSet phldrT="[Text]" custT="1"/>
      <dgm:spPr>
        <a:solidFill>
          <a:schemeClr val="bg2">
            <a:lumMod val="20000"/>
            <a:lumOff val="80000"/>
          </a:schemeClr>
        </a:solidFill>
        <a:ln>
          <a:solidFill>
            <a:schemeClr val="accent5">
              <a:lumMod val="20000"/>
              <a:lumOff val="80000"/>
            </a:schemeClr>
          </a:solidFill>
          <a:prstDash val="sysDash"/>
        </a:ln>
      </dgm:spPr>
      <dgm:t>
        <a:bodyPr/>
        <a:lstStyle/>
        <a:p>
          <a:r>
            <a:rPr lang="sv-SE" sz="900">
              <a:solidFill>
                <a:schemeClr val="tx1"/>
              </a:solidFill>
            </a:rPr>
            <a:t>Läkemedelsbehandling</a:t>
          </a:r>
        </a:p>
      </dgm:t>
    </dgm:pt>
    <dgm:pt modelId="{0E485E6A-6BCD-4313-B867-908900145B64}" type="parTrans" cxnId="{4F966F3B-64E7-454C-8514-75EB83D45FAE}">
      <dgm:prSet/>
      <dgm:spPr/>
      <dgm:t>
        <a:bodyPr/>
        <a:lstStyle/>
        <a:p>
          <a:endParaRPr lang="sv-SE"/>
        </a:p>
      </dgm:t>
    </dgm:pt>
    <dgm:pt modelId="{F1023AC6-922C-43F0-93FD-60EFD0F123E4}" type="sibTrans" cxnId="{4F966F3B-64E7-454C-8514-75EB83D45FAE}">
      <dgm:prSet/>
      <dgm:spPr/>
      <dgm:t>
        <a:bodyPr/>
        <a:lstStyle/>
        <a:p>
          <a:endParaRPr lang="sv-SE"/>
        </a:p>
      </dgm:t>
    </dgm:pt>
    <dgm:pt modelId="{9C28E9A1-57E8-4C92-9402-05B0EC9ED782}" type="pres">
      <dgm:prSet presAssocID="{9DF9A41C-F7E3-4F77-91C8-3B93C871681B}" presName="Name0" presStyleCnt="0">
        <dgm:presLayoutVars>
          <dgm:dir/>
          <dgm:resizeHandles val="exact"/>
        </dgm:presLayoutVars>
      </dgm:prSet>
      <dgm:spPr/>
    </dgm:pt>
    <dgm:pt modelId="{67AC028A-98AD-4028-AD2C-91116A226C73}" type="pres">
      <dgm:prSet presAssocID="{8287AD92-9E69-4B20-AF3C-4DB8DB9EA0E9}" presName="node" presStyleLbl="node1" presStyleIdx="0" presStyleCnt="3">
        <dgm:presLayoutVars>
          <dgm:bulletEnabled val="1"/>
        </dgm:presLayoutVars>
      </dgm:prSet>
      <dgm:spPr/>
    </dgm:pt>
    <dgm:pt modelId="{9D6BABD8-868D-4E38-9824-D02149EFCEA2}" type="pres">
      <dgm:prSet presAssocID="{6E706626-2FD9-482B-82B1-927372E14FF8}" presName="sibTrans" presStyleLbl="sibTrans2D1" presStyleIdx="0" presStyleCnt="2"/>
      <dgm:spPr/>
    </dgm:pt>
    <dgm:pt modelId="{67D6F774-BD79-4425-9313-A9F9CAB0A353}" type="pres">
      <dgm:prSet presAssocID="{6E706626-2FD9-482B-82B1-927372E14FF8}" presName="connectorText" presStyleLbl="sibTrans2D1" presStyleIdx="0" presStyleCnt="2"/>
      <dgm:spPr/>
    </dgm:pt>
    <dgm:pt modelId="{ED9B718A-016A-476A-8AB4-821356B21451}" type="pres">
      <dgm:prSet presAssocID="{4E62BD88-5518-4FB7-BB25-7412D0F10066}" presName="node" presStyleLbl="node1" presStyleIdx="1" presStyleCnt="3">
        <dgm:presLayoutVars>
          <dgm:bulletEnabled val="1"/>
        </dgm:presLayoutVars>
      </dgm:prSet>
      <dgm:spPr/>
    </dgm:pt>
    <dgm:pt modelId="{1AE251B9-4D7B-489B-B789-07C9FB1D70BA}" type="pres">
      <dgm:prSet presAssocID="{69C66C81-7A64-4523-9916-1F5BD282FEF9}" presName="sibTrans" presStyleLbl="sibTrans2D1" presStyleIdx="1" presStyleCnt="2"/>
      <dgm:spPr/>
    </dgm:pt>
    <dgm:pt modelId="{67FB757D-7723-490F-A875-B31B55EE894E}" type="pres">
      <dgm:prSet presAssocID="{69C66C81-7A64-4523-9916-1F5BD282FEF9}" presName="connectorText" presStyleLbl="sibTrans2D1" presStyleIdx="1" presStyleCnt="2"/>
      <dgm:spPr/>
    </dgm:pt>
    <dgm:pt modelId="{1BF356AB-EC33-4D45-9E0B-FEAA33776BDC}" type="pres">
      <dgm:prSet presAssocID="{1D621158-80EB-4B9E-B774-A199006A7175}" presName="node" presStyleLbl="node1" presStyleIdx="2" presStyleCnt="3">
        <dgm:presLayoutVars>
          <dgm:bulletEnabled val="1"/>
        </dgm:presLayoutVars>
      </dgm:prSet>
      <dgm:spPr/>
    </dgm:pt>
  </dgm:ptLst>
  <dgm:cxnLst>
    <dgm:cxn modelId="{F5CF7916-ECCC-4430-A4D4-B7075BFEC485}" type="presOf" srcId="{4E62BD88-5518-4FB7-BB25-7412D0F10066}" destId="{ED9B718A-016A-476A-8AB4-821356B21451}" srcOrd="0" destOrd="0" presId="urn:microsoft.com/office/officeart/2005/8/layout/process1"/>
    <dgm:cxn modelId="{4F966F3B-64E7-454C-8514-75EB83D45FAE}" srcId="{9DF9A41C-F7E3-4F77-91C8-3B93C871681B}" destId="{1D621158-80EB-4B9E-B774-A199006A7175}" srcOrd="2" destOrd="0" parTransId="{0E485E6A-6BCD-4313-B867-908900145B64}" sibTransId="{F1023AC6-922C-43F0-93FD-60EFD0F123E4}"/>
    <dgm:cxn modelId="{97B00A5B-613C-430E-9CC8-254CCE3E43F8}" type="presOf" srcId="{8287AD92-9E69-4B20-AF3C-4DB8DB9EA0E9}" destId="{67AC028A-98AD-4028-AD2C-91116A226C73}" srcOrd="0" destOrd="0" presId="urn:microsoft.com/office/officeart/2005/8/layout/process1"/>
    <dgm:cxn modelId="{D984FB43-C084-422B-88D6-D1BF44FA44FA}" type="presOf" srcId="{1D621158-80EB-4B9E-B774-A199006A7175}" destId="{1BF356AB-EC33-4D45-9E0B-FEAA33776BDC}" srcOrd="0" destOrd="0" presId="urn:microsoft.com/office/officeart/2005/8/layout/process1"/>
    <dgm:cxn modelId="{12D97E4A-1A6B-4B40-9ED2-672C373181BF}" type="presOf" srcId="{9DF9A41C-F7E3-4F77-91C8-3B93C871681B}" destId="{9C28E9A1-57E8-4C92-9402-05B0EC9ED782}" srcOrd="0" destOrd="0" presId="urn:microsoft.com/office/officeart/2005/8/layout/process1"/>
    <dgm:cxn modelId="{8FDD2175-3663-486D-87F0-B8DD02ADD984}" type="presOf" srcId="{6E706626-2FD9-482B-82B1-927372E14FF8}" destId="{67D6F774-BD79-4425-9313-A9F9CAB0A353}" srcOrd="1" destOrd="0" presId="urn:microsoft.com/office/officeart/2005/8/layout/process1"/>
    <dgm:cxn modelId="{C2EC4576-2334-46D6-8901-6128BB13AF84}" srcId="{9DF9A41C-F7E3-4F77-91C8-3B93C871681B}" destId="{8287AD92-9E69-4B20-AF3C-4DB8DB9EA0E9}" srcOrd="0" destOrd="0" parTransId="{623C9D45-F068-4BD6-A247-74901DC096CB}" sibTransId="{6E706626-2FD9-482B-82B1-927372E14FF8}"/>
    <dgm:cxn modelId="{B07BFEA5-716D-48C1-9BA8-44BBF25121C7}" type="presOf" srcId="{6E706626-2FD9-482B-82B1-927372E14FF8}" destId="{9D6BABD8-868D-4E38-9824-D02149EFCEA2}" srcOrd="0" destOrd="0" presId="urn:microsoft.com/office/officeart/2005/8/layout/process1"/>
    <dgm:cxn modelId="{660551B3-CBDE-42DF-B4F5-1D9B03CDC844}" type="presOf" srcId="{69C66C81-7A64-4523-9916-1F5BD282FEF9}" destId="{67FB757D-7723-490F-A875-B31B55EE894E}" srcOrd="1" destOrd="0" presId="urn:microsoft.com/office/officeart/2005/8/layout/process1"/>
    <dgm:cxn modelId="{7D40BEC2-95BE-4D85-8F5A-6E1317075FB3}" type="presOf" srcId="{69C66C81-7A64-4523-9916-1F5BD282FEF9}" destId="{1AE251B9-4D7B-489B-B789-07C9FB1D70BA}" srcOrd="0" destOrd="0" presId="urn:microsoft.com/office/officeart/2005/8/layout/process1"/>
    <dgm:cxn modelId="{BC36DBF7-B150-46AB-86CA-1FE7FF8FE279}" srcId="{9DF9A41C-F7E3-4F77-91C8-3B93C871681B}" destId="{4E62BD88-5518-4FB7-BB25-7412D0F10066}" srcOrd="1" destOrd="0" parTransId="{DF71C21A-4C9A-4DFF-BDE6-0179E80DAF1A}" sibTransId="{69C66C81-7A64-4523-9916-1F5BD282FEF9}"/>
    <dgm:cxn modelId="{F1B0BE25-FB1D-4F9C-A434-260BE433D057}" type="presParOf" srcId="{9C28E9A1-57E8-4C92-9402-05B0EC9ED782}" destId="{67AC028A-98AD-4028-AD2C-91116A226C73}" srcOrd="0" destOrd="0" presId="urn:microsoft.com/office/officeart/2005/8/layout/process1"/>
    <dgm:cxn modelId="{31F892FC-DAFA-4751-800D-1F482890CC5B}" type="presParOf" srcId="{9C28E9A1-57E8-4C92-9402-05B0EC9ED782}" destId="{9D6BABD8-868D-4E38-9824-D02149EFCEA2}" srcOrd="1" destOrd="0" presId="urn:microsoft.com/office/officeart/2005/8/layout/process1"/>
    <dgm:cxn modelId="{52B83157-EC6E-40AA-BFF3-D462068E0592}" type="presParOf" srcId="{9D6BABD8-868D-4E38-9824-D02149EFCEA2}" destId="{67D6F774-BD79-4425-9313-A9F9CAB0A353}" srcOrd="0" destOrd="0" presId="urn:microsoft.com/office/officeart/2005/8/layout/process1"/>
    <dgm:cxn modelId="{905F44F5-D7CF-4497-AA29-53EBAA18B781}" type="presParOf" srcId="{9C28E9A1-57E8-4C92-9402-05B0EC9ED782}" destId="{ED9B718A-016A-476A-8AB4-821356B21451}" srcOrd="2" destOrd="0" presId="urn:microsoft.com/office/officeart/2005/8/layout/process1"/>
    <dgm:cxn modelId="{245AF926-3904-45D1-80B7-915B2A100A73}" type="presParOf" srcId="{9C28E9A1-57E8-4C92-9402-05B0EC9ED782}" destId="{1AE251B9-4D7B-489B-B789-07C9FB1D70BA}" srcOrd="3" destOrd="0" presId="urn:microsoft.com/office/officeart/2005/8/layout/process1"/>
    <dgm:cxn modelId="{5A3AC594-41C3-4789-97B3-736F6F15F380}" type="presParOf" srcId="{1AE251B9-4D7B-489B-B789-07C9FB1D70BA}" destId="{67FB757D-7723-490F-A875-B31B55EE894E}" srcOrd="0" destOrd="0" presId="urn:microsoft.com/office/officeart/2005/8/layout/process1"/>
    <dgm:cxn modelId="{9B0F6825-EF53-4D53-A424-719C88332216}" type="presParOf" srcId="{9C28E9A1-57E8-4C92-9402-05B0EC9ED782}" destId="{1BF356AB-EC33-4D45-9E0B-FEAA33776BDC}" srcOrd="4" destOrd="0" presId="urn:microsoft.com/office/officeart/2005/8/layout/process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AC028A-98AD-4028-AD2C-91116A226C73}">
      <dsp:nvSpPr>
        <dsp:cNvPr id="0" name=""/>
        <dsp:cNvSpPr/>
      </dsp:nvSpPr>
      <dsp:spPr>
        <a:xfrm>
          <a:off x="4202" y="123235"/>
          <a:ext cx="1256090" cy="753654"/>
        </a:xfrm>
        <a:prstGeom prst="roundRect">
          <a:avLst>
            <a:gd name="adj" fmla="val 10000"/>
          </a:avLst>
        </a:prstGeom>
        <a:solidFill>
          <a:schemeClr val="bg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b="1" kern="1200">
              <a:solidFill>
                <a:schemeClr val="tx1"/>
              </a:solidFill>
            </a:rPr>
            <a:t>Identifiera och åtgärda utlösande orsaker</a:t>
          </a:r>
        </a:p>
      </dsp:txBody>
      <dsp:txXfrm>
        <a:off x="26276" y="145309"/>
        <a:ext cx="1211942" cy="709506"/>
      </dsp:txXfrm>
    </dsp:sp>
    <dsp:sp modelId="{9D6BABD8-868D-4E38-9824-D02149EFCEA2}">
      <dsp:nvSpPr>
        <dsp:cNvPr id="0" name=""/>
        <dsp:cNvSpPr/>
      </dsp:nvSpPr>
      <dsp:spPr>
        <a:xfrm>
          <a:off x="1385902" y="344307"/>
          <a:ext cx="266291" cy="311510"/>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sv-SE" sz="1300" kern="1200"/>
        </a:p>
      </dsp:txBody>
      <dsp:txXfrm>
        <a:off x="1385902" y="406609"/>
        <a:ext cx="186404" cy="186906"/>
      </dsp:txXfrm>
    </dsp:sp>
    <dsp:sp modelId="{ED9B718A-016A-476A-8AB4-821356B21451}">
      <dsp:nvSpPr>
        <dsp:cNvPr id="0" name=""/>
        <dsp:cNvSpPr/>
      </dsp:nvSpPr>
      <dsp:spPr>
        <a:xfrm>
          <a:off x="1762729" y="123235"/>
          <a:ext cx="1256090" cy="753654"/>
        </a:xfrm>
        <a:prstGeom prst="roundRect">
          <a:avLst>
            <a:gd name="adj" fmla="val 10000"/>
          </a:avLst>
        </a:prstGeom>
        <a:solidFill>
          <a:schemeClr val="bg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b="1" kern="1200">
              <a:solidFill>
                <a:schemeClr val="tx1"/>
              </a:solidFill>
            </a:rPr>
            <a:t>Vidta adekvata omvådnadsåtgärder</a:t>
          </a:r>
        </a:p>
      </dsp:txBody>
      <dsp:txXfrm>
        <a:off x="1784803" y="145309"/>
        <a:ext cx="1211942" cy="709506"/>
      </dsp:txXfrm>
    </dsp:sp>
    <dsp:sp modelId="{1AE251B9-4D7B-489B-B789-07C9FB1D70BA}">
      <dsp:nvSpPr>
        <dsp:cNvPr id="0" name=""/>
        <dsp:cNvSpPr/>
      </dsp:nvSpPr>
      <dsp:spPr>
        <a:xfrm>
          <a:off x="3144429" y="344307"/>
          <a:ext cx="266291" cy="311510"/>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sv-SE" sz="1300" kern="1200"/>
        </a:p>
      </dsp:txBody>
      <dsp:txXfrm>
        <a:off x="3144429" y="406609"/>
        <a:ext cx="186404" cy="186906"/>
      </dsp:txXfrm>
    </dsp:sp>
    <dsp:sp modelId="{1BF356AB-EC33-4D45-9E0B-FEAA33776BDC}">
      <dsp:nvSpPr>
        <dsp:cNvPr id="0" name=""/>
        <dsp:cNvSpPr/>
      </dsp:nvSpPr>
      <dsp:spPr>
        <a:xfrm>
          <a:off x="3521256" y="123235"/>
          <a:ext cx="1256090" cy="753654"/>
        </a:xfrm>
        <a:prstGeom prst="roundRect">
          <a:avLst>
            <a:gd name="adj" fmla="val 10000"/>
          </a:avLst>
        </a:prstGeom>
        <a:solidFill>
          <a:schemeClr val="bg2">
            <a:lumMod val="20000"/>
            <a:lumOff val="80000"/>
          </a:schemeClr>
        </a:solidFill>
        <a:ln w="25400" cap="flat" cmpd="sng" algn="ctr">
          <a:solidFill>
            <a:schemeClr val="accent5">
              <a:lumMod val="20000"/>
              <a:lumOff val="80000"/>
            </a:schemeClr>
          </a:solidFill>
          <a:prstDash val="sysDash"/>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kern="1200">
              <a:solidFill>
                <a:schemeClr val="tx1"/>
              </a:solidFill>
            </a:rPr>
            <a:t>Läkemedelsbehandling</a:t>
          </a:r>
        </a:p>
      </dsp:txBody>
      <dsp:txXfrm>
        <a:off x="3543330" y="145309"/>
        <a:ext cx="1211942" cy="70950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1214</Words>
  <Characters>11134</Characters>
  <Application>Microsoft Office Word</Application>
  <DocSecurity>0</DocSecurity>
  <Lines>92</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12324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Delirium - Konfusion hos äldre, SÄS</dc:title>
  <dc:subject/>
  <dc:creator/>
  <keywords/>
  <lastModifiedBy/>
  <revision>1</revision>
  <dcterms:created xsi:type="dcterms:W3CDTF">2024-04-05T14:26:00.0000000Z</dcterms:created>
  <dcterms:modified xsi:type="dcterms:W3CDTF">2024-04-15T07:41:00.0000000Z</dcterms:modified>
</coreProperties>
</file>