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DAF18" w14:textId="54DF390A" w:rsidR="0070714D" w:rsidRPr="000D4960" w:rsidRDefault="2A1A2502" w:rsidP="000D4960">
      <w:pPr>
        <w:pStyle w:val="Rubrik1"/>
        <w:rPr>
          <w:rStyle w:val="Hyperlnk"/>
          <w:color w:val="auto"/>
          <w:u w:val="none"/>
        </w:rPr>
      </w:pPr>
      <w:bookmarkStart w:id="0" w:name="_Hlk150415901"/>
      <w:r w:rsidRPr="000D4960">
        <w:t xml:space="preserve">Sköra Äldre och Clinical </w:t>
      </w:r>
      <w:proofErr w:type="spellStart"/>
      <w:r w:rsidRPr="000D4960">
        <w:t>Frailty</w:t>
      </w:r>
      <w:proofErr w:type="spellEnd"/>
      <w:r w:rsidRPr="000D4960">
        <w:t xml:space="preserve"> </w:t>
      </w:r>
      <w:proofErr w:type="spellStart"/>
      <w:r w:rsidRPr="000D4960">
        <w:t>Scale</w:t>
      </w:r>
      <w:proofErr w:type="spellEnd"/>
      <w:r w:rsidRPr="000D4960">
        <w:t xml:space="preserve"> (CFS), SÄS</w:t>
      </w:r>
    </w:p>
    <w:p w14:paraId="774030B1" w14:textId="336E6F9A" w:rsidR="0070714D" w:rsidRDefault="0070714D" w:rsidP="00B67C30">
      <w:pPr>
        <w:pStyle w:val="Rubrik2"/>
      </w:pPr>
      <w:bookmarkStart w:id="1" w:name="_Toc156567972"/>
      <w:bookmarkEnd w:id="0"/>
      <w:r w:rsidRPr="0070714D">
        <w:t>Sammanfattning</w:t>
      </w:r>
      <w:bookmarkEnd w:id="1"/>
    </w:p>
    <w:p w14:paraId="44AB295C" w14:textId="0505E81A" w:rsidR="00077D0C" w:rsidRDefault="00077D0C" w:rsidP="00B67C30">
      <w:r>
        <w:t xml:space="preserve">Riktlinjen beskriver sjukhuset arbetssätt kring att identifiera och omhänderta sköra äldre med indikation för </w:t>
      </w:r>
      <w:r w:rsidR="00353708">
        <w:t>inskrivning</w:t>
      </w:r>
      <w:r>
        <w:t xml:space="preserve"> i slutenvård.</w:t>
      </w:r>
    </w:p>
    <w:p w14:paraId="4EA5F17B" w14:textId="7BB0A52A" w:rsidR="00B67C30" w:rsidRDefault="00B67C30" w:rsidP="00B67C30">
      <w:pPr>
        <w:pStyle w:val="Rubrik2"/>
      </w:pPr>
      <w:bookmarkStart w:id="2" w:name="_Toc156567973"/>
      <w:r>
        <w:t>Förändringar sedan föregående version</w:t>
      </w:r>
      <w:bookmarkEnd w:id="2"/>
    </w:p>
    <w:p w14:paraId="42BD2682" w14:textId="6C88F93A" w:rsidR="00B67C30" w:rsidRDefault="00B67C30" w:rsidP="00B67C30">
      <w:r>
        <w:t>Ny r</w:t>
      </w:r>
      <w:r w:rsidR="00123053">
        <w:t>iktlinje</w:t>
      </w:r>
      <w:r>
        <w:t>.</w:t>
      </w:r>
    </w:p>
    <w:p w14:paraId="2584B14D" w14:textId="7980D70D" w:rsidR="00B67C30" w:rsidRPr="00B67C30" w:rsidRDefault="00B67C30" w:rsidP="00B67C30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B67C30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3BB07571" w14:textId="755CB712" w:rsidR="00F96CA3" w:rsidRDefault="00B67C3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56567972" w:history="1">
        <w:r w:rsidR="00F96CA3" w:rsidRPr="00B95D43">
          <w:rPr>
            <w:rStyle w:val="Hyperlnk"/>
            <w:rFonts w:eastAsia="MS Gothic"/>
            <w:noProof/>
          </w:rPr>
          <w:t>Sammanfattning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_Toc156567972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1</w:t>
        </w:r>
        <w:r w:rsidR="00F96CA3">
          <w:rPr>
            <w:noProof/>
            <w:webHidden/>
          </w:rPr>
          <w:fldChar w:fldCharType="end"/>
        </w:r>
      </w:hyperlink>
    </w:p>
    <w:p w14:paraId="7B964F6E" w14:textId="318DAF9B" w:rsidR="00F96CA3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73" w:history="1">
        <w:r w:rsidR="00F96CA3" w:rsidRPr="00B95D43">
          <w:rPr>
            <w:rStyle w:val="Hyperlnk"/>
            <w:rFonts w:eastAsia="MS Gothic"/>
            <w:noProof/>
          </w:rPr>
          <w:t>Förändringar sedan föregående version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_Toc156567973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1</w:t>
        </w:r>
        <w:r w:rsidR="00F96CA3">
          <w:rPr>
            <w:noProof/>
            <w:webHidden/>
          </w:rPr>
          <w:fldChar w:fldCharType="end"/>
        </w:r>
      </w:hyperlink>
    </w:p>
    <w:p w14:paraId="507237EE" w14:textId="7848315E" w:rsidR="00F96CA3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74" w:history="1">
        <w:r w:rsidR="00F96CA3" w:rsidRPr="00B95D43">
          <w:rPr>
            <w:rStyle w:val="Hyperlnk"/>
            <w:rFonts w:eastAsia="MS Gothic"/>
            <w:noProof/>
          </w:rPr>
          <w:t>Bakgrund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_Toc156567974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1</w:t>
        </w:r>
        <w:r w:rsidR="00F96CA3">
          <w:rPr>
            <w:noProof/>
            <w:webHidden/>
          </w:rPr>
          <w:fldChar w:fldCharType="end"/>
        </w:r>
      </w:hyperlink>
    </w:p>
    <w:p w14:paraId="48D880CC" w14:textId="275B5BBA" w:rsidR="00F96CA3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75" w:history="1">
        <w:r w:rsidR="00F96CA3" w:rsidRPr="00B95D43">
          <w:rPr>
            <w:rStyle w:val="Hyperlnk"/>
            <w:rFonts w:eastAsia="MS Gothic"/>
            <w:noProof/>
          </w:rPr>
          <w:t>Förutsättningar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_Toc156567975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2</w:t>
        </w:r>
        <w:r w:rsidR="00F96CA3">
          <w:rPr>
            <w:noProof/>
            <w:webHidden/>
          </w:rPr>
          <w:fldChar w:fldCharType="end"/>
        </w:r>
      </w:hyperlink>
    </w:p>
    <w:p w14:paraId="34D1FC0F" w14:textId="15D9AFD8" w:rsidR="00F96CA3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76" w:history="1">
        <w:r w:rsidR="00F96CA3" w:rsidRPr="00B95D43">
          <w:rPr>
            <w:rStyle w:val="Hyperlnk"/>
            <w:rFonts w:eastAsia="MS Gothic"/>
            <w:noProof/>
          </w:rPr>
          <w:t>Genomförande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_Toc156567976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2</w:t>
        </w:r>
        <w:r w:rsidR="00F96CA3">
          <w:rPr>
            <w:noProof/>
            <w:webHidden/>
          </w:rPr>
          <w:fldChar w:fldCharType="end"/>
        </w:r>
      </w:hyperlink>
    </w:p>
    <w:p w14:paraId="76BF9F24" w14:textId="48B97D7F" w:rsidR="00F96CA3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77" w:history="1">
        <w:r w:rsidR="00F96CA3" w:rsidRPr="00B95D43">
          <w:rPr>
            <w:rStyle w:val="Hyperlnk"/>
            <w:rFonts w:eastAsia="MS Gothic"/>
            <w:noProof/>
          </w:rPr>
          <w:t>Genomföra skattning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_Toc156567977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2</w:t>
        </w:r>
        <w:r w:rsidR="00F96CA3">
          <w:rPr>
            <w:noProof/>
            <w:webHidden/>
          </w:rPr>
          <w:fldChar w:fldCharType="end"/>
        </w:r>
      </w:hyperlink>
    </w:p>
    <w:p w14:paraId="30492429" w14:textId="26B4EF2B" w:rsidR="00F96CA3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78" w:history="1">
        <w:r w:rsidR="00F96CA3" w:rsidRPr="00B95D43">
          <w:rPr>
            <w:rStyle w:val="Hyperlnk"/>
            <w:rFonts w:eastAsia="MS Gothic"/>
            <w:noProof/>
          </w:rPr>
          <w:t>Dokumentation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_Toc156567978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3</w:t>
        </w:r>
        <w:r w:rsidR="00F96CA3">
          <w:rPr>
            <w:noProof/>
            <w:webHidden/>
          </w:rPr>
          <w:fldChar w:fldCharType="end"/>
        </w:r>
      </w:hyperlink>
    </w:p>
    <w:p w14:paraId="00FD0AF2" w14:textId="6B47A69F" w:rsidR="00F96CA3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79" w:history="1">
        <w:r w:rsidR="00F96CA3" w:rsidRPr="00B95D43">
          <w:rPr>
            <w:rStyle w:val="Hyperlnk"/>
            <w:rFonts w:eastAsia="MS Gothic"/>
            <w:noProof/>
          </w:rPr>
          <w:t>Vägledning för vårdens inriktning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_Toc156567979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3</w:t>
        </w:r>
        <w:r w:rsidR="00F96CA3">
          <w:rPr>
            <w:noProof/>
            <w:webHidden/>
          </w:rPr>
          <w:fldChar w:fldCharType="end"/>
        </w:r>
      </w:hyperlink>
    </w:p>
    <w:p w14:paraId="0699956C" w14:textId="255F34B9" w:rsidR="00F96CA3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80" w:history="1">
        <w:r w:rsidR="00F96CA3" w:rsidRPr="00B95D43">
          <w:rPr>
            <w:rStyle w:val="Hyperlnk"/>
            <w:rFonts w:eastAsia="MS Gothic"/>
            <w:noProof/>
          </w:rPr>
          <w:t>CFS som prioriteringsgrund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_Toc156567980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4</w:t>
        </w:r>
        <w:r w:rsidR="00F96CA3">
          <w:rPr>
            <w:noProof/>
            <w:webHidden/>
          </w:rPr>
          <w:fldChar w:fldCharType="end"/>
        </w:r>
      </w:hyperlink>
    </w:p>
    <w:p w14:paraId="4D0609DB" w14:textId="562AB2D8" w:rsidR="00F96CA3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81" w:history="1">
        <w:r w:rsidR="00F96CA3" w:rsidRPr="00B95D43">
          <w:rPr>
            <w:rStyle w:val="Hyperlnk"/>
            <w:rFonts w:eastAsia="MS Gothic"/>
            <w:noProof/>
          </w:rPr>
          <w:t>Handläggning innan inskrivning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_Toc156567981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4</w:t>
        </w:r>
        <w:r w:rsidR="00F96CA3">
          <w:rPr>
            <w:noProof/>
            <w:webHidden/>
          </w:rPr>
          <w:fldChar w:fldCharType="end"/>
        </w:r>
      </w:hyperlink>
    </w:p>
    <w:p w14:paraId="7BB4EFAE" w14:textId="58D1AAAA" w:rsidR="00F96CA3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82" w:history="1">
        <w:r w:rsidR="00F96CA3" w:rsidRPr="00B95D43">
          <w:rPr>
            <w:rStyle w:val="Hyperlnk"/>
            <w:rFonts w:eastAsia="MS Gothic"/>
            <w:noProof/>
          </w:rPr>
          <w:t>Handläggning i slutenvården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_Toc156567982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4</w:t>
        </w:r>
        <w:r w:rsidR="00F96CA3">
          <w:rPr>
            <w:noProof/>
            <w:webHidden/>
          </w:rPr>
          <w:fldChar w:fldCharType="end"/>
        </w:r>
      </w:hyperlink>
    </w:p>
    <w:p w14:paraId="675BCDFC" w14:textId="2A44A7CC" w:rsidR="00F96CA3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83" w:history="1">
        <w:r w:rsidR="00F96CA3" w:rsidRPr="00B95D43">
          <w:rPr>
            <w:rStyle w:val="Hyperlnk"/>
            <w:rFonts w:eastAsia="MS Gothic"/>
            <w:noProof/>
          </w:rPr>
          <w:t>Handläggning innan/i samband med utskrivning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_Toc156567983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5</w:t>
        </w:r>
        <w:r w:rsidR="00F96CA3">
          <w:rPr>
            <w:noProof/>
            <w:webHidden/>
          </w:rPr>
          <w:fldChar w:fldCharType="end"/>
        </w:r>
      </w:hyperlink>
    </w:p>
    <w:p w14:paraId="47FA2C6A" w14:textId="39737786" w:rsidR="00F96CA3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84" w:history="1">
        <w:r w:rsidR="00F96CA3" w:rsidRPr="00B95D43">
          <w:rPr>
            <w:rStyle w:val="Hyperlnk"/>
            <w:rFonts w:eastAsia="MS Gothic"/>
            <w:noProof/>
          </w:rPr>
          <w:t>Dokumentinformation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_Toc156567984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6</w:t>
        </w:r>
        <w:r w:rsidR="00F96CA3">
          <w:rPr>
            <w:noProof/>
            <w:webHidden/>
          </w:rPr>
          <w:fldChar w:fldCharType="end"/>
        </w:r>
      </w:hyperlink>
    </w:p>
    <w:p w14:paraId="6386BF9D" w14:textId="3D087C8C" w:rsidR="00F96CA3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85" w:history="1">
        <w:r w:rsidR="00F96CA3" w:rsidRPr="00B95D43">
          <w:rPr>
            <w:rStyle w:val="Hyperlnk"/>
            <w:rFonts w:eastAsia="MS Gothic"/>
            <w:noProof/>
          </w:rPr>
          <w:t>Referensförteckning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_Toc156567985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6</w:t>
        </w:r>
        <w:r w:rsidR="00F96CA3">
          <w:rPr>
            <w:noProof/>
            <w:webHidden/>
          </w:rPr>
          <w:fldChar w:fldCharType="end"/>
        </w:r>
      </w:hyperlink>
    </w:p>
    <w:p w14:paraId="4371D376" w14:textId="2878EF84" w:rsidR="00F96CA3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86" w:history="1">
        <w:r w:rsidR="00F96CA3" w:rsidRPr="00B95D43">
          <w:rPr>
            <w:rStyle w:val="Hyperlnk"/>
            <w:rFonts w:eastAsia="MS Gothic"/>
            <w:noProof/>
          </w:rPr>
          <w:t>Länkförteckning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_Toc156567986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7</w:t>
        </w:r>
        <w:r w:rsidR="00F96CA3">
          <w:rPr>
            <w:noProof/>
            <w:webHidden/>
          </w:rPr>
          <w:fldChar w:fldCharType="end"/>
        </w:r>
      </w:hyperlink>
    </w:p>
    <w:p w14:paraId="00CA1F27" w14:textId="7E4245AD" w:rsidR="00F96CA3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87" w:history="1">
        <w:r w:rsidR="00F96CA3" w:rsidRPr="00B95D43">
          <w:rPr>
            <w:rStyle w:val="Hyperlnk"/>
            <w:rFonts w:eastAsia="MS Gothic"/>
            <w:noProof/>
          </w:rPr>
          <w:t>Bilaga 1 – Råd till användare av Clinical Frailty Scale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_Toc156567987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8</w:t>
        </w:r>
        <w:r w:rsidR="00F96CA3">
          <w:rPr>
            <w:noProof/>
            <w:webHidden/>
          </w:rPr>
          <w:fldChar w:fldCharType="end"/>
        </w:r>
      </w:hyperlink>
    </w:p>
    <w:p w14:paraId="6519C101" w14:textId="0E9CE904" w:rsidR="00F96CA3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6567988" w:history="1">
        <w:r w:rsidR="00F96CA3" w:rsidRPr="00B95D43">
          <w:rPr>
            <w:rStyle w:val="Hyperlnk"/>
            <w:rFonts w:eastAsia="MS Gothic"/>
            <w:noProof/>
          </w:rPr>
          <w:t>Bilaga 2 - Vad ska särskilt värderas när?</w:t>
        </w:r>
        <w:r w:rsidR="00F96CA3">
          <w:rPr>
            <w:noProof/>
            <w:webHidden/>
          </w:rPr>
          <w:tab/>
        </w:r>
        <w:r w:rsidR="00F96CA3">
          <w:rPr>
            <w:noProof/>
            <w:webHidden/>
          </w:rPr>
          <w:fldChar w:fldCharType="begin"/>
        </w:r>
        <w:r w:rsidR="00F96CA3">
          <w:rPr>
            <w:noProof/>
            <w:webHidden/>
          </w:rPr>
          <w:instrText xml:space="preserve"> PAGEREF _Toc156567988 \h </w:instrText>
        </w:r>
        <w:r w:rsidR="00F96CA3">
          <w:rPr>
            <w:noProof/>
            <w:webHidden/>
          </w:rPr>
        </w:r>
        <w:r w:rsidR="00F96CA3">
          <w:rPr>
            <w:noProof/>
            <w:webHidden/>
          </w:rPr>
          <w:fldChar w:fldCharType="separate"/>
        </w:r>
        <w:r w:rsidR="00F96CA3">
          <w:rPr>
            <w:noProof/>
            <w:webHidden/>
          </w:rPr>
          <w:t>9</w:t>
        </w:r>
        <w:r w:rsidR="00F96CA3">
          <w:rPr>
            <w:noProof/>
            <w:webHidden/>
          </w:rPr>
          <w:fldChar w:fldCharType="end"/>
        </w:r>
      </w:hyperlink>
    </w:p>
    <w:p w14:paraId="51B7975B" w14:textId="280E3927" w:rsidR="0070714D" w:rsidRDefault="00B67C30" w:rsidP="00123053">
      <w:pPr>
        <w:pStyle w:val="Rubrik2"/>
        <w:spacing w:before="360"/>
      </w:pPr>
      <w:r>
        <w:fldChar w:fldCharType="end"/>
      </w:r>
      <w:bookmarkStart w:id="3" w:name="_Toc156567974"/>
      <w:r w:rsidR="00077D0C">
        <w:t>Bakgrund</w:t>
      </w:r>
      <w:bookmarkEnd w:id="3"/>
    </w:p>
    <w:p w14:paraId="4686D2D7" w14:textId="12B9E4EA" w:rsidR="00077D0C" w:rsidRDefault="00077D0C" w:rsidP="00077D0C">
      <w:r>
        <w:t xml:space="preserve">Skörhet är ett tillstånd som tillkommer i samband med ökande biologisk ålder, där patientens reservkapacitet minskar kopplat till försämrad fysiologisk och kognitiv funktion. Skörhet är en tydligare </w:t>
      </w:r>
      <w:proofErr w:type="spellStart"/>
      <w:r>
        <w:t>prediktor</w:t>
      </w:r>
      <w:proofErr w:type="spellEnd"/>
      <w:r>
        <w:t xml:space="preserve"> till ökad mortalitet och komplikationer än ren kronologisk ålder</w:t>
      </w:r>
      <w:r w:rsidR="00FA6C64">
        <w:t>.</w:t>
      </w:r>
    </w:p>
    <w:p w14:paraId="3D536696" w14:textId="707130F4" w:rsidR="00077D0C" w:rsidRDefault="00123053" w:rsidP="00077D0C">
      <w:r>
        <w:lastRenderedPageBreak/>
        <w:t xml:space="preserve">Clinical </w:t>
      </w:r>
      <w:proofErr w:type="spellStart"/>
      <w:r>
        <w:t>frailty</w:t>
      </w:r>
      <w:proofErr w:type="spellEnd"/>
      <w:r>
        <w:t xml:space="preserve"> </w:t>
      </w:r>
      <w:proofErr w:type="spellStart"/>
      <w:r>
        <w:t>scale</w:t>
      </w:r>
      <w:proofErr w:type="spellEnd"/>
      <w:r>
        <w:t xml:space="preserve"> (</w:t>
      </w:r>
      <w:r w:rsidR="00077D0C">
        <w:t xml:space="preserve">CFS) är ett validerat skattningsinstrument för att identifiera skörhet hos personer som är 65 </w:t>
      </w:r>
      <w:r>
        <w:t xml:space="preserve">år </w:t>
      </w:r>
      <w:r w:rsidR="00077D0C">
        <w:t>eller äldre</w:t>
      </w:r>
      <w:r w:rsidR="003A6D19">
        <w:t xml:space="preserve">, </w:t>
      </w:r>
      <w:hyperlink w:anchor="Bilaga1" w:history="1">
        <w:r w:rsidR="003A6D19" w:rsidRPr="003A6D19">
          <w:rPr>
            <w:rStyle w:val="Hyperlnk"/>
          </w:rPr>
          <w:t>se bilaga 1</w:t>
        </w:r>
      </w:hyperlink>
      <w:r w:rsidR="00077D0C">
        <w:t>. Skattningen kan användas som vägledning i det kliniska arbetet för att bättre</w:t>
      </w:r>
      <w:r w:rsidR="003A6D19">
        <w:t> </w:t>
      </w:r>
      <w:r w:rsidR="00077D0C">
        <w:t xml:space="preserve">värdera lämpliga interventioner </w:t>
      </w:r>
      <w:r>
        <w:t>utifrån</w:t>
      </w:r>
      <w:r w:rsidR="00077D0C">
        <w:t xml:space="preserve"> patientens förutsättningar och</w:t>
      </w:r>
      <w:r w:rsidR="00760B79">
        <w:t> </w:t>
      </w:r>
      <w:r w:rsidR="00077D0C">
        <w:t>riskläge.</w:t>
      </w:r>
    </w:p>
    <w:p w14:paraId="43935239" w14:textId="3A40F5AC" w:rsidR="00077D0C" w:rsidRDefault="00077D0C" w:rsidP="00077D0C">
      <w:r>
        <w:t xml:space="preserve">Vid akut sjukdom och </w:t>
      </w:r>
      <w:r w:rsidR="00353708">
        <w:t>inskrivning</w:t>
      </w:r>
      <w:r>
        <w:t xml:space="preserve"> på sjukhus av skör patient</w:t>
      </w:r>
      <w:r w:rsidR="00123053">
        <w:t>,</w:t>
      </w:r>
      <w:r>
        <w:t xml:space="preserve"> ökar </w:t>
      </w:r>
      <w:r w:rsidR="008820FB">
        <w:t xml:space="preserve">särskilt </w:t>
      </w:r>
      <w:r>
        <w:t>risken</w:t>
      </w:r>
      <w:r w:rsidR="00123053">
        <w:t xml:space="preserve"> </w:t>
      </w:r>
      <w:r>
        <w:t>med stigande CFS-grad för följande:</w:t>
      </w:r>
    </w:p>
    <w:tbl>
      <w:tblPr>
        <w:tblStyle w:val="Tabellrutnt"/>
        <w:tblW w:w="6989" w:type="dxa"/>
        <w:tblInd w:w="98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BFBFBF" w:themeFill="background1" w:themeFillShade="BF"/>
        <w:tblLook w:val="04A0" w:firstRow="1" w:lastRow="0" w:firstColumn="1" w:lastColumn="0" w:noHBand="0" w:noVBand="1"/>
        <w:tblCaption w:val="Riskfaktorer för CFS"/>
        <w:tblDescription w:val="Tabellen visar olika riskfaktorer för utveckling av skörhet hos äldre patient."/>
      </w:tblPr>
      <w:tblGrid>
        <w:gridCol w:w="2551"/>
        <w:gridCol w:w="992"/>
        <w:gridCol w:w="1276"/>
        <w:gridCol w:w="2170"/>
      </w:tblGrid>
      <w:tr w:rsidR="00AA2224" w14:paraId="7442E8C1" w14:textId="77777777" w:rsidTr="008A528C">
        <w:trPr>
          <w:trHeight w:val="883"/>
        </w:trPr>
        <w:tc>
          <w:tcPr>
            <w:tcW w:w="2551" w:type="dxa"/>
            <w:shd w:val="clear" w:color="auto" w:fill="DD6174" w:themeFill="accent5" w:themeFillTint="99"/>
            <w:vAlign w:val="center"/>
          </w:tcPr>
          <w:p w14:paraId="05C6245C" w14:textId="77777777" w:rsidR="00077D0C" w:rsidRPr="00AA5DD6" w:rsidRDefault="00077D0C" w:rsidP="004B314F">
            <w:pPr>
              <w:ind w:left="181" w:right="142"/>
              <w:jc w:val="center"/>
              <w:rPr>
                <w:b/>
                <w:bCs/>
                <w:color w:val="FFFFFF" w:themeColor="background1"/>
              </w:rPr>
            </w:pPr>
            <w:bookmarkStart w:id="4" w:name="Tabell1"/>
            <w:r w:rsidRPr="00AA5DD6">
              <w:rPr>
                <w:b/>
                <w:bCs/>
                <w:color w:val="FFFFFF" w:themeColor="background1"/>
              </w:rPr>
              <w:t>Akut Delirium</w:t>
            </w:r>
          </w:p>
        </w:tc>
        <w:tc>
          <w:tcPr>
            <w:tcW w:w="2268" w:type="dxa"/>
            <w:gridSpan w:val="2"/>
            <w:shd w:val="clear" w:color="auto" w:fill="DD6174" w:themeFill="accent5" w:themeFillTint="99"/>
            <w:vAlign w:val="center"/>
          </w:tcPr>
          <w:p w14:paraId="1D6D941F" w14:textId="77777777" w:rsidR="00077D0C" w:rsidRPr="00AA5DD6" w:rsidRDefault="00077D0C" w:rsidP="004B314F">
            <w:pPr>
              <w:ind w:left="169" w:right="142"/>
              <w:jc w:val="center"/>
              <w:rPr>
                <w:b/>
                <w:bCs/>
                <w:color w:val="FFFFFF" w:themeColor="background1"/>
              </w:rPr>
            </w:pPr>
            <w:r w:rsidRPr="00AA5DD6">
              <w:rPr>
                <w:b/>
                <w:bCs/>
                <w:color w:val="FFFFFF" w:themeColor="background1"/>
              </w:rPr>
              <w:t>Undernäring</w:t>
            </w:r>
          </w:p>
        </w:tc>
        <w:tc>
          <w:tcPr>
            <w:tcW w:w="2170" w:type="dxa"/>
            <w:shd w:val="clear" w:color="auto" w:fill="DD6174" w:themeFill="accent5" w:themeFillTint="99"/>
            <w:vAlign w:val="center"/>
          </w:tcPr>
          <w:p w14:paraId="0FD833AB" w14:textId="77777777" w:rsidR="00077D0C" w:rsidRPr="00AA5DD6" w:rsidRDefault="00077D0C" w:rsidP="004B314F">
            <w:pPr>
              <w:ind w:left="127" w:right="142"/>
              <w:jc w:val="center"/>
              <w:rPr>
                <w:b/>
                <w:bCs/>
                <w:color w:val="FFFFFF" w:themeColor="background1"/>
              </w:rPr>
            </w:pPr>
            <w:r w:rsidRPr="00AA5DD6">
              <w:rPr>
                <w:b/>
                <w:bCs/>
                <w:color w:val="FFFFFF" w:themeColor="background1"/>
              </w:rPr>
              <w:t>Fall</w:t>
            </w:r>
          </w:p>
        </w:tc>
      </w:tr>
      <w:tr w:rsidR="00AA2224" w14:paraId="3B81BF64" w14:textId="77777777" w:rsidTr="008A528C">
        <w:trPr>
          <w:trHeight w:val="962"/>
        </w:trPr>
        <w:tc>
          <w:tcPr>
            <w:tcW w:w="2551" w:type="dxa"/>
            <w:shd w:val="clear" w:color="auto" w:fill="DD6174" w:themeFill="accent5" w:themeFillTint="99"/>
            <w:vAlign w:val="center"/>
          </w:tcPr>
          <w:p w14:paraId="45E838D0" w14:textId="5045D396" w:rsidR="00077D0C" w:rsidRPr="00AA5DD6" w:rsidRDefault="00077D0C" w:rsidP="004B314F">
            <w:pPr>
              <w:ind w:left="181" w:right="142"/>
              <w:jc w:val="center"/>
              <w:rPr>
                <w:b/>
                <w:bCs/>
                <w:color w:val="FFFFFF" w:themeColor="background1"/>
              </w:rPr>
            </w:pPr>
            <w:r w:rsidRPr="00AA5DD6">
              <w:rPr>
                <w:b/>
                <w:bCs/>
                <w:color w:val="FFFFFF" w:themeColor="background1"/>
              </w:rPr>
              <w:t>Vårdrelaterad</w:t>
            </w:r>
            <w:r w:rsidR="005E71E0">
              <w:rPr>
                <w:b/>
                <w:bCs/>
                <w:color w:val="FFFFFF" w:themeColor="background1"/>
              </w:rPr>
              <w:t>e</w:t>
            </w:r>
            <w:r w:rsidRPr="00AA5DD6">
              <w:rPr>
                <w:b/>
                <w:bCs/>
                <w:color w:val="FFFFFF" w:themeColor="background1"/>
              </w:rPr>
              <w:t xml:space="preserve"> infektioner</w:t>
            </w:r>
          </w:p>
        </w:tc>
        <w:tc>
          <w:tcPr>
            <w:tcW w:w="2268" w:type="dxa"/>
            <w:gridSpan w:val="2"/>
            <w:shd w:val="clear" w:color="auto" w:fill="DD6174" w:themeFill="accent5" w:themeFillTint="99"/>
            <w:vAlign w:val="center"/>
          </w:tcPr>
          <w:p w14:paraId="78D85169" w14:textId="77777777" w:rsidR="00077D0C" w:rsidRPr="00AA5DD6" w:rsidRDefault="00077D0C" w:rsidP="004B314F">
            <w:pPr>
              <w:ind w:left="169" w:right="142"/>
              <w:jc w:val="center"/>
              <w:rPr>
                <w:b/>
                <w:bCs/>
                <w:color w:val="FFFFFF" w:themeColor="background1"/>
              </w:rPr>
            </w:pPr>
            <w:r w:rsidRPr="00AA5DD6">
              <w:rPr>
                <w:b/>
                <w:bCs/>
                <w:color w:val="FFFFFF" w:themeColor="background1"/>
              </w:rPr>
              <w:t>Trombos</w:t>
            </w:r>
          </w:p>
        </w:tc>
        <w:tc>
          <w:tcPr>
            <w:tcW w:w="2170" w:type="dxa"/>
            <w:shd w:val="clear" w:color="auto" w:fill="DD6174" w:themeFill="accent5" w:themeFillTint="99"/>
            <w:vAlign w:val="center"/>
          </w:tcPr>
          <w:p w14:paraId="1DB81EC9" w14:textId="77777777" w:rsidR="00077D0C" w:rsidRPr="00AA5DD6" w:rsidRDefault="00077D0C" w:rsidP="004B314F">
            <w:pPr>
              <w:ind w:left="127" w:right="142"/>
              <w:jc w:val="center"/>
              <w:rPr>
                <w:b/>
                <w:bCs/>
                <w:color w:val="FFFFFF" w:themeColor="background1"/>
              </w:rPr>
            </w:pPr>
            <w:r w:rsidRPr="00AA5DD6">
              <w:rPr>
                <w:b/>
                <w:bCs/>
                <w:color w:val="FFFFFF" w:themeColor="background1"/>
              </w:rPr>
              <w:t>Trycksår</w:t>
            </w:r>
          </w:p>
        </w:tc>
      </w:tr>
      <w:tr w:rsidR="00AA2224" w14:paraId="7FA74D32" w14:textId="77777777" w:rsidTr="008B5227">
        <w:trPr>
          <w:trHeight w:val="982"/>
        </w:trPr>
        <w:tc>
          <w:tcPr>
            <w:tcW w:w="3543" w:type="dxa"/>
            <w:gridSpan w:val="2"/>
            <w:shd w:val="clear" w:color="auto" w:fill="DD6174" w:themeFill="accent5" w:themeFillTint="99"/>
            <w:vAlign w:val="center"/>
          </w:tcPr>
          <w:p w14:paraId="7B9825E8" w14:textId="77777777" w:rsidR="00AA2224" w:rsidRPr="00AA5DD6" w:rsidRDefault="00AA2224" w:rsidP="004B314F">
            <w:pPr>
              <w:ind w:left="181" w:right="142"/>
              <w:jc w:val="center"/>
              <w:rPr>
                <w:b/>
                <w:bCs/>
                <w:color w:val="FFFFFF" w:themeColor="background1"/>
              </w:rPr>
            </w:pPr>
            <w:r w:rsidRPr="00AA5DD6">
              <w:rPr>
                <w:b/>
                <w:bCs/>
                <w:color w:val="FFFFFF" w:themeColor="background1"/>
              </w:rPr>
              <w:t>Fysisk och kognitiv funktionsnedsättning</w:t>
            </w:r>
          </w:p>
        </w:tc>
        <w:tc>
          <w:tcPr>
            <w:tcW w:w="3446" w:type="dxa"/>
            <w:gridSpan w:val="2"/>
            <w:shd w:val="clear" w:color="auto" w:fill="DD6174" w:themeFill="accent5" w:themeFillTint="99"/>
            <w:vAlign w:val="center"/>
          </w:tcPr>
          <w:p w14:paraId="0BF2E0D0" w14:textId="764AE924" w:rsidR="00AA2224" w:rsidRPr="00AA5DD6" w:rsidRDefault="00AA2224" w:rsidP="004B314F">
            <w:pPr>
              <w:ind w:left="127" w:right="142"/>
              <w:jc w:val="center"/>
              <w:rPr>
                <w:b/>
                <w:bCs/>
                <w:color w:val="FFFFFF" w:themeColor="background1"/>
              </w:rPr>
            </w:pPr>
            <w:r w:rsidRPr="00AA5DD6">
              <w:rPr>
                <w:b/>
                <w:bCs/>
                <w:color w:val="FFFFFF" w:themeColor="background1"/>
              </w:rPr>
              <w:t>Försämrad ADL</w:t>
            </w:r>
          </w:p>
        </w:tc>
      </w:tr>
    </w:tbl>
    <w:bookmarkEnd w:id="4"/>
    <w:p w14:paraId="78E71A57" w14:textId="0481828B" w:rsidR="000E1F73" w:rsidRDefault="000E1F73" w:rsidP="00A036B8">
      <w:pPr>
        <w:pStyle w:val="Beskrivning"/>
      </w:pPr>
      <w:r>
        <w:t>Tabell 1</w:t>
      </w:r>
    </w:p>
    <w:p w14:paraId="68DF94BA" w14:textId="03DF2866" w:rsidR="00C21BE6" w:rsidRDefault="00C21BE6" w:rsidP="00C21BE6">
      <w:pPr>
        <w:pStyle w:val="Rubrik2"/>
      </w:pPr>
      <w:bookmarkStart w:id="5" w:name="_Toc156567975"/>
      <w:r>
        <w:t>Förutsättningar</w:t>
      </w:r>
      <w:bookmarkEnd w:id="5"/>
    </w:p>
    <w:p w14:paraId="231D8D73" w14:textId="5B042A47" w:rsidR="00C21BE6" w:rsidRDefault="006E5038" w:rsidP="00C21BE6">
      <w:r>
        <w:t>Läkare eller sjuksköterska ansvarar för att skattning sker i samband med triagering och ställningst</w:t>
      </w:r>
      <w:r w:rsidR="00B12598">
        <w:t>a</w:t>
      </w:r>
      <w:r>
        <w:t>gande till inskrivning på vårdavdelning.</w:t>
      </w:r>
    </w:p>
    <w:p w14:paraId="558456B7" w14:textId="3649E566" w:rsidR="00C21BE6" w:rsidRPr="00C21BE6" w:rsidRDefault="00C21BE6" w:rsidP="00C21BE6">
      <w:pPr>
        <w:pStyle w:val="Rubrik2"/>
      </w:pPr>
      <w:bookmarkStart w:id="6" w:name="_Toc156567976"/>
      <w:r>
        <w:t>Genomförande</w:t>
      </w:r>
      <w:bookmarkEnd w:id="6"/>
    </w:p>
    <w:p w14:paraId="5FD83720" w14:textId="4DC425B3" w:rsidR="00EC65ED" w:rsidRPr="000E1F73" w:rsidRDefault="00077D0C" w:rsidP="006E5038">
      <w:pPr>
        <w:pStyle w:val="Rubrik3"/>
        <w:spacing w:before="120"/>
        <w:rPr>
          <w:b/>
          <w:bCs w:val="0"/>
        </w:rPr>
      </w:pPr>
      <w:bookmarkStart w:id="7" w:name="_Toc156567977"/>
      <w:r>
        <w:t>Genomföra skattning</w:t>
      </w:r>
      <w:bookmarkEnd w:id="7"/>
    </w:p>
    <w:tbl>
      <w:tblPr>
        <w:tblStyle w:val="Tabellrutnt"/>
        <w:tblW w:w="6946" w:type="dxa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DotDash" w:sz="4" w:space="0" w:color="FFFFFF" w:themeColor="background1"/>
          <w:insideV w:val="dotDotDash" w:sz="4" w:space="0" w:color="FFFFFF" w:themeColor="background1"/>
        </w:tblBorders>
        <w:shd w:val="clear" w:color="auto" w:fill="EBECEC" w:themeFill="accent4" w:themeFillTint="33"/>
        <w:tblLayout w:type="fixed"/>
        <w:tblLook w:val="04A0" w:firstRow="1" w:lastRow="0" w:firstColumn="1" w:lastColumn="0" w:noHBand="0" w:noVBand="1"/>
        <w:tblCaption w:val="Vem utför CFS-skattning"/>
        <w:tblDescription w:val="Tabellen visar vilken yrkeskategori som ska utföra CFS-skattning och när detta ska ske."/>
      </w:tblPr>
      <w:tblGrid>
        <w:gridCol w:w="3544"/>
        <w:gridCol w:w="3402"/>
      </w:tblGrid>
      <w:tr w:rsidR="002217EF" w:rsidRPr="002217EF" w14:paraId="2111D0B4" w14:textId="77777777" w:rsidTr="002217EF">
        <w:trPr>
          <w:trHeight w:val="247"/>
        </w:trPr>
        <w:tc>
          <w:tcPr>
            <w:tcW w:w="3544" w:type="dxa"/>
            <w:shd w:val="clear" w:color="auto" w:fill="EBECEC" w:themeFill="accent4" w:themeFillTint="33"/>
          </w:tcPr>
          <w:p w14:paraId="72CCE77F" w14:textId="60B5ABFB" w:rsidR="002217EF" w:rsidRPr="002217EF" w:rsidRDefault="002217EF" w:rsidP="00C80F5D">
            <w:pPr>
              <w:ind w:left="0" w:right="33"/>
              <w:rPr>
                <w:b/>
                <w:bCs/>
              </w:rPr>
            </w:pPr>
            <w:r w:rsidRPr="002217EF">
              <w:rPr>
                <w:b/>
                <w:bCs/>
              </w:rPr>
              <w:t>Vem utför:</w:t>
            </w:r>
          </w:p>
        </w:tc>
        <w:tc>
          <w:tcPr>
            <w:tcW w:w="3402" w:type="dxa"/>
            <w:shd w:val="clear" w:color="auto" w:fill="EBECEC" w:themeFill="accent4" w:themeFillTint="33"/>
          </w:tcPr>
          <w:p w14:paraId="771FFBF5" w14:textId="4285AB9B" w:rsidR="002217EF" w:rsidRPr="002217EF" w:rsidRDefault="002217EF" w:rsidP="002217EF">
            <w:pPr>
              <w:ind w:left="0" w:right="0"/>
              <w:rPr>
                <w:b/>
                <w:bCs/>
              </w:rPr>
            </w:pPr>
            <w:r w:rsidRPr="002217EF">
              <w:rPr>
                <w:b/>
                <w:bCs/>
              </w:rPr>
              <w:t>När:</w:t>
            </w:r>
          </w:p>
        </w:tc>
      </w:tr>
      <w:tr w:rsidR="002217EF" w14:paraId="3B823575" w14:textId="77777777" w:rsidTr="002217EF">
        <w:tc>
          <w:tcPr>
            <w:tcW w:w="3544" w:type="dxa"/>
            <w:shd w:val="clear" w:color="auto" w:fill="EBECEC" w:themeFill="accent4" w:themeFillTint="33"/>
          </w:tcPr>
          <w:p w14:paraId="222B3283" w14:textId="210866A6" w:rsidR="002217EF" w:rsidRDefault="002217EF" w:rsidP="002217EF">
            <w:pPr>
              <w:ind w:left="0" w:right="33"/>
            </w:pPr>
            <w:r>
              <w:t>Läkare eller Sjuksköterska</w:t>
            </w:r>
          </w:p>
        </w:tc>
        <w:tc>
          <w:tcPr>
            <w:tcW w:w="3402" w:type="dxa"/>
            <w:shd w:val="clear" w:color="auto" w:fill="EBECEC" w:themeFill="accent4" w:themeFillTint="33"/>
          </w:tcPr>
          <w:p w14:paraId="4D7924B6" w14:textId="1270EE7E" w:rsidR="002217EF" w:rsidRDefault="002217EF" w:rsidP="002217EF">
            <w:pPr>
              <w:ind w:left="0" w:right="0"/>
            </w:pPr>
            <w:r>
              <w:t>Vid</w:t>
            </w:r>
            <w:r w:rsidR="000E1F73">
              <w:t xml:space="preserve"> triagering eller</w:t>
            </w:r>
            <w:r>
              <w:t xml:space="preserve"> ställningstagande till.</w:t>
            </w:r>
          </w:p>
        </w:tc>
      </w:tr>
    </w:tbl>
    <w:p w14:paraId="3C2861FC" w14:textId="77777777" w:rsidR="001E3281" w:rsidRDefault="001E3281" w:rsidP="00C21BE6"/>
    <w:p w14:paraId="29BE3BD9" w14:textId="426D42E5" w:rsidR="00077D0C" w:rsidRPr="00077D0C" w:rsidRDefault="00077D0C" w:rsidP="00C21BE6">
      <w:r>
        <w:t xml:space="preserve">CFS skattas på alla patienter över </w:t>
      </w:r>
      <w:r w:rsidR="00BA5F58">
        <w:t>70</w:t>
      </w:r>
      <w:r>
        <w:t xml:space="preserve"> år </w:t>
      </w:r>
      <w:r w:rsidR="001E3281">
        <w:t>i samband med att behov av inskrivning värd</w:t>
      </w:r>
      <w:r w:rsidR="0089670E">
        <w:t>eras</w:t>
      </w:r>
      <w:r>
        <w:t xml:space="preserve">. </w:t>
      </w:r>
      <w:bookmarkStart w:id="8" w:name="_Hlk153801580"/>
      <w:r w:rsidRPr="00FD03AB">
        <w:rPr>
          <w:b/>
          <w:bCs/>
        </w:rPr>
        <w:t xml:space="preserve">Skattningen bygger på patientens </w:t>
      </w:r>
      <w:proofErr w:type="spellStart"/>
      <w:r w:rsidRPr="00FD03AB">
        <w:rPr>
          <w:b/>
          <w:bCs/>
        </w:rPr>
        <w:t>habitualtillstånd</w:t>
      </w:r>
      <w:proofErr w:type="spellEnd"/>
      <w:r w:rsidR="004B314F" w:rsidRPr="00FD03AB">
        <w:rPr>
          <w:b/>
          <w:bCs/>
        </w:rPr>
        <w:t xml:space="preserve"> och inte det aktuella tillståndet vid akut försämring</w:t>
      </w:r>
      <w:bookmarkEnd w:id="8"/>
      <w:r>
        <w:t xml:space="preserve">. </w:t>
      </w:r>
      <w:r w:rsidR="004B314F">
        <w:t xml:space="preserve">Värdera därför CFS utifrån patientens tillstånd 2 veckor tillbaka i tiden. </w:t>
      </w:r>
      <w:r>
        <w:t>Om det är ett bristfälligt informationsunderlag i det akuta skedet</w:t>
      </w:r>
      <w:r w:rsidR="00C21BE6">
        <w:t>,</w:t>
      </w:r>
      <w:r>
        <w:t xml:space="preserve"> får </w:t>
      </w:r>
      <w:r w:rsidR="008820FB">
        <w:t xml:space="preserve">skattningen revideras så snart ytterligare information framkommer. </w:t>
      </w:r>
      <w:r w:rsidR="001E33B7">
        <w:t xml:space="preserve">Skörhet skattas utifrån </w:t>
      </w:r>
      <w:r w:rsidR="001230E8">
        <w:t xml:space="preserve">9 kategorier </w:t>
      </w:r>
      <w:hyperlink w:anchor="Bild1" w:history="1">
        <w:r w:rsidR="001230E8" w:rsidRPr="00C21BE6">
          <w:rPr>
            <w:rStyle w:val="Hyperlnk"/>
          </w:rPr>
          <w:t>enligt bild 1</w:t>
        </w:r>
      </w:hyperlink>
      <w:r w:rsidR="001230E8">
        <w:t>. Notera särskilt at</w:t>
      </w:r>
      <w:r w:rsidR="00C21BE6">
        <w:t>t</w:t>
      </w:r>
      <w:r w:rsidR="001230E8">
        <w:t xml:space="preserve"> CFS 9 innefattar annars vitala personer med </w:t>
      </w:r>
      <w:r w:rsidR="00671944">
        <w:t>en förväntad livslängd under 6 månader.</w:t>
      </w:r>
    </w:p>
    <w:p w14:paraId="3024DFE1" w14:textId="41AA6EF5" w:rsidR="00077D0C" w:rsidRDefault="00036E5B" w:rsidP="00C04F0B">
      <w:pPr>
        <w:spacing w:after="0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72167862" wp14:editId="426F8618">
                <wp:simplePos x="0" y="0"/>
                <wp:positionH relativeFrom="column">
                  <wp:posOffset>579755</wp:posOffset>
                </wp:positionH>
                <wp:positionV relativeFrom="paragraph">
                  <wp:posOffset>5146040</wp:posOffset>
                </wp:positionV>
                <wp:extent cx="4448175" cy="642620"/>
                <wp:effectExtent l="57150" t="19050" r="85725" b="100330"/>
                <wp:wrapNone/>
                <wp:docPr id="4" name="Rektangel: rundade hör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48175" cy="64262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accent5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687858D" id="Rektangel: rundade hörn 4" o:spid="_x0000_s1026" style="position:absolute;margin-left:45.65pt;margin-top:405.2pt;width:350.25pt;height:50.6pt;z-index:2516582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" filled="f" strokecolor="#9d2235 [3208]">
                <v:shadow on="t" color="black" opacity="22937f" origin=",.5" offset="0,.63889mm"/>
              </v:roundrect>
            </w:pict>
          </mc:Fallback>
        </mc:AlternateContent>
      </w:r>
      <w:r w:rsidR="00637128"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2FE3811F" wp14:editId="41DEB948">
                <wp:simplePos x="0" y="0"/>
                <wp:positionH relativeFrom="column">
                  <wp:posOffset>1245982</wp:posOffset>
                </wp:positionH>
                <wp:positionV relativeFrom="paragraph">
                  <wp:posOffset>5162698</wp:posOffset>
                </wp:positionV>
                <wp:extent cx="304220" cy="608972"/>
                <wp:effectExtent l="57150" t="19050" r="57785" b="76835"/>
                <wp:wrapNone/>
                <wp:docPr id="26" name="Rektangel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220" cy="608972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B2CF6C" w14:textId="5435DA16" w:rsidR="00637128" w:rsidRPr="004F1033" w:rsidRDefault="00637128" w:rsidP="00637128">
                            <w:pPr>
                              <w:shd w:val="clear" w:color="auto" w:fill="DD6174" w:themeFill="accent5" w:themeFillTint="99"/>
                              <w:ind w:left="0"/>
                              <w:jc w:val="center"/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9</w:t>
                            </w:r>
                            <w:r w:rsidRPr="004F1033"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-55252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E3811F" id="Rektangel 26" o:spid="_x0000_s1026" style="position:absolute;left:0;text-align:left;margin-left:98.1pt;margin-top:406.5pt;width:23.95pt;height:47.9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" fillcolor="#751927 [2408]" stroked="f">
                <v:shadow on="t" color="black" opacity="22937f" origin=",.5" offset="0,.63889mm"/>
                <v:textbox>
                  <w:txbxContent>
                    <w:p w14:paraId="31B2CF6C" w14:textId="5435DA16" w:rsidR="00637128" w:rsidRPr="004F1033" w:rsidRDefault="00637128" w:rsidP="00637128">
                      <w:pPr>
                        <w:shd w:val="clear" w:color="auto" w:fill="DD6174" w:themeFill="accent5" w:themeFillTint="99"/>
                        <w:ind w:left="0"/>
                        <w:jc w:val="center"/>
                        <w:rPr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color w:val="FFFFFF" w:themeColor="background1"/>
                          <w:sz w:val="56"/>
                          <w:szCs w:val="56"/>
                        </w:rPr>
                        <w:t>9</w:t>
                      </w:r>
                      <w:r w:rsidRPr="004F1033">
                        <w:rPr>
                          <w:color w:val="FFFFFF" w:themeColor="background1"/>
                          <w:sz w:val="56"/>
                          <w:szCs w:val="56"/>
                        </w:rPr>
                        <w:t>-55252</w:t>
                      </w:r>
                    </w:p>
                  </w:txbxContent>
                </v:textbox>
              </v:rect>
            </w:pict>
          </mc:Fallback>
        </mc:AlternateContent>
      </w:r>
      <w:r w:rsidR="00637128"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7E45FB6C" wp14:editId="2C0AE999">
                <wp:simplePos x="0" y="0"/>
                <wp:positionH relativeFrom="column">
                  <wp:posOffset>1245982</wp:posOffset>
                </wp:positionH>
                <wp:positionV relativeFrom="paragraph">
                  <wp:posOffset>4429167</wp:posOffset>
                </wp:positionV>
                <wp:extent cx="304220" cy="719504"/>
                <wp:effectExtent l="57150" t="19050" r="57785" b="80645"/>
                <wp:wrapNone/>
                <wp:docPr id="25" name="Rektange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220" cy="719504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172F70" w14:textId="3CE96330" w:rsidR="00637128" w:rsidRPr="004F1033" w:rsidRDefault="00637128" w:rsidP="00637128">
                            <w:pPr>
                              <w:shd w:val="clear" w:color="auto" w:fill="E896A2" w:themeFill="accent5" w:themeFillTint="66"/>
                              <w:ind w:left="0"/>
                              <w:jc w:val="center"/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8</w:t>
                            </w:r>
                            <w:r w:rsidRPr="004F1033"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-55252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45FB6C" id="Rektangel 25" o:spid="_x0000_s1027" style="position:absolute;left:0;text-align:left;margin-left:98.1pt;margin-top:348.75pt;width:23.95pt;height:56.6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" fillcolor="#dd6174 [1944]" stroked="f">
                <v:shadow on="t" color="black" opacity="22937f" origin=",.5" offset="0,.63889mm"/>
                <v:textbox>
                  <w:txbxContent>
                    <w:p w14:paraId="25172F70" w14:textId="3CE96330" w:rsidR="00637128" w:rsidRPr="004F1033" w:rsidRDefault="00637128" w:rsidP="00637128">
                      <w:pPr>
                        <w:shd w:val="clear" w:color="auto" w:fill="E896A2" w:themeFill="accent5" w:themeFillTint="66"/>
                        <w:ind w:left="0"/>
                        <w:jc w:val="center"/>
                        <w:rPr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color w:val="FFFFFF" w:themeColor="background1"/>
                          <w:sz w:val="56"/>
                          <w:szCs w:val="56"/>
                        </w:rPr>
                        <w:t>8</w:t>
                      </w:r>
                      <w:r w:rsidRPr="004F1033">
                        <w:rPr>
                          <w:color w:val="FFFFFF" w:themeColor="background1"/>
                          <w:sz w:val="56"/>
                          <w:szCs w:val="56"/>
                        </w:rPr>
                        <w:t>-55252</w:t>
                      </w:r>
                    </w:p>
                  </w:txbxContent>
                </v:textbox>
              </v:rect>
            </w:pict>
          </mc:Fallback>
        </mc:AlternateContent>
      </w:r>
      <w:r w:rsidR="00637128"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758B22F" wp14:editId="4A72F975">
                <wp:simplePos x="0" y="0"/>
                <wp:positionH relativeFrom="column">
                  <wp:posOffset>1245982</wp:posOffset>
                </wp:positionH>
                <wp:positionV relativeFrom="paragraph">
                  <wp:posOffset>3846362</wp:posOffset>
                </wp:positionV>
                <wp:extent cx="304220" cy="568779"/>
                <wp:effectExtent l="57150" t="19050" r="57785" b="79375"/>
                <wp:wrapNone/>
                <wp:docPr id="24" name="Rektange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220" cy="568779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17B92A1" w14:textId="43175AD8" w:rsidR="00637128" w:rsidRPr="004F1033" w:rsidRDefault="00637128" w:rsidP="00637128">
                            <w:pPr>
                              <w:shd w:val="clear" w:color="auto" w:fill="E896A2" w:themeFill="accent5" w:themeFillTint="66"/>
                              <w:ind w:left="0"/>
                              <w:jc w:val="center"/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7</w:t>
                            </w:r>
                            <w:r w:rsidRPr="004F1033"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-55252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58B22F" id="Rektangel 24" o:spid="_x0000_s1028" style="position:absolute;left:0;text-align:left;margin-left:98.1pt;margin-top:302.85pt;width:23.95pt;height:44.8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" fillcolor="#e896a2 [1304]" stroked="f">
                <v:shadow on="t" color="black" opacity="22937f" origin=",.5" offset="0,.63889mm"/>
                <v:textbox>
                  <w:txbxContent>
                    <w:p w14:paraId="517B92A1" w14:textId="43175AD8" w:rsidR="00637128" w:rsidRPr="004F1033" w:rsidRDefault="00637128" w:rsidP="00637128">
                      <w:pPr>
                        <w:shd w:val="clear" w:color="auto" w:fill="E896A2" w:themeFill="accent5" w:themeFillTint="66"/>
                        <w:ind w:left="0"/>
                        <w:jc w:val="center"/>
                        <w:rPr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color w:val="FFFFFF" w:themeColor="background1"/>
                          <w:sz w:val="56"/>
                          <w:szCs w:val="56"/>
                        </w:rPr>
                        <w:t>7</w:t>
                      </w:r>
                      <w:r w:rsidRPr="004F1033">
                        <w:rPr>
                          <w:color w:val="FFFFFF" w:themeColor="background1"/>
                          <w:sz w:val="56"/>
                          <w:szCs w:val="56"/>
                        </w:rPr>
                        <w:t>-55252</w:t>
                      </w:r>
                    </w:p>
                  </w:txbxContent>
                </v:textbox>
              </v:rect>
            </w:pict>
          </mc:Fallback>
        </mc:AlternateContent>
      </w:r>
      <w:r w:rsidR="00637128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9317A30" wp14:editId="54685E8E">
                <wp:simplePos x="0" y="0"/>
                <wp:positionH relativeFrom="column">
                  <wp:posOffset>1245982</wp:posOffset>
                </wp:positionH>
                <wp:positionV relativeFrom="paragraph">
                  <wp:posOffset>3218341</wp:posOffset>
                </wp:positionV>
                <wp:extent cx="304220" cy="603948"/>
                <wp:effectExtent l="57150" t="19050" r="57785" b="81915"/>
                <wp:wrapNone/>
                <wp:docPr id="23" name="Rektange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220" cy="603948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32A5A7E" w14:textId="0C8D5A1B" w:rsidR="00637128" w:rsidRPr="004F1033" w:rsidRDefault="00637128" w:rsidP="00637128">
                            <w:pPr>
                              <w:shd w:val="clear" w:color="auto" w:fill="B57E00" w:themeFill="accent3" w:themeFillShade="BF"/>
                              <w:ind w:left="0"/>
                              <w:jc w:val="center"/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6</w:t>
                            </w:r>
                            <w:r w:rsidRPr="004F1033"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-55252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317A30" id="Rektangel 23" o:spid="_x0000_s1029" style="position:absolute;left:0;text-align:left;margin-left:98.1pt;margin-top:253.4pt;width:23.95pt;height:47.5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" fillcolor="#b57e00 [2406]" stroked="f">
                <v:shadow on="t" color="black" opacity="22937f" origin=",.5" offset="0,.63889mm"/>
                <v:textbox>
                  <w:txbxContent>
                    <w:p w14:paraId="732A5A7E" w14:textId="0C8D5A1B" w:rsidR="00637128" w:rsidRPr="004F1033" w:rsidRDefault="00637128" w:rsidP="00637128">
                      <w:pPr>
                        <w:shd w:val="clear" w:color="auto" w:fill="B57E00" w:themeFill="accent3" w:themeFillShade="BF"/>
                        <w:ind w:left="0"/>
                        <w:jc w:val="center"/>
                        <w:rPr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color w:val="FFFFFF" w:themeColor="background1"/>
                          <w:sz w:val="56"/>
                          <w:szCs w:val="56"/>
                        </w:rPr>
                        <w:t>6</w:t>
                      </w:r>
                      <w:r w:rsidRPr="004F1033">
                        <w:rPr>
                          <w:color w:val="FFFFFF" w:themeColor="background1"/>
                          <w:sz w:val="56"/>
                          <w:szCs w:val="56"/>
                        </w:rPr>
                        <w:t>-55252</w:t>
                      </w:r>
                    </w:p>
                  </w:txbxContent>
                </v:textbox>
              </v:rect>
            </w:pict>
          </mc:Fallback>
        </mc:AlternateContent>
      </w:r>
      <w:r w:rsidR="00637128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3CCF50D" wp14:editId="3F493FE0">
                <wp:simplePos x="0" y="0"/>
                <wp:positionH relativeFrom="column">
                  <wp:posOffset>1245982</wp:posOffset>
                </wp:positionH>
                <wp:positionV relativeFrom="paragraph">
                  <wp:posOffset>2525004</wp:posOffset>
                </wp:positionV>
                <wp:extent cx="304220" cy="679311"/>
                <wp:effectExtent l="57150" t="19050" r="57785" b="83185"/>
                <wp:wrapNone/>
                <wp:docPr id="22" name="Rektange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220" cy="679311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60A21B7" w14:textId="086FF567" w:rsidR="00637128" w:rsidRPr="004F1033" w:rsidRDefault="00637128" w:rsidP="00637128">
                            <w:pPr>
                              <w:shd w:val="clear" w:color="auto" w:fill="B57E00" w:themeFill="accent3" w:themeFillShade="BF"/>
                              <w:ind w:left="0"/>
                              <w:jc w:val="center"/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5</w:t>
                            </w:r>
                            <w:r w:rsidRPr="004F1033"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-55252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CCF50D" id="Rektangel 22" o:spid="_x0000_s1030" style="position:absolute;left:0;text-align:left;margin-left:98.1pt;margin-top:198.8pt;width:23.95pt;height:53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" fillcolor="#ffce5e [1942]" stroked="f">
                <v:shadow on="t" color="black" opacity="22937f" origin=",.5" offset="0,.63889mm"/>
                <v:textbox>
                  <w:txbxContent>
                    <w:p w14:paraId="760A21B7" w14:textId="086FF567" w:rsidR="00637128" w:rsidRPr="004F1033" w:rsidRDefault="00637128" w:rsidP="00637128">
                      <w:pPr>
                        <w:shd w:val="clear" w:color="auto" w:fill="B57E00" w:themeFill="accent3" w:themeFillShade="BF"/>
                        <w:ind w:left="0"/>
                        <w:jc w:val="center"/>
                        <w:rPr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color w:val="FFFFFF" w:themeColor="background1"/>
                          <w:sz w:val="56"/>
                          <w:szCs w:val="56"/>
                        </w:rPr>
                        <w:t>5</w:t>
                      </w:r>
                      <w:r w:rsidRPr="004F1033">
                        <w:rPr>
                          <w:color w:val="FFFFFF" w:themeColor="background1"/>
                          <w:sz w:val="56"/>
                          <w:szCs w:val="56"/>
                        </w:rPr>
                        <w:t>-55252</w:t>
                      </w:r>
                    </w:p>
                  </w:txbxContent>
                </v:textbox>
              </v:rect>
            </w:pict>
          </mc:Fallback>
        </mc:AlternateContent>
      </w:r>
      <w:r w:rsidR="00637128"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05DFB0BA" wp14:editId="43418DDC">
                <wp:simplePos x="0" y="0"/>
                <wp:positionH relativeFrom="column">
                  <wp:posOffset>1251006</wp:posOffset>
                </wp:positionH>
                <wp:positionV relativeFrom="paragraph">
                  <wp:posOffset>1781426</wp:posOffset>
                </wp:positionV>
                <wp:extent cx="304220" cy="729552"/>
                <wp:effectExtent l="57150" t="19050" r="57785" b="71120"/>
                <wp:wrapNone/>
                <wp:docPr id="20" name="Rektange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220" cy="72955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637FF9C" w14:textId="77777777" w:rsidR="00637128" w:rsidRDefault="00637128" w:rsidP="00637128">
                            <w:pPr>
                              <w:shd w:val="clear" w:color="auto" w:fill="B57E00" w:themeFill="accent3" w:themeFillShade="BF"/>
                              <w:ind w:left="0"/>
                              <w:jc w:val="center"/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4</w:t>
                            </w:r>
                          </w:p>
                          <w:p w14:paraId="7CA9A5CD" w14:textId="11500762" w:rsidR="00637128" w:rsidRPr="004F1033" w:rsidRDefault="00637128" w:rsidP="00637128">
                            <w:pPr>
                              <w:shd w:val="clear" w:color="auto" w:fill="B57E00" w:themeFill="accent3" w:themeFillShade="BF"/>
                              <w:ind w:left="0"/>
                              <w:jc w:val="center"/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 w:rsidRPr="004F1033"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-</w:t>
                            </w:r>
                            <w:r w:rsidRPr="004F1033"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55252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DFB0BA" id="Rektangel 20" o:spid="_x0000_s1031" style="position:absolute;left:0;text-align:left;margin-left:98.5pt;margin-top:140.25pt;width:23.95pt;height:57.45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" fillcolor="#1a3d0f [1605]" stroked="f">
                <v:shadow on="t" color="black" opacity="22937f" origin=",.5" offset="0,.63889mm"/>
                <v:textbox>
                  <w:txbxContent>
                    <w:p w14:paraId="4637FF9C" w14:textId="77777777" w:rsidR="00637128" w:rsidRDefault="00637128" w:rsidP="00637128">
                      <w:pPr>
                        <w:shd w:val="clear" w:color="auto" w:fill="B57E00" w:themeFill="accent3" w:themeFillShade="BF"/>
                        <w:ind w:left="0"/>
                        <w:jc w:val="center"/>
                        <w:rPr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color w:val="FFFFFF" w:themeColor="background1"/>
                          <w:sz w:val="56"/>
                          <w:szCs w:val="56"/>
                        </w:rPr>
                        <w:t>4</w:t>
                      </w:r>
                    </w:p>
                    <w:p w14:paraId="7CA9A5CD" w14:textId="11500762" w:rsidR="00637128" w:rsidRPr="004F1033" w:rsidRDefault="00637128" w:rsidP="00637128">
                      <w:pPr>
                        <w:shd w:val="clear" w:color="auto" w:fill="B57E00" w:themeFill="accent3" w:themeFillShade="BF"/>
                        <w:ind w:left="0"/>
                        <w:jc w:val="center"/>
                        <w:rPr>
                          <w:color w:val="FFFFFF" w:themeColor="background1"/>
                          <w:sz w:val="56"/>
                          <w:szCs w:val="56"/>
                        </w:rPr>
                      </w:pPr>
                      <w:r w:rsidRPr="004F1033">
                        <w:rPr>
                          <w:color w:val="FFFFFF" w:themeColor="background1"/>
                          <w:sz w:val="56"/>
                          <w:szCs w:val="56"/>
                        </w:rPr>
                        <w:t>-</w:t>
                      </w:r>
                      <w:r w:rsidRPr="004F1033">
                        <w:rPr>
                          <w:color w:val="FFFFFF" w:themeColor="background1"/>
                          <w:sz w:val="56"/>
                          <w:szCs w:val="56"/>
                        </w:rPr>
                        <w:t>55252</w:t>
                      </w:r>
                    </w:p>
                  </w:txbxContent>
                </v:textbox>
              </v:rect>
            </w:pict>
          </mc:Fallback>
        </mc:AlternateContent>
      </w:r>
      <w:r w:rsidR="004F1033"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2CE2523C" wp14:editId="3F1772E9">
                <wp:simplePos x="0" y="0"/>
                <wp:positionH relativeFrom="column">
                  <wp:posOffset>1245982</wp:posOffset>
                </wp:positionH>
                <wp:positionV relativeFrom="paragraph">
                  <wp:posOffset>1198622</wp:posOffset>
                </wp:positionV>
                <wp:extent cx="304220" cy="568778"/>
                <wp:effectExtent l="57150" t="19050" r="57785" b="79375"/>
                <wp:wrapNone/>
                <wp:docPr id="19" name="Rektange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220" cy="568778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B50B6D" w14:textId="13CC08FF" w:rsidR="004F1033" w:rsidRPr="004F1033" w:rsidRDefault="00637128" w:rsidP="004F1033">
                            <w:pPr>
                              <w:shd w:val="clear" w:color="auto" w:fill="FFCE5E" w:themeFill="accent3" w:themeFillTint="99"/>
                              <w:ind w:left="0"/>
                              <w:jc w:val="center"/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3</w:t>
                            </w:r>
                            <w:r w:rsidR="004F1033" w:rsidRPr="004F1033"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-55252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E2523C" id="Rektangel 19" o:spid="_x0000_s1032" style="position:absolute;left:0;text-align:left;margin-left:98.1pt;margin-top:94.4pt;width:23.95pt;height:44.8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" fillcolor="#285b16 [2405]" stroked="f">
                <v:shadow on="t" color="black" opacity="22937f" origin=",.5" offset="0,.63889mm"/>
                <v:textbox>
                  <w:txbxContent>
                    <w:p w14:paraId="4DB50B6D" w14:textId="13CC08FF" w:rsidR="004F1033" w:rsidRPr="004F1033" w:rsidRDefault="00637128" w:rsidP="004F1033">
                      <w:pPr>
                        <w:shd w:val="clear" w:color="auto" w:fill="FFCE5E" w:themeFill="accent3" w:themeFillTint="99"/>
                        <w:ind w:left="0"/>
                        <w:jc w:val="center"/>
                        <w:rPr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color w:val="FFFFFF" w:themeColor="background1"/>
                          <w:sz w:val="56"/>
                          <w:szCs w:val="56"/>
                        </w:rPr>
                        <w:t>3</w:t>
                      </w:r>
                      <w:r w:rsidR="004F1033" w:rsidRPr="004F1033">
                        <w:rPr>
                          <w:color w:val="FFFFFF" w:themeColor="background1"/>
                          <w:sz w:val="56"/>
                          <w:szCs w:val="56"/>
                        </w:rPr>
                        <w:t>-55252</w:t>
                      </w:r>
                    </w:p>
                  </w:txbxContent>
                </v:textbox>
              </v:rect>
            </w:pict>
          </mc:Fallback>
        </mc:AlternateContent>
      </w:r>
      <w:r w:rsidR="004F1033"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290F5D01" wp14:editId="077E68C4">
                <wp:simplePos x="0" y="0"/>
                <wp:positionH relativeFrom="column">
                  <wp:posOffset>1245235</wp:posOffset>
                </wp:positionH>
                <wp:positionV relativeFrom="paragraph">
                  <wp:posOffset>620450</wp:posOffset>
                </wp:positionV>
                <wp:extent cx="304220" cy="562365"/>
                <wp:effectExtent l="57150" t="19050" r="57785" b="85725"/>
                <wp:wrapNone/>
                <wp:docPr id="7" name="Rektange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220" cy="56236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E896A6" w14:textId="304F753E" w:rsidR="00B265FD" w:rsidRPr="00B265FD" w:rsidRDefault="00637128" w:rsidP="004F1033">
                            <w:pPr>
                              <w:shd w:val="clear" w:color="auto" w:fill="FFDE93" w:themeFill="accent3" w:themeFillTint="66"/>
                              <w:ind w:left="0"/>
                              <w:jc w:val="center"/>
                              <w:rPr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56"/>
                                <w:szCs w:val="56"/>
                              </w:rPr>
                              <w:t>2</w:t>
                            </w:r>
                            <w:r w:rsidR="00B265FD" w:rsidRPr="00B265FD">
                              <w:rPr>
                                <w:sz w:val="56"/>
                                <w:szCs w:val="56"/>
                              </w:rPr>
                              <w:t>-5525</w:t>
                            </w:r>
                            <w:r w:rsidR="00B265FD">
                              <w:rPr>
                                <w:sz w:val="56"/>
                                <w:szCs w:val="56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0F5D01" id="Rektangel 7" o:spid="_x0000_s1033" style="position:absolute;left:0;text-align:left;margin-left:98.05pt;margin-top:48.85pt;width:23.95pt;height:44.3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" fillcolor="#73d552 [1941]" stroked="f">
                <v:shadow on="t" color="black" opacity="22937f" origin=",.5" offset="0,.63889mm"/>
                <v:textbox>
                  <w:txbxContent>
                    <w:p w14:paraId="39E896A6" w14:textId="304F753E" w:rsidR="00B265FD" w:rsidRPr="00B265FD" w:rsidRDefault="00637128" w:rsidP="004F1033">
                      <w:pPr>
                        <w:shd w:val="clear" w:color="auto" w:fill="FFDE93" w:themeFill="accent3" w:themeFillTint="66"/>
                        <w:ind w:left="0"/>
                        <w:jc w:val="center"/>
                        <w:rPr>
                          <w:sz w:val="56"/>
                          <w:szCs w:val="56"/>
                        </w:rPr>
                      </w:pPr>
                      <w:r>
                        <w:rPr>
                          <w:color w:val="FFFFFF" w:themeColor="background1"/>
                          <w:sz w:val="56"/>
                          <w:szCs w:val="56"/>
                        </w:rPr>
                        <w:t>2</w:t>
                      </w:r>
                      <w:r w:rsidR="00B265FD" w:rsidRPr="00B265FD">
                        <w:rPr>
                          <w:sz w:val="56"/>
                          <w:szCs w:val="56"/>
                        </w:rPr>
                        <w:t>-5525</w:t>
                      </w:r>
                      <w:r w:rsidR="00B265FD">
                        <w:rPr>
                          <w:sz w:val="56"/>
                          <w:szCs w:val="56"/>
                        </w:rPr>
                        <w:t>2</w:t>
                      </w:r>
                    </w:p>
                  </w:txbxContent>
                </v:textbox>
              </v:rect>
            </w:pict>
          </mc:Fallback>
        </mc:AlternateContent>
      </w:r>
      <w:r w:rsidR="00B265FD"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403B804B" wp14:editId="7B1EF7BE">
                <wp:simplePos x="0" y="0"/>
                <wp:positionH relativeFrom="column">
                  <wp:posOffset>1245870</wp:posOffset>
                </wp:positionH>
                <wp:positionV relativeFrom="paragraph">
                  <wp:posOffset>27305</wp:posOffset>
                </wp:positionV>
                <wp:extent cx="309245" cy="583565"/>
                <wp:effectExtent l="57150" t="19050" r="52705" b="83185"/>
                <wp:wrapNone/>
                <wp:docPr id="5" name="Rektange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9245" cy="58356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B4EC70C" w14:textId="1D617C8C" w:rsidR="00B265FD" w:rsidRPr="00B265FD" w:rsidRDefault="00637128" w:rsidP="00B265FD">
                            <w:pPr>
                              <w:ind w:left="0"/>
                              <w:jc w:val="center"/>
                              <w:rPr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</w:rPr>
                              <w:t>1</w:t>
                            </w:r>
                            <w:r w:rsidR="00B265FD" w:rsidRPr="00B265FD">
                              <w:rPr>
                                <w:sz w:val="56"/>
                                <w:szCs w:val="56"/>
                              </w:rPr>
                              <w:t>350426-5525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3B804B" id="Rektangel 5" o:spid="_x0000_s1034" style="position:absolute;left:0;text-align:left;margin-left:98.1pt;margin-top:2.15pt;width:24.35pt;height:45.9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" fillcolor="#a2e38c [1301]" stroked="f">
                <v:shadow on="t" color="black" opacity="22937f" origin=",.5" offset="0,.63889mm"/>
                <v:textbox>
                  <w:txbxContent>
                    <w:p w14:paraId="5B4EC70C" w14:textId="1D617C8C" w:rsidR="00B265FD" w:rsidRPr="00B265FD" w:rsidRDefault="00637128" w:rsidP="00B265FD">
                      <w:pPr>
                        <w:ind w:left="0"/>
                        <w:jc w:val="center"/>
                        <w:rPr>
                          <w:sz w:val="56"/>
                          <w:szCs w:val="56"/>
                        </w:rPr>
                      </w:pPr>
                      <w:r>
                        <w:rPr>
                          <w:sz w:val="56"/>
                          <w:szCs w:val="56"/>
                        </w:rPr>
                        <w:t>1</w:t>
                      </w:r>
                      <w:r w:rsidR="00B265FD" w:rsidRPr="00B265FD">
                        <w:rPr>
                          <w:sz w:val="56"/>
                          <w:szCs w:val="56"/>
                        </w:rPr>
                        <w:t>350426-5525</w:t>
                      </w:r>
                    </w:p>
                  </w:txbxContent>
                </v:textbox>
              </v:rect>
            </w:pict>
          </mc:Fallback>
        </mc:AlternateContent>
      </w:r>
      <w:bookmarkStart w:id="9" w:name="Bild1"/>
      <w:r w:rsidR="00077D0C" w:rsidRPr="00996173">
        <w:rPr>
          <w:noProof/>
        </w:rPr>
        <w:drawing>
          <wp:inline distT="0" distB="0" distL="0" distR="0" wp14:anchorId="48808216" wp14:editId="1B5695E1">
            <wp:extent cx="4391250" cy="5838825"/>
            <wp:effectExtent l="0" t="0" r="9525" b="0"/>
            <wp:docPr id="2" name="Bildobjekt 2" descr="Bilden visar olika gradering för patienter utifrån hälsotillstånd och hur de klarar ADL i vardag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2" descr="Bilden visar olika gradering för patienter utifrån hälsotillstånd och hur de klarar ADL i vardagen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94269" cy="5842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9"/>
    </w:p>
    <w:p w14:paraId="6AF59CFA" w14:textId="4D98EA9A" w:rsidR="00C04F0B" w:rsidRDefault="00C04F0B" w:rsidP="00C04F0B">
      <w:pPr>
        <w:pStyle w:val="Beskrivning"/>
      </w:pPr>
      <w:r>
        <w:t>Bild 1. Observera att CFS 9 särskiljer sig!</w:t>
      </w:r>
    </w:p>
    <w:p w14:paraId="285C3581" w14:textId="6CBFAF37" w:rsidR="00EC65ED" w:rsidRPr="00C04F0B" w:rsidRDefault="00077D0C" w:rsidP="00C04F0B">
      <w:pPr>
        <w:pStyle w:val="MellanrubrikVGR"/>
      </w:pPr>
      <w:bookmarkStart w:id="10" w:name="_Toc156567978"/>
      <w:r w:rsidRPr="00C04F0B">
        <w:t>Dokumentation</w:t>
      </w:r>
      <w:bookmarkEnd w:id="10"/>
    </w:p>
    <w:p w14:paraId="4179803A" w14:textId="4C14E88C" w:rsidR="00077D0C" w:rsidRDefault="004361A2" w:rsidP="00077D0C">
      <w:r>
        <w:t>CFS dokumenteras i patient</w:t>
      </w:r>
      <w:r w:rsidR="00DA0C90">
        <w:t>journalen</w:t>
      </w:r>
      <w:r w:rsidR="00674C2D">
        <w:t xml:space="preserve"> under sökord </w:t>
      </w:r>
      <w:r w:rsidR="00674C2D" w:rsidRPr="00C04F0B">
        <w:rPr>
          <w:i/>
          <w:iCs/>
        </w:rPr>
        <w:t xml:space="preserve">Clinical </w:t>
      </w:r>
      <w:proofErr w:type="spellStart"/>
      <w:r w:rsidR="00674C2D" w:rsidRPr="00C04F0B">
        <w:rPr>
          <w:i/>
          <w:iCs/>
        </w:rPr>
        <w:t>Frailty</w:t>
      </w:r>
      <w:proofErr w:type="spellEnd"/>
      <w:r w:rsidR="00674C2D" w:rsidRPr="00C04F0B">
        <w:rPr>
          <w:i/>
          <w:iCs/>
        </w:rPr>
        <w:t xml:space="preserve"> </w:t>
      </w:r>
      <w:proofErr w:type="spellStart"/>
      <w:r w:rsidR="00671944" w:rsidRPr="00C04F0B">
        <w:rPr>
          <w:i/>
          <w:iCs/>
        </w:rPr>
        <w:t>S</w:t>
      </w:r>
      <w:r w:rsidR="00674C2D" w:rsidRPr="00C04F0B">
        <w:rPr>
          <w:i/>
          <w:iCs/>
        </w:rPr>
        <w:t>cale</w:t>
      </w:r>
      <w:proofErr w:type="spellEnd"/>
      <w:r w:rsidR="0056222D">
        <w:t xml:space="preserve"> och med datum för genomförd bedömning.</w:t>
      </w:r>
    </w:p>
    <w:p w14:paraId="44470E3B" w14:textId="0F8013F7" w:rsidR="002A3647" w:rsidRPr="00077D0C" w:rsidRDefault="002A3647" w:rsidP="00077D0C">
      <w:r>
        <w:t xml:space="preserve">Vid </w:t>
      </w:r>
      <w:r w:rsidR="00907BB2">
        <w:t xml:space="preserve">handläggning på akutmottagning noteras CFS-grad </w:t>
      </w:r>
      <w:r w:rsidR="004F54C0">
        <w:t>i</w:t>
      </w:r>
      <w:r w:rsidR="00907BB2">
        <w:t xml:space="preserve"> kommentarsfältet i Elvis för att vägleda i handläggning och prioritering</w:t>
      </w:r>
      <w:r w:rsidR="0053194C">
        <w:t xml:space="preserve"> både på akutmottagning och för vårdavdelning</w:t>
      </w:r>
      <w:r w:rsidR="00907BB2">
        <w:t>.</w:t>
      </w:r>
    </w:p>
    <w:p w14:paraId="377854EA" w14:textId="11121E8D" w:rsidR="00825D9D" w:rsidRDefault="00674C2D" w:rsidP="00843B59">
      <w:pPr>
        <w:pStyle w:val="Rubrik3"/>
      </w:pPr>
      <w:bookmarkStart w:id="11" w:name="_Toc156567979"/>
      <w:r w:rsidRPr="00843B59">
        <w:t>Vägledning för vårdens inriktning</w:t>
      </w:r>
      <w:bookmarkEnd w:id="11"/>
    </w:p>
    <w:p w14:paraId="7F2ABCB8" w14:textId="3DE4F398" w:rsidR="00843B59" w:rsidRPr="00843B59" w:rsidRDefault="00843B59" w:rsidP="00843B59">
      <w:r>
        <w:rPr>
          <w:b/>
          <w:bCs/>
        </w:rPr>
        <w:t xml:space="preserve">Följande stycken är en vägledning för </w:t>
      </w:r>
      <w:r w:rsidRPr="006E5038">
        <w:rPr>
          <w:b/>
          <w:bCs/>
        </w:rPr>
        <w:t xml:space="preserve">hur </w:t>
      </w:r>
      <w:hyperlink w:anchor="Bilaga2" w:history="1">
        <w:r w:rsidRPr="006E5038">
          <w:rPr>
            <w:rStyle w:val="Hyperlnk"/>
            <w:b/>
            <w:bCs/>
          </w:rPr>
          <w:t>bilaga 2</w:t>
        </w:r>
      </w:hyperlink>
      <w:r w:rsidRPr="006E5038">
        <w:rPr>
          <w:b/>
          <w:bCs/>
        </w:rPr>
        <w:t xml:space="preserve"> ska användas</w:t>
      </w:r>
      <w:r>
        <w:rPr>
          <w:b/>
          <w:bCs/>
        </w:rPr>
        <w:t xml:space="preserve"> i klinisk praxis.</w:t>
      </w:r>
    </w:p>
    <w:p w14:paraId="2A8EAA07" w14:textId="4B103A5D" w:rsidR="00C516DA" w:rsidRDefault="00674C2D" w:rsidP="00674C2D">
      <w:r>
        <w:t>Det är av vikt att säkerställa att sköra individer i så stor utsträckning som möjligt erbjuds anpassade vårdinsatser i hemmet</w:t>
      </w:r>
      <w:r w:rsidR="00843B59">
        <w:t>,</w:t>
      </w:r>
      <w:r>
        <w:t xml:space="preserve"> då vård i sjukhusmiljö </w:t>
      </w:r>
      <w:r>
        <w:lastRenderedPageBreak/>
        <w:t>ofta innebär en mental påfrestning med påföljande risk för delirium/kognitiv svikt</w:t>
      </w:r>
      <w:r w:rsidR="000E1F73">
        <w:t xml:space="preserve"> eller andra negativa händelser enligt </w:t>
      </w:r>
      <w:hyperlink w:anchor="Tabell1" w:history="1">
        <w:r w:rsidR="000E1F73" w:rsidRPr="00843B59">
          <w:rPr>
            <w:rStyle w:val="Hyperlnk"/>
          </w:rPr>
          <w:t>tabell 1</w:t>
        </w:r>
      </w:hyperlink>
      <w:r>
        <w:t>.</w:t>
      </w:r>
    </w:p>
    <w:p w14:paraId="42246BAA" w14:textId="62527EF9" w:rsidR="009B2996" w:rsidRDefault="00FE30B7" w:rsidP="00674C2D">
      <w:r>
        <w:t>V</w:t>
      </w:r>
      <w:r w:rsidR="005E71E0">
        <w:t xml:space="preserve">ården behöver alltså ha som inriktning att </w:t>
      </w:r>
      <w:r w:rsidR="499007EF">
        <w:t>anpassa</w:t>
      </w:r>
      <w:r w:rsidR="005E71E0">
        <w:t xml:space="preserve"> vistelsen på sjukhus till </w:t>
      </w:r>
      <w:r w:rsidR="44F386A3">
        <w:t xml:space="preserve">kortast </w:t>
      </w:r>
      <w:r w:rsidR="005E71E0">
        <w:t>nödvändiga</w:t>
      </w:r>
      <w:r w:rsidR="002217EF">
        <w:t xml:space="preserve"> för sköra äldre</w:t>
      </w:r>
      <w:r w:rsidR="00843B59">
        <w:t>,</w:t>
      </w:r>
      <w:r w:rsidR="004615A6">
        <w:t xml:space="preserve"> och samtidigt säkerställa ett lugnt och tryggt omhändertagande genom hela vårdkedjan</w:t>
      </w:r>
      <w:r w:rsidR="00843B59">
        <w:t>,</w:t>
      </w:r>
      <w:r w:rsidR="2EB5F9B8">
        <w:t xml:space="preserve"> som tillgodoser de faktiska vårdbehov som patienten </w:t>
      </w:r>
      <w:r w:rsidR="2EB5F9B8" w:rsidRPr="006E5038">
        <w:t>har</w:t>
      </w:r>
      <w:r w:rsidR="005E71E0" w:rsidRPr="006E5038">
        <w:t>.</w:t>
      </w:r>
      <w:r w:rsidR="00674C2D" w:rsidRPr="006E5038">
        <w:t xml:space="preserve"> </w:t>
      </w:r>
      <w:hyperlink w:anchor="Bilaga2" w:history="1">
        <w:r w:rsidR="00674C2D" w:rsidRPr="006E5038">
          <w:rPr>
            <w:rStyle w:val="Hyperlnk"/>
          </w:rPr>
          <w:t xml:space="preserve">Se </w:t>
        </w:r>
        <w:r w:rsidR="004615A6" w:rsidRPr="006E5038">
          <w:rPr>
            <w:rStyle w:val="Hyperlnk"/>
          </w:rPr>
          <w:t>bilaga</w:t>
        </w:r>
        <w:r w:rsidRPr="006E5038">
          <w:rPr>
            <w:rStyle w:val="Hyperlnk"/>
          </w:rPr>
          <w:t xml:space="preserve"> 2</w:t>
        </w:r>
      </w:hyperlink>
      <w:r w:rsidRPr="006E5038">
        <w:t xml:space="preserve"> </w:t>
      </w:r>
      <w:r w:rsidR="00674C2D" w:rsidRPr="006E5038">
        <w:t>för vägledning</w:t>
      </w:r>
      <w:r w:rsidR="003C7FA8">
        <w:t xml:space="preserve"> i vad som behöver </w:t>
      </w:r>
      <w:r w:rsidR="009B2996">
        <w:t>värderas kopplat till de olika CFS-nivåerna</w:t>
      </w:r>
      <w:r w:rsidR="00674C2D">
        <w:t>.</w:t>
      </w:r>
    </w:p>
    <w:p w14:paraId="7F98D04D" w14:textId="3B5EE91E" w:rsidR="00825D9D" w:rsidRDefault="00674C2D" w:rsidP="00674C2D">
      <w:r>
        <w:t>All bedömning och plan</w:t>
      </w:r>
      <w:r w:rsidR="009B2996">
        <w:t>ering</w:t>
      </w:r>
      <w:r>
        <w:t xml:space="preserve"> för interventioner är individuell</w:t>
      </w:r>
      <w:r w:rsidR="002217EF">
        <w:t xml:space="preserve"> och behöver ske i dialog med patienten</w:t>
      </w:r>
      <w:r>
        <w:t>. CFS-skattningen är en vägledning i den bedömningen</w:t>
      </w:r>
      <w:r w:rsidR="00843B59">
        <w:t>,</w:t>
      </w:r>
      <w:r w:rsidR="005E71E0">
        <w:t xml:space="preserve"> och kan inte ensamt användas för beslut om vårdens inriktning.</w:t>
      </w:r>
    </w:p>
    <w:p w14:paraId="25BA3F00" w14:textId="53958141" w:rsidR="00C6795B" w:rsidRPr="00F863A6" w:rsidRDefault="00C6795B" w:rsidP="00F863A6">
      <w:pPr>
        <w:pStyle w:val="MellanrubrikVGR"/>
      </w:pPr>
      <w:bookmarkStart w:id="12" w:name="_Toc156567980"/>
      <w:r w:rsidRPr="00F863A6">
        <w:t>CFS som prioriteringsgrund</w:t>
      </w:r>
      <w:bookmarkEnd w:id="12"/>
    </w:p>
    <w:p w14:paraId="549383FE" w14:textId="458446D6" w:rsidR="00AF273E" w:rsidRDefault="002C0140" w:rsidP="00674C2D">
      <w:r w:rsidRPr="00C26613"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708226DA" wp14:editId="6444F667">
                <wp:simplePos x="0" y="0"/>
                <wp:positionH relativeFrom="column">
                  <wp:posOffset>697865</wp:posOffset>
                </wp:positionH>
                <wp:positionV relativeFrom="paragraph">
                  <wp:posOffset>940435</wp:posOffset>
                </wp:positionV>
                <wp:extent cx="523875" cy="542925"/>
                <wp:effectExtent l="57150" t="19050" r="66675" b="85725"/>
                <wp:wrapNone/>
                <wp:docPr id="29" name="Pil: höger 2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3875" cy="542925"/>
                        </a:xfrm>
                        <a:prstGeom prst="rightArrow">
                          <a:avLst/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1DA9E09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Pil: höger 29" o:spid="_x0000_s1026" type="#_x0000_t13" alt="&quot;&quot;" style="position:absolute;margin-left:54.95pt;margin-top:74.05pt;width:41.25pt;height:42.75pt;z-index:25165824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" adj="10800" fillcolor="#e896a2 [1304]" stroked="f">
                <v:shadow on="t" color="black" opacity="22937f" origin=",.5" offset="0,.63889mm"/>
              </v:shape>
            </w:pict>
          </mc:Fallback>
        </mc:AlternateContent>
      </w:r>
      <w:r w:rsidR="009408A1" w:rsidRPr="00C26613">
        <w:rPr>
          <w:noProof/>
        </w:rPr>
        <w:t>Om</w:t>
      </w:r>
      <w:r w:rsidR="00C516DA" w:rsidRPr="00C26613">
        <w:t xml:space="preserve"> väl beslut om </w:t>
      </w:r>
      <w:r w:rsidR="00353708" w:rsidRPr="00C26613">
        <w:t>inskrivning</w:t>
      </w:r>
      <w:r w:rsidR="00C516DA" w:rsidRPr="00C26613">
        <w:t xml:space="preserve"> fattats behöver </w:t>
      </w:r>
      <w:r w:rsidR="005D419D" w:rsidRPr="00C26613">
        <w:t>det akuta omhändertagandet</w:t>
      </w:r>
      <w:r w:rsidR="00353708" w:rsidRPr="00C26613">
        <w:t xml:space="preserve"> </w:t>
      </w:r>
      <w:r w:rsidR="00C516DA" w:rsidRPr="00C26613">
        <w:t xml:space="preserve">påskyndas för att minimera patientens tid på </w:t>
      </w:r>
      <w:r w:rsidR="005D419D" w:rsidRPr="00C26613">
        <w:t>akutmottagningen</w:t>
      </w:r>
      <w:r w:rsidR="00C516DA" w:rsidRPr="00C26613">
        <w:t xml:space="preserve">. </w:t>
      </w:r>
      <w:r w:rsidR="000B48D3" w:rsidRPr="00C26613">
        <w:rPr>
          <w:color w:val="000000" w:themeColor="text1"/>
        </w:rPr>
        <w:t xml:space="preserve">Det innebär att patienter med CFS </w:t>
      </w:r>
      <w:r w:rsidR="000B48D3" w:rsidRPr="00C26613">
        <w:rPr>
          <w:b/>
          <w:bCs/>
          <w:color w:val="000000" w:themeColor="text1"/>
        </w:rPr>
        <w:t>≥7</w:t>
      </w:r>
      <w:r w:rsidR="000B48D3" w:rsidRPr="00C26613">
        <w:rPr>
          <w:color w:val="000000" w:themeColor="text1"/>
        </w:rPr>
        <w:t xml:space="preserve"> ska prioriteras i samma medicinska </w:t>
      </w:r>
      <w:r w:rsidR="000B48D3" w:rsidRPr="00C26613">
        <w:t>prioriteringsgrupp</w:t>
      </w:r>
      <w:r w:rsidR="005631BF" w:rsidRPr="00C26613">
        <w:t>.</w:t>
      </w:r>
    </w:p>
    <w:tbl>
      <w:tblPr>
        <w:tblStyle w:val="Tabellrutnt"/>
        <w:tblW w:w="0" w:type="auto"/>
        <w:tblInd w:w="19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5E5E5" w:themeFill="background2" w:themeFillTint="33"/>
        <w:tblLook w:val="04A0" w:firstRow="1" w:lastRow="0" w:firstColumn="1" w:lastColumn="0" w:noHBand="0" w:noVBand="1"/>
        <w:tblCaption w:val="Prioritering vid CFS7 eller högre och beslut om inskrivning."/>
        <w:tblDescription w:val="Patienter med CFS ≥7 ska beredas ordinarie vårdplats, utan väntetid, i en lugn och trygg miljö och ej placeras i korridor, då det ökar risken för akut konfusion."/>
      </w:tblPr>
      <w:tblGrid>
        <w:gridCol w:w="6379"/>
      </w:tblGrid>
      <w:tr w:rsidR="00AF273E" w14:paraId="6E0AE798" w14:textId="77777777" w:rsidTr="00861E3D">
        <w:tc>
          <w:tcPr>
            <w:tcW w:w="6379" w:type="dxa"/>
            <w:shd w:val="clear" w:color="auto" w:fill="F2F2F2" w:themeFill="background1" w:themeFillShade="F2"/>
          </w:tcPr>
          <w:p w14:paraId="60F33A27" w14:textId="4571A38E" w:rsidR="00AF273E" w:rsidRPr="002C0140" w:rsidRDefault="19170C57" w:rsidP="002C0140">
            <w:pPr>
              <w:ind w:left="166" w:right="28"/>
              <w:rPr>
                <w:b/>
                <w:bCs/>
              </w:rPr>
            </w:pPr>
            <w:r w:rsidRPr="792C50A4">
              <w:rPr>
                <w:b/>
                <w:bCs/>
              </w:rPr>
              <w:t xml:space="preserve">Patienter med CFS </w:t>
            </w:r>
            <w:r w:rsidR="5B6521F1" w:rsidRPr="792C50A4">
              <w:rPr>
                <w:b/>
                <w:bCs/>
              </w:rPr>
              <w:t>≥</w:t>
            </w:r>
            <w:r w:rsidRPr="792C50A4">
              <w:rPr>
                <w:b/>
                <w:bCs/>
              </w:rPr>
              <w:t>7 ska beredas ordinarie vårdplats</w:t>
            </w:r>
            <w:r w:rsidR="00861E3D">
              <w:rPr>
                <w:b/>
                <w:bCs/>
              </w:rPr>
              <w:t>,</w:t>
            </w:r>
            <w:r w:rsidRPr="792C50A4">
              <w:rPr>
                <w:b/>
                <w:bCs/>
              </w:rPr>
              <w:t xml:space="preserve"> utan väntetid, i en lugn och trygg miljö</w:t>
            </w:r>
            <w:r w:rsidR="697B103F" w:rsidRPr="792C50A4">
              <w:rPr>
                <w:b/>
                <w:bCs/>
              </w:rPr>
              <w:t xml:space="preserve"> </w:t>
            </w:r>
            <w:r w:rsidRPr="792C50A4">
              <w:rPr>
                <w:b/>
                <w:bCs/>
              </w:rPr>
              <w:t xml:space="preserve">och ej </w:t>
            </w:r>
            <w:r w:rsidR="00353708">
              <w:rPr>
                <w:b/>
                <w:bCs/>
              </w:rPr>
              <w:t>placeras</w:t>
            </w:r>
            <w:r w:rsidRPr="792C50A4">
              <w:rPr>
                <w:b/>
                <w:bCs/>
              </w:rPr>
              <w:t xml:space="preserve"> i korridor</w:t>
            </w:r>
            <w:r w:rsidR="00861E3D">
              <w:rPr>
                <w:b/>
                <w:bCs/>
              </w:rPr>
              <w:t>,</w:t>
            </w:r>
            <w:r w:rsidRPr="792C50A4">
              <w:rPr>
                <w:b/>
                <w:bCs/>
              </w:rPr>
              <w:t xml:space="preserve"> då det ökar risken för akut konfusion.</w:t>
            </w:r>
          </w:p>
        </w:tc>
      </w:tr>
    </w:tbl>
    <w:p w14:paraId="5DF20928" w14:textId="5C8B3488" w:rsidR="00492844" w:rsidRDefault="009F3DC6" w:rsidP="00861E3D">
      <w:pPr>
        <w:spacing w:before="240"/>
      </w:pPr>
      <w:r w:rsidRPr="005D419D">
        <w:t xml:space="preserve">Se </w:t>
      </w:r>
      <w:r w:rsidR="005D419D" w:rsidRPr="005D419D">
        <w:t>bilaga</w:t>
      </w:r>
      <w:r w:rsidR="005D419D">
        <w:t xml:space="preserve"> 2</w:t>
      </w:r>
      <w:r>
        <w:t xml:space="preserve"> för rekommendation av åtgärder/ställningstaganden </w:t>
      </w:r>
      <w:r w:rsidR="00DB5728">
        <w:t xml:space="preserve">utifrån </w:t>
      </w:r>
      <w:r>
        <w:t>skattad CFS-nivå.</w:t>
      </w:r>
      <w:r w:rsidR="00492844">
        <w:t xml:space="preserve"> Vägledning skrivs utifrån tre </w:t>
      </w:r>
      <w:r w:rsidR="00CC5786">
        <w:t>skeenden i patientens vård</w:t>
      </w:r>
      <w:r w:rsidR="00492844">
        <w:t>:</w:t>
      </w:r>
    </w:p>
    <w:p w14:paraId="0627D2C0" w14:textId="3C832977" w:rsidR="009E7B3F" w:rsidRDefault="002E36E1" w:rsidP="009E7B3F">
      <w:pPr>
        <w:pStyle w:val="MellanrubrikVGR"/>
      </w:pPr>
      <w:bookmarkStart w:id="13" w:name="_Toc156567981"/>
      <w:r>
        <w:t>Handläggning innan</w:t>
      </w:r>
      <w:r w:rsidR="00492844">
        <w:t xml:space="preserve"> inskrivning</w:t>
      </w:r>
      <w:bookmarkEnd w:id="13"/>
    </w:p>
    <w:p w14:paraId="113514F2" w14:textId="1D97D184" w:rsidR="00492844" w:rsidRDefault="00071864" w:rsidP="792C50A4">
      <w:r>
        <w:t xml:space="preserve">Baserat på patientens skörhet och fysiska funktionsnivå </w:t>
      </w:r>
      <w:r w:rsidR="000C767D">
        <w:t>kan man</w:t>
      </w:r>
      <w:r w:rsidR="00205477">
        <w:t xml:space="preserve"> göra olika </w:t>
      </w:r>
      <w:r w:rsidR="00620B41">
        <w:t xml:space="preserve">typer av </w:t>
      </w:r>
      <w:r w:rsidR="00205477">
        <w:t>överväganden för att undvika ev</w:t>
      </w:r>
      <w:r w:rsidR="000068E2">
        <w:t xml:space="preserve">entuell </w:t>
      </w:r>
      <w:r w:rsidR="00205477">
        <w:t>inskrivning</w:t>
      </w:r>
      <w:r>
        <w:t xml:space="preserve">. </w:t>
      </w:r>
      <w:r w:rsidR="00C01CF3">
        <w:t xml:space="preserve">Vitala äldre kan med fördel, om indikation finns, planeras in för </w:t>
      </w:r>
      <w:proofErr w:type="gramStart"/>
      <w:r w:rsidR="000068E2">
        <w:t>t.ex.</w:t>
      </w:r>
      <w:proofErr w:type="gramEnd"/>
      <w:r w:rsidR="000068E2">
        <w:t xml:space="preserve"> </w:t>
      </w:r>
      <w:r w:rsidR="00C01CF3">
        <w:t xml:space="preserve">ett subakut besök nästkommande dag. </w:t>
      </w:r>
      <w:r w:rsidR="00FC0E80">
        <w:t>S</w:t>
      </w:r>
      <w:r w:rsidR="00FB1765">
        <w:t>köra</w:t>
      </w:r>
      <w:r w:rsidR="00FC0E80">
        <w:t>re</w:t>
      </w:r>
      <w:r w:rsidR="00FB1765">
        <w:t xml:space="preserve"> individer kräver ett mer robust och h</w:t>
      </w:r>
      <w:r w:rsidR="003F773D">
        <w:t xml:space="preserve">olistiskt </w:t>
      </w:r>
      <w:r w:rsidR="6A6963B8">
        <w:t>tillvägagångssätt</w:t>
      </w:r>
      <w:r w:rsidR="000068E2">
        <w:t>,</w:t>
      </w:r>
      <w:r w:rsidR="6A6963B8">
        <w:t xml:space="preserve"> </w:t>
      </w:r>
      <w:r w:rsidR="00620B41">
        <w:t xml:space="preserve">där </w:t>
      </w:r>
      <w:r w:rsidR="00C56AC6">
        <w:t xml:space="preserve">inkoppling </w:t>
      </w:r>
      <w:r w:rsidR="00C8491B">
        <w:t>av</w:t>
      </w:r>
      <w:r w:rsidR="00C56AC6">
        <w:t xml:space="preserve"> omsorgskoordinator</w:t>
      </w:r>
      <w:r w:rsidR="00C07BA9">
        <w:t xml:space="preserve"> och dialog med </w:t>
      </w:r>
      <w:r w:rsidR="00313BDD">
        <w:t>den primära vården för snabb uppföljning i hemmet</w:t>
      </w:r>
      <w:r w:rsidR="00620B41">
        <w:t xml:space="preserve">, </w:t>
      </w:r>
      <w:r w:rsidR="009D23FD">
        <w:t xml:space="preserve">är viktiga </w:t>
      </w:r>
      <w:r w:rsidR="00A26EDD">
        <w:t>delar</w:t>
      </w:r>
      <w:r w:rsidR="009D23FD">
        <w:t xml:space="preserve"> </w:t>
      </w:r>
      <w:r w:rsidR="3E634373">
        <w:t>i bedömning om patienten kan vårdas i hemmet.</w:t>
      </w:r>
    </w:p>
    <w:p w14:paraId="00EE6691" w14:textId="462096F5" w:rsidR="00C01CF3" w:rsidRDefault="002E36E1" w:rsidP="00C01CF3">
      <w:pPr>
        <w:pStyle w:val="MellanrubrikVGR"/>
      </w:pPr>
      <w:bookmarkStart w:id="14" w:name="_Toc156567982"/>
      <w:r>
        <w:t>Handläggning i</w:t>
      </w:r>
      <w:r w:rsidR="00492844">
        <w:t xml:space="preserve"> slutenvården</w:t>
      </w:r>
      <w:bookmarkEnd w:id="14"/>
    </w:p>
    <w:p w14:paraId="108F5275" w14:textId="06E71D1C" w:rsidR="11EC502E" w:rsidRDefault="11EC502E" w:rsidP="2459058F">
      <w:pPr>
        <w:rPr>
          <w:color w:val="333333"/>
        </w:rPr>
      </w:pPr>
      <w:r w:rsidRPr="2459058F">
        <w:rPr>
          <w:color w:val="333333"/>
        </w:rPr>
        <w:t xml:space="preserve">Vård och omvårdnad under vårdtillfället behöver ges utifrån </w:t>
      </w:r>
      <w:r w:rsidR="00B800EF">
        <w:rPr>
          <w:color w:val="333333"/>
        </w:rPr>
        <w:t xml:space="preserve">en </w:t>
      </w:r>
      <w:r w:rsidRPr="2459058F">
        <w:rPr>
          <w:color w:val="333333"/>
        </w:rPr>
        <w:t>helhetssyn på patienten och dennes behov, med fokus att minimera de risker som skörheten medför.</w:t>
      </w:r>
      <w:r w:rsidR="28077EF4" w:rsidRPr="2459058F">
        <w:rPr>
          <w:color w:val="333333"/>
        </w:rPr>
        <w:t xml:space="preserve"> Involvering av anhöriga är en viktig del i att fånga helheten av patientens vårdbehov.</w:t>
      </w:r>
    </w:p>
    <w:p w14:paraId="455E3634" w14:textId="12C4E7C2" w:rsidR="009F21E5" w:rsidRDefault="00163E63" w:rsidP="00840CE8">
      <w:pPr>
        <w:pStyle w:val="Punktlista"/>
      </w:pPr>
      <w:r>
        <w:t xml:space="preserve">Riskbedömning </w:t>
      </w:r>
      <w:r w:rsidR="00F347AE">
        <w:t>för</w:t>
      </w:r>
      <w:r>
        <w:t xml:space="preserve"> trycksår, </w:t>
      </w:r>
      <w:r w:rsidRPr="00C26613">
        <w:t>fall</w:t>
      </w:r>
      <w:r w:rsidR="000D368A" w:rsidRPr="00C26613">
        <w:t>, UVI</w:t>
      </w:r>
      <w:r w:rsidRPr="00C26613">
        <w:t xml:space="preserve"> och</w:t>
      </w:r>
      <w:r>
        <w:t xml:space="preserve"> </w:t>
      </w:r>
      <w:r w:rsidR="00F347AE">
        <w:t>undernäring ska alltid ske.</w:t>
      </w:r>
    </w:p>
    <w:p w14:paraId="2EE52916" w14:textId="21BD3B86" w:rsidR="00A84D48" w:rsidRDefault="00BE28AD" w:rsidP="00840CE8">
      <w:pPr>
        <w:pStyle w:val="Punktlista"/>
      </w:pPr>
      <w:r>
        <w:t>Identifiera och behandla f</w:t>
      </w:r>
      <w:r w:rsidR="009F21E5">
        <w:t xml:space="preserve">örekomst av </w:t>
      </w:r>
      <w:proofErr w:type="spellStart"/>
      <w:r w:rsidR="009F21E5">
        <w:t>hypotension</w:t>
      </w:r>
      <w:proofErr w:type="spellEnd"/>
      <w:r w:rsidR="009F21E5">
        <w:t>/</w:t>
      </w:r>
      <w:proofErr w:type="spellStart"/>
      <w:r w:rsidR="009F21E5">
        <w:t>ortostatism</w:t>
      </w:r>
      <w:proofErr w:type="spellEnd"/>
      <w:r w:rsidR="00FC108E">
        <w:t>.</w:t>
      </w:r>
    </w:p>
    <w:p w14:paraId="070210E5" w14:textId="6C8CF721" w:rsidR="009F21E5" w:rsidRDefault="00A84D48" w:rsidP="00840CE8">
      <w:pPr>
        <w:pStyle w:val="Punktlista"/>
      </w:pPr>
      <w:r>
        <w:lastRenderedPageBreak/>
        <w:t>B</w:t>
      </w:r>
      <w:r w:rsidR="00F347AE">
        <w:t xml:space="preserve">edömning om förekomst av delirium </w:t>
      </w:r>
      <w:r w:rsidR="003F44F7">
        <w:t>(ta hjälp av i</w:t>
      </w:r>
      <w:bookmarkStart w:id="15" w:name="_Hlk153802328"/>
      <w:r w:rsidR="003F44F7">
        <w:t>nstrumentet 4AT</w:t>
      </w:r>
      <w:r w:rsidR="00B800EF">
        <w:t>, se</w:t>
      </w:r>
      <w:r w:rsidR="00760B79">
        <w:t> </w:t>
      </w:r>
      <w:r w:rsidR="00DC409C">
        <w:t xml:space="preserve">riktlinje </w:t>
      </w:r>
      <w:hyperlink r:id="rId13" w:history="1">
        <w:r w:rsidR="00B800EF" w:rsidRPr="003A6D19">
          <w:rPr>
            <w:rStyle w:val="Hyperlnk"/>
          </w:rPr>
          <w:t>D</w:t>
        </w:r>
        <w:r w:rsidR="00DC409C" w:rsidRPr="003A6D19">
          <w:rPr>
            <w:rStyle w:val="Hyperlnk"/>
          </w:rPr>
          <w:t xml:space="preserve">elirium </w:t>
        </w:r>
        <w:r w:rsidR="008F090D" w:rsidRPr="003A6D19">
          <w:rPr>
            <w:rStyle w:val="Hyperlnk"/>
          </w:rPr>
          <w:t xml:space="preserve">konfusion </w:t>
        </w:r>
        <w:r w:rsidR="00DC409C" w:rsidRPr="003A6D19">
          <w:rPr>
            <w:rStyle w:val="Hyperlnk"/>
          </w:rPr>
          <w:t>hos sköra äldre</w:t>
        </w:r>
      </w:hyperlink>
      <w:bookmarkEnd w:id="15"/>
      <w:r w:rsidR="003F44F7">
        <w:t>)</w:t>
      </w:r>
      <w:r w:rsidR="00F347AE">
        <w:t>.</w:t>
      </w:r>
    </w:p>
    <w:p w14:paraId="212AB314" w14:textId="2F9C8C3F" w:rsidR="000D368A" w:rsidRPr="00C26613" w:rsidRDefault="000D368A" w:rsidP="00840CE8">
      <w:pPr>
        <w:pStyle w:val="Punktlista"/>
      </w:pPr>
      <w:r w:rsidRPr="00C26613">
        <w:t xml:space="preserve">Förebygg risk för pneumoni, genom regelbunden munvård, adekvat sängläge, mobilisering och andningsträning. Se riktlinje </w:t>
      </w:r>
      <w:hyperlink r:id="rId14" w:history="1">
        <w:r w:rsidRPr="00C26613">
          <w:rPr>
            <w:rStyle w:val="Hyperlnk"/>
          </w:rPr>
          <w:t>Pneumoni - förebyggande av vårdrelaterad infektion</w:t>
        </w:r>
      </w:hyperlink>
      <w:r w:rsidRPr="00C26613">
        <w:t>.</w:t>
      </w:r>
    </w:p>
    <w:p w14:paraId="784BAF91" w14:textId="3367BEE3" w:rsidR="00F96C79" w:rsidRDefault="00A3295F" w:rsidP="000F2D2A">
      <w:pPr>
        <w:pStyle w:val="Punktlista"/>
      </w:pPr>
      <w:r>
        <w:t xml:space="preserve">Förenklad läkemedelsgenomgång behöver alltid genomföras. </w:t>
      </w:r>
      <w:r w:rsidR="002E0D76">
        <w:t xml:space="preserve">Värdera </w:t>
      </w:r>
      <w:r w:rsidR="00535586">
        <w:t xml:space="preserve">och </w:t>
      </w:r>
      <w:proofErr w:type="spellStart"/>
      <w:r w:rsidR="00535586">
        <w:t>seponera</w:t>
      </w:r>
      <w:proofErr w:type="spellEnd"/>
      <w:r w:rsidR="00535586">
        <w:t xml:space="preserve"> ogynnsamma</w:t>
      </w:r>
      <w:r w:rsidR="002E0D76">
        <w:t xml:space="preserve"> läkemedel </w:t>
      </w:r>
      <w:r w:rsidR="000646D3">
        <w:t>utifrån</w:t>
      </w:r>
      <w:r w:rsidR="00F96C79">
        <w:t xml:space="preserve"> </w:t>
      </w:r>
      <w:proofErr w:type="spellStart"/>
      <w:r w:rsidR="00F96C79">
        <w:t>VGR:s</w:t>
      </w:r>
      <w:proofErr w:type="spellEnd"/>
      <w:r w:rsidR="00F96C79">
        <w:t xml:space="preserve"> vägledning</w:t>
      </w:r>
      <w:r w:rsidR="000646D3">
        <w:t xml:space="preserve"> </w:t>
      </w:r>
      <w:proofErr w:type="spellStart"/>
      <w:r w:rsidR="00F96C79">
        <w:t>Äldrekompassen</w:t>
      </w:r>
      <w:proofErr w:type="spellEnd"/>
      <w:r w:rsidR="00AD671B">
        <w:t xml:space="preserve">: </w:t>
      </w:r>
      <w:hyperlink r:id="rId15" w:history="1">
        <w:proofErr w:type="spellStart"/>
        <w:r w:rsidR="00F96C79">
          <w:rPr>
            <w:rStyle w:val="Hyperlnk"/>
          </w:rPr>
          <w:t>Äldrekompassen</w:t>
        </w:r>
        <w:proofErr w:type="spellEnd"/>
        <w:r w:rsidR="00F96C79">
          <w:rPr>
            <w:rStyle w:val="Hyperlnk"/>
          </w:rPr>
          <w:t xml:space="preserve"> </w:t>
        </w:r>
      </w:hyperlink>
    </w:p>
    <w:p w14:paraId="181D3AB4" w14:textId="382B82F4" w:rsidR="00C32851" w:rsidRDefault="004377A9" w:rsidP="000F2D2A">
      <w:pPr>
        <w:pStyle w:val="Punktlista"/>
      </w:pPr>
      <w:r>
        <w:t>Säkerställ</w:t>
      </w:r>
      <w:r w:rsidR="00F7045E">
        <w:t xml:space="preserve"> snabbt</w:t>
      </w:r>
      <w:r>
        <w:t xml:space="preserve"> stöd till mobilisering samt remiss till </w:t>
      </w:r>
      <w:proofErr w:type="spellStart"/>
      <w:r>
        <w:t>fysio</w:t>
      </w:r>
      <w:proofErr w:type="spellEnd"/>
      <w:r>
        <w:t xml:space="preserve">- och arbetsterapeut för </w:t>
      </w:r>
      <w:r w:rsidR="00F10976">
        <w:t>tidig bedöm</w:t>
      </w:r>
      <w:r w:rsidR="00FC108E">
        <w:t>n</w:t>
      </w:r>
      <w:r w:rsidR="00F10976">
        <w:t>ing av funktionsnivåer och hjälpmedel.</w:t>
      </w:r>
    </w:p>
    <w:p w14:paraId="2363CBBA" w14:textId="397CF5D4" w:rsidR="515B5473" w:rsidRDefault="515B5473" w:rsidP="2459058F">
      <w:pPr>
        <w:pStyle w:val="Punktlista"/>
        <w:rPr>
          <w:b/>
          <w:bCs/>
        </w:rPr>
      </w:pPr>
      <w:r w:rsidRPr="2459058F">
        <w:rPr>
          <w:b/>
          <w:bCs/>
        </w:rPr>
        <w:t>Undvik</w:t>
      </w:r>
      <w:r w:rsidR="1D3900D0" w:rsidRPr="2459058F">
        <w:rPr>
          <w:b/>
          <w:bCs/>
        </w:rPr>
        <w:t xml:space="preserve"> om möjligt</w:t>
      </w:r>
      <w:r w:rsidRPr="2459058F">
        <w:rPr>
          <w:b/>
          <w:bCs/>
        </w:rPr>
        <w:t xml:space="preserve"> miljöombyte</w:t>
      </w:r>
      <w:r w:rsidR="72FBDCA6" w:rsidRPr="2459058F">
        <w:rPr>
          <w:b/>
          <w:bCs/>
        </w:rPr>
        <w:t>n</w:t>
      </w:r>
      <w:r w:rsidR="3B493A59" w:rsidRPr="2459058F">
        <w:rPr>
          <w:b/>
          <w:bCs/>
        </w:rPr>
        <w:t>/byte av vårdavdelning</w:t>
      </w:r>
      <w:r w:rsidR="72FBDCA6" w:rsidRPr="2459058F">
        <w:rPr>
          <w:b/>
          <w:bCs/>
        </w:rPr>
        <w:t xml:space="preserve"> vid CFS</w:t>
      </w:r>
      <w:r w:rsidR="00394449">
        <w:rPr>
          <w:b/>
          <w:bCs/>
        </w:rPr>
        <w:t> </w:t>
      </w:r>
      <w:r w:rsidR="5C3D0AB0" w:rsidRPr="2459058F">
        <w:rPr>
          <w:b/>
          <w:bCs/>
        </w:rPr>
        <w:t>≥</w:t>
      </w:r>
      <w:r w:rsidR="72FBDCA6" w:rsidRPr="2459058F">
        <w:rPr>
          <w:b/>
          <w:bCs/>
        </w:rPr>
        <w:t>7</w:t>
      </w:r>
      <w:r w:rsidR="00394449">
        <w:rPr>
          <w:b/>
          <w:bCs/>
        </w:rPr>
        <w:t xml:space="preserve">, </w:t>
      </w:r>
      <w:r w:rsidR="72FBDCA6" w:rsidRPr="2459058F">
        <w:rPr>
          <w:b/>
          <w:bCs/>
        </w:rPr>
        <w:t>då detta ökar risken för konfusion</w:t>
      </w:r>
      <w:r w:rsidR="72FBDCA6" w:rsidRPr="00394449">
        <w:t>.</w:t>
      </w:r>
    </w:p>
    <w:p w14:paraId="72FC80BC" w14:textId="4DF1BD58" w:rsidR="0017460D" w:rsidRDefault="1AFAE315" w:rsidP="0017460D">
      <w:pPr>
        <w:pStyle w:val="Punktlista"/>
      </w:pPr>
      <w:r>
        <w:t>Ö</w:t>
      </w:r>
      <w:r w:rsidR="003E25D3">
        <w:t>verväg remiss för inskrivning i närsjukvårdsteam</w:t>
      </w:r>
      <w:r w:rsidR="00394449">
        <w:t>, se riktlinje</w:t>
      </w:r>
      <w:r w:rsidR="134E13A4">
        <w:t xml:space="preserve"> </w:t>
      </w:r>
      <w:hyperlink r:id="rId16" w:history="1">
        <w:r w:rsidR="00394449">
          <w:rPr>
            <w:rStyle w:val="Hyperlnk"/>
          </w:rPr>
          <w:t>R</w:t>
        </w:r>
        <w:r w:rsidR="00621085" w:rsidRPr="00621085">
          <w:rPr>
            <w:rStyle w:val="Hyperlnk"/>
          </w:rPr>
          <w:t>emiss till närsjukvårdsteam</w:t>
        </w:r>
        <w:r w:rsidR="00621085" w:rsidRPr="003647D8">
          <w:rPr>
            <w:rStyle w:val="Hyperlnk"/>
            <w:color w:val="auto"/>
            <w:u w:val="none"/>
          </w:rPr>
          <w:t>.</w:t>
        </w:r>
      </w:hyperlink>
    </w:p>
    <w:p w14:paraId="486634C8" w14:textId="5DDA34C4" w:rsidR="00303933" w:rsidRDefault="008E415C" w:rsidP="00303933">
      <w:pPr>
        <w:pStyle w:val="Punktlista"/>
      </w:pPr>
      <w:r>
        <w:t>V</w:t>
      </w:r>
      <w:r w:rsidR="00E11AF7" w:rsidRPr="2459058F">
        <w:t xml:space="preserve">id hög CFS </w:t>
      </w:r>
      <w:r w:rsidR="4F53F42C" w:rsidRPr="2459058F">
        <w:t>≥</w:t>
      </w:r>
      <w:r w:rsidR="00E11AF7" w:rsidRPr="2459058F">
        <w:t xml:space="preserve">7 föreligger en uttalad skörhet och </w:t>
      </w:r>
      <w:r w:rsidR="0066794D" w:rsidRPr="2459058F">
        <w:t xml:space="preserve">låg reservkapacitet. </w:t>
      </w:r>
      <w:r w:rsidR="2486BB98" w:rsidRPr="2459058F">
        <w:t>Målet för vården ska vara att ge en optimal vård enligt principen ”allt som bör göras, men inte allt som kan göras”. Maximal vård är inte alltid optimal vård</w:t>
      </w:r>
      <w:r w:rsidR="2486BB98" w:rsidRPr="2459058F">
        <w:rPr>
          <w:sz w:val="18"/>
          <w:szCs w:val="18"/>
        </w:rPr>
        <w:t>.</w:t>
      </w:r>
      <w:r w:rsidR="004946BD" w:rsidRPr="2459058F">
        <w:t xml:space="preserve"> </w:t>
      </w:r>
      <w:r w:rsidR="66D4D132">
        <w:t xml:space="preserve">Värdera vårdens inriktning </w:t>
      </w:r>
      <w:r w:rsidR="003647D8">
        <w:t xml:space="preserve">med </w:t>
      </w:r>
      <w:r w:rsidR="66D4D132">
        <w:t>s</w:t>
      </w:r>
      <w:r w:rsidR="004946BD">
        <w:t xml:space="preserve">ymtomlindring kontra </w:t>
      </w:r>
      <w:r w:rsidR="00975E85">
        <w:t>kurativt syftande åtgärder.</w:t>
      </w:r>
      <w:r w:rsidR="00303933">
        <w:t xml:space="preserve"> </w:t>
      </w:r>
      <w:r w:rsidR="00F4380C">
        <w:t>Föreligger behov av brytpunktssamtal?</w:t>
      </w:r>
    </w:p>
    <w:p w14:paraId="02C37D09" w14:textId="1CD1E64C" w:rsidR="002E36E1" w:rsidRDefault="002E36E1" w:rsidP="0017460D">
      <w:pPr>
        <w:pStyle w:val="MellanrubrikVGR"/>
      </w:pPr>
      <w:bookmarkStart w:id="16" w:name="_Toc156567983"/>
      <w:r>
        <w:t>Handläggning innan/i samband med utskrivning</w:t>
      </w:r>
      <w:bookmarkEnd w:id="16"/>
    </w:p>
    <w:p w14:paraId="472160A1" w14:textId="71A351E5" w:rsidR="00393332" w:rsidRDefault="3D8B37CD" w:rsidP="00CA5E7E">
      <w:r>
        <w:t xml:space="preserve">Planering för hemgång behöver starta redan vid inskrivning för att säkerställa ett tryggt och ordnat </w:t>
      </w:r>
      <w:r w:rsidR="2926A50C">
        <w:t xml:space="preserve">mottagande när behovet av sjukhusvård inte längre kvarstår. </w:t>
      </w:r>
      <w:r w:rsidR="48345E97">
        <w:t>Här är</w:t>
      </w:r>
      <w:r w:rsidR="4585AF6F">
        <w:t xml:space="preserve"> </w:t>
      </w:r>
      <w:r w:rsidR="48345E97">
        <w:t>tidig dialog med övriga involverade vård- och omsorgsgivare central. F</w:t>
      </w:r>
      <w:r w:rsidR="006F1093">
        <w:t>allpreventiva åtgärder</w:t>
      </w:r>
      <w:r w:rsidR="5DA8DC11">
        <w:t xml:space="preserve"> i hemmet</w:t>
      </w:r>
      <w:r w:rsidR="3516CFBA">
        <w:t xml:space="preserve"> behöver särskilt</w:t>
      </w:r>
      <w:r w:rsidR="006F1093">
        <w:t xml:space="preserve"> värderas</w:t>
      </w:r>
      <w:r w:rsidR="003E0750">
        <w:t xml:space="preserve"> liksom </w:t>
      </w:r>
      <w:r w:rsidR="00353708">
        <w:t>måltidsstöd vid nedsatt aptit.</w:t>
      </w:r>
    </w:p>
    <w:p w14:paraId="37B3EFFB" w14:textId="77777777" w:rsidR="003E0750" w:rsidRDefault="00AE3EDF" w:rsidP="00FF796A">
      <w:r>
        <w:t>Vid högre CFS-grader är det av stor vikt att säkerställa skyndsam uppföljning efter utskrivning för att motverka</w:t>
      </w:r>
      <w:r w:rsidR="006B18A1">
        <w:t xml:space="preserve"> </w:t>
      </w:r>
      <w:r w:rsidR="004E3FE7">
        <w:t xml:space="preserve">försämring. </w:t>
      </w:r>
    </w:p>
    <w:p w14:paraId="61F01B5F" w14:textId="698CCA6B" w:rsidR="00905F5C" w:rsidRDefault="00786951" w:rsidP="00102F29">
      <w:pPr>
        <w:pStyle w:val="Rubrik2"/>
      </w:pPr>
      <w:bookmarkStart w:id="17" w:name="_Toc156567984"/>
      <w:r>
        <w:lastRenderedPageBreak/>
        <w:t>Dokumentinformation</w:t>
      </w:r>
      <w:bookmarkEnd w:id="17"/>
    </w:p>
    <w:p w14:paraId="7A24F321" w14:textId="08FF3AED" w:rsidR="0070714D" w:rsidRPr="003E0750" w:rsidRDefault="00905F5C" w:rsidP="00102F29">
      <w:pPr>
        <w:keepNext/>
        <w:keepLines/>
        <w:spacing w:after="0"/>
        <w:rPr>
          <w:b/>
          <w:bCs/>
        </w:rPr>
      </w:pPr>
      <w:r w:rsidRPr="003E0750">
        <w:rPr>
          <w:b/>
          <w:bCs/>
          <w:color w:val="000000"/>
        </w:rPr>
        <w:t>F</w:t>
      </w:r>
      <w:r w:rsidR="0070714D" w:rsidRPr="003E0750">
        <w:rPr>
          <w:b/>
          <w:bCs/>
        </w:rPr>
        <w:t>ör innehållet svarar</w:t>
      </w:r>
    </w:p>
    <w:p w14:paraId="40BF13A6" w14:textId="5A8C594D" w:rsidR="00E5284A" w:rsidRDefault="003E0750" w:rsidP="00102F29">
      <w:pPr>
        <w:keepNext/>
        <w:keepLines/>
        <w:ind w:right="142"/>
      </w:pPr>
      <w:r>
        <w:t xml:space="preserve">Johan Bergfors, </w:t>
      </w:r>
      <w:r w:rsidR="006C7638">
        <w:t>v</w:t>
      </w:r>
      <w:r w:rsidRPr="003E0750">
        <w:t>årdenhetschef</w:t>
      </w:r>
      <w:r>
        <w:t>, VO k</w:t>
      </w:r>
      <w:r w:rsidRPr="003E0750">
        <w:t>irurgi, ortopedi och öron-näsa-hals</w:t>
      </w:r>
      <w:r w:rsidR="006C7638">
        <w:t>, SÄS</w:t>
      </w:r>
      <w:r w:rsidR="00C41A89">
        <w:br/>
      </w:r>
      <w:r w:rsidR="005D419D">
        <w:t xml:space="preserve">Mia Ädel, </w:t>
      </w:r>
      <w:r w:rsidR="007916A4">
        <w:t>l</w:t>
      </w:r>
      <w:r w:rsidR="005D419D">
        <w:t>äkarchef, VO anestesi, operation, intensivvård</w:t>
      </w:r>
      <w:r w:rsidR="006C7638">
        <w:t>, SÄS</w:t>
      </w:r>
      <w:r w:rsidR="00C41A89">
        <w:br/>
      </w:r>
      <w:proofErr w:type="spellStart"/>
      <w:r w:rsidR="005D419D">
        <w:t>Haval</w:t>
      </w:r>
      <w:proofErr w:type="spellEnd"/>
      <w:r w:rsidR="005D419D">
        <w:t xml:space="preserve"> </w:t>
      </w:r>
      <w:proofErr w:type="spellStart"/>
      <w:r w:rsidR="005D419D">
        <w:t>Mostafa</w:t>
      </w:r>
      <w:proofErr w:type="spellEnd"/>
      <w:r w:rsidR="005D419D">
        <w:t>, ST-läkare, VO medicin</w:t>
      </w:r>
      <w:r w:rsidR="006C7638">
        <w:t>, SÄS</w:t>
      </w:r>
      <w:r w:rsidR="00C41A89">
        <w:br/>
      </w:r>
      <w:r w:rsidR="005D419D">
        <w:t xml:space="preserve">Josefin Blomberg, </w:t>
      </w:r>
      <w:r w:rsidR="006C7638">
        <w:t>s</w:t>
      </w:r>
      <w:r w:rsidR="00E5284A">
        <w:t>pecialistläkare</w:t>
      </w:r>
      <w:r w:rsidR="005D419D">
        <w:t xml:space="preserve">, VO </w:t>
      </w:r>
      <w:r w:rsidR="000D368A">
        <w:t>k</w:t>
      </w:r>
      <w:r w:rsidR="005D419D">
        <w:t>irurgi, ortopedi och öron-näsa-hals</w:t>
      </w:r>
      <w:r w:rsidR="006C7638">
        <w:t>, SÄS</w:t>
      </w:r>
      <w:r w:rsidR="00C41A89">
        <w:br/>
      </w:r>
      <w:r w:rsidR="005D419D">
        <w:t xml:space="preserve">Sara </w:t>
      </w:r>
      <w:r w:rsidR="00E5284A">
        <w:t xml:space="preserve">Lundqvist, </w:t>
      </w:r>
      <w:r w:rsidR="006C7638">
        <w:t>v</w:t>
      </w:r>
      <w:r w:rsidR="00E5284A">
        <w:t>årdenhetschef, VO neurologi, rehabilitering och nära vård</w:t>
      </w:r>
      <w:r w:rsidR="006C7638">
        <w:t>, SÄS</w:t>
      </w:r>
      <w:r w:rsidR="00C41A89">
        <w:br/>
      </w:r>
      <w:r w:rsidR="00E5284A">
        <w:t xml:space="preserve">Cecilia Johansson, </w:t>
      </w:r>
      <w:r w:rsidR="006C7638">
        <w:t>s</w:t>
      </w:r>
      <w:r w:rsidR="00E5284A">
        <w:t>juksköterska, VO neurologi, rehabilitering och nära vård</w:t>
      </w:r>
      <w:r w:rsidR="006C7638">
        <w:t>, SÄS</w:t>
      </w:r>
      <w:r w:rsidR="00C41A89">
        <w:br/>
      </w:r>
      <w:r w:rsidR="00E5284A">
        <w:t xml:space="preserve">Beata </w:t>
      </w:r>
      <w:proofErr w:type="spellStart"/>
      <w:r w:rsidR="00E5284A">
        <w:t>Krentz</w:t>
      </w:r>
      <w:proofErr w:type="spellEnd"/>
      <w:r w:rsidR="00E5284A">
        <w:t xml:space="preserve">, </w:t>
      </w:r>
      <w:r w:rsidR="006C7638">
        <w:t>ö</w:t>
      </w:r>
      <w:r w:rsidR="00E5284A">
        <w:t>verläkare, VO neurologi, rehabilitering och nära vård</w:t>
      </w:r>
      <w:r w:rsidR="006C7638">
        <w:t>, SÄS</w:t>
      </w:r>
      <w:r w:rsidR="00C41A89">
        <w:br/>
      </w:r>
      <w:r w:rsidR="00E5284A">
        <w:t xml:space="preserve">Louise Andersson Weström, </w:t>
      </w:r>
      <w:r w:rsidR="006C7638">
        <w:t>a</w:t>
      </w:r>
      <w:r w:rsidR="000D368A">
        <w:t>kuts</w:t>
      </w:r>
      <w:r w:rsidR="00E5284A">
        <w:t>juksköterska, VO akutsjukvård</w:t>
      </w:r>
      <w:r w:rsidR="006C7638">
        <w:t>, SÄS</w:t>
      </w:r>
      <w:r w:rsidR="00C41A89">
        <w:br/>
      </w:r>
      <w:r w:rsidR="00E5284A">
        <w:t xml:space="preserve">Susanne Svensson, </w:t>
      </w:r>
      <w:r w:rsidR="006C7638">
        <w:t>ö</w:t>
      </w:r>
      <w:r w:rsidR="00E5284A">
        <w:t xml:space="preserve">verläkare, VO </w:t>
      </w:r>
      <w:r w:rsidR="006C7638">
        <w:t>a</w:t>
      </w:r>
      <w:r w:rsidR="00E5284A">
        <w:t>kutsjukvård</w:t>
      </w:r>
      <w:r w:rsidR="006C7638">
        <w:t>, SÄS</w:t>
      </w:r>
    </w:p>
    <w:p w14:paraId="5A58563B" w14:textId="17F9AE1C" w:rsidR="0070714D" w:rsidRPr="003E0750" w:rsidRDefault="0070714D" w:rsidP="00102F29">
      <w:pPr>
        <w:keepNext/>
        <w:keepLines/>
        <w:spacing w:after="0"/>
        <w:rPr>
          <w:rFonts w:ascii="Segoe UI" w:hAnsi="Segoe UI" w:cs="Segoe UI"/>
          <w:b/>
          <w:bCs/>
          <w:sz w:val="18"/>
          <w:szCs w:val="18"/>
        </w:rPr>
      </w:pPr>
      <w:r w:rsidRPr="003E0750">
        <w:rPr>
          <w:b/>
          <w:bCs/>
        </w:rPr>
        <w:t>Remissinstanser</w:t>
      </w:r>
    </w:p>
    <w:p w14:paraId="0A69C9E1" w14:textId="38CB91FE" w:rsidR="000B0EF6" w:rsidRDefault="003E0750" w:rsidP="00102F29">
      <w:pPr>
        <w:keepNext/>
        <w:keepLines/>
      </w:pPr>
      <w:r>
        <w:t>Verksamhetschefer, SÄ</w:t>
      </w:r>
      <w:r w:rsidR="005D419D">
        <w:t>S</w:t>
      </w:r>
    </w:p>
    <w:p w14:paraId="7F6E783D" w14:textId="6738D5AA" w:rsidR="0070714D" w:rsidRPr="003E0750" w:rsidRDefault="0070714D" w:rsidP="00102F29">
      <w:pPr>
        <w:keepNext/>
        <w:keepLines/>
        <w:spacing w:after="0"/>
        <w:rPr>
          <w:b/>
          <w:bCs/>
        </w:rPr>
      </w:pPr>
      <w:r w:rsidRPr="003E0750">
        <w:rPr>
          <w:b/>
          <w:bCs/>
        </w:rPr>
        <w:t>Fastställt av</w:t>
      </w:r>
    </w:p>
    <w:p w14:paraId="175306CE" w14:textId="045D0B5A" w:rsidR="000B0EF6" w:rsidRPr="00786951" w:rsidRDefault="003E0750" w:rsidP="00102F29">
      <w:pPr>
        <w:keepNext/>
        <w:keepLines/>
      </w:pPr>
      <w:r>
        <w:t>Jerker Nilson, chefläkare, SÄS</w:t>
      </w:r>
    </w:p>
    <w:p w14:paraId="6073064A" w14:textId="0E2ACEFD" w:rsidR="0070714D" w:rsidRPr="003E0750" w:rsidRDefault="0070714D" w:rsidP="00102F29">
      <w:pPr>
        <w:keepNext/>
        <w:keepLines/>
        <w:spacing w:after="0"/>
        <w:rPr>
          <w:rFonts w:ascii="Segoe UI" w:hAnsi="Segoe UI" w:cs="Segoe UI"/>
          <w:b/>
          <w:bCs/>
          <w:sz w:val="18"/>
          <w:szCs w:val="18"/>
        </w:rPr>
      </w:pPr>
      <w:r w:rsidRPr="003E0750">
        <w:rPr>
          <w:b/>
          <w:bCs/>
        </w:rPr>
        <w:t>Nyckelord</w:t>
      </w:r>
    </w:p>
    <w:p w14:paraId="5D0E36B7" w14:textId="2BCFF8B6" w:rsidR="00492844" w:rsidRDefault="00674C2D" w:rsidP="00102F29">
      <w:pPr>
        <w:keepNext/>
        <w:keepLines/>
      </w:pPr>
      <w:r>
        <w:t xml:space="preserve">Clinical </w:t>
      </w:r>
      <w:proofErr w:type="spellStart"/>
      <w:r>
        <w:t>frailty</w:t>
      </w:r>
      <w:proofErr w:type="spellEnd"/>
      <w:r>
        <w:t xml:space="preserve"> </w:t>
      </w:r>
      <w:proofErr w:type="spellStart"/>
      <w:r>
        <w:t>scale</w:t>
      </w:r>
      <w:proofErr w:type="spellEnd"/>
      <w:r>
        <w:t xml:space="preserve">, CFS, </w:t>
      </w:r>
      <w:r w:rsidR="003E0750">
        <w:t>s</w:t>
      </w:r>
      <w:r>
        <w:t xml:space="preserve">köra </w:t>
      </w:r>
      <w:r w:rsidR="003E0750">
        <w:t>ä</w:t>
      </w:r>
      <w:r>
        <w:t>ldre</w:t>
      </w:r>
      <w:r w:rsidR="003E0750">
        <w:t xml:space="preserve">, vårdbehovsbedömning, </w:t>
      </w:r>
      <w:proofErr w:type="spellStart"/>
      <w:r w:rsidR="003E0750">
        <w:t>palliation</w:t>
      </w:r>
      <w:proofErr w:type="spellEnd"/>
      <w:r w:rsidR="00F57476">
        <w:t>, åldringar</w:t>
      </w:r>
      <w:r w:rsidR="00F76753">
        <w:t xml:space="preserve">, skörhetsskattning, </w:t>
      </w:r>
      <w:r w:rsidR="00B866E2">
        <w:t xml:space="preserve">skattningsskalor, </w:t>
      </w:r>
      <w:r w:rsidR="00F76753">
        <w:t>riskbedömning</w:t>
      </w:r>
      <w:r w:rsidR="00EB5959">
        <w:t>ar</w:t>
      </w:r>
      <w:r w:rsidR="00F76753">
        <w:t xml:space="preserve">, </w:t>
      </w:r>
      <w:r w:rsidR="00B866E2">
        <w:t>munhälsa</w:t>
      </w:r>
      <w:r w:rsidR="000E703C">
        <w:t>,</w:t>
      </w:r>
      <w:r w:rsidR="00B866E2">
        <w:t xml:space="preserve"> </w:t>
      </w:r>
      <w:r w:rsidR="00F76753">
        <w:t xml:space="preserve">fallprevention, </w:t>
      </w:r>
      <w:r w:rsidR="00B866E2">
        <w:t xml:space="preserve">blodproppar, </w:t>
      </w:r>
      <w:r w:rsidR="00F76753">
        <w:t>trycksår</w:t>
      </w:r>
      <w:r w:rsidR="00EB5959">
        <w:t>sprevention</w:t>
      </w:r>
      <w:r w:rsidR="00F76753">
        <w:t xml:space="preserve">, undernäring, </w:t>
      </w:r>
      <w:r w:rsidR="00B866E2">
        <w:t>aptit</w:t>
      </w:r>
      <w:r w:rsidR="000E703C">
        <w:t>löshet, osteroporos, benskörhet</w:t>
      </w:r>
      <w:r w:rsidR="00F76753">
        <w:t xml:space="preserve"> </w:t>
      </w:r>
    </w:p>
    <w:p w14:paraId="4ED984C8" w14:textId="0CCF502A" w:rsidR="00492844" w:rsidRDefault="008301FA" w:rsidP="00DE1259">
      <w:pPr>
        <w:pStyle w:val="Rubrik2"/>
      </w:pPr>
      <w:bookmarkStart w:id="18" w:name="_Toc156567985"/>
      <w:r>
        <w:t>Referens</w:t>
      </w:r>
      <w:r w:rsidR="00F57476">
        <w:t>förteckning</w:t>
      </w:r>
      <w:bookmarkEnd w:id="18"/>
    </w:p>
    <w:p w14:paraId="01A943F6" w14:textId="5FF43216" w:rsidR="00E80F47" w:rsidRDefault="00E80F47" w:rsidP="00F57476">
      <w:pPr>
        <w:pStyle w:val="Punktlistanumrerad"/>
      </w:pPr>
      <w:proofErr w:type="spellStart"/>
      <w:r>
        <w:t>Acute</w:t>
      </w:r>
      <w:proofErr w:type="spellEnd"/>
      <w:r>
        <w:t xml:space="preserve"> Care </w:t>
      </w:r>
      <w:proofErr w:type="spellStart"/>
      <w:r>
        <w:t>toolkit</w:t>
      </w:r>
      <w:proofErr w:type="spellEnd"/>
      <w:r>
        <w:t xml:space="preserve"> 3,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care</w:t>
      </w:r>
      <w:proofErr w:type="spellEnd"/>
      <w:r>
        <w:t xml:space="preserve"> for </w:t>
      </w:r>
      <w:proofErr w:type="spellStart"/>
      <w:r>
        <w:t>older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living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frailty</w:t>
      </w:r>
      <w:proofErr w:type="spellEnd"/>
      <w:r w:rsidR="002A113C">
        <w:t xml:space="preserve">. (2020). Royal college </w:t>
      </w:r>
      <w:proofErr w:type="spellStart"/>
      <w:r w:rsidR="002A113C">
        <w:t>of</w:t>
      </w:r>
      <w:proofErr w:type="spellEnd"/>
      <w:r w:rsidR="002A113C">
        <w:t xml:space="preserve"> </w:t>
      </w:r>
      <w:proofErr w:type="spellStart"/>
      <w:r w:rsidR="002A113C">
        <w:t>physicians</w:t>
      </w:r>
      <w:proofErr w:type="spellEnd"/>
      <w:r w:rsidR="009E1931">
        <w:t>.</w:t>
      </w:r>
    </w:p>
    <w:p w14:paraId="2D08E7D0" w14:textId="77777777" w:rsidR="00DB1214" w:rsidRDefault="00DB1214" w:rsidP="00F57476">
      <w:pPr>
        <w:pStyle w:val="Punktlistanumrerad"/>
      </w:pPr>
      <w:proofErr w:type="spellStart"/>
      <w:r>
        <w:t>Clegg</w:t>
      </w:r>
      <w:proofErr w:type="spellEnd"/>
      <w:r>
        <w:t xml:space="preserve"> A, Young J, </w:t>
      </w:r>
      <w:proofErr w:type="spellStart"/>
      <w:r>
        <w:t>Iliffe</w:t>
      </w:r>
      <w:proofErr w:type="spellEnd"/>
      <w:r>
        <w:t xml:space="preserve"> S, </w:t>
      </w:r>
      <w:proofErr w:type="spellStart"/>
      <w:r>
        <w:t>Rikkert</w:t>
      </w:r>
      <w:proofErr w:type="spellEnd"/>
      <w:r>
        <w:t xml:space="preserve"> MO, </w:t>
      </w:r>
      <w:proofErr w:type="spellStart"/>
      <w:r>
        <w:t>Rockwood</w:t>
      </w:r>
      <w:proofErr w:type="spellEnd"/>
      <w:r>
        <w:t xml:space="preserve"> K. </w:t>
      </w:r>
      <w:proofErr w:type="spellStart"/>
      <w:r>
        <w:t>Frailty</w:t>
      </w:r>
      <w:proofErr w:type="spellEnd"/>
      <w:r>
        <w:t xml:space="preserve"> in </w:t>
      </w:r>
      <w:proofErr w:type="spellStart"/>
      <w:r>
        <w:t>elderly</w:t>
      </w:r>
      <w:proofErr w:type="spellEnd"/>
      <w:r>
        <w:t xml:space="preserve"> </w:t>
      </w:r>
      <w:proofErr w:type="spellStart"/>
      <w:r>
        <w:t>people</w:t>
      </w:r>
      <w:proofErr w:type="spellEnd"/>
      <w:r>
        <w:t>. Lancet. 2013 Mar 2;381(9868):</w:t>
      </w:r>
      <w:proofErr w:type="gramStart"/>
      <w:r>
        <w:t>752-62</w:t>
      </w:r>
      <w:proofErr w:type="gramEnd"/>
      <w:r>
        <w:t xml:space="preserve">. </w:t>
      </w:r>
      <w:proofErr w:type="spellStart"/>
      <w:r>
        <w:t>doi</w:t>
      </w:r>
      <w:proofErr w:type="spellEnd"/>
      <w:r>
        <w:t xml:space="preserve">: 10.1016/S0140-6736(12)62167-9. </w:t>
      </w:r>
      <w:proofErr w:type="spellStart"/>
      <w:r>
        <w:t>Epub</w:t>
      </w:r>
      <w:proofErr w:type="spellEnd"/>
      <w:r>
        <w:t xml:space="preserve"> 2013 Feb 8. Erratum in: Lancet. 2013 </w:t>
      </w:r>
      <w:proofErr w:type="spellStart"/>
      <w:r>
        <w:t>Oct</w:t>
      </w:r>
      <w:proofErr w:type="spellEnd"/>
      <w:r>
        <w:t xml:space="preserve"> 19;382(9901):1328. PMID: </w:t>
      </w:r>
      <w:proofErr w:type="gramStart"/>
      <w:r>
        <w:t>23395245</w:t>
      </w:r>
      <w:proofErr w:type="gramEnd"/>
      <w:r>
        <w:t>; PMCID: PMC4098658.</w:t>
      </w:r>
    </w:p>
    <w:p w14:paraId="20FF4C05" w14:textId="1CFE2876" w:rsidR="00DB1214" w:rsidRDefault="00DB1214" w:rsidP="00F57476">
      <w:pPr>
        <w:pStyle w:val="Punktlistanumrerad"/>
      </w:pPr>
      <w:r>
        <w:t xml:space="preserve">Delregional rutin för skörhet och användning av </w:t>
      </w:r>
      <w:proofErr w:type="spellStart"/>
      <w:r>
        <w:t>clinical</w:t>
      </w:r>
      <w:proofErr w:type="spellEnd"/>
      <w:r>
        <w:t xml:space="preserve"> </w:t>
      </w:r>
      <w:proofErr w:type="spellStart"/>
      <w:r>
        <w:t>frailty</w:t>
      </w:r>
      <w:proofErr w:type="spellEnd"/>
      <w:r>
        <w:t xml:space="preserve"> </w:t>
      </w:r>
      <w:proofErr w:type="spellStart"/>
      <w:r>
        <w:t>scale</w:t>
      </w:r>
      <w:proofErr w:type="spellEnd"/>
      <w:r>
        <w:t xml:space="preserve"> CFS-9, Närvårdssamverkan Södra </w:t>
      </w:r>
      <w:proofErr w:type="spellStart"/>
      <w:r>
        <w:t>älvsborg</w:t>
      </w:r>
      <w:proofErr w:type="spellEnd"/>
      <w:r>
        <w:t xml:space="preserve"> (2023)</w:t>
      </w:r>
      <w:r w:rsidR="00F57476">
        <w:t>.</w:t>
      </w:r>
    </w:p>
    <w:p w14:paraId="371F6DDB" w14:textId="0DAB6CAA" w:rsidR="00F47A74" w:rsidRDefault="0057619F" w:rsidP="00F57476">
      <w:pPr>
        <w:pStyle w:val="Punktlistanumrerad"/>
      </w:pPr>
      <w:r>
        <w:t>E</w:t>
      </w:r>
      <w:r w:rsidR="00F47A74">
        <w:t>k</w:t>
      </w:r>
      <w:r>
        <w:t xml:space="preserve">dahl A, et al. </w:t>
      </w:r>
      <w:r w:rsidR="00F407B2">
        <w:t xml:space="preserve">Clinical </w:t>
      </w:r>
      <w:proofErr w:type="spellStart"/>
      <w:r w:rsidR="00F407B2">
        <w:t>frailty</w:t>
      </w:r>
      <w:proofErr w:type="spellEnd"/>
      <w:r w:rsidR="00F407B2">
        <w:t xml:space="preserve"> </w:t>
      </w:r>
      <w:proofErr w:type="spellStart"/>
      <w:r w:rsidR="00F407B2">
        <w:t>scale</w:t>
      </w:r>
      <w:proofErr w:type="spellEnd"/>
      <w:r w:rsidR="00F407B2">
        <w:t xml:space="preserve"> – Skörhet är ett sätt att skatta biologisk ålder. </w:t>
      </w:r>
      <w:r w:rsidR="00A14200">
        <w:t xml:space="preserve">Läkartidningen. </w:t>
      </w:r>
      <w:proofErr w:type="gramStart"/>
      <w:r w:rsidR="00A14200">
        <w:t>2022</w:t>
      </w:r>
      <w:r w:rsidR="00335EB4">
        <w:t>;199:22040</w:t>
      </w:r>
      <w:proofErr w:type="gramEnd"/>
    </w:p>
    <w:p w14:paraId="503842F4" w14:textId="5AC8ADA2" w:rsidR="00AD1602" w:rsidRDefault="00AD1602" w:rsidP="00F57476">
      <w:pPr>
        <w:pStyle w:val="Punktlistanumrerad"/>
      </w:pPr>
      <w:proofErr w:type="spellStart"/>
      <w:r>
        <w:t>Joining</w:t>
      </w:r>
      <w:proofErr w:type="spellEnd"/>
      <w:r>
        <w:t xml:space="preserve"> the </w:t>
      </w:r>
      <w:proofErr w:type="spellStart"/>
      <w:r>
        <w:t>dots</w:t>
      </w:r>
      <w:proofErr w:type="spellEnd"/>
      <w:r>
        <w:t xml:space="preserve">: A </w:t>
      </w:r>
      <w:proofErr w:type="spellStart"/>
      <w:r>
        <w:t>blueprint</w:t>
      </w:r>
      <w:proofErr w:type="spellEnd"/>
      <w:r>
        <w:t xml:space="preserve"> for preventing and </w:t>
      </w:r>
      <w:proofErr w:type="spellStart"/>
      <w:r>
        <w:t>managing</w:t>
      </w:r>
      <w:proofErr w:type="spellEnd"/>
      <w:r>
        <w:t xml:space="preserve"> </w:t>
      </w:r>
      <w:proofErr w:type="spellStart"/>
      <w:r>
        <w:t>frailty</w:t>
      </w:r>
      <w:proofErr w:type="spellEnd"/>
      <w:r>
        <w:t xml:space="preserve"> in </w:t>
      </w:r>
      <w:proofErr w:type="spellStart"/>
      <w:r>
        <w:t>older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(2023), British </w:t>
      </w:r>
      <w:proofErr w:type="spellStart"/>
      <w:r>
        <w:t>Geriatrics</w:t>
      </w:r>
      <w:proofErr w:type="spellEnd"/>
      <w:r>
        <w:t xml:space="preserve"> </w:t>
      </w:r>
      <w:proofErr w:type="spellStart"/>
      <w:r>
        <w:t>Society</w:t>
      </w:r>
      <w:proofErr w:type="spellEnd"/>
      <w:r>
        <w:t>.</w:t>
      </w:r>
    </w:p>
    <w:p w14:paraId="1E2A2A07" w14:textId="720A7D42" w:rsidR="00AB013B" w:rsidRDefault="006B5A5C" w:rsidP="00F57476">
      <w:pPr>
        <w:pStyle w:val="Punktlistanumrerad"/>
      </w:pPr>
      <w:r>
        <w:t>Skörhet och användning av CFS,</w:t>
      </w:r>
      <w:r w:rsidR="001560EE">
        <w:t xml:space="preserve"> Revisionsnummer 2,</w:t>
      </w:r>
      <w:r>
        <w:t xml:space="preserve"> R</w:t>
      </w:r>
      <w:r w:rsidR="001560EE">
        <w:t>egional riktlinje, Region Kronoberg. (2022)</w:t>
      </w:r>
      <w:r w:rsidR="0057761F">
        <w:t>.</w:t>
      </w:r>
      <w:r w:rsidR="00BD70F2">
        <w:t xml:space="preserve"> </w:t>
      </w:r>
      <w:r w:rsidR="00102F29">
        <w:br/>
      </w:r>
    </w:p>
    <w:p w14:paraId="16FD9FA9" w14:textId="126DE3F1" w:rsidR="001560EE" w:rsidRDefault="001109BB" w:rsidP="00102F29">
      <w:pPr>
        <w:pStyle w:val="Rubrik2"/>
      </w:pPr>
      <w:bookmarkStart w:id="19" w:name="_Toc156567986"/>
      <w:r>
        <w:lastRenderedPageBreak/>
        <w:t>Länk</w:t>
      </w:r>
      <w:r w:rsidR="00BD70F2">
        <w:t>förteckning</w:t>
      </w:r>
      <w:bookmarkEnd w:id="19"/>
    </w:p>
    <w:p w14:paraId="00060204" w14:textId="7F84B402" w:rsidR="00492844" w:rsidRDefault="00492844" w:rsidP="00102F29">
      <w:pPr>
        <w:pStyle w:val="Punktlista"/>
        <w:keepNext/>
        <w:keepLines/>
      </w:pPr>
      <w:r w:rsidRPr="00BD70F2">
        <w:t>Delirium konfusion hos äldre</w:t>
      </w:r>
      <w:r w:rsidR="00BD70F2">
        <w:t>. S</w:t>
      </w:r>
      <w:r w:rsidR="00E83D76">
        <w:t>jukhusövergripande rutin, S</w:t>
      </w:r>
      <w:r w:rsidR="00BD70F2">
        <w:t>ahlgrenska universitetssjukhuset</w:t>
      </w:r>
      <w:r w:rsidR="00BD70F2">
        <w:br/>
      </w:r>
      <w:hyperlink r:id="rId17" w:history="1">
        <w:r w:rsidR="00BD70F2" w:rsidRPr="00BD70F2">
          <w:rPr>
            <w:rStyle w:val="Hyperlnk"/>
          </w:rPr>
          <w:t>https://hittadokument.vgregion.se/su</w:t>
        </w:r>
      </w:hyperlink>
    </w:p>
    <w:p w14:paraId="07904787" w14:textId="1473098E" w:rsidR="00492844" w:rsidRDefault="00492844" w:rsidP="00102F29">
      <w:pPr>
        <w:pStyle w:val="Punktlista"/>
        <w:keepNext/>
        <w:keepLines/>
      </w:pPr>
      <w:r w:rsidRPr="00E83D76">
        <w:t>Sköra äldre på vårdavdelningar inom Sahlgrenska Universitetssjukhuset</w:t>
      </w:r>
      <w:r w:rsidR="00BD70F2" w:rsidRPr="00BD70F2">
        <w:rPr>
          <w:rStyle w:val="Hyperlnk"/>
          <w:color w:val="auto"/>
          <w:u w:val="none"/>
        </w:rPr>
        <w:t>.</w:t>
      </w:r>
      <w:r w:rsidR="00BD70F2">
        <w:rPr>
          <w:rStyle w:val="Hyperlnk"/>
        </w:rPr>
        <w:t xml:space="preserve"> </w:t>
      </w:r>
      <w:r w:rsidR="00BD70F2">
        <w:t>Sjukhusövergripande rutin, Sahlgrenska universitetssjukhuset</w:t>
      </w:r>
      <w:r w:rsidR="00BD70F2">
        <w:rPr>
          <w:rStyle w:val="Hyperlnk"/>
        </w:rPr>
        <w:br/>
      </w:r>
      <w:hyperlink r:id="rId18" w:history="1">
        <w:r w:rsidR="00BD70F2" w:rsidRPr="00BD70F2">
          <w:rPr>
            <w:rStyle w:val="Hyperlnk"/>
          </w:rPr>
          <w:t>https://hittadokument.vgregion.se/su</w:t>
        </w:r>
      </w:hyperlink>
    </w:p>
    <w:p w14:paraId="12F98F23" w14:textId="18E79763" w:rsidR="00BD70F2" w:rsidRDefault="008F090D" w:rsidP="00102F29">
      <w:pPr>
        <w:pStyle w:val="Punktlista"/>
        <w:keepNext/>
        <w:keepLines/>
      </w:pPr>
      <w:r w:rsidRPr="00BD70F2">
        <w:t>Läkemedel som bör undvikas till äldre.</w:t>
      </w:r>
      <w:r w:rsidR="00BD70F2">
        <w:t xml:space="preserve"> Socialstyrelsen</w:t>
      </w:r>
      <w:r w:rsidR="00BD70F2">
        <w:br/>
      </w:r>
      <w:hyperlink r:id="rId19" w:history="1">
        <w:r w:rsidR="006C7638" w:rsidRPr="000626C8">
          <w:rPr>
            <w:rStyle w:val="Hyperlnk"/>
          </w:rPr>
          <w:t>www.socialstyrelsen.se/globalassets/sharepoint-dokument/dokument-webb/ovrigt/aldre-olampliga-lakemedel-for-aldre-lista.pdf</w:t>
        </w:r>
      </w:hyperlink>
    </w:p>
    <w:p w14:paraId="7C2A0A99" w14:textId="73E588E3" w:rsidR="004B314F" w:rsidRDefault="004B314F">
      <w:pPr>
        <w:spacing w:after="0" w:line="240" w:lineRule="auto"/>
        <w:ind w:left="0" w:right="0"/>
      </w:pPr>
      <w:r>
        <w:br w:type="page"/>
      </w:r>
    </w:p>
    <w:p w14:paraId="47C16FAA" w14:textId="5024DB61" w:rsidR="004B314F" w:rsidRDefault="004B314F" w:rsidP="003A6D19">
      <w:pPr>
        <w:pStyle w:val="Rubrik2"/>
        <w:ind w:right="-142"/>
      </w:pPr>
      <w:bookmarkStart w:id="20" w:name="Bilaga1"/>
      <w:bookmarkStart w:id="21" w:name="_Toc156567987"/>
      <w:bookmarkEnd w:id="20"/>
      <w:r>
        <w:lastRenderedPageBreak/>
        <w:t>Bilaga 1</w:t>
      </w:r>
      <w:r w:rsidR="003A6D19">
        <w:t xml:space="preserve"> – Råd till användare av Clinical </w:t>
      </w:r>
      <w:proofErr w:type="spellStart"/>
      <w:r w:rsidR="003A6D19">
        <w:t>Frailty</w:t>
      </w:r>
      <w:proofErr w:type="spellEnd"/>
      <w:r w:rsidR="003A6D19">
        <w:t xml:space="preserve"> </w:t>
      </w:r>
      <w:proofErr w:type="spellStart"/>
      <w:r w:rsidR="003A6D19">
        <w:t>Scale</w:t>
      </w:r>
      <w:bookmarkEnd w:id="21"/>
      <w:proofErr w:type="spellEnd"/>
    </w:p>
    <w:p w14:paraId="010A1D3D" w14:textId="53B7F42F" w:rsidR="004B314F" w:rsidRDefault="000D368A" w:rsidP="006378A5">
      <w:pPr>
        <w:keepNext/>
        <w:keepLines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531F88B0" wp14:editId="4CA25BB3">
                <wp:simplePos x="0" y="0"/>
                <wp:positionH relativeFrom="column">
                  <wp:posOffset>1743710</wp:posOffset>
                </wp:positionH>
                <wp:positionV relativeFrom="paragraph">
                  <wp:posOffset>4686774</wp:posOffset>
                </wp:positionV>
                <wp:extent cx="1801504" cy="272955"/>
                <wp:effectExtent l="0" t="0" r="0" b="0"/>
                <wp:wrapNone/>
                <wp:docPr id="3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1504" cy="2729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BAC7B6" w14:textId="7848BE7E" w:rsidR="000D368A" w:rsidRPr="000D368A" w:rsidRDefault="000D368A">
                            <w:pPr>
                              <w:ind w:left="0"/>
                              <w:rPr>
                                <w:color w:val="4E111A" w:themeColor="accent5" w:themeShade="80"/>
                                <w:sz w:val="18"/>
                                <w:szCs w:val="18"/>
                              </w:rPr>
                            </w:pPr>
                            <w:r w:rsidRPr="00F030C7">
                              <w:rPr>
                                <w:color w:val="4E111A" w:themeColor="accent5" w:themeShade="80"/>
                                <w:sz w:val="18"/>
                                <w:szCs w:val="18"/>
                                <w:highlight w:val="yellow"/>
                              </w:rPr>
                              <w:t>(På SÄS skattas 70+)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1F88B0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35" type="#_x0000_t202" style="position:absolute;left:0;text-align:left;margin-left:137.3pt;margin-top:369.05pt;width:141.85pt;height:21.5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" filled="f" stroked="f" strokeweight=".5pt">
                <v:textbox>
                  <w:txbxContent>
                    <w:p w14:paraId="5FBAC7B6" w14:textId="7848BE7E" w:rsidR="000D368A" w:rsidRPr="000D368A" w:rsidRDefault="000D368A">
                      <w:pPr>
                        <w:ind w:left="0"/>
                        <w:rPr>
                          <w:color w:val="4E111A" w:themeColor="accent5" w:themeShade="80"/>
                          <w:sz w:val="18"/>
                          <w:szCs w:val="18"/>
                        </w:rPr>
                      </w:pPr>
                      <w:r w:rsidRPr="00F030C7">
                        <w:rPr>
                          <w:color w:val="4E111A" w:themeColor="accent5" w:themeShade="80"/>
                          <w:sz w:val="18"/>
                          <w:szCs w:val="18"/>
                          <w:highlight w:val="yellow"/>
                        </w:rPr>
                        <w:t>(På SÄS skattas 70+)</w:t>
                      </w:r>
                    </w:p>
                  </w:txbxContent>
                </v:textbox>
              </v:shape>
            </w:pict>
          </mc:Fallback>
        </mc:AlternateContent>
      </w:r>
      <w:r w:rsidR="004B314F" w:rsidRPr="004B314F">
        <w:rPr>
          <w:noProof/>
        </w:rPr>
        <w:drawing>
          <wp:inline distT="0" distB="0" distL="0" distR="0" wp14:anchorId="3BCE4C33" wp14:editId="62116631">
            <wp:extent cx="5839640" cy="7535327"/>
            <wp:effectExtent l="0" t="0" r="8890" b="8890"/>
            <wp:docPr id="1" name="Bildobjekt 1" descr="Råd till användare av Clinical Frailty Scale som instruerar om hur bedömningen ska göras och klassificering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 descr="Råd till användare av Clinical Frailty Scale som instruerar om hur bedömningen ska göras och klassificering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839640" cy="7535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78E801" w14:textId="77777777" w:rsidR="00F76753" w:rsidRDefault="00F76753" w:rsidP="006378A5">
      <w:pPr>
        <w:keepNext/>
        <w:keepLines/>
      </w:pPr>
    </w:p>
    <w:p w14:paraId="3C66D8ED" w14:textId="78EA43FB" w:rsidR="00E87042" w:rsidRDefault="00E87042" w:rsidP="006378A5">
      <w:pPr>
        <w:keepNext/>
        <w:keepLines/>
      </w:pPr>
    </w:p>
    <w:p w14:paraId="7D15AABB" w14:textId="661F65C3" w:rsidR="00E87042" w:rsidRDefault="00E87042" w:rsidP="006378A5">
      <w:pPr>
        <w:keepNext/>
        <w:keepLines/>
        <w:sectPr w:rsidR="00E87042" w:rsidSect="00E87042"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type w:val="continuous"/>
          <w:pgSz w:w="11900" w:h="16840"/>
          <w:pgMar w:top="1418" w:right="1694" w:bottom="1276" w:left="992" w:header="283" w:footer="743" w:gutter="0"/>
          <w:cols w:space="708"/>
          <w:noEndnote/>
          <w:titlePg/>
          <w:docGrid w:linePitch="326"/>
        </w:sectPr>
      </w:pPr>
      <w:r>
        <w:br w:type="page"/>
      </w:r>
    </w:p>
    <w:p w14:paraId="69DEB947" w14:textId="02128441" w:rsidR="003A6D19" w:rsidRDefault="003A6D19" w:rsidP="000E703C">
      <w:pPr>
        <w:pStyle w:val="Rubrik2"/>
        <w:spacing w:before="0" w:after="60"/>
        <w:ind w:hanging="992"/>
      </w:pPr>
      <w:bookmarkStart w:id="22" w:name="_Toc156567988"/>
      <w:r>
        <w:lastRenderedPageBreak/>
        <w:t xml:space="preserve">Bilaga 2 - </w:t>
      </w:r>
      <w:r w:rsidRPr="00466CC8">
        <w:t>Vad ska</w:t>
      </w:r>
      <w:r w:rsidR="00C26613">
        <w:t xml:space="preserve"> särskilt</w:t>
      </w:r>
      <w:r w:rsidRPr="00466CC8">
        <w:t xml:space="preserve"> värderas</w:t>
      </w:r>
      <w:r w:rsidR="00C26613">
        <w:t xml:space="preserve"> </w:t>
      </w:r>
      <w:r w:rsidRPr="00466CC8">
        <w:t>när?</w:t>
      </w:r>
      <w:bookmarkEnd w:id="22"/>
    </w:p>
    <w:tbl>
      <w:tblPr>
        <w:tblW w:w="1478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H w:val="single" w:sz="4" w:space="0" w:color="FFFFFF" w:themeColor="background1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Vad ska värderas när?"/>
        <w:tblDescription w:val="Tabellen ger en översikt över vad som är viktigt att värdera vid inskrivning, under vårdtiden och vid utskrivning från sjukhuset."/>
      </w:tblPr>
      <w:tblGrid>
        <w:gridCol w:w="1105"/>
        <w:gridCol w:w="6932"/>
        <w:gridCol w:w="703"/>
        <w:gridCol w:w="704"/>
        <w:gridCol w:w="703"/>
        <w:gridCol w:w="704"/>
        <w:gridCol w:w="704"/>
        <w:gridCol w:w="703"/>
        <w:gridCol w:w="704"/>
        <w:gridCol w:w="706"/>
        <w:gridCol w:w="402"/>
        <w:gridCol w:w="718"/>
      </w:tblGrid>
      <w:tr w:rsidR="006E5038" w:rsidRPr="00F34377" w14:paraId="2FE93606" w14:textId="77777777" w:rsidTr="003A6D19">
        <w:trPr>
          <w:trHeight w:val="234"/>
        </w:trPr>
        <w:tc>
          <w:tcPr>
            <w:tcW w:w="8037" w:type="dxa"/>
            <w:gridSpan w:val="2"/>
            <w:tcBorders>
              <w:left w:val="single" w:sz="8" w:space="0" w:color="5F5F5F" w:themeColor="background2" w:themeShade="BF"/>
              <w:bottom w:val="single" w:sz="4" w:space="0" w:color="auto"/>
            </w:tcBorders>
            <w:shd w:val="clear" w:color="auto" w:fill="E5E5E5" w:themeFill="background2" w:themeFillTint="33"/>
            <w:vAlign w:val="center"/>
            <w:hideMark/>
          </w:tcPr>
          <w:p w14:paraId="0B0B5609" w14:textId="77777777" w:rsidR="006E5038" w:rsidRPr="006E5038" w:rsidRDefault="006E5038" w:rsidP="003A6D19">
            <w:pPr>
              <w:keepNext/>
              <w:keepLines/>
              <w:spacing w:after="0" w:line="240" w:lineRule="auto"/>
              <w:ind w:right="181" w:hanging="992"/>
              <w:rPr>
                <w:rFonts w:ascii="Verdana" w:hAnsi="Verdana"/>
                <w:b/>
                <w:bCs/>
                <w:color w:val="000000" w:themeColor="text1"/>
                <w:sz w:val="28"/>
                <w:szCs w:val="28"/>
              </w:rPr>
            </w:pPr>
            <w:bookmarkStart w:id="23" w:name="Bilaga2"/>
            <w:bookmarkEnd w:id="23"/>
          </w:p>
        </w:tc>
        <w:tc>
          <w:tcPr>
            <w:tcW w:w="703" w:type="dxa"/>
            <w:tcBorders>
              <w:bottom w:val="single" w:sz="8" w:space="0" w:color="5F5F5F" w:themeColor="background2" w:themeShade="BF"/>
            </w:tcBorders>
            <w:shd w:val="clear" w:color="auto" w:fill="D0F1C5" w:themeFill="accent2" w:themeFillTint="33"/>
            <w:vAlign w:val="center"/>
            <w:hideMark/>
          </w:tcPr>
          <w:p w14:paraId="4CF05F6D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  <w:r w:rsidRPr="006E5038"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  <w:t>1</w:t>
            </w:r>
          </w:p>
        </w:tc>
        <w:tc>
          <w:tcPr>
            <w:tcW w:w="704" w:type="dxa"/>
            <w:tcBorders>
              <w:bottom w:val="single" w:sz="8" w:space="0" w:color="5F5F5F" w:themeColor="background2" w:themeShade="BF"/>
            </w:tcBorders>
            <w:shd w:val="clear" w:color="auto" w:fill="A2E38C" w:themeFill="accent2" w:themeFillTint="66"/>
            <w:vAlign w:val="center"/>
            <w:hideMark/>
          </w:tcPr>
          <w:p w14:paraId="3C89AF5D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  <w:r w:rsidRPr="006E5038"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  <w:t>2</w:t>
            </w:r>
          </w:p>
        </w:tc>
        <w:tc>
          <w:tcPr>
            <w:tcW w:w="703" w:type="dxa"/>
            <w:tcBorders>
              <w:bottom w:val="single" w:sz="8" w:space="0" w:color="5F5F5F" w:themeColor="background2" w:themeShade="BF"/>
            </w:tcBorders>
            <w:shd w:val="clear" w:color="auto" w:fill="73D552" w:themeFill="accent2" w:themeFillTint="99"/>
            <w:vAlign w:val="center"/>
            <w:hideMark/>
          </w:tcPr>
          <w:p w14:paraId="091969AA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  <w:r w:rsidRPr="006E5038"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  <w:t>3</w:t>
            </w:r>
          </w:p>
        </w:tc>
        <w:tc>
          <w:tcPr>
            <w:tcW w:w="704" w:type="dxa"/>
            <w:tcBorders>
              <w:bottom w:val="single" w:sz="8" w:space="0" w:color="5F5F5F" w:themeColor="background2" w:themeShade="BF"/>
            </w:tcBorders>
            <w:shd w:val="clear" w:color="auto" w:fill="285B16" w:themeFill="accent2" w:themeFillShade="BF"/>
            <w:vAlign w:val="center"/>
            <w:hideMark/>
          </w:tcPr>
          <w:p w14:paraId="2EF7614C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  <w:r w:rsidRPr="006E5038"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  <w:t>4</w:t>
            </w:r>
          </w:p>
        </w:tc>
        <w:tc>
          <w:tcPr>
            <w:tcW w:w="704" w:type="dxa"/>
            <w:tcBorders>
              <w:bottom w:val="single" w:sz="8" w:space="0" w:color="5F5F5F" w:themeColor="background2" w:themeShade="BF"/>
            </w:tcBorders>
            <w:shd w:val="clear" w:color="auto" w:fill="FFCE5E" w:themeFill="accent3" w:themeFillTint="99"/>
            <w:vAlign w:val="center"/>
            <w:hideMark/>
          </w:tcPr>
          <w:p w14:paraId="635C5F79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  <w:r w:rsidRPr="006E5038"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  <w:t>5</w:t>
            </w:r>
          </w:p>
        </w:tc>
        <w:tc>
          <w:tcPr>
            <w:tcW w:w="703" w:type="dxa"/>
            <w:tcBorders>
              <w:bottom w:val="single" w:sz="8" w:space="0" w:color="5F5F5F" w:themeColor="background2" w:themeShade="BF"/>
            </w:tcBorders>
            <w:shd w:val="clear" w:color="auto" w:fill="B57E00" w:themeFill="accent3" w:themeFillShade="BF"/>
            <w:vAlign w:val="center"/>
            <w:hideMark/>
          </w:tcPr>
          <w:p w14:paraId="69C78E01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  <w:r w:rsidRPr="006E5038"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  <w:t>6</w:t>
            </w:r>
          </w:p>
        </w:tc>
        <w:tc>
          <w:tcPr>
            <w:tcW w:w="704" w:type="dxa"/>
            <w:tcBorders>
              <w:bottom w:val="single" w:sz="8" w:space="0" w:color="5F5F5F" w:themeColor="background2" w:themeShade="BF"/>
            </w:tcBorders>
            <w:shd w:val="clear" w:color="auto" w:fill="E896A2" w:themeFill="accent5" w:themeFillTint="66"/>
            <w:vAlign w:val="center"/>
            <w:hideMark/>
          </w:tcPr>
          <w:p w14:paraId="279FAF88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  <w:r w:rsidRPr="006E5038"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  <w:t>7</w:t>
            </w:r>
          </w:p>
        </w:tc>
        <w:tc>
          <w:tcPr>
            <w:tcW w:w="706" w:type="dxa"/>
            <w:tcBorders>
              <w:bottom w:val="single" w:sz="8" w:space="0" w:color="5F5F5F" w:themeColor="background2" w:themeShade="BF"/>
            </w:tcBorders>
            <w:shd w:val="clear" w:color="auto" w:fill="DD6174" w:themeFill="accent5" w:themeFillTint="99"/>
            <w:vAlign w:val="center"/>
            <w:hideMark/>
          </w:tcPr>
          <w:p w14:paraId="341DAEDA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  <w:r w:rsidRPr="006E5038"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  <w:t>8</w:t>
            </w: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71C9AEBE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</w:p>
        </w:tc>
        <w:tc>
          <w:tcPr>
            <w:tcW w:w="718" w:type="dxa"/>
            <w:tcBorders>
              <w:bottom w:val="single" w:sz="8" w:space="0" w:color="5F5F5F" w:themeColor="background2" w:themeShade="BF"/>
              <w:right w:val="single" w:sz="8" w:space="0" w:color="5F5F5F" w:themeColor="background2" w:themeShade="BF"/>
            </w:tcBorders>
            <w:shd w:val="clear" w:color="auto" w:fill="751927" w:themeFill="accent5" w:themeFillShade="BF"/>
            <w:vAlign w:val="center"/>
            <w:hideMark/>
          </w:tcPr>
          <w:p w14:paraId="6141AF26" w14:textId="77777777" w:rsidR="006E5038" w:rsidRPr="006E5038" w:rsidRDefault="006E5038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</w:pPr>
            <w:r w:rsidRPr="006E5038">
              <w:rPr>
                <w:rFonts w:ascii="Verdana" w:hAnsi="Verdana"/>
                <w:b/>
                <w:bCs/>
                <w:color w:val="FFFFFF" w:themeColor="background1"/>
                <w:sz w:val="36"/>
                <w:szCs w:val="36"/>
              </w:rPr>
              <w:t>9</w:t>
            </w:r>
          </w:p>
        </w:tc>
      </w:tr>
      <w:tr w:rsidR="0077422B" w:rsidRPr="00E87042" w14:paraId="2802C726" w14:textId="77777777" w:rsidTr="003A6D19">
        <w:trPr>
          <w:trHeight w:val="413"/>
        </w:trPr>
        <w:tc>
          <w:tcPr>
            <w:tcW w:w="1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 w:themeFill="background2" w:themeFillTint="33"/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20CA4944" w14:textId="77777777" w:rsidR="0077422B" w:rsidRPr="006E5038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  <w:sz w:val="21"/>
                <w:szCs w:val="22"/>
              </w:rPr>
            </w:pPr>
            <w:r w:rsidRPr="006E5038">
              <w:rPr>
                <w:rFonts w:ascii="Verdana" w:hAnsi="Verdana"/>
                <w:b/>
                <w:bCs/>
                <w:color w:val="000000" w:themeColor="text1"/>
                <w:sz w:val="21"/>
                <w:szCs w:val="22"/>
              </w:rPr>
              <w:t>Inskrivning?</w:t>
            </w:r>
          </w:p>
        </w:tc>
        <w:tc>
          <w:tcPr>
            <w:tcW w:w="6932" w:type="dxa"/>
            <w:tcBorders>
              <w:top w:val="single" w:sz="8" w:space="0" w:color="5F5F5F" w:themeColor="background2" w:themeShade="BF"/>
              <w:left w:val="single" w:sz="4" w:space="0" w:color="auto"/>
            </w:tcBorders>
            <w:shd w:val="clear" w:color="auto" w:fill="E5E5E5" w:themeFill="background2" w:themeFillTint="33"/>
            <w:vAlign w:val="center"/>
            <w:hideMark/>
          </w:tcPr>
          <w:p w14:paraId="0B697B51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Kan vården </w:t>
            </w:r>
            <w:proofErr w:type="gramStart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istället</w:t>
            </w:r>
            <w:proofErr w:type="gramEnd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 ges som subakut besök nästkommande dag eller annan typ av öppenvård/egenvård?</w:t>
            </w:r>
          </w:p>
        </w:tc>
        <w:tc>
          <w:tcPr>
            <w:tcW w:w="703" w:type="dxa"/>
            <w:tcBorders>
              <w:top w:val="single" w:sz="8" w:space="0" w:color="5F5F5F" w:themeColor="background2" w:themeShade="BF"/>
            </w:tcBorders>
            <w:shd w:val="clear" w:color="auto" w:fill="D0F1C5" w:themeFill="accent2" w:themeFillTint="33"/>
            <w:vAlign w:val="center"/>
          </w:tcPr>
          <w:p w14:paraId="68AC7C1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A2E38C" w:themeFill="accent2" w:themeFillTint="66"/>
            <w:vAlign w:val="center"/>
          </w:tcPr>
          <w:p w14:paraId="3C213188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top w:val="single" w:sz="8" w:space="0" w:color="5F5F5F" w:themeColor="background2" w:themeShade="BF"/>
            </w:tcBorders>
            <w:shd w:val="clear" w:color="auto" w:fill="73D552" w:themeFill="accent2" w:themeFillTint="99"/>
            <w:vAlign w:val="center"/>
          </w:tcPr>
          <w:p w14:paraId="60760A9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285B16" w:themeFill="accent2" w:themeFillShade="BF"/>
            <w:vAlign w:val="center"/>
          </w:tcPr>
          <w:p w14:paraId="2B80468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  <w:hideMark/>
          </w:tcPr>
          <w:p w14:paraId="731F5BF2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top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  <w:hideMark/>
          </w:tcPr>
          <w:p w14:paraId="1517531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  <w:hideMark/>
          </w:tcPr>
          <w:p w14:paraId="3ADC77A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tcBorders>
              <w:top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  <w:hideMark/>
          </w:tcPr>
          <w:p w14:paraId="36E6D54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5091B51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top w:val="single" w:sz="8" w:space="0" w:color="5F5F5F" w:themeColor="background2" w:themeShade="BF"/>
              <w:right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  <w:hideMark/>
          </w:tcPr>
          <w:p w14:paraId="00DC8C6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4103EDF3" w14:textId="77777777" w:rsidTr="003A6D19">
        <w:trPr>
          <w:trHeight w:val="413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0D9EC916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1F950C86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Kan vården bedrivas med stöd av riktade insatser i hemmet </w:t>
            </w:r>
            <w:proofErr w:type="gramStart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istället</w:t>
            </w:r>
            <w:proofErr w:type="gramEnd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 för inskrivning i slutenvården?</w:t>
            </w: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340E435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223B1E57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5107BFBE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3153ACD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FFCE5E" w:themeFill="accent3" w:themeFillTint="99"/>
            <w:vAlign w:val="center"/>
          </w:tcPr>
          <w:p w14:paraId="721A509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B57E00" w:themeFill="accent3" w:themeFillShade="BF"/>
            <w:vAlign w:val="center"/>
          </w:tcPr>
          <w:p w14:paraId="7692188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896A2" w:themeFill="accent5" w:themeFillTint="66"/>
            <w:vAlign w:val="center"/>
            <w:hideMark/>
          </w:tcPr>
          <w:p w14:paraId="5DC2E58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shd w:val="clear" w:color="auto" w:fill="DD6174" w:themeFill="accent5" w:themeFillTint="99"/>
            <w:vAlign w:val="center"/>
            <w:hideMark/>
          </w:tcPr>
          <w:p w14:paraId="18EB5B3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</w:tcBorders>
            <w:shd w:val="clear" w:color="auto" w:fill="auto"/>
          </w:tcPr>
          <w:p w14:paraId="1816D5D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right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  <w:hideMark/>
          </w:tcPr>
          <w:p w14:paraId="3F15C3C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0D9E0B5C" w14:textId="77777777" w:rsidTr="003A6D19">
        <w:trPr>
          <w:trHeight w:val="284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4ECC6283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11EC1043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Kan omsorgskoordinering lösa hemgång utan inskrivning?</w:t>
            </w: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2838978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1E1B0BCA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0E9FF8C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2A17030B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FFCE5E" w:themeFill="accent3" w:themeFillTint="99"/>
            <w:vAlign w:val="center"/>
          </w:tcPr>
          <w:p w14:paraId="4FDC8B4C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B57E00" w:themeFill="accent3" w:themeFillShade="BF"/>
            <w:vAlign w:val="center"/>
          </w:tcPr>
          <w:p w14:paraId="5AD8B554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896A2" w:themeFill="accent5" w:themeFillTint="66"/>
            <w:vAlign w:val="center"/>
            <w:hideMark/>
          </w:tcPr>
          <w:p w14:paraId="46B145BC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shd w:val="clear" w:color="auto" w:fill="DD6174" w:themeFill="accent5" w:themeFillTint="99"/>
            <w:vAlign w:val="center"/>
            <w:hideMark/>
          </w:tcPr>
          <w:p w14:paraId="19CD1E8E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shd w:val="clear" w:color="auto" w:fill="auto"/>
          </w:tcPr>
          <w:p w14:paraId="6D19FE9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right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  <w:hideMark/>
          </w:tcPr>
          <w:p w14:paraId="19488188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68C907C3" w14:textId="77777777" w:rsidTr="003A6D19">
        <w:trPr>
          <w:trHeight w:val="413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032690CF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798DF424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b/>
                <w:bCs/>
                <w:color w:val="DD6174" w:themeColor="accent5" w:themeTint="99"/>
                <w:sz w:val="18"/>
                <w:szCs w:val="18"/>
              </w:rPr>
              <w:t>Prioriterad handläggning:</w:t>
            </w:r>
            <w:r w:rsidRPr="00DB7181">
              <w:rPr>
                <w:rFonts w:ascii="Verdana" w:hAnsi="Verdana"/>
                <w:color w:val="DD6174" w:themeColor="accent5" w:themeTint="99"/>
                <w:sz w:val="18"/>
                <w:szCs w:val="18"/>
              </w:rPr>
              <w:t xml:space="preserve"> </w:t>
            </w: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Avklara skyndsamt nödvändiga bedömningar på akutmottagningen.</w:t>
            </w:r>
            <w:r w:rsidRPr="00DB7181">
              <w:rPr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55DC09F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7576D6B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6B190F9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3B77E24E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  <w:hideMark/>
          </w:tcPr>
          <w:p w14:paraId="0131AB1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E5E5E5" w:themeFill="background2" w:themeFillTint="33"/>
            <w:vAlign w:val="center"/>
            <w:hideMark/>
          </w:tcPr>
          <w:p w14:paraId="697C981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896A2" w:themeFill="accent5" w:themeFillTint="66"/>
            <w:vAlign w:val="center"/>
          </w:tcPr>
          <w:p w14:paraId="6BE4BB2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shd w:val="clear" w:color="auto" w:fill="DD6174" w:themeFill="accent5" w:themeFillTint="99"/>
            <w:vAlign w:val="center"/>
          </w:tcPr>
          <w:p w14:paraId="40EC7699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bottom w:val="nil"/>
            </w:tcBorders>
            <w:shd w:val="clear" w:color="auto" w:fill="auto"/>
          </w:tcPr>
          <w:p w14:paraId="4A8EA4AC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right w:val="single" w:sz="8" w:space="0" w:color="5F5F5F" w:themeColor="background2" w:themeShade="BF"/>
            </w:tcBorders>
            <w:shd w:val="clear" w:color="auto" w:fill="4E111A" w:themeFill="accent5" w:themeFillShade="80"/>
            <w:vAlign w:val="center"/>
            <w:hideMark/>
          </w:tcPr>
          <w:p w14:paraId="5D50333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4BD6FAA6" w14:textId="77777777" w:rsidTr="003A6D19">
        <w:trPr>
          <w:trHeight w:val="355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textDirection w:val="btLr"/>
            <w:vAlign w:val="center"/>
          </w:tcPr>
          <w:p w14:paraId="033BB4B0" w14:textId="77777777" w:rsidR="0077422B" w:rsidRPr="00466CC8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noWrap/>
            <w:vAlign w:val="center"/>
          </w:tcPr>
          <w:p w14:paraId="248F662F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FF0000"/>
                <w:sz w:val="18"/>
                <w:szCs w:val="18"/>
              </w:rPr>
            </w:pPr>
            <w:r w:rsidRPr="00DB7181">
              <w:rPr>
                <w:rFonts w:ascii="Verdana" w:hAnsi="Verdana"/>
                <w:b/>
                <w:bCs/>
                <w:color w:val="DD6174" w:themeColor="accent5" w:themeTint="99"/>
                <w:sz w:val="18"/>
                <w:szCs w:val="18"/>
              </w:rPr>
              <w:t>Vid inskrivning.</w:t>
            </w:r>
            <w:r w:rsidRPr="00DB7181">
              <w:rPr>
                <w:rFonts w:ascii="Verdana" w:hAnsi="Verdana"/>
                <w:color w:val="DD6174" w:themeColor="accent5" w:themeTint="99"/>
                <w:sz w:val="18"/>
                <w:szCs w:val="18"/>
              </w:rPr>
              <w:t xml:space="preserve"> </w:t>
            </w: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Bestäm vårdbehov och transportera omgående patienten till vårdplats. </w:t>
            </w:r>
          </w:p>
        </w:tc>
        <w:tc>
          <w:tcPr>
            <w:tcW w:w="703" w:type="dxa"/>
            <w:tcBorders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</w:tcPr>
          <w:p w14:paraId="2C4FCCEE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</w:tcPr>
          <w:p w14:paraId="0C75854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</w:tcPr>
          <w:p w14:paraId="1385CA5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</w:tcPr>
          <w:p w14:paraId="0EAFEFCE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</w:tcPr>
          <w:p w14:paraId="0E8F6BE9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</w:tcPr>
          <w:p w14:paraId="2F2B745B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5F5F5F" w:themeColor="background2" w:themeShade="BF"/>
            </w:tcBorders>
            <w:shd w:val="clear" w:color="auto" w:fill="E896A2" w:themeFill="accent5" w:themeFillTint="66"/>
            <w:vAlign w:val="center"/>
          </w:tcPr>
          <w:p w14:paraId="311B8F1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tcBorders>
              <w:bottom w:val="single" w:sz="8" w:space="0" w:color="5F5F5F" w:themeColor="background2" w:themeShade="BF"/>
            </w:tcBorders>
            <w:shd w:val="clear" w:color="auto" w:fill="DD6174" w:themeFill="accent5" w:themeFillTint="99"/>
            <w:vAlign w:val="center"/>
          </w:tcPr>
          <w:p w14:paraId="094C4802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4E733D7B" w14:textId="77777777" w:rsidR="0077422B" w:rsidRPr="00EA1299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bottom w:val="single" w:sz="8" w:space="0" w:color="5F5F5F" w:themeColor="background2" w:themeShade="BF"/>
              <w:right w:val="single" w:sz="8" w:space="0" w:color="5F5F5F" w:themeColor="background2" w:themeShade="BF"/>
            </w:tcBorders>
            <w:shd w:val="clear" w:color="auto" w:fill="4E111A" w:themeFill="accent5" w:themeFillShade="80"/>
            <w:vAlign w:val="center"/>
          </w:tcPr>
          <w:p w14:paraId="360A7FD6" w14:textId="77777777" w:rsidR="0077422B" w:rsidRPr="00EA1299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1FCBCAD4" w14:textId="77777777" w:rsidTr="003A6D19">
        <w:trPr>
          <w:trHeight w:val="366"/>
        </w:trPr>
        <w:tc>
          <w:tcPr>
            <w:tcW w:w="1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 w:themeFill="background2" w:themeFillTint="33"/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115A9E34" w14:textId="77777777" w:rsidR="0077422B" w:rsidRPr="0077422B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  <w:sz w:val="22"/>
                <w:szCs w:val="22"/>
              </w:rPr>
            </w:pPr>
          </w:p>
          <w:p w14:paraId="5C73F9F2" w14:textId="77777777" w:rsidR="0077422B" w:rsidRPr="006E5038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  <w:sz w:val="21"/>
                <w:szCs w:val="22"/>
              </w:rPr>
            </w:pPr>
            <w:r w:rsidRPr="006E5038">
              <w:rPr>
                <w:rFonts w:ascii="Verdana" w:hAnsi="Verdana"/>
                <w:b/>
                <w:bCs/>
                <w:color w:val="000000" w:themeColor="text1"/>
                <w:sz w:val="21"/>
                <w:szCs w:val="22"/>
              </w:rPr>
              <w:t>Slutenvård</w:t>
            </w:r>
          </w:p>
          <w:p w14:paraId="68489693" w14:textId="77777777" w:rsidR="0077422B" w:rsidRPr="0077422B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  <w:sz w:val="22"/>
                <w:szCs w:val="22"/>
              </w:rPr>
            </w:pPr>
          </w:p>
          <w:p w14:paraId="43C56131" w14:textId="77777777" w:rsidR="0077422B" w:rsidRPr="0077422B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</w:rPr>
            </w:pPr>
          </w:p>
          <w:p w14:paraId="062E5BD6" w14:textId="77777777" w:rsidR="0077422B" w:rsidRPr="0077422B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</w:rPr>
            </w:pPr>
          </w:p>
          <w:p w14:paraId="3B85DBB6" w14:textId="77777777" w:rsidR="0077422B" w:rsidRPr="0077422B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</w:rPr>
            </w:pPr>
          </w:p>
          <w:p w14:paraId="194AAD16" w14:textId="77777777" w:rsidR="0077422B" w:rsidRPr="0077422B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932" w:type="dxa"/>
            <w:tcBorders>
              <w:top w:val="single" w:sz="8" w:space="0" w:color="5F5F5F" w:themeColor="background2" w:themeShade="BF"/>
              <w:left w:val="single" w:sz="4" w:space="0" w:color="auto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60DEE1E8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Upptäck och behandla geriatriska tillstånd, </w:t>
            </w:r>
            <w:proofErr w:type="gramStart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t.ex.</w:t>
            </w:r>
            <w:proofErr w:type="gramEnd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 delirium, </w:t>
            </w:r>
            <w:proofErr w:type="spellStart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hypotension</w:t>
            </w:r>
            <w:proofErr w:type="spellEnd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/</w:t>
            </w:r>
            <w:proofErr w:type="spellStart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ortostatism</w:t>
            </w:r>
            <w:proofErr w:type="spellEnd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.</w:t>
            </w:r>
          </w:p>
        </w:tc>
        <w:tc>
          <w:tcPr>
            <w:tcW w:w="703" w:type="dxa"/>
            <w:tcBorders>
              <w:top w:val="single" w:sz="8" w:space="0" w:color="5F5F5F" w:themeColor="background2" w:themeShade="BF"/>
            </w:tcBorders>
            <w:shd w:val="clear" w:color="auto" w:fill="D0F1C5" w:themeFill="accent2" w:themeFillTint="33"/>
            <w:vAlign w:val="center"/>
          </w:tcPr>
          <w:p w14:paraId="618D74F8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A2E38C" w:themeFill="accent2" w:themeFillTint="66"/>
            <w:vAlign w:val="center"/>
          </w:tcPr>
          <w:p w14:paraId="0ACD3952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top w:val="single" w:sz="8" w:space="0" w:color="5F5F5F" w:themeColor="background2" w:themeShade="BF"/>
            </w:tcBorders>
            <w:shd w:val="clear" w:color="auto" w:fill="73D552" w:themeFill="accent2" w:themeFillTint="99"/>
            <w:vAlign w:val="center"/>
          </w:tcPr>
          <w:p w14:paraId="7E1CAF7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285B16" w:themeFill="accent2" w:themeFillShade="BF"/>
            <w:vAlign w:val="center"/>
          </w:tcPr>
          <w:p w14:paraId="2D855129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FFCE5E" w:themeFill="accent3" w:themeFillTint="99"/>
            <w:vAlign w:val="center"/>
          </w:tcPr>
          <w:p w14:paraId="6E876A62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top w:val="single" w:sz="8" w:space="0" w:color="5F5F5F" w:themeColor="background2" w:themeShade="BF"/>
            </w:tcBorders>
            <w:shd w:val="clear" w:color="auto" w:fill="B57E00" w:themeFill="accent3" w:themeFillShade="BF"/>
            <w:vAlign w:val="center"/>
          </w:tcPr>
          <w:p w14:paraId="5C091F4C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E896A2" w:themeFill="accent5" w:themeFillTint="66"/>
            <w:vAlign w:val="center"/>
          </w:tcPr>
          <w:p w14:paraId="65027D7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tcBorders>
              <w:top w:val="single" w:sz="8" w:space="0" w:color="5F5F5F" w:themeColor="background2" w:themeShade="BF"/>
            </w:tcBorders>
            <w:shd w:val="clear" w:color="auto" w:fill="DD6174" w:themeFill="accent5" w:themeFillTint="99"/>
            <w:vAlign w:val="center"/>
          </w:tcPr>
          <w:p w14:paraId="2B9392A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576CC28A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top w:val="single" w:sz="8" w:space="0" w:color="5F5F5F" w:themeColor="background2" w:themeShade="BF"/>
              <w:right w:val="single" w:sz="8" w:space="0" w:color="5F5F5F" w:themeColor="background2" w:themeShade="BF"/>
            </w:tcBorders>
            <w:shd w:val="clear" w:color="auto" w:fill="4E111A" w:themeFill="accent5" w:themeFillShade="80"/>
            <w:vAlign w:val="center"/>
          </w:tcPr>
          <w:p w14:paraId="02700DB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7EDA48A3" w14:textId="77777777" w:rsidTr="003A6D19">
        <w:trPr>
          <w:trHeight w:val="413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6830DF36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</w:tcBorders>
            <w:shd w:val="clear" w:color="auto" w:fill="E5E5E5" w:themeFill="background2" w:themeFillTint="33"/>
            <w:vAlign w:val="center"/>
            <w:hideMark/>
          </w:tcPr>
          <w:p w14:paraId="35F0144D" w14:textId="79B771A8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Riskbedöm och förebygg: Trycksår, fall,</w:t>
            </w:r>
            <w:r w:rsidR="00DB7181"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 UVI,</w:t>
            </w: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 nutrition.</w:t>
            </w:r>
          </w:p>
          <w:p w14:paraId="5647A736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Vid misstanke om delirium utför bedömning enl. 4AT</w:t>
            </w:r>
          </w:p>
        </w:tc>
        <w:tc>
          <w:tcPr>
            <w:tcW w:w="703" w:type="dxa"/>
            <w:shd w:val="clear" w:color="auto" w:fill="D0F1C5" w:themeFill="accent2" w:themeFillTint="33"/>
            <w:vAlign w:val="center"/>
          </w:tcPr>
          <w:p w14:paraId="15E6A94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A2E38C" w:themeFill="accent2" w:themeFillTint="66"/>
            <w:vAlign w:val="center"/>
          </w:tcPr>
          <w:p w14:paraId="4CF8901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73D552" w:themeFill="accent2" w:themeFillTint="99"/>
            <w:vAlign w:val="center"/>
          </w:tcPr>
          <w:p w14:paraId="76BB810A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285B16" w:themeFill="accent2" w:themeFillShade="BF"/>
            <w:vAlign w:val="center"/>
          </w:tcPr>
          <w:p w14:paraId="1252449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FFCE5E" w:themeFill="accent3" w:themeFillTint="99"/>
            <w:vAlign w:val="center"/>
          </w:tcPr>
          <w:p w14:paraId="791CF96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B57E00" w:themeFill="accent3" w:themeFillShade="BF"/>
            <w:vAlign w:val="center"/>
          </w:tcPr>
          <w:p w14:paraId="67984A3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896A2" w:themeFill="accent5" w:themeFillTint="66"/>
            <w:vAlign w:val="center"/>
          </w:tcPr>
          <w:p w14:paraId="5863241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shd w:val="clear" w:color="auto" w:fill="DD6174" w:themeFill="accent5" w:themeFillTint="99"/>
            <w:vAlign w:val="center"/>
          </w:tcPr>
          <w:p w14:paraId="6E6DAFCC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00FE0C97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right w:val="single" w:sz="8" w:space="0" w:color="5F5F5F" w:themeColor="background2" w:themeShade="BF"/>
            </w:tcBorders>
            <w:shd w:val="clear" w:color="auto" w:fill="4E111A" w:themeFill="accent5" w:themeFillShade="80"/>
            <w:vAlign w:val="center"/>
          </w:tcPr>
          <w:p w14:paraId="2D35AA7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DB7181" w:rsidRPr="00E87042" w14:paraId="029E862C" w14:textId="77777777" w:rsidTr="00DB7181">
        <w:trPr>
          <w:trHeight w:val="413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textDirection w:val="btLr"/>
            <w:vAlign w:val="center"/>
          </w:tcPr>
          <w:p w14:paraId="6FB7A3B7" w14:textId="77777777" w:rsidR="00DB7181" w:rsidRPr="00E87042" w:rsidRDefault="00DB7181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</w:tcBorders>
            <w:shd w:val="clear" w:color="auto" w:fill="E5E5E5" w:themeFill="background2" w:themeFillTint="33"/>
            <w:vAlign w:val="center"/>
          </w:tcPr>
          <w:p w14:paraId="7310A002" w14:textId="09A5813A" w:rsidR="00DB7181" w:rsidRPr="00C26613" w:rsidRDefault="00DB7181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C26613">
              <w:rPr>
                <w:rFonts w:ascii="Verdana" w:hAnsi="Verdana"/>
                <w:sz w:val="18"/>
                <w:szCs w:val="18"/>
              </w:rPr>
              <w:t>Förebygg pneumoni: Regelbunden munvård, adekvat sängläge, mobilisering och andningsträning.</w:t>
            </w: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5FD768BB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65D9BF73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6D927FBB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283B2AC9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FFCE5E" w:themeFill="accent3" w:themeFillTint="99"/>
            <w:vAlign w:val="center"/>
          </w:tcPr>
          <w:p w14:paraId="00E5329F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B57E00" w:themeFill="accent3" w:themeFillShade="BF"/>
            <w:vAlign w:val="center"/>
          </w:tcPr>
          <w:p w14:paraId="73D3A9D1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896A2" w:themeFill="accent5" w:themeFillTint="66"/>
            <w:vAlign w:val="center"/>
          </w:tcPr>
          <w:p w14:paraId="1A26AFA4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shd w:val="clear" w:color="auto" w:fill="DD6174" w:themeFill="accent5" w:themeFillTint="99"/>
            <w:vAlign w:val="center"/>
          </w:tcPr>
          <w:p w14:paraId="592CD735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2848E1AD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right w:val="single" w:sz="8" w:space="0" w:color="5F5F5F" w:themeColor="background2" w:themeShade="BF"/>
            </w:tcBorders>
            <w:shd w:val="clear" w:color="auto" w:fill="E5E5E5" w:themeFill="background2" w:themeFillTint="33"/>
            <w:vAlign w:val="center"/>
          </w:tcPr>
          <w:p w14:paraId="0F066006" w14:textId="77777777" w:rsidR="00DB7181" w:rsidRPr="00E87042" w:rsidRDefault="00DB7181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5CB03E34" w14:textId="77777777" w:rsidTr="003A6D19">
        <w:trPr>
          <w:trHeight w:val="308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172188A5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7C83E1B4" w14:textId="5901B7AB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Värdera</w:t>
            </w:r>
            <w:r w:rsidR="00DB7181"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 särskilt</w:t>
            </w: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: Kommer planerad utredning verkligen att hjälpa patienten?</w:t>
            </w: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6A76A65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64D7F31A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4B961FA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</w:tcPr>
          <w:p w14:paraId="594A6459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vAlign w:val="center"/>
            <w:hideMark/>
          </w:tcPr>
          <w:p w14:paraId="15F89A2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E5E5E5" w:themeFill="background2" w:themeFillTint="33"/>
            <w:vAlign w:val="center"/>
          </w:tcPr>
          <w:p w14:paraId="7D3D97C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896A2" w:themeFill="accent5" w:themeFillTint="66"/>
            <w:vAlign w:val="center"/>
          </w:tcPr>
          <w:p w14:paraId="3EF4016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shd w:val="clear" w:color="auto" w:fill="DD6174" w:themeFill="accent5" w:themeFillTint="99"/>
            <w:vAlign w:val="center"/>
          </w:tcPr>
          <w:p w14:paraId="31E5FC0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5F02297A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right w:val="single" w:sz="8" w:space="0" w:color="5F5F5F" w:themeColor="background2" w:themeShade="BF"/>
            </w:tcBorders>
            <w:shd w:val="clear" w:color="auto" w:fill="4E111A" w:themeFill="accent5" w:themeFillShade="80"/>
            <w:vAlign w:val="center"/>
            <w:hideMark/>
          </w:tcPr>
          <w:p w14:paraId="70FE091B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6C7492AA" w14:textId="77777777" w:rsidTr="003A6D19">
        <w:trPr>
          <w:trHeight w:val="413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704F3238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 w:cs="Calibri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29468CAD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color w:val="000000" w:themeColor="text2"/>
                <w:sz w:val="18"/>
                <w:szCs w:val="18"/>
              </w:rPr>
              <w:t>Värdera vårdens inriktning: Palliativ vs kurativ. Ta ställning till behandlingsbegränsningar.</w:t>
            </w:r>
          </w:p>
        </w:tc>
        <w:tc>
          <w:tcPr>
            <w:tcW w:w="703" w:type="dxa"/>
            <w:shd w:val="clear" w:color="auto" w:fill="E5E5E5" w:themeFill="background2" w:themeFillTint="33"/>
            <w:noWrap/>
            <w:vAlign w:val="bottom"/>
          </w:tcPr>
          <w:p w14:paraId="128F85EB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noWrap/>
            <w:vAlign w:val="bottom"/>
          </w:tcPr>
          <w:p w14:paraId="27113D4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E5E5E5" w:themeFill="background2" w:themeFillTint="33"/>
            <w:noWrap/>
            <w:vAlign w:val="bottom"/>
          </w:tcPr>
          <w:p w14:paraId="5B68630C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noWrap/>
            <w:vAlign w:val="bottom"/>
          </w:tcPr>
          <w:p w14:paraId="4EAC9B2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FFCE5E" w:themeFill="accent3" w:themeFillTint="99"/>
            <w:noWrap/>
            <w:vAlign w:val="bottom"/>
          </w:tcPr>
          <w:p w14:paraId="4EC9E2B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B57E00" w:themeFill="accent3" w:themeFillShade="BF"/>
            <w:vAlign w:val="center"/>
          </w:tcPr>
          <w:p w14:paraId="320A75D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896A2" w:themeFill="accent5" w:themeFillTint="66"/>
            <w:vAlign w:val="center"/>
          </w:tcPr>
          <w:p w14:paraId="5658B01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shd w:val="clear" w:color="auto" w:fill="DD6174" w:themeFill="accent5" w:themeFillTint="99"/>
            <w:vAlign w:val="center"/>
          </w:tcPr>
          <w:p w14:paraId="2369736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1F7BE2B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right w:val="single" w:sz="8" w:space="0" w:color="5F5F5F" w:themeColor="background2" w:themeShade="BF"/>
            </w:tcBorders>
            <w:shd w:val="clear" w:color="auto" w:fill="4E111A" w:themeFill="accent5" w:themeFillShade="80"/>
            <w:vAlign w:val="center"/>
            <w:hideMark/>
          </w:tcPr>
          <w:p w14:paraId="6EB68E0E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58DE5ED6" w14:textId="77777777" w:rsidTr="003A6D19">
        <w:trPr>
          <w:trHeight w:val="413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4F2B6D08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 w:cs="Calibri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5002ADB0" w14:textId="5D6B62F1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 w:cs="Calibri"/>
                <w:b/>
                <w:bCs/>
                <w:color w:val="000000" w:themeColor="text1"/>
                <w:sz w:val="18"/>
                <w:szCs w:val="18"/>
              </w:rPr>
              <w:t>Enkel läkemedelsgenomgång</w:t>
            </w:r>
            <w:r w:rsidRPr="00DB7181">
              <w:rPr>
                <w:rFonts w:ascii="Verdana" w:hAnsi="Verdana" w:cs="Calibri"/>
                <w:color w:val="000000" w:themeColor="text1"/>
                <w:sz w:val="18"/>
                <w:szCs w:val="18"/>
              </w:rPr>
              <w:t>: Finns behov av fördjupad läkemedelsgenomgång</w:t>
            </w:r>
            <w:r w:rsidR="00760B79">
              <w:rPr>
                <w:rFonts w:ascii="Verdana" w:hAnsi="Verdana" w:cs="Calibri"/>
                <w:color w:val="000000" w:themeColor="text1"/>
                <w:sz w:val="18"/>
                <w:szCs w:val="18"/>
              </w:rPr>
              <w:t xml:space="preserve"> </w:t>
            </w:r>
            <w:r w:rsidRPr="00DB7181">
              <w:rPr>
                <w:rFonts w:ascii="Verdana" w:hAnsi="Verdana" w:cs="Calibri"/>
                <w:color w:val="000000" w:themeColor="text1"/>
                <w:sz w:val="18"/>
                <w:szCs w:val="18"/>
              </w:rPr>
              <w:t xml:space="preserve">(CFS </w:t>
            </w:r>
            <w:proofErr w:type="gramStart"/>
            <w:r w:rsidRPr="00DB7181">
              <w:rPr>
                <w:rFonts w:ascii="Verdana" w:hAnsi="Verdana" w:cs="Calibri"/>
                <w:color w:val="000000" w:themeColor="text1"/>
                <w:sz w:val="18"/>
                <w:szCs w:val="18"/>
              </w:rPr>
              <w:t>5-8</w:t>
            </w:r>
            <w:proofErr w:type="gramEnd"/>
            <w:r w:rsidRPr="00DB7181">
              <w:rPr>
                <w:rFonts w:ascii="Verdana" w:hAnsi="Verdana" w:cs="Calibri"/>
                <w:color w:val="000000" w:themeColor="text1"/>
                <w:sz w:val="18"/>
                <w:szCs w:val="18"/>
              </w:rPr>
              <w:t>)?</w:t>
            </w:r>
          </w:p>
        </w:tc>
        <w:tc>
          <w:tcPr>
            <w:tcW w:w="703" w:type="dxa"/>
            <w:shd w:val="clear" w:color="auto" w:fill="D0F1C5" w:themeFill="accent2" w:themeFillTint="33"/>
            <w:noWrap/>
            <w:vAlign w:val="bottom"/>
          </w:tcPr>
          <w:p w14:paraId="11CE145A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A2E38C" w:themeFill="accent2" w:themeFillTint="66"/>
            <w:noWrap/>
            <w:vAlign w:val="bottom"/>
          </w:tcPr>
          <w:p w14:paraId="29EF8B4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73D552" w:themeFill="accent2" w:themeFillTint="99"/>
            <w:noWrap/>
            <w:vAlign w:val="bottom"/>
          </w:tcPr>
          <w:p w14:paraId="65BDE5D2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285B16" w:themeFill="accent2" w:themeFillShade="BF"/>
            <w:noWrap/>
            <w:vAlign w:val="bottom"/>
          </w:tcPr>
          <w:p w14:paraId="4126A5B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FFCE5E" w:themeFill="accent3" w:themeFillTint="99"/>
            <w:vAlign w:val="center"/>
          </w:tcPr>
          <w:p w14:paraId="02B15EEA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B57E00" w:themeFill="accent3" w:themeFillShade="BF"/>
            <w:vAlign w:val="center"/>
          </w:tcPr>
          <w:p w14:paraId="6992F84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896A2" w:themeFill="accent5" w:themeFillTint="66"/>
            <w:vAlign w:val="center"/>
          </w:tcPr>
          <w:p w14:paraId="464B50E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shd w:val="clear" w:color="auto" w:fill="DD6174" w:themeFill="accent5" w:themeFillTint="99"/>
            <w:vAlign w:val="center"/>
          </w:tcPr>
          <w:p w14:paraId="526C671E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23BCCDA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right w:val="single" w:sz="8" w:space="0" w:color="5F5F5F" w:themeColor="background2" w:themeShade="BF"/>
            </w:tcBorders>
            <w:shd w:val="clear" w:color="auto" w:fill="4E111A" w:themeFill="accent5" w:themeFillShade="80"/>
            <w:vAlign w:val="bottom"/>
            <w:hideMark/>
          </w:tcPr>
          <w:p w14:paraId="1D296A4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1105A7E7" w14:textId="77777777" w:rsidTr="003A6D19">
        <w:trPr>
          <w:trHeight w:val="158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65E9110E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 w:cs="Calibri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394033B5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 w:cs="Calibri"/>
                <w:color w:val="000000" w:themeColor="text1"/>
                <w:sz w:val="18"/>
                <w:szCs w:val="18"/>
              </w:rPr>
              <w:t xml:space="preserve">Tillse tidig bedömning av </w:t>
            </w:r>
            <w:proofErr w:type="spellStart"/>
            <w:r w:rsidRPr="00DB7181">
              <w:rPr>
                <w:rFonts w:ascii="Verdana" w:hAnsi="Verdana" w:cs="Calibri"/>
                <w:color w:val="000000" w:themeColor="text1"/>
                <w:sz w:val="18"/>
                <w:szCs w:val="18"/>
              </w:rPr>
              <w:t>fysio</w:t>
            </w:r>
            <w:proofErr w:type="spellEnd"/>
            <w:r w:rsidRPr="00DB7181">
              <w:rPr>
                <w:rFonts w:ascii="Verdana" w:hAnsi="Verdana" w:cs="Calibri"/>
                <w:color w:val="000000" w:themeColor="text1"/>
                <w:sz w:val="18"/>
                <w:szCs w:val="18"/>
              </w:rPr>
              <w:t>- &amp; arbetsterapeut.</w:t>
            </w:r>
          </w:p>
        </w:tc>
        <w:tc>
          <w:tcPr>
            <w:tcW w:w="703" w:type="dxa"/>
            <w:shd w:val="clear" w:color="auto" w:fill="E5E5E5" w:themeFill="background2" w:themeFillTint="33"/>
            <w:noWrap/>
            <w:vAlign w:val="bottom"/>
          </w:tcPr>
          <w:p w14:paraId="6F0C76A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noWrap/>
            <w:vAlign w:val="bottom"/>
          </w:tcPr>
          <w:p w14:paraId="4C2FCA17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E5E5E5" w:themeFill="background2" w:themeFillTint="33"/>
            <w:noWrap/>
            <w:vAlign w:val="bottom"/>
          </w:tcPr>
          <w:p w14:paraId="6068B8D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5E5E5" w:themeFill="background2" w:themeFillTint="33"/>
            <w:noWrap/>
            <w:vAlign w:val="bottom"/>
          </w:tcPr>
          <w:p w14:paraId="2C87B379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FFCE5E" w:themeFill="accent3" w:themeFillTint="99"/>
            <w:vAlign w:val="center"/>
          </w:tcPr>
          <w:p w14:paraId="6CFCF89A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shd w:val="clear" w:color="auto" w:fill="B57E00" w:themeFill="accent3" w:themeFillShade="BF"/>
            <w:vAlign w:val="center"/>
          </w:tcPr>
          <w:p w14:paraId="3FDA2F5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shd w:val="clear" w:color="auto" w:fill="E896A2" w:themeFill="accent5" w:themeFillTint="66"/>
            <w:vAlign w:val="center"/>
          </w:tcPr>
          <w:p w14:paraId="30581A1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shd w:val="clear" w:color="auto" w:fill="DD6174" w:themeFill="accent5" w:themeFillTint="99"/>
            <w:vAlign w:val="center"/>
          </w:tcPr>
          <w:p w14:paraId="3EECCDC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1D9E14D8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right w:val="single" w:sz="8" w:space="0" w:color="5F5F5F" w:themeColor="background2" w:themeShade="BF"/>
            </w:tcBorders>
            <w:shd w:val="clear" w:color="auto" w:fill="E5E5E5" w:themeFill="background2" w:themeFillTint="33"/>
            <w:noWrap/>
            <w:vAlign w:val="bottom"/>
            <w:hideMark/>
          </w:tcPr>
          <w:p w14:paraId="549270FE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5F7A8F6C" w14:textId="77777777" w:rsidTr="003A6D19">
        <w:trPr>
          <w:trHeight w:val="305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textDirection w:val="btLr"/>
            <w:vAlign w:val="center"/>
            <w:hideMark/>
          </w:tcPr>
          <w:p w14:paraId="2107046A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 w:cs="Calibri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left w:val="single" w:sz="4" w:space="0" w:color="auto"/>
              <w:bottom w:val="single" w:sz="8" w:space="0" w:color="FFFFFF" w:themeColor="background1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25411287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 w:cs="Calibri"/>
                <w:color w:val="000000" w:themeColor="text1"/>
                <w:sz w:val="18"/>
                <w:szCs w:val="18"/>
              </w:rPr>
              <w:t>Överväg kontakt med närsjukvårdsteam.</w:t>
            </w:r>
          </w:p>
        </w:tc>
        <w:tc>
          <w:tcPr>
            <w:tcW w:w="703" w:type="dxa"/>
            <w:tcBorders>
              <w:bottom w:val="single" w:sz="8" w:space="0" w:color="FFFFFF" w:themeColor="background1"/>
            </w:tcBorders>
            <w:shd w:val="clear" w:color="auto" w:fill="D0F1C5" w:themeFill="accent2" w:themeFillTint="33"/>
            <w:noWrap/>
            <w:vAlign w:val="bottom"/>
          </w:tcPr>
          <w:p w14:paraId="4C708B7A" w14:textId="77777777" w:rsidR="0077422B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FFFFFF" w:themeColor="background1"/>
            </w:tcBorders>
            <w:shd w:val="clear" w:color="auto" w:fill="A2E38C" w:themeFill="accent2" w:themeFillTint="66"/>
            <w:noWrap/>
            <w:vAlign w:val="bottom"/>
          </w:tcPr>
          <w:p w14:paraId="14A39746" w14:textId="77777777" w:rsidR="0077422B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bottom w:val="single" w:sz="8" w:space="0" w:color="FFFFFF" w:themeColor="background1"/>
            </w:tcBorders>
            <w:shd w:val="clear" w:color="auto" w:fill="73D552" w:themeFill="accent2" w:themeFillTint="99"/>
            <w:noWrap/>
            <w:vAlign w:val="bottom"/>
          </w:tcPr>
          <w:p w14:paraId="62EF04A3" w14:textId="77777777" w:rsidR="0077422B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FFFFFF" w:themeColor="background1"/>
            </w:tcBorders>
            <w:shd w:val="clear" w:color="auto" w:fill="285B16" w:themeFill="accent2" w:themeFillShade="BF"/>
            <w:noWrap/>
            <w:vAlign w:val="bottom"/>
          </w:tcPr>
          <w:p w14:paraId="0691C180" w14:textId="77777777" w:rsidR="0077422B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FFFFFF" w:themeColor="background1"/>
            </w:tcBorders>
            <w:shd w:val="clear" w:color="auto" w:fill="FFCE5E" w:themeFill="accent3" w:themeFillTint="99"/>
            <w:vAlign w:val="center"/>
          </w:tcPr>
          <w:p w14:paraId="20B90EA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bottom w:val="single" w:sz="8" w:space="0" w:color="FFFFFF" w:themeColor="background1"/>
            </w:tcBorders>
            <w:shd w:val="clear" w:color="auto" w:fill="B57E00" w:themeFill="accent3" w:themeFillShade="BF"/>
            <w:vAlign w:val="center"/>
          </w:tcPr>
          <w:p w14:paraId="7673537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FFFFFF" w:themeColor="background1"/>
            </w:tcBorders>
            <w:shd w:val="clear" w:color="auto" w:fill="E896A2" w:themeFill="accent5" w:themeFillTint="66"/>
            <w:vAlign w:val="center"/>
          </w:tcPr>
          <w:p w14:paraId="4155C45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tcBorders>
              <w:bottom w:val="single" w:sz="8" w:space="0" w:color="FFFFFF" w:themeColor="background1"/>
            </w:tcBorders>
            <w:shd w:val="clear" w:color="auto" w:fill="DD6174" w:themeFill="accent5" w:themeFillTint="99"/>
            <w:vAlign w:val="center"/>
          </w:tcPr>
          <w:p w14:paraId="12590104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single" w:sz="8" w:space="0" w:color="FFFFFF" w:themeColor="background1"/>
            </w:tcBorders>
            <w:shd w:val="clear" w:color="auto" w:fill="auto"/>
          </w:tcPr>
          <w:p w14:paraId="7B88A2A8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bottom w:val="single" w:sz="8" w:space="0" w:color="FFFFFF" w:themeColor="background1"/>
              <w:right w:val="single" w:sz="8" w:space="0" w:color="5F5F5F" w:themeColor="background2" w:themeShade="BF"/>
            </w:tcBorders>
            <w:shd w:val="clear" w:color="auto" w:fill="4E111A" w:themeFill="accent5" w:themeFillShade="80"/>
            <w:noWrap/>
            <w:vAlign w:val="bottom"/>
            <w:hideMark/>
          </w:tcPr>
          <w:p w14:paraId="43D50DA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1D4B2D46" w14:textId="77777777" w:rsidTr="00C26613">
        <w:trPr>
          <w:trHeight w:val="288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textDirection w:val="btLr"/>
            <w:vAlign w:val="center"/>
          </w:tcPr>
          <w:p w14:paraId="7BDCF973" w14:textId="77777777" w:rsidR="0077422B" w:rsidRPr="00E87042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 w:cs="Calibri"/>
                <w:b/>
                <w:bCs/>
                <w:color w:val="000000" w:themeColor="text1"/>
              </w:rPr>
            </w:pPr>
          </w:p>
        </w:tc>
        <w:tc>
          <w:tcPr>
            <w:tcW w:w="6932" w:type="dxa"/>
            <w:tcBorders>
              <w:top w:val="single" w:sz="8" w:space="0" w:color="FFFFFF" w:themeColor="background1"/>
              <w:left w:val="single" w:sz="4" w:space="0" w:color="auto"/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noWrap/>
            <w:vAlign w:val="center"/>
          </w:tcPr>
          <w:p w14:paraId="675A9B19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/>
                <w:b/>
                <w:bCs/>
                <w:color w:val="DD6174" w:themeColor="accent5" w:themeTint="99"/>
                <w:sz w:val="18"/>
                <w:szCs w:val="18"/>
              </w:rPr>
              <w:t>Brytpunktssamtal</w:t>
            </w:r>
            <w:r w:rsidRPr="00DB7181">
              <w:rPr>
                <w:rFonts w:ascii="Verdana" w:hAnsi="Verdana"/>
                <w:color w:val="DD6174" w:themeColor="accent5" w:themeTint="99"/>
                <w:sz w:val="18"/>
                <w:szCs w:val="18"/>
              </w:rPr>
              <w:t xml:space="preserve">: </w:t>
            </w: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Vad</w:t>
            </w:r>
            <w:r w:rsidRPr="00DB7181">
              <w:rPr>
                <w:rFonts w:ascii="Verdana" w:hAnsi="Verdana"/>
                <w:color w:val="DD6174" w:themeColor="accent5" w:themeTint="99"/>
                <w:sz w:val="18"/>
                <w:szCs w:val="18"/>
              </w:rPr>
              <w:t xml:space="preserve"> </w:t>
            </w: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vill patienten med sin sista tid i livet? Säkerställ plan för god vård i livets slut.</w:t>
            </w:r>
          </w:p>
        </w:tc>
        <w:tc>
          <w:tcPr>
            <w:tcW w:w="703" w:type="dxa"/>
            <w:tcBorders>
              <w:top w:val="single" w:sz="8" w:space="0" w:color="FFFFFF" w:themeColor="background1"/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noWrap/>
            <w:vAlign w:val="bottom"/>
          </w:tcPr>
          <w:p w14:paraId="19FD04B2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FFFFFF" w:themeColor="background1"/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noWrap/>
            <w:vAlign w:val="bottom"/>
          </w:tcPr>
          <w:p w14:paraId="1AA9E8B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top w:val="single" w:sz="8" w:space="0" w:color="FFFFFF" w:themeColor="background1"/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noWrap/>
            <w:vAlign w:val="bottom"/>
          </w:tcPr>
          <w:p w14:paraId="0352B73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FFFFFF" w:themeColor="background1"/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noWrap/>
            <w:vAlign w:val="bottom"/>
          </w:tcPr>
          <w:p w14:paraId="174A711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FFFFFF" w:themeColor="background1"/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vAlign w:val="bottom"/>
          </w:tcPr>
          <w:p w14:paraId="1DE0A812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top w:val="single" w:sz="8" w:space="0" w:color="FFFFFF" w:themeColor="background1"/>
              <w:bottom w:val="single" w:sz="8" w:space="0" w:color="5F5F5F" w:themeColor="background2" w:themeShade="BF"/>
            </w:tcBorders>
            <w:shd w:val="clear" w:color="auto" w:fill="E5E5E5" w:themeFill="background2" w:themeFillTint="33"/>
            <w:vAlign w:val="bottom"/>
          </w:tcPr>
          <w:p w14:paraId="4E9C6D9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FFFFFF" w:themeColor="background1"/>
              <w:bottom w:val="single" w:sz="8" w:space="0" w:color="5F5F5F" w:themeColor="background2" w:themeShade="BF"/>
            </w:tcBorders>
            <w:shd w:val="clear" w:color="auto" w:fill="E896A2" w:themeFill="accent5" w:themeFillTint="66"/>
            <w:vAlign w:val="bottom"/>
          </w:tcPr>
          <w:p w14:paraId="622421E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tcBorders>
              <w:top w:val="single" w:sz="8" w:space="0" w:color="FFFFFF" w:themeColor="background1"/>
              <w:bottom w:val="single" w:sz="8" w:space="0" w:color="5F5F5F" w:themeColor="background2" w:themeShade="BF"/>
            </w:tcBorders>
            <w:shd w:val="clear" w:color="auto" w:fill="DD6174" w:themeFill="accent5" w:themeFillTint="99"/>
            <w:vAlign w:val="center"/>
          </w:tcPr>
          <w:p w14:paraId="1F3566AC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single" w:sz="8" w:space="0" w:color="FFFFFF" w:themeColor="background1"/>
              <w:bottom w:val="nil"/>
            </w:tcBorders>
            <w:shd w:val="clear" w:color="auto" w:fill="auto"/>
          </w:tcPr>
          <w:p w14:paraId="5EB0A07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top w:val="single" w:sz="8" w:space="0" w:color="FFFFFF" w:themeColor="background1"/>
              <w:bottom w:val="single" w:sz="8" w:space="0" w:color="5F5F5F" w:themeColor="background2" w:themeShade="BF"/>
              <w:right w:val="single" w:sz="8" w:space="0" w:color="5F5F5F" w:themeColor="background2" w:themeShade="BF"/>
            </w:tcBorders>
            <w:shd w:val="clear" w:color="auto" w:fill="4E111A" w:themeFill="accent5" w:themeFillShade="80"/>
            <w:noWrap/>
            <w:vAlign w:val="bottom"/>
          </w:tcPr>
          <w:p w14:paraId="3908AFC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7F94FECE" w14:textId="77777777" w:rsidTr="003A6D19">
        <w:trPr>
          <w:trHeight w:val="785"/>
        </w:trPr>
        <w:tc>
          <w:tcPr>
            <w:tcW w:w="1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 w:themeFill="background2" w:themeFillTint="33"/>
            <w:noWrap/>
            <w:tcMar>
              <w:left w:w="28" w:type="dxa"/>
              <w:right w:w="28" w:type="dxa"/>
            </w:tcMar>
            <w:textDirection w:val="btLr"/>
            <w:vAlign w:val="center"/>
          </w:tcPr>
          <w:p w14:paraId="681485B5" w14:textId="77777777" w:rsidR="0077422B" w:rsidRPr="006E5038" w:rsidRDefault="0077422B" w:rsidP="003A6D19">
            <w:pPr>
              <w:spacing w:after="0" w:line="240" w:lineRule="auto"/>
              <w:ind w:left="113" w:right="113"/>
              <w:jc w:val="center"/>
              <w:rPr>
                <w:rFonts w:ascii="Verdana" w:hAnsi="Verdana" w:cs="Calibri"/>
                <w:b/>
                <w:bCs/>
                <w:color w:val="000000" w:themeColor="text1"/>
                <w:sz w:val="21"/>
                <w:szCs w:val="22"/>
              </w:rPr>
            </w:pPr>
            <w:r w:rsidRPr="006E5038">
              <w:rPr>
                <w:rFonts w:ascii="Verdana" w:hAnsi="Verdana" w:cs="Calibri"/>
                <w:b/>
                <w:bCs/>
                <w:color w:val="000000" w:themeColor="text1"/>
                <w:sz w:val="21"/>
                <w:szCs w:val="22"/>
              </w:rPr>
              <w:t>Utskrivning</w:t>
            </w:r>
          </w:p>
        </w:tc>
        <w:tc>
          <w:tcPr>
            <w:tcW w:w="6932" w:type="dxa"/>
            <w:tcBorders>
              <w:top w:val="single" w:sz="8" w:space="0" w:color="5F5F5F" w:themeColor="background2" w:themeShade="BF"/>
              <w:left w:val="single" w:sz="4" w:space="0" w:color="auto"/>
            </w:tcBorders>
            <w:shd w:val="clear" w:color="auto" w:fill="E5E5E5" w:themeFill="background2" w:themeFillTint="33"/>
            <w:noWrap/>
            <w:vAlign w:val="center"/>
          </w:tcPr>
          <w:p w14:paraId="765A6231" w14:textId="77777777" w:rsidR="0077422B" w:rsidRPr="00DB7181" w:rsidRDefault="0077422B" w:rsidP="003A6D19">
            <w:pPr>
              <w:spacing w:after="0" w:line="240" w:lineRule="auto"/>
              <w:ind w:left="0" w:right="0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7181">
              <w:rPr>
                <w:rFonts w:ascii="Verdana" w:hAnsi="Verdana" w:cs="Calibri"/>
                <w:color w:val="000000" w:themeColor="text2"/>
                <w:sz w:val="18"/>
                <w:szCs w:val="18"/>
              </w:rPr>
              <w:t xml:space="preserve">Värdera och erbjud omsorgsplanering inkl. fallpreventiva åtgärder i hemmet. Aktualisera till primärvård för uppföljning </w:t>
            </w:r>
            <w:proofErr w:type="gramStart"/>
            <w:r w:rsidRPr="00DB7181">
              <w:rPr>
                <w:rFonts w:ascii="Verdana" w:hAnsi="Verdana" w:cs="Calibri"/>
                <w:color w:val="000000" w:themeColor="text2"/>
                <w:sz w:val="18"/>
                <w:szCs w:val="18"/>
              </w:rPr>
              <w:t>t.ex.</w:t>
            </w:r>
            <w:proofErr w:type="gramEnd"/>
            <w:r w:rsidRPr="00DB7181">
              <w:rPr>
                <w:rFonts w:ascii="Verdana" w:hAnsi="Verdana" w:cs="Calibri"/>
                <w:color w:val="000000" w:themeColor="text2"/>
                <w:sz w:val="18"/>
                <w:szCs w:val="18"/>
              </w:rPr>
              <w:t xml:space="preserve"> minnesutredning?</w:t>
            </w:r>
          </w:p>
        </w:tc>
        <w:tc>
          <w:tcPr>
            <w:tcW w:w="703" w:type="dxa"/>
            <w:tcBorders>
              <w:top w:val="single" w:sz="8" w:space="0" w:color="5F5F5F" w:themeColor="background2" w:themeShade="BF"/>
            </w:tcBorders>
            <w:shd w:val="clear" w:color="auto" w:fill="D0F1C5" w:themeFill="accent2" w:themeFillTint="33"/>
            <w:noWrap/>
            <w:vAlign w:val="bottom"/>
          </w:tcPr>
          <w:p w14:paraId="0475F228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A2E38C" w:themeFill="accent2" w:themeFillTint="66"/>
            <w:noWrap/>
            <w:vAlign w:val="bottom"/>
          </w:tcPr>
          <w:p w14:paraId="3BD7A1DA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top w:val="single" w:sz="8" w:space="0" w:color="5F5F5F" w:themeColor="background2" w:themeShade="BF"/>
            </w:tcBorders>
            <w:shd w:val="clear" w:color="auto" w:fill="73D552" w:themeFill="accent2" w:themeFillTint="99"/>
            <w:noWrap/>
            <w:vAlign w:val="bottom"/>
          </w:tcPr>
          <w:p w14:paraId="5A69004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285B16" w:themeFill="accent2" w:themeFillShade="BF"/>
            <w:noWrap/>
            <w:vAlign w:val="bottom"/>
          </w:tcPr>
          <w:p w14:paraId="093DC7EB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FFCE5E" w:themeFill="accent3" w:themeFillTint="99"/>
            <w:vAlign w:val="bottom"/>
          </w:tcPr>
          <w:p w14:paraId="222B4775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top w:val="single" w:sz="8" w:space="0" w:color="5F5F5F" w:themeColor="background2" w:themeShade="BF"/>
            </w:tcBorders>
            <w:shd w:val="clear" w:color="auto" w:fill="B57E00" w:themeFill="accent3" w:themeFillShade="BF"/>
            <w:vAlign w:val="bottom"/>
          </w:tcPr>
          <w:p w14:paraId="7161191C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top w:val="single" w:sz="8" w:space="0" w:color="5F5F5F" w:themeColor="background2" w:themeShade="BF"/>
            </w:tcBorders>
            <w:shd w:val="clear" w:color="auto" w:fill="E896A2" w:themeFill="accent5" w:themeFillTint="66"/>
            <w:noWrap/>
            <w:vAlign w:val="center"/>
          </w:tcPr>
          <w:p w14:paraId="350D3D8F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tcBorders>
              <w:top w:val="single" w:sz="8" w:space="0" w:color="5F5F5F" w:themeColor="background2" w:themeShade="BF"/>
            </w:tcBorders>
            <w:shd w:val="clear" w:color="auto" w:fill="DD6174" w:themeFill="accent5" w:themeFillTint="99"/>
            <w:noWrap/>
            <w:vAlign w:val="center"/>
          </w:tcPr>
          <w:p w14:paraId="57FF707D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shd w:val="clear" w:color="auto" w:fill="auto"/>
          </w:tcPr>
          <w:p w14:paraId="7D8B4792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top w:val="single" w:sz="8" w:space="0" w:color="5F5F5F" w:themeColor="background2" w:themeShade="BF"/>
              <w:right w:val="single" w:sz="8" w:space="0" w:color="5F5F5F" w:themeColor="background2" w:themeShade="BF"/>
            </w:tcBorders>
            <w:shd w:val="clear" w:color="auto" w:fill="E5E5E5" w:themeFill="background2" w:themeFillTint="33"/>
            <w:noWrap/>
            <w:vAlign w:val="bottom"/>
          </w:tcPr>
          <w:p w14:paraId="634595E9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  <w:tr w:rsidR="0077422B" w:rsidRPr="00E87042" w14:paraId="720DFFFE" w14:textId="77777777" w:rsidTr="003A6D19">
        <w:trPr>
          <w:trHeight w:val="851"/>
        </w:trPr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2002C02" w14:textId="77777777" w:rsidR="0077422B" w:rsidRPr="00E87042" w:rsidRDefault="0077422B" w:rsidP="003A6D19">
            <w:pPr>
              <w:spacing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6932" w:type="dxa"/>
            <w:tcBorders>
              <w:left w:val="single" w:sz="4" w:space="0" w:color="auto"/>
              <w:bottom w:val="single" w:sz="8" w:space="0" w:color="auto"/>
            </w:tcBorders>
            <w:shd w:val="clear" w:color="auto" w:fill="E5E5E5" w:themeFill="background2" w:themeFillTint="33"/>
            <w:noWrap/>
            <w:vAlign w:val="center"/>
            <w:hideMark/>
          </w:tcPr>
          <w:p w14:paraId="2BA51647" w14:textId="77777777" w:rsidR="0077422B" w:rsidRPr="00E87042" w:rsidRDefault="0077422B" w:rsidP="003A6D19">
            <w:pPr>
              <w:spacing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Säkerställ skyndsam uppföljning efter utskrivning för att motverka potentiell försämring av co-</w:t>
            </w:r>
            <w:proofErr w:type="spellStart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morbiditeter</w:t>
            </w:r>
            <w:proofErr w:type="spellEnd"/>
            <w:r w:rsidRPr="00DB7181">
              <w:rPr>
                <w:rFonts w:ascii="Verdana" w:hAnsi="Verdana"/>
                <w:color w:val="000000" w:themeColor="text1"/>
                <w:sz w:val="18"/>
                <w:szCs w:val="18"/>
              </w:rPr>
              <w:t>. Finns behov av utökade omsorgsinsatser?</w:t>
            </w:r>
          </w:p>
        </w:tc>
        <w:tc>
          <w:tcPr>
            <w:tcW w:w="703" w:type="dxa"/>
            <w:tcBorders>
              <w:bottom w:val="single" w:sz="8" w:space="0" w:color="auto"/>
            </w:tcBorders>
            <w:shd w:val="clear" w:color="auto" w:fill="E5E5E5" w:themeFill="background2" w:themeFillTint="33"/>
            <w:noWrap/>
            <w:vAlign w:val="bottom"/>
            <w:hideMark/>
          </w:tcPr>
          <w:p w14:paraId="77547B8E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auto"/>
            </w:tcBorders>
            <w:shd w:val="clear" w:color="auto" w:fill="E5E5E5" w:themeFill="background2" w:themeFillTint="33"/>
            <w:noWrap/>
            <w:vAlign w:val="bottom"/>
            <w:hideMark/>
          </w:tcPr>
          <w:p w14:paraId="7F14E7A6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bottom w:val="single" w:sz="8" w:space="0" w:color="auto"/>
            </w:tcBorders>
            <w:shd w:val="clear" w:color="auto" w:fill="E5E5E5" w:themeFill="background2" w:themeFillTint="33"/>
            <w:noWrap/>
            <w:vAlign w:val="bottom"/>
            <w:hideMark/>
          </w:tcPr>
          <w:p w14:paraId="6007CF40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auto"/>
            </w:tcBorders>
            <w:shd w:val="clear" w:color="auto" w:fill="E5E5E5" w:themeFill="background2" w:themeFillTint="33"/>
            <w:noWrap/>
            <w:vAlign w:val="bottom"/>
            <w:hideMark/>
          </w:tcPr>
          <w:p w14:paraId="26A6C582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auto"/>
            </w:tcBorders>
            <w:shd w:val="clear" w:color="auto" w:fill="E5E5E5" w:themeFill="background2" w:themeFillTint="33"/>
            <w:vAlign w:val="bottom"/>
            <w:hideMark/>
          </w:tcPr>
          <w:p w14:paraId="66F3DE59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3" w:type="dxa"/>
            <w:tcBorders>
              <w:bottom w:val="single" w:sz="8" w:space="0" w:color="auto"/>
            </w:tcBorders>
            <w:shd w:val="clear" w:color="auto" w:fill="E5E5E5" w:themeFill="background2" w:themeFillTint="33"/>
            <w:vAlign w:val="bottom"/>
            <w:hideMark/>
          </w:tcPr>
          <w:p w14:paraId="34A5D92B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4" w:type="dxa"/>
            <w:tcBorders>
              <w:bottom w:val="single" w:sz="8" w:space="0" w:color="auto"/>
            </w:tcBorders>
            <w:shd w:val="clear" w:color="auto" w:fill="E896A2" w:themeFill="accent5" w:themeFillTint="66"/>
            <w:noWrap/>
            <w:vAlign w:val="center"/>
            <w:hideMark/>
          </w:tcPr>
          <w:p w14:paraId="5989227B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06" w:type="dxa"/>
            <w:tcBorders>
              <w:bottom w:val="single" w:sz="8" w:space="0" w:color="auto"/>
            </w:tcBorders>
            <w:shd w:val="clear" w:color="auto" w:fill="DD6174" w:themeFill="accent5" w:themeFillTint="99"/>
            <w:noWrap/>
            <w:vAlign w:val="center"/>
            <w:hideMark/>
          </w:tcPr>
          <w:p w14:paraId="7CFCBD0B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402" w:type="dxa"/>
            <w:tcBorders>
              <w:top w:val="nil"/>
              <w:bottom w:val="single" w:sz="8" w:space="0" w:color="auto"/>
            </w:tcBorders>
            <w:shd w:val="clear" w:color="auto" w:fill="auto"/>
          </w:tcPr>
          <w:p w14:paraId="06ED5293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  <w:tc>
          <w:tcPr>
            <w:tcW w:w="718" w:type="dxa"/>
            <w:tcBorders>
              <w:bottom w:val="single" w:sz="8" w:space="0" w:color="auto"/>
              <w:right w:val="single" w:sz="8" w:space="0" w:color="5F5F5F" w:themeColor="background2" w:themeShade="BF"/>
            </w:tcBorders>
            <w:shd w:val="clear" w:color="auto" w:fill="E5E5E5" w:themeFill="background2" w:themeFillTint="33"/>
            <w:noWrap/>
            <w:vAlign w:val="bottom"/>
            <w:hideMark/>
          </w:tcPr>
          <w:p w14:paraId="59858361" w14:textId="77777777" w:rsidR="0077422B" w:rsidRPr="00E87042" w:rsidRDefault="0077422B" w:rsidP="003A6D19">
            <w:pPr>
              <w:spacing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751927" w:themeColor="accent5" w:themeShade="BF"/>
                <w:sz w:val="32"/>
                <w:szCs w:val="32"/>
              </w:rPr>
            </w:pPr>
          </w:p>
        </w:tc>
      </w:tr>
    </w:tbl>
    <w:p w14:paraId="3E011DF8" w14:textId="77777777" w:rsidR="0077422B" w:rsidRPr="003A6D19" w:rsidRDefault="0077422B" w:rsidP="00430D03">
      <w:pPr>
        <w:keepNext/>
        <w:keepLines/>
        <w:ind w:left="0"/>
        <w:rPr>
          <w:sz w:val="16"/>
          <w:szCs w:val="16"/>
        </w:rPr>
      </w:pPr>
    </w:p>
    <w:sectPr w:rsidR="0077422B" w:rsidRPr="003A6D19" w:rsidSect="00366B15">
      <w:pgSz w:w="16840" w:h="11900" w:orient="landscape"/>
      <w:pgMar w:top="992" w:right="1418" w:bottom="1694" w:left="1276" w:header="283" w:footer="559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1C4250" w14:textId="77777777" w:rsidR="00E700A6" w:rsidRDefault="00E700A6">
      <w:r>
        <w:separator/>
      </w:r>
    </w:p>
  </w:endnote>
  <w:endnote w:type="continuationSeparator" w:id="0">
    <w:p w14:paraId="1011BF75" w14:textId="77777777" w:rsidR="00E700A6" w:rsidRDefault="00E700A6">
      <w:r>
        <w:continuationSeparator/>
      </w:r>
    </w:p>
  </w:endnote>
  <w:endnote w:type="continuationNotice" w:id="1">
    <w:p w14:paraId="2B439076" w14:textId="77777777" w:rsidR="00E700A6" w:rsidRDefault="00E700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0269071D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3F52D7">
      <w:rPr>
        <w:rStyle w:val="Sidnummer"/>
        <w:noProof/>
      </w:rPr>
      <w:t>5</w: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CDD1A87" w:rsidR="00C50EE5" w:rsidRPr="00EC0A68" w:rsidRDefault="00CE15F7" w:rsidP="00CE15F7">
        <w:pPr>
          <w:pStyle w:val="Sidfot"/>
          <w:jc w:val="center"/>
          <w:rPr>
            <w:sz w:val="16"/>
            <w:szCs w:val="16"/>
          </w:rPr>
        </w:pP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fldChar w:fldCharType="begin"/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instrText xml:space="preserve"> PAGE </w:instrText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fldChar w:fldCharType="separate"/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t>4</w:t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fldChar w:fldCharType="end"/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t xml:space="preserve"> </w:t>
        </w:r>
        <w:r w:rsidRPr="00CE15F7">
          <w:rPr>
            <w:rFonts w:asciiTheme="majorHAnsi" w:hAnsiTheme="majorHAnsi" w:cstheme="majorHAnsi"/>
            <w:sz w:val="18"/>
            <w:szCs w:val="18"/>
          </w:rPr>
          <w:t>(</w:t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fldChar w:fldCharType="begin"/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instrText xml:space="preserve"> NUMPAGES </w:instrText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fldChar w:fldCharType="separate"/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t>4</w:t>
        </w:r>
        <w:r w:rsidRPr="00CE15F7">
          <w:rPr>
            <w:rStyle w:val="Sidnummer"/>
            <w:rFonts w:asciiTheme="majorHAnsi" w:hAnsiTheme="majorHAnsi" w:cstheme="majorHAnsi"/>
            <w:sz w:val="18"/>
            <w:szCs w:val="18"/>
          </w:rPr>
          <w:fldChar w:fldCharType="end"/>
        </w:r>
        <w:r w:rsidRPr="00CE15F7">
          <w:rPr>
            <w:rFonts w:asciiTheme="majorHAnsi" w:hAnsiTheme="majorHAnsi" w:cstheme="majorHAnsi"/>
            <w:sz w:val="18"/>
            <w:szCs w:val="18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5AD9EAC1" w:rsidR="00660269" w:rsidRDefault="00C7389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3B617BF1" wp14:editId="3C4B84F0">
          <wp:simplePos x="0" y="0"/>
          <wp:positionH relativeFrom="column">
            <wp:posOffset>4622800</wp:posOffset>
          </wp:positionH>
          <wp:positionV relativeFrom="paragraph">
            <wp:posOffset>-25400</wp:posOffset>
          </wp:positionV>
          <wp:extent cx="1897920" cy="384860"/>
          <wp:effectExtent l="0" t="0" r="7620" b="0"/>
          <wp:wrapNone/>
          <wp:docPr id="6" name="Bildobjekt 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76753">
      <w:rPr>
        <w:noProof/>
      </w:rPr>
      <w:drawing>
        <wp:anchor distT="0" distB="0" distL="114300" distR="114300" simplePos="0" relativeHeight="251658240" behindDoc="0" locked="0" layoutInCell="1" allowOverlap="1" wp14:anchorId="1FE2B825" wp14:editId="750FD463">
          <wp:simplePos x="0" y="0"/>
          <wp:positionH relativeFrom="column">
            <wp:posOffset>7588250</wp:posOffset>
          </wp:positionH>
          <wp:positionV relativeFrom="paragraph">
            <wp:posOffset>29845</wp:posOffset>
          </wp:positionV>
          <wp:extent cx="1897920" cy="384860"/>
          <wp:effectExtent l="0" t="0" r="7620" b="0"/>
          <wp:wrapNone/>
          <wp:docPr id="28" name="Bildobjekt 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A01CE" w14:textId="77777777" w:rsidR="00E700A6" w:rsidRDefault="00E700A6"/>
  </w:footnote>
  <w:footnote w:type="continuationSeparator" w:id="0">
    <w:p w14:paraId="0E7A3B35" w14:textId="77777777" w:rsidR="00E700A6" w:rsidRDefault="00E700A6">
      <w:r>
        <w:continuationSeparator/>
      </w:r>
    </w:p>
  </w:footnote>
  <w:footnote w:type="continuationNotice" w:id="1">
    <w:p w14:paraId="225E107C" w14:textId="77777777" w:rsidR="00E700A6" w:rsidRDefault="00E700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180D7C7C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6A9BB12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998E5" w14:textId="18508D43" w:rsidR="00CE15F7" w:rsidRDefault="00CE15F7">
    <w:pPr>
      <w:pStyle w:val="Sidhuvud"/>
    </w:pPr>
    <w:r w:rsidRPr="00CE15F7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71FFE1FE" wp14:editId="7E991A17">
              <wp:simplePos x="0" y="0"/>
              <wp:positionH relativeFrom="column">
                <wp:posOffset>27222</wp:posOffset>
              </wp:positionH>
              <wp:positionV relativeFrom="paragraph">
                <wp:posOffset>-29210</wp:posOffset>
              </wp:positionV>
              <wp:extent cx="4669155" cy="278130"/>
              <wp:effectExtent l="0" t="0" r="0" b="7620"/>
              <wp:wrapTopAndBottom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8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885F168" w14:textId="77777777" w:rsidR="00CE15F7" w:rsidRDefault="00CE15F7" w:rsidP="00CE15F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1FFE1FE" id="_x0000_t202" coordsize="21600,21600" o:spt="202" path="m,l,21600r21600,l21600,xe">
              <v:stroke joinstyle="miter"/>
              <v:path gradientshapeok="t" o:connecttype="rect"/>
            </v:shapetype>
            <v:shape id="Textruta 8" o:spid="_x0000_s1037" type="#_x0000_t202" style="position:absolute;left:0;text-align:left;margin-left:2.15pt;margin-top:-2.3pt;width:367.65pt;height:21.9pt;z-index:25166131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" filled="f" stroked="f" strokeweight=".5pt">
              <v:textbox>
                <w:txbxContent>
                  <w:p w14:paraId="3885F168" w14:textId="77777777" w:rsidR="00CE15F7" w:rsidRDefault="00CE15F7" w:rsidP="00CE15F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CE15F7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0DE0B3D5" wp14:editId="0B244ABE">
          <wp:simplePos x="0" y="0"/>
          <wp:positionH relativeFrom="page">
            <wp:posOffset>2844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F87CD6"/>
    <w:multiLevelType w:val="hybridMultilevel"/>
    <w:tmpl w:val="DBB402DA"/>
    <w:lvl w:ilvl="0" w:tplc="D3DE7DA0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CE274B"/>
    <w:multiLevelType w:val="hybridMultilevel"/>
    <w:tmpl w:val="D3B8C110"/>
    <w:lvl w:ilvl="0" w:tplc="3DA06C80">
      <w:start w:val="2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8532E6"/>
    <w:multiLevelType w:val="hybridMultilevel"/>
    <w:tmpl w:val="4D7625EC"/>
    <w:lvl w:ilvl="0" w:tplc="9D08BDB4">
      <w:start w:val="2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09F093A"/>
    <w:multiLevelType w:val="hybridMultilevel"/>
    <w:tmpl w:val="A5A08F52"/>
    <w:lvl w:ilvl="0" w:tplc="597A2908">
      <w:start w:val="1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BA408DA"/>
    <w:multiLevelType w:val="hybridMultilevel"/>
    <w:tmpl w:val="1A7E9AC8"/>
    <w:lvl w:ilvl="0" w:tplc="AAA404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4678850">
    <w:abstractNumId w:val="22"/>
  </w:num>
  <w:num w:numId="2" w16cid:durableId="644505337">
    <w:abstractNumId w:val="17"/>
  </w:num>
  <w:num w:numId="3" w16cid:durableId="999893104">
    <w:abstractNumId w:val="0"/>
  </w:num>
  <w:num w:numId="4" w16cid:durableId="427503805">
    <w:abstractNumId w:val="7"/>
  </w:num>
  <w:num w:numId="5" w16cid:durableId="1908497170">
    <w:abstractNumId w:val="19"/>
  </w:num>
  <w:num w:numId="6" w16cid:durableId="188296774">
    <w:abstractNumId w:val="2"/>
  </w:num>
  <w:num w:numId="7" w16cid:durableId="1801024373">
    <w:abstractNumId w:val="13"/>
  </w:num>
  <w:num w:numId="8" w16cid:durableId="399212083">
    <w:abstractNumId w:val="10"/>
  </w:num>
  <w:num w:numId="9" w16cid:durableId="1112625691">
    <w:abstractNumId w:val="1"/>
  </w:num>
  <w:num w:numId="10" w16cid:durableId="443692321">
    <w:abstractNumId w:val="1"/>
  </w:num>
  <w:num w:numId="11" w16cid:durableId="1600134845">
    <w:abstractNumId w:val="3"/>
  </w:num>
  <w:num w:numId="12" w16cid:durableId="1841577765">
    <w:abstractNumId w:val="5"/>
  </w:num>
  <w:num w:numId="13" w16cid:durableId="1043677348">
    <w:abstractNumId w:val="16"/>
  </w:num>
  <w:num w:numId="14" w16cid:durableId="333650895">
    <w:abstractNumId w:val="11"/>
  </w:num>
  <w:num w:numId="15" w16cid:durableId="112554910">
    <w:abstractNumId w:val="8"/>
  </w:num>
  <w:num w:numId="16" w16cid:durableId="1401095433">
    <w:abstractNumId w:val="15"/>
  </w:num>
  <w:num w:numId="17" w16cid:durableId="1400011685">
    <w:abstractNumId w:val="6"/>
  </w:num>
  <w:num w:numId="18" w16cid:durableId="1296719999">
    <w:abstractNumId w:val="12"/>
  </w:num>
  <w:num w:numId="19" w16cid:durableId="1019969484">
    <w:abstractNumId w:val="21"/>
  </w:num>
  <w:num w:numId="20" w16cid:durableId="691342197">
    <w:abstractNumId w:val="18"/>
  </w:num>
  <w:num w:numId="21" w16cid:durableId="1107307100">
    <w:abstractNumId w:val="20"/>
  </w:num>
  <w:num w:numId="22" w16cid:durableId="1552107925">
    <w:abstractNumId w:val="9"/>
  </w:num>
  <w:num w:numId="23" w16cid:durableId="1316956054">
    <w:abstractNumId w:val="14"/>
  </w:num>
  <w:num w:numId="24" w16cid:durableId="21327418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B78"/>
    <w:rsid w:val="000051D5"/>
    <w:rsid w:val="000068E2"/>
    <w:rsid w:val="00006D2A"/>
    <w:rsid w:val="00010593"/>
    <w:rsid w:val="00010D47"/>
    <w:rsid w:val="00016686"/>
    <w:rsid w:val="00016CF0"/>
    <w:rsid w:val="00021DFD"/>
    <w:rsid w:val="000228EE"/>
    <w:rsid w:val="0002435C"/>
    <w:rsid w:val="000266F5"/>
    <w:rsid w:val="00030DDD"/>
    <w:rsid w:val="000313BB"/>
    <w:rsid w:val="00033ED5"/>
    <w:rsid w:val="000346CB"/>
    <w:rsid w:val="000360E1"/>
    <w:rsid w:val="00036E5B"/>
    <w:rsid w:val="0004174F"/>
    <w:rsid w:val="00041A8E"/>
    <w:rsid w:val="00042F70"/>
    <w:rsid w:val="00050500"/>
    <w:rsid w:val="00052E90"/>
    <w:rsid w:val="00055D52"/>
    <w:rsid w:val="0005691C"/>
    <w:rsid w:val="00056ECB"/>
    <w:rsid w:val="00056ED5"/>
    <w:rsid w:val="00061B24"/>
    <w:rsid w:val="000646D3"/>
    <w:rsid w:val="00064A90"/>
    <w:rsid w:val="000655CC"/>
    <w:rsid w:val="00067468"/>
    <w:rsid w:val="000700AE"/>
    <w:rsid w:val="00070DEF"/>
    <w:rsid w:val="00071864"/>
    <w:rsid w:val="000756A2"/>
    <w:rsid w:val="00077821"/>
    <w:rsid w:val="00077D0C"/>
    <w:rsid w:val="00084024"/>
    <w:rsid w:val="0009062C"/>
    <w:rsid w:val="00091731"/>
    <w:rsid w:val="00095368"/>
    <w:rsid w:val="000954C4"/>
    <w:rsid w:val="000965FC"/>
    <w:rsid w:val="000A14E6"/>
    <w:rsid w:val="000A4C35"/>
    <w:rsid w:val="000A611A"/>
    <w:rsid w:val="000A796C"/>
    <w:rsid w:val="000B0EF6"/>
    <w:rsid w:val="000B12D9"/>
    <w:rsid w:val="000B4536"/>
    <w:rsid w:val="000B48D3"/>
    <w:rsid w:val="000B5D7C"/>
    <w:rsid w:val="000B72E9"/>
    <w:rsid w:val="000B7715"/>
    <w:rsid w:val="000C767D"/>
    <w:rsid w:val="000D2B46"/>
    <w:rsid w:val="000D368A"/>
    <w:rsid w:val="000D483F"/>
    <w:rsid w:val="000D4960"/>
    <w:rsid w:val="000E1F73"/>
    <w:rsid w:val="000E41A6"/>
    <w:rsid w:val="000E463B"/>
    <w:rsid w:val="000E5A7E"/>
    <w:rsid w:val="000E703C"/>
    <w:rsid w:val="000F43A3"/>
    <w:rsid w:val="000F7681"/>
    <w:rsid w:val="00100649"/>
    <w:rsid w:val="00102F29"/>
    <w:rsid w:val="00103031"/>
    <w:rsid w:val="00103F8A"/>
    <w:rsid w:val="001044FE"/>
    <w:rsid w:val="00105BFF"/>
    <w:rsid w:val="001066F8"/>
    <w:rsid w:val="001109BB"/>
    <w:rsid w:val="001139D4"/>
    <w:rsid w:val="001168AD"/>
    <w:rsid w:val="00123053"/>
    <w:rsid w:val="001230E8"/>
    <w:rsid w:val="00126B02"/>
    <w:rsid w:val="0013095F"/>
    <w:rsid w:val="00131631"/>
    <w:rsid w:val="00131B08"/>
    <w:rsid w:val="00132A59"/>
    <w:rsid w:val="00133337"/>
    <w:rsid w:val="00133A0F"/>
    <w:rsid w:val="0013580F"/>
    <w:rsid w:val="001364C6"/>
    <w:rsid w:val="00137B6D"/>
    <w:rsid w:val="0014070B"/>
    <w:rsid w:val="001422C1"/>
    <w:rsid w:val="00145406"/>
    <w:rsid w:val="001522AE"/>
    <w:rsid w:val="001560EE"/>
    <w:rsid w:val="00157D5B"/>
    <w:rsid w:val="00161FAF"/>
    <w:rsid w:val="00161FE6"/>
    <w:rsid w:val="001622D3"/>
    <w:rsid w:val="00163E63"/>
    <w:rsid w:val="001647EA"/>
    <w:rsid w:val="00164C3D"/>
    <w:rsid w:val="00166D3A"/>
    <w:rsid w:val="001706C1"/>
    <w:rsid w:val="00171C8C"/>
    <w:rsid w:val="0017460D"/>
    <w:rsid w:val="00177140"/>
    <w:rsid w:val="001813DE"/>
    <w:rsid w:val="00181FDC"/>
    <w:rsid w:val="001860B9"/>
    <w:rsid w:val="00186F2B"/>
    <w:rsid w:val="001874D6"/>
    <w:rsid w:val="00187ABE"/>
    <w:rsid w:val="0019632A"/>
    <w:rsid w:val="001A0B69"/>
    <w:rsid w:val="001A0D11"/>
    <w:rsid w:val="001A1C94"/>
    <w:rsid w:val="001A4E7C"/>
    <w:rsid w:val="001A5880"/>
    <w:rsid w:val="001B257E"/>
    <w:rsid w:val="001B35E1"/>
    <w:rsid w:val="001B3EAC"/>
    <w:rsid w:val="001B762C"/>
    <w:rsid w:val="001C00FA"/>
    <w:rsid w:val="001C451F"/>
    <w:rsid w:val="001C4B26"/>
    <w:rsid w:val="001C4D0A"/>
    <w:rsid w:val="001C5FEF"/>
    <w:rsid w:val="001C72FD"/>
    <w:rsid w:val="001D12AB"/>
    <w:rsid w:val="001D24D5"/>
    <w:rsid w:val="001D47A0"/>
    <w:rsid w:val="001D7569"/>
    <w:rsid w:val="001D7E4F"/>
    <w:rsid w:val="001E0BCE"/>
    <w:rsid w:val="001E3281"/>
    <w:rsid w:val="001E33B7"/>
    <w:rsid w:val="00201492"/>
    <w:rsid w:val="0020432C"/>
    <w:rsid w:val="00205477"/>
    <w:rsid w:val="00205F36"/>
    <w:rsid w:val="00211487"/>
    <w:rsid w:val="00211D91"/>
    <w:rsid w:val="002120B2"/>
    <w:rsid w:val="0021616E"/>
    <w:rsid w:val="00217DEC"/>
    <w:rsid w:val="002217EF"/>
    <w:rsid w:val="00232085"/>
    <w:rsid w:val="00233224"/>
    <w:rsid w:val="00233F22"/>
    <w:rsid w:val="00235B57"/>
    <w:rsid w:val="00240EA7"/>
    <w:rsid w:val="00242B51"/>
    <w:rsid w:val="002451F3"/>
    <w:rsid w:val="00250F24"/>
    <w:rsid w:val="002523C5"/>
    <w:rsid w:val="0025380B"/>
    <w:rsid w:val="00253F75"/>
    <w:rsid w:val="0025703A"/>
    <w:rsid w:val="002579B3"/>
    <w:rsid w:val="002622EB"/>
    <w:rsid w:val="002629F9"/>
    <w:rsid w:val="00262F3D"/>
    <w:rsid w:val="00263281"/>
    <w:rsid w:val="002651D6"/>
    <w:rsid w:val="0026551F"/>
    <w:rsid w:val="00265F51"/>
    <w:rsid w:val="00272861"/>
    <w:rsid w:val="002747F9"/>
    <w:rsid w:val="00280A85"/>
    <w:rsid w:val="00283D4B"/>
    <w:rsid w:val="00284119"/>
    <w:rsid w:val="00290B5C"/>
    <w:rsid w:val="00294791"/>
    <w:rsid w:val="002A0AC4"/>
    <w:rsid w:val="002A113C"/>
    <w:rsid w:val="002A3647"/>
    <w:rsid w:val="002A3D39"/>
    <w:rsid w:val="002A3DCF"/>
    <w:rsid w:val="002A5933"/>
    <w:rsid w:val="002B0B30"/>
    <w:rsid w:val="002B0C78"/>
    <w:rsid w:val="002B40B9"/>
    <w:rsid w:val="002C0140"/>
    <w:rsid w:val="002C0C02"/>
    <w:rsid w:val="002C1277"/>
    <w:rsid w:val="002C1A9B"/>
    <w:rsid w:val="002C2D0C"/>
    <w:rsid w:val="002C3804"/>
    <w:rsid w:val="002C4E26"/>
    <w:rsid w:val="002C60AD"/>
    <w:rsid w:val="002D0E0E"/>
    <w:rsid w:val="002D25F8"/>
    <w:rsid w:val="002D6023"/>
    <w:rsid w:val="002E0D76"/>
    <w:rsid w:val="002E0E9D"/>
    <w:rsid w:val="002E263F"/>
    <w:rsid w:val="002E36E1"/>
    <w:rsid w:val="002E67BE"/>
    <w:rsid w:val="002E6F81"/>
    <w:rsid w:val="002F08BA"/>
    <w:rsid w:val="002F1651"/>
    <w:rsid w:val="002F2CFF"/>
    <w:rsid w:val="002F568B"/>
    <w:rsid w:val="002F7818"/>
    <w:rsid w:val="002F7BEB"/>
    <w:rsid w:val="00303933"/>
    <w:rsid w:val="003066D0"/>
    <w:rsid w:val="00311401"/>
    <w:rsid w:val="00311CB4"/>
    <w:rsid w:val="003129E3"/>
    <w:rsid w:val="00313BDD"/>
    <w:rsid w:val="003163CB"/>
    <w:rsid w:val="003203D7"/>
    <w:rsid w:val="003203E7"/>
    <w:rsid w:val="00320F86"/>
    <w:rsid w:val="00321C6B"/>
    <w:rsid w:val="00324171"/>
    <w:rsid w:val="00326C24"/>
    <w:rsid w:val="00330955"/>
    <w:rsid w:val="00335EB4"/>
    <w:rsid w:val="00337F99"/>
    <w:rsid w:val="00342F39"/>
    <w:rsid w:val="0034307B"/>
    <w:rsid w:val="00345EB1"/>
    <w:rsid w:val="00350CC4"/>
    <w:rsid w:val="00353708"/>
    <w:rsid w:val="00353AD8"/>
    <w:rsid w:val="003545B4"/>
    <w:rsid w:val="0035528F"/>
    <w:rsid w:val="00360E0D"/>
    <w:rsid w:val="0036357D"/>
    <w:rsid w:val="00363B23"/>
    <w:rsid w:val="003647D8"/>
    <w:rsid w:val="0036594C"/>
    <w:rsid w:val="00366B15"/>
    <w:rsid w:val="00367D19"/>
    <w:rsid w:val="00371BED"/>
    <w:rsid w:val="003736F6"/>
    <w:rsid w:val="0037419F"/>
    <w:rsid w:val="00374635"/>
    <w:rsid w:val="00382232"/>
    <w:rsid w:val="00384019"/>
    <w:rsid w:val="003854F1"/>
    <w:rsid w:val="0039118E"/>
    <w:rsid w:val="00393332"/>
    <w:rsid w:val="00394449"/>
    <w:rsid w:val="0039637F"/>
    <w:rsid w:val="00397F54"/>
    <w:rsid w:val="003A0D43"/>
    <w:rsid w:val="003A6D19"/>
    <w:rsid w:val="003B2A4B"/>
    <w:rsid w:val="003B75E7"/>
    <w:rsid w:val="003C0DD8"/>
    <w:rsid w:val="003C7FA8"/>
    <w:rsid w:val="003D099E"/>
    <w:rsid w:val="003D21A2"/>
    <w:rsid w:val="003D29D2"/>
    <w:rsid w:val="003E0705"/>
    <w:rsid w:val="003E0750"/>
    <w:rsid w:val="003E25D3"/>
    <w:rsid w:val="003E2FF7"/>
    <w:rsid w:val="003F1013"/>
    <w:rsid w:val="003F1ACF"/>
    <w:rsid w:val="003F2E3B"/>
    <w:rsid w:val="003F44F7"/>
    <w:rsid w:val="003F52D7"/>
    <w:rsid w:val="003F773D"/>
    <w:rsid w:val="004026DF"/>
    <w:rsid w:val="004045E4"/>
    <w:rsid w:val="00404948"/>
    <w:rsid w:val="00406BEA"/>
    <w:rsid w:val="00413A60"/>
    <w:rsid w:val="004230F7"/>
    <w:rsid w:val="00424CC5"/>
    <w:rsid w:val="00425B40"/>
    <w:rsid w:val="00430D03"/>
    <w:rsid w:val="0043167E"/>
    <w:rsid w:val="0043409A"/>
    <w:rsid w:val="004361A2"/>
    <w:rsid w:val="004377A9"/>
    <w:rsid w:val="00442CF8"/>
    <w:rsid w:val="00443105"/>
    <w:rsid w:val="00443C1E"/>
    <w:rsid w:val="00446255"/>
    <w:rsid w:val="00451935"/>
    <w:rsid w:val="00451C30"/>
    <w:rsid w:val="00460ED0"/>
    <w:rsid w:val="004615A6"/>
    <w:rsid w:val="00465651"/>
    <w:rsid w:val="00466CC8"/>
    <w:rsid w:val="00467721"/>
    <w:rsid w:val="00470CE7"/>
    <w:rsid w:val="00470F4F"/>
    <w:rsid w:val="00472482"/>
    <w:rsid w:val="00474826"/>
    <w:rsid w:val="00475677"/>
    <w:rsid w:val="0047674B"/>
    <w:rsid w:val="00480DC7"/>
    <w:rsid w:val="004876F6"/>
    <w:rsid w:val="0049236A"/>
    <w:rsid w:val="004926D8"/>
    <w:rsid w:val="00492718"/>
    <w:rsid w:val="00492844"/>
    <w:rsid w:val="004946BD"/>
    <w:rsid w:val="004958A9"/>
    <w:rsid w:val="004A355D"/>
    <w:rsid w:val="004A4970"/>
    <w:rsid w:val="004B2183"/>
    <w:rsid w:val="004B2A01"/>
    <w:rsid w:val="004B314F"/>
    <w:rsid w:val="004B417C"/>
    <w:rsid w:val="004C2559"/>
    <w:rsid w:val="004D4465"/>
    <w:rsid w:val="004D7BA3"/>
    <w:rsid w:val="004E07FC"/>
    <w:rsid w:val="004E3FE7"/>
    <w:rsid w:val="004F1033"/>
    <w:rsid w:val="004F4518"/>
    <w:rsid w:val="004F49B9"/>
    <w:rsid w:val="004F4C62"/>
    <w:rsid w:val="004F54C0"/>
    <w:rsid w:val="00501433"/>
    <w:rsid w:val="0050188F"/>
    <w:rsid w:val="0050446D"/>
    <w:rsid w:val="005070B5"/>
    <w:rsid w:val="00511CC4"/>
    <w:rsid w:val="005149C8"/>
    <w:rsid w:val="005150FB"/>
    <w:rsid w:val="00526C73"/>
    <w:rsid w:val="0053194C"/>
    <w:rsid w:val="00531E60"/>
    <w:rsid w:val="00535586"/>
    <w:rsid w:val="00536A5A"/>
    <w:rsid w:val="00541D07"/>
    <w:rsid w:val="00544BAB"/>
    <w:rsid w:val="00545F31"/>
    <w:rsid w:val="0055502A"/>
    <w:rsid w:val="005578FA"/>
    <w:rsid w:val="00557F62"/>
    <w:rsid w:val="0056222D"/>
    <w:rsid w:val="005631BF"/>
    <w:rsid w:val="00565129"/>
    <w:rsid w:val="00565CD0"/>
    <w:rsid w:val="00567820"/>
    <w:rsid w:val="00571283"/>
    <w:rsid w:val="0057619F"/>
    <w:rsid w:val="005770AD"/>
    <w:rsid w:val="0057761F"/>
    <w:rsid w:val="00581414"/>
    <w:rsid w:val="00582490"/>
    <w:rsid w:val="005826FA"/>
    <w:rsid w:val="005972A6"/>
    <w:rsid w:val="00597E28"/>
    <w:rsid w:val="00597F64"/>
    <w:rsid w:val="005A1238"/>
    <w:rsid w:val="005A192B"/>
    <w:rsid w:val="005A2E3B"/>
    <w:rsid w:val="005A54ED"/>
    <w:rsid w:val="005A5D5B"/>
    <w:rsid w:val="005A6081"/>
    <w:rsid w:val="005A627D"/>
    <w:rsid w:val="005B37AA"/>
    <w:rsid w:val="005B42E1"/>
    <w:rsid w:val="005B4A76"/>
    <w:rsid w:val="005C0045"/>
    <w:rsid w:val="005C084E"/>
    <w:rsid w:val="005C4606"/>
    <w:rsid w:val="005D0B0C"/>
    <w:rsid w:val="005D2030"/>
    <w:rsid w:val="005D2469"/>
    <w:rsid w:val="005D419D"/>
    <w:rsid w:val="005D56A6"/>
    <w:rsid w:val="005D7B6F"/>
    <w:rsid w:val="005E02B3"/>
    <w:rsid w:val="005E1E24"/>
    <w:rsid w:val="005E47E7"/>
    <w:rsid w:val="005E4D1D"/>
    <w:rsid w:val="005E71E0"/>
    <w:rsid w:val="005F0C05"/>
    <w:rsid w:val="005F3842"/>
    <w:rsid w:val="0060596B"/>
    <w:rsid w:val="00606D97"/>
    <w:rsid w:val="00610A60"/>
    <w:rsid w:val="00611038"/>
    <w:rsid w:val="00614E64"/>
    <w:rsid w:val="00617710"/>
    <w:rsid w:val="00617EE6"/>
    <w:rsid w:val="00620B41"/>
    <w:rsid w:val="00621085"/>
    <w:rsid w:val="0062184C"/>
    <w:rsid w:val="00623724"/>
    <w:rsid w:val="00625AD6"/>
    <w:rsid w:val="00627BEA"/>
    <w:rsid w:val="0063081E"/>
    <w:rsid w:val="006319DB"/>
    <w:rsid w:val="0063699F"/>
    <w:rsid w:val="00637128"/>
    <w:rsid w:val="006378A5"/>
    <w:rsid w:val="00654DE1"/>
    <w:rsid w:val="0065587A"/>
    <w:rsid w:val="0065595B"/>
    <w:rsid w:val="00660269"/>
    <w:rsid w:val="00665F89"/>
    <w:rsid w:val="0066794D"/>
    <w:rsid w:val="00671944"/>
    <w:rsid w:val="00671BD4"/>
    <w:rsid w:val="00672C87"/>
    <w:rsid w:val="00673C92"/>
    <w:rsid w:val="00674C2D"/>
    <w:rsid w:val="006753EC"/>
    <w:rsid w:val="00677B0E"/>
    <w:rsid w:val="00682C83"/>
    <w:rsid w:val="00690353"/>
    <w:rsid w:val="006960E2"/>
    <w:rsid w:val="006967C1"/>
    <w:rsid w:val="006A2789"/>
    <w:rsid w:val="006A4978"/>
    <w:rsid w:val="006A4FCF"/>
    <w:rsid w:val="006A7261"/>
    <w:rsid w:val="006B098B"/>
    <w:rsid w:val="006B0D29"/>
    <w:rsid w:val="006B1819"/>
    <w:rsid w:val="006B18A1"/>
    <w:rsid w:val="006B5A5C"/>
    <w:rsid w:val="006B5DE7"/>
    <w:rsid w:val="006C09FB"/>
    <w:rsid w:val="006C5048"/>
    <w:rsid w:val="006C6A4B"/>
    <w:rsid w:val="006C7638"/>
    <w:rsid w:val="006C779F"/>
    <w:rsid w:val="006D01F5"/>
    <w:rsid w:val="006D0CFB"/>
    <w:rsid w:val="006D14A2"/>
    <w:rsid w:val="006D22C4"/>
    <w:rsid w:val="006D30C0"/>
    <w:rsid w:val="006D7535"/>
    <w:rsid w:val="006E09FA"/>
    <w:rsid w:val="006E450B"/>
    <w:rsid w:val="006E5038"/>
    <w:rsid w:val="006E5A26"/>
    <w:rsid w:val="006F0D7E"/>
    <w:rsid w:val="006F1093"/>
    <w:rsid w:val="006F4927"/>
    <w:rsid w:val="006F64D1"/>
    <w:rsid w:val="006F7A13"/>
    <w:rsid w:val="00704AD8"/>
    <w:rsid w:val="0070714D"/>
    <w:rsid w:val="00710B77"/>
    <w:rsid w:val="007148FE"/>
    <w:rsid w:val="00714E47"/>
    <w:rsid w:val="0072075B"/>
    <w:rsid w:val="007221C2"/>
    <w:rsid w:val="0072575C"/>
    <w:rsid w:val="00725816"/>
    <w:rsid w:val="00730955"/>
    <w:rsid w:val="0073098D"/>
    <w:rsid w:val="0073253E"/>
    <w:rsid w:val="00733A9C"/>
    <w:rsid w:val="00734DD3"/>
    <w:rsid w:val="00736574"/>
    <w:rsid w:val="007367E0"/>
    <w:rsid w:val="00737215"/>
    <w:rsid w:val="00742D16"/>
    <w:rsid w:val="00754905"/>
    <w:rsid w:val="007565B5"/>
    <w:rsid w:val="00760038"/>
    <w:rsid w:val="00760B79"/>
    <w:rsid w:val="007620BA"/>
    <w:rsid w:val="00762EE0"/>
    <w:rsid w:val="00765C41"/>
    <w:rsid w:val="00771100"/>
    <w:rsid w:val="0077422B"/>
    <w:rsid w:val="0077458A"/>
    <w:rsid w:val="007759DD"/>
    <w:rsid w:val="007768ED"/>
    <w:rsid w:val="0078609F"/>
    <w:rsid w:val="00786951"/>
    <w:rsid w:val="007916A4"/>
    <w:rsid w:val="007917BA"/>
    <w:rsid w:val="007A1524"/>
    <w:rsid w:val="007A5C6F"/>
    <w:rsid w:val="007A68E3"/>
    <w:rsid w:val="007B3837"/>
    <w:rsid w:val="007C3D5F"/>
    <w:rsid w:val="007D4241"/>
    <w:rsid w:val="007D4317"/>
    <w:rsid w:val="007D4EA3"/>
    <w:rsid w:val="007E121A"/>
    <w:rsid w:val="007E7810"/>
    <w:rsid w:val="007F055F"/>
    <w:rsid w:val="007F1CFF"/>
    <w:rsid w:val="007F4EB1"/>
    <w:rsid w:val="007F5DD5"/>
    <w:rsid w:val="007F6CC8"/>
    <w:rsid w:val="007F7AFA"/>
    <w:rsid w:val="007F7B03"/>
    <w:rsid w:val="0080176A"/>
    <w:rsid w:val="0081786E"/>
    <w:rsid w:val="00821A1B"/>
    <w:rsid w:val="00825D9D"/>
    <w:rsid w:val="008262E9"/>
    <w:rsid w:val="00827E69"/>
    <w:rsid w:val="008301FA"/>
    <w:rsid w:val="00835C4D"/>
    <w:rsid w:val="00837D8F"/>
    <w:rsid w:val="00840CE8"/>
    <w:rsid w:val="00841FC5"/>
    <w:rsid w:val="00843B59"/>
    <w:rsid w:val="00843F48"/>
    <w:rsid w:val="0084460F"/>
    <w:rsid w:val="00851423"/>
    <w:rsid w:val="00855056"/>
    <w:rsid w:val="00857848"/>
    <w:rsid w:val="00861E3D"/>
    <w:rsid w:val="008654B6"/>
    <w:rsid w:val="0087139C"/>
    <w:rsid w:val="0087409D"/>
    <w:rsid w:val="00877642"/>
    <w:rsid w:val="00880DCB"/>
    <w:rsid w:val="00880E83"/>
    <w:rsid w:val="008820FB"/>
    <w:rsid w:val="00887654"/>
    <w:rsid w:val="00892F28"/>
    <w:rsid w:val="0089670E"/>
    <w:rsid w:val="008A0C5F"/>
    <w:rsid w:val="008A3DEA"/>
    <w:rsid w:val="008A4EB9"/>
    <w:rsid w:val="008A528C"/>
    <w:rsid w:val="008A73C9"/>
    <w:rsid w:val="008A74C0"/>
    <w:rsid w:val="008B13F2"/>
    <w:rsid w:val="008B1694"/>
    <w:rsid w:val="008B5227"/>
    <w:rsid w:val="008B613A"/>
    <w:rsid w:val="008C48CE"/>
    <w:rsid w:val="008C4B27"/>
    <w:rsid w:val="008C7F2A"/>
    <w:rsid w:val="008D4541"/>
    <w:rsid w:val="008E36F8"/>
    <w:rsid w:val="008E415C"/>
    <w:rsid w:val="008E46B2"/>
    <w:rsid w:val="008E682C"/>
    <w:rsid w:val="008E783F"/>
    <w:rsid w:val="008E78A1"/>
    <w:rsid w:val="008F090D"/>
    <w:rsid w:val="008F589F"/>
    <w:rsid w:val="00902F55"/>
    <w:rsid w:val="009044FC"/>
    <w:rsid w:val="00905F5C"/>
    <w:rsid w:val="00906238"/>
    <w:rsid w:val="00907BB2"/>
    <w:rsid w:val="00907EF9"/>
    <w:rsid w:val="0091295C"/>
    <w:rsid w:val="00913A0C"/>
    <w:rsid w:val="00914D58"/>
    <w:rsid w:val="00921F47"/>
    <w:rsid w:val="0092223B"/>
    <w:rsid w:val="009228AB"/>
    <w:rsid w:val="00924E75"/>
    <w:rsid w:val="0093085B"/>
    <w:rsid w:val="0093187C"/>
    <w:rsid w:val="00931C57"/>
    <w:rsid w:val="00932745"/>
    <w:rsid w:val="00933612"/>
    <w:rsid w:val="009347A5"/>
    <w:rsid w:val="00937D3A"/>
    <w:rsid w:val="00937F59"/>
    <w:rsid w:val="009408A1"/>
    <w:rsid w:val="00942257"/>
    <w:rsid w:val="0094278B"/>
    <w:rsid w:val="009443F5"/>
    <w:rsid w:val="009471BF"/>
    <w:rsid w:val="00950E4E"/>
    <w:rsid w:val="009529BD"/>
    <w:rsid w:val="009533B4"/>
    <w:rsid w:val="00955FC5"/>
    <w:rsid w:val="00966507"/>
    <w:rsid w:val="00971D93"/>
    <w:rsid w:val="009726CE"/>
    <w:rsid w:val="00973A3C"/>
    <w:rsid w:val="00975E85"/>
    <w:rsid w:val="0097725E"/>
    <w:rsid w:val="0099256C"/>
    <w:rsid w:val="0099449F"/>
    <w:rsid w:val="009A50DF"/>
    <w:rsid w:val="009B076E"/>
    <w:rsid w:val="009B1F6B"/>
    <w:rsid w:val="009B2996"/>
    <w:rsid w:val="009C0D12"/>
    <w:rsid w:val="009C192E"/>
    <w:rsid w:val="009C4DDB"/>
    <w:rsid w:val="009C53F7"/>
    <w:rsid w:val="009C59A2"/>
    <w:rsid w:val="009C630F"/>
    <w:rsid w:val="009D23FD"/>
    <w:rsid w:val="009D4850"/>
    <w:rsid w:val="009D4A2D"/>
    <w:rsid w:val="009D6819"/>
    <w:rsid w:val="009D6D1C"/>
    <w:rsid w:val="009E0CF9"/>
    <w:rsid w:val="009E1931"/>
    <w:rsid w:val="009E466D"/>
    <w:rsid w:val="009E531B"/>
    <w:rsid w:val="009E6C56"/>
    <w:rsid w:val="009E7B3F"/>
    <w:rsid w:val="009E7DCF"/>
    <w:rsid w:val="009F139D"/>
    <w:rsid w:val="009F17BB"/>
    <w:rsid w:val="009F21E5"/>
    <w:rsid w:val="009F3DC6"/>
    <w:rsid w:val="009F417B"/>
    <w:rsid w:val="009F4A56"/>
    <w:rsid w:val="009F4E65"/>
    <w:rsid w:val="009F59ED"/>
    <w:rsid w:val="009F79A6"/>
    <w:rsid w:val="00A006A5"/>
    <w:rsid w:val="00A00F05"/>
    <w:rsid w:val="00A036B8"/>
    <w:rsid w:val="00A05942"/>
    <w:rsid w:val="00A06FE8"/>
    <w:rsid w:val="00A073B3"/>
    <w:rsid w:val="00A07BEC"/>
    <w:rsid w:val="00A132D3"/>
    <w:rsid w:val="00A14200"/>
    <w:rsid w:val="00A211F4"/>
    <w:rsid w:val="00A24BC2"/>
    <w:rsid w:val="00A264BE"/>
    <w:rsid w:val="00A26EDD"/>
    <w:rsid w:val="00A272CA"/>
    <w:rsid w:val="00A302CB"/>
    <w:rsid w:val="00A31FEC"/>
    <w:rsid w:val="00A3295F"/>
    <w:rsid w:val="00A33051"/>
    <w:rsid w:val="00A3755A"/>
    <w:rsid w:val="00A407AD"/>
    <w:rsid w:val="00A40923"/>
    <w:rsid w:val="00A41C05"/>
    <w:rsid w:val="00A42426"/>
    <w:rsid w:val="00A43A12"/>
    <w:rsid w:val="00A47560"/>
    <w:rsid w:val="00A4759F"/>
    <w:rsid w:val="00A5029A"/>
    <w:rsid w:val="00A50E48"/>
    <w:rsid w:val="00A514B7"/>
    <w:rsid w:val="00A54A0B"/>
    <w:rsid w:val="00A62CF9"/>
    <w:rsid w:val="00A641AE"/>
    <w:rsid w:val="00A65FD4"/>
    <w:rsid w:val="00A81198"/>
    <w:rsid w:val="00A817BC"/>
    <w:rsid w:val="00A81E48"/>
    <w:rsid w:val="00A82035"/>
    <w:rsid w:val="00A84D48"/>
    <w:rsid w:val="00A90D77"/>
    <w:rsid w:val="00A92E07"/>
    <w:rsid w:val="00AA0B3A"/>
    <w:rsid w:val="00AA2224"/>
    <w:rsid w:val="00AA3EAA"/>
    <w:rsid w:val="00AA5DD6"/>
    <w:rsid w:val="00AA5F4A"/>
    <w:rsid w:val="00AA6EB4"/>
    <w:rsid w:val="00AA767D"/>
    <w:rsid w:val="00AB013B"/>
    <w:rsid w:val="00AB0CC9"/>
    <w:rsid w:val="00AC3FF6"/>
    <w:rsid w:val="00AC4CE2"/>
    <w:rsid w:val="00AD1602"/>
    <w:rsid w:val="00AD63D2"/>
    <w:rsid w:val="00AD671B"/>
    <w:rsid w:val="00AD73EC"/>
    <w:rsid w:val="00AE3EDF"/>
    <w:rsid w:val="00AE40C6"/>
    <w:rsid w:val="00AE5BC7"/>
    <w:rsid w:val="00AF273E"/>
    <w:rsid w:val="00AF5AAF"/>
    <w:rsid w:val="00AF678D"/>
    <w:rsid w:val="00AF7871"/>
    <w:rsid w:val="00B00A4F"/>
    <w:rsid w:val="00B046D8"/>
    <w:rsid w:val="00B12301"/>
    <w:rsid w:val="00B12598"/>
    <w:rsid w:val="00B12CEB"/>
    <w:rsid w:val="00B13F4C"/>
    <w:rsid w:val="00B14377"/>
    <w:rsid w:val="00B16219"/>
    <w:rsid w:val="00B16C59"/>
    <w:rsid w:val="00B265FD"/>
    <w:rsid w:val="00B3165D"/>
    <w:rsid w:val="00B33166"/>
    <w:rsid w:val="00B33FDD"/>
    <w:rsid w:val="00B359CC"/>
    <w:rsid w:val="00B36107"/>
    <w:rsid w:val="00B41789"/>
    <w:rsid w:val="00B427E8"/>
    <w:rsid w:val="00B46C03"/>
    <w:rsid w:val="00B47F7F"/>
    <w:rsid w:val="00B60C6C"/>
    <w:rsid w:val="00B619A9"/>
    <w:rsid w:val="00B64E4F"/>
    <w:rsid w:val="00B65A9D"/>
    <w:rsid w:val="00B65AD3"/>
    <w:rsid w:val="00B66985"/>
    <w:rsid w:val="00B66D60"/>
    <w:rsid w:val="00B67B7C"/>
    <w:rsid w:val="00B67C30"/>
    <w:rsid w:val="00B67EE6"/>
    <w:rsid w:val="00B7263B"/>
    <w:rsid w:val="00B75EDE"/>
    <w:rsid w:val="00B77D88"/>
    <w:rsid w:val="00B77FAF"/>
    <w:rsid w:val="00B800EF"/>
    <w:rsid w:val="00B84336"/>
    <w:rsid w:val="00B851B9"/>
    <w:rsid w:val="00B86453"/>
    <w:rsid w:val="00B866E2"/>
    <w:rsid w:val="00B90054"/>
    <w:rsid w:val="00B92578"/>
    <w:rsid w:val="00B92C14"/>
    <w:rsid w:val="00B940E7"/>
    <w:rsid w:val="00B95F9C"/>
    <w:rsid w:val="00BA0066"/>
    <w:rsid w:val="00BA2E9A"/>
    <w:rsid w:val="00BA5F58"/>
    <w:rsid w:val="00BB23C0"/>
    <w:rsid w:val="00BB69DB"/>
    <w:rsid w:val="00BC05DE"/>
    <w:rsid w:val="00BC322E"/>
    <w:rsid w:val="00BC44CD"/>
    <w:rsid w:val="00BC48A6"/>
    <w:rsid w:val="00BD29CC"/>
    <w:rsid w:val="00BD4667"/>
    <w:rsid w:val="00BD70F2"/>
    <w:rsid w:val="00BE0697"/>
    <w:rsid w:val="00BE28AD"/>
    <w:rsid w:val="00BE609B"/>
    <w:rsid w:val="00BE7978"/>
    <w:rsid w:val="00C01CF3"/>
    <w:rsid w:val="00C04F0B"/>
    <w:rsid w:val="00C050F7"/>
    <w:rsid w:val="00C07BA9"/>
    <w:rsid w:val="00C07DDB"/>
    <w:rsid w:val="00C1096E"/>
    <w:rsid w:val="00C1277C"/>
    <w:rsid w:val="00C21BE6"/>
    <w:rsid w:val="00C26613"/>
    <w:rsid w:val="00C32851"/>
    <w:rsid w:val="00C4115D"/>
    <w:rsid w:val="00C41A89"/>
    <w:rsid w:val="00C43BDD"/>
    <w:rsid w:val="00C45314"/>
    <w:rsid w:val="00C47778"/>
    <w:rsid w:val="00C5011E"/>
    <w:rsid w:val="00C50EE5"/>
    <w:rsid w:val="00C516DA"/>
    <w:rsid w:val="00C5240A"/>
    <w:rsid w:val="00C5398F"/>
    <w:rsid w:val="00C556F5"/>
    <w:rsid w:val="00C567AF"/>
    <w:rsid w:val="00C56AC6"/>
    <w:rsid w:val="00C60404"/>
    <w:rsid w:val="00C63103"/>
    <w:rsid w:val="00C6795B"/>
    <w:rsid w:val="00C707A0"/>
    <w:rsid w:val="00C70E19"/>
    <w:rsid w:val="00C72574"/>
    <w:rsid w:val="00C73898"/>
    <w:rsid w:val="00C74129"/>
    <w:rsid w:val="00C7430C"/>
    <w:rsid w:val="00C745B6"/>
    <w:rsid w:val="00C80C21"/>
    <w:rsid w:val="00C80F5D"/>
    <w:rsid w:val="00C8491B"/>
    <w:rsid w:val="00C85DA1"/>
    <w:rsid w:val="00C866C6"/>
    <w:rsid w:val="00C87C13"/>
    <w:rsid w:val="00C9071C"/>
    <w:rsid w:val="00C908FF"/>
    <w:rsid w:val="00C92B23"/>
    <w:rsid w:val="00C97BD3"/>
    <w:rsid w:val="00CA39EF"/>
    <w:rsid w:val="00CA521F"/>
    <w:rsid w:val="00CA5E7E"/>
    <w:rsid w:val="00CB0493"/>
    <w:rsid w:val="00CB17FF"/>
    <w:rsid w:val="00CB1ED7"/>
    <w:rsid w:val="00CB3408"/>
    <w:rsid w:val="00CC167C"/>
    <w:rsid w:val="00CC4132"/>
    <w:rsid w:val="00CC458E"/>
    <w:rsid w:val="00CC52D9"/>
    <w:rsid w:val="00CC5786"/>
    <w:rsid w:val="00CC6E1A"/>
    <w:rsid w:val="00CD0123"/>
    <w:rsid w:val="00CD5410"/>
    <w:rsid w:val="00CD610B"/>
    <w:rsid w:val="00CD6647"/>
    <w:rsid w:val="00CD7DBD"/>
    <w:rsid w:val="00CE15F7"/>
    <w:rsid w:val="00CE4B73"/>
    <w:rsid w:val="00CE6B57"/>
    <w:rsid w:val="00CF70BB"/>
    <w:rsid w:val="00D074DB"/>
    <w:rsid w:val="00D139CF"/>
    <w:rsid w:val="00D15EEB"/>
    <w:rsid w:val="00D1740F"/>
    <w:rsid w:val="00D24FAE"/>
    <w:rsid w:val="00D271F3"/>
    <w:rsid w:val="00D35E17"/>
    <w:rsid w:val="00D37E7F"/>
    <w:rsid w:val="00D4074A"/>
    <w:rsid w:val="00D41CA7"/>
    <w:rsid w:val="00D47AD7"/>
    <w:rsid w:val="00D51529"/>
    <w:rsid w:val="00D609E8"/>
    <w:rsid w:val="00D633B6"/>
    <w:rsid w:val="00D63A7C"/>
    <w:rsid w:val="00D65F29"/>
    <w:rsid w:val="00D705E7"/>
    <w:rsid w:val="00D779F3"/>
    <w:rsid w:val="00D8341C"/>
    <w:rsid w:val="00D85218"/>
    <w:rsid w:val="00D915B1"/>
    <w:rsid w:val="00D94E69"/>
    <w:rsid w:val="00DA0C90"/>
    <w:rsid w:val="00DA299D"/>
    <w:rsid w:val="00DA65C4"/>
    <w:rsid w:val="00DB0AE1"/>
    <w:rsid w:val="00DB1214"/>
    <w:rsid w:val="00DB1C74"/>
    <w:rsid w:val="00DB5728"/>
    <w:rsid w:val="00DB7181"/>
    <w:rsid w:val="00DC409C"/>
    <w:rsid w:val="00DC4CDC"/>
    <w:rsid w:val="00DD2BE0"/>
    <w:rsid w:val="00DE0556"/>
    <w:rsid w:val="00DE1259"/>
    <w:rsid w:val="00DE4447"/>
    <w:rsid w:val="00DE5DA2"/>
    <w:rsid w:val="00DF0033"/>
    <w:rsid w:val="00DF3952"/>
    <w:rsid w:val="00E026BF"/>
    <w:rsid w:val="00E037BC"/>
    <w:rsid w:val="00E07B1B"/>
    <w:rsid w:val="00E11853"/>
    <w:rsid w:val="00E11AF7"/>
    <w:rsid w:val="00E136E3"/>
    <w:rsid w:val="00E206A9"/>
    <w:rsid w:val="00E25A3B"/>
    <w:rsid w:val="00E47B7C"/>
    <w:rsid w:val="00E5284A"/>
    <w:rsid w:val="00E52A86"/>
    <w:rsid w:val="00E54551"/>
    <w:rsid w:val="00E54B47"/>
    <w:rsid w:val="00E553BF"/>
    <w:rsid w:val="00E55D93"/>
    <w:rsid w:val="00E61294"/>
    <w:rsid w:val="00E700A6"/>
    <w:rsid w:val="00E7237C"/>
    <w:rsid w:val="00E742AF"/>
    <w:rsid w:val="00E76C0F"/>
    <w:rsid w:val="00E76F12"/>
    <w:rsid w:val="00E77C46"/>
    <w:rsid w:val="00E80F47"/>
    <w:rsid w:val="00E8286D"/>
    <w:rsid w:val="00E83811"/>
    <w:rsid w:val="00E83D76"/>
    <w:rsid w:val="00E848FE"/>
    <w:rsid w:val="00E86CE8"/>
    <w:rsid w:val="00E87042"/>
    <w:rsid w:val="00E90E82"/>
    <w:rsid w:val="00E941E1"/>
    <w:rsid w:val="00E94CBB"/>
    <w:rsid w:val="00E970FB"/>
    <w:rsid w:val="00EA00CB"/>
    <w:rsid w:val="00EA0A60"/>
    <w:rsid w:val="00EA1299"/>
    <w:rsid w:val="00EA1BAA"/>
    <w:rsid w:val="00EA31BE"/>
    <w:rsid w:val="00EA3FCD"/>
    <w:rsid w:val="00EA42A0"/>
    <w:rsid w:val="00EA755A"/>
    <w:rsid w:val="00EB5959"/>
    <w:rsid w:val="00EB6714"/>
    <w:rsid w:val="00EB6BD8"/>
    <w:rsid w:val="00EC0A68"/>
    <w:rsid w:val="00EC5006"/>
    <w:rsid w:val="00EC65ED"/>
    <w:rsid w:val="00ED49C3"/>
    <w:rsid w:val="00ED6CE8"/>
    <w:rsid w:val="00ED7AA6"/>
    <w:rsid w:val="00EE2A56"/>
    <w:rsid w:val="00EE2FDA"/>
    <w:rsid w:val="00EE3818"/>
    <w:rsid w:val="00F030C7"/>
    <w:rsid w:val="00F051E2"/>
    <w:rsid w:val="00F10976"/>
    <w:rsid w:val="00F22264"/>
    <w:rsid w:val="00F23FFB"/>
    <w:rsid w:val="00F251A0"/>
    <w:rsid w:val="00F2564D"/>
    <w:rsid w:val="00F34377"/>
    <w:rsid w:val="00F3472C"/>
    <w:rsid w:val="00F347AE"/>
    <w:rsid w:val="00F35B05"/>
    <w:rsid w:val="00F3640F"/>
    <w:rsid w:val="00F407B2"/>
    <w:rsid w:val="00F413D9"/>
    <w:rsid w:val="00F4380C"/>
    <w:rsid w:val="00F47A74"/>
    <w:rsid w:val="00F5135F"/>
    <w:rsid w:val="00F51F78"/>
    <w:rsid w:val="00F57105"/>
    <w:rsid w:val="00F57476"/>
    <w:rsid w:val="00F60ECF"/>
    <w:rsid w:val="00F629D9"/>
    <w:rsid w:val="00F64565"/>
    <w:rsid w:val="00F67C6B"/>
    <w:rsid w:val="00F7045E"/>
    <w:rsid w:val="00F76753"/>
    <w:rsid w:val="00F806DB"/>
    <w:rsid w:val="00F8332F"/>
    <w:rsid w:val="00F863A6"/>
    <w:rsid w:val="00F86F47"/>
    <w:rsid w:val="00F90B64"/>
    <w:rsid w:val="00F91E19"/>
    <w:rsid w:val="00F96C79"/>
    <w:rsid w:val="00F96CA3"/>
    <w:rsid w:val="00F97322"/>
    <w:rsid w:val="00FA57E5"/>
    <w:rsid w:val="00FA6C64"/>
    <w:rsid w:val="00FB1765"/>
    <w:rsid w:val="00FB2F0F"/>
    <w:rsid w:val="00FB5086"/>
    <w:rsid w:val="00FB540B"/>
    <w:rsid w:val="00FB5411"/>
    <w:rsid w:val="00FB6392"/>
    <w:rsid w:val="00FC0E80"/>
    <w:rsid w:val="00FC0EE4"/>
    <w:rsid w:val="00FC108E"/>
    <w:rsid w:val="00FC4F56"/>
    <w:rsid w:val="00FD03AB"/>
    <w:rsid w:val="00FD3C70"/>
    <w:rsid w:val="00FD4F05"/>
    <w:rsid w:val="00FD6820"/>
    <w:rsid w:val="00FE12D8"/>
    <w:rsid w:val="00FE1C14"/>
    <w:rsid w:val="00FE211E"/>
    <w:rsid w:val="00FE30B7"/>
    <w:rsid w:val="00FF796A"/>
    <w:rsid w:val="00FF7C02"/>
    <w:rsid w:val="020ED5F2"/>
    <w:rsid w:val="024801E3"/>
    <w:rsid w:val="054676B4"/>
    <w:rsid w:val="076CAC5E"/>
    <w:rsid w:val="0C49904B"/>
    <w:rsid w:val="0D41AE88"/>
    <w:rsid w:val="0E4AA861"/>
    <w:rsid w:val="0FE678C2"/>
    <w:rsid w:val="1051DAF6"/>
    <w:rsid w:val="109A325C"/>
    <w:rsid w:val="1122BE79"/>
    <w:rsid w:val="11EC502E"/>
    <w:rsid w:val="134E13A4"/>
    <w:rsid w:val="14EAEF33"/>
    <w:rsid w:val="19170C57"/>
    <w:rsid w:val="1A223561"/>
    <w:rsid w:val="1AFAE315"/>
    <w:rsid w:val="1D3900D0"/>
    <w:rsid w:val="1D6C9785"/>
    <w:rsid w:val="1DE9C40B"/>
    <w:rsid w:val="1EFB9039"/>
    <w:rsid w:val="2034E098"/>
    <w:rsid w:val="21D085FB"/>
    <w:rsid w:val="2459058F"/>
    <w:rsid w:val="2486BB98"/>
    <w:rsid w:val="28077EF4"/>
    <w:rsid w:val="2926A50C"/>
    <w:rsid w:val="2A1A2502"/>
    <w:rsid w:val="2A603F4D"/>
    <w:rsid w:val="2EB5F9B8"/>
    <w:rsid w:val="313B08AF"/>
    <w:rsid w:val="31AA3A99"/>
    <w:rsid w:val="32CFF71E"/>
    <w:rsid w:val="346366D8"/>
    <w:rsid w:val="3516CFBA"/>
    <w:rsid w:val="35EEC6AB"/>
    <w:rsid w:val="38D32A04"/>
    <w:rsid w:val="3989E293"/>
    <w:rsid w:val="399330DF"/>
    <w:rsid w:val="3B493A59"/>
    <w:rsid w:val="3D0E66CF"/>
    <w:rsid w:val="3D8B37CD"/>
    <w:rsid w:val="3E634373"/>
    <w:rsid w:val="40FAEB9B"/>
    <w:rsid w:val="44F386A3"/>
    <w:rsid w:val="4585AF6F"/>
    <w:rsid w:val="48345E97"/>
    <w:rsid w:val="499007EF"/>
    <w:rsid w:val="4A93C950"/>
    <w:rsid w:val="4C28DB1B"/>
    <w:rsid w:val="4CE4F17A"/>
    <w:rsid w:val="4F53F42C"/>
    <w:rsid w:val="506D672D"/>
    <w:rsid w:val="50FCE3B6"/>
    <w:rsid w:val="515B5473"/>
    <w:rsid w:val="5161668E"/>
    <w:rsid w:val="54E0294E"/>
    <w:rsid w:val="5B6521F1"/>
    <w:rsid w:val="5C3D0AB0"/>
    <w:rsid w:val="5DA8DC11"/>
    <w:rsid w:val="5F4F7AF1"/>
    <w:rsid w:val="647B2B65"/>
    <w:rsid w:val="64B3AA08"/>
    <w:rsid w:val="66D4D132"/>
    <w:rsid w:val="697B103F"/>
    <w:rsid w:val="6A6963B8"/>
    <w:rsid w:val="6B2CF8ED"/>
    <w:rsid w:val="72FBDCA6"/>
    <w:rsid w:val="762E921D"/>
    <w:rsid w:val="792C50A4"/>
    <w:rsid w:val="79E71B97"/>
    <w:rsid w:val="7A38E0EA"/>
    <w:rsid w:val="7A7EA222"/>
    <w:rsid w:val="7C2C9B74"/>
    <w:rsid w:val="7D548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C7638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C7638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67C3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67C3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B67C3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04F0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800EF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D705E7"/>
    <w:pPr>
      <w:spacing w:after="200" w:line="240" w:lineRule="auto"/>
    </w:pPr>
    <w:rPr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1">
    <w:name w:val="Table Grid1"/>
    <w:basedOn w:val="Normaltabell"/>
    <w:next w:val="Tabellrutnt"/>
    <w:uiPriority w:val="39"/>
    <w:rsid w:val="00EA755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622EB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2622EB"/>
  </w:style>
  <w:style w:type="character" w:customStyle="1" w:styleId="eop">
    <w:name w:val="eop"/>
    <w:basedOn w:val="Standardstycketeckensnitt"/>
    <w:rsid w:val="002622EB"/>
  </w:style>
  <w:style w:type="character" w:customStyle="1" w:styleId="pagebreaktextspan">
    <w:name w:val="pagebreaktextspan"/>
    <w:basedOn w:val="Standardstycketeckensnitt"/>
    <w:rsid w:val="002622EB"/>
  </w:style>
  <w:style w:type="character" w:styleId="Olstomnmnande">
    <w:name w:val="Unresolved Mention"/>
    <w:basedOn w:val="Standardstycketeckensnitt"/>
    <w:uiPriority w:val="99"/>
    <w:semiHidden/>
    <w:unhideWhenUsed/>
    <w:rsid w:val="00061B24"/>
    <w:rPr>
      <w:color w:val="605E5C"/>
      <w:shd w:val="clear" w:color="auto" w:fill="E1DFDD"/>
    </w:rPr>
  </w:style>
  <w:style w:type="paragraph" w:styleId="Brdtext">
    <w:name w:val="Body Text"/>
    <w:aliases w:val="(=Löpande text)"/>
    <w:link w:val="BrdtextChar"/>
    <w:rsid w:val="00077D0C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077D0C"/>
    <w:rPr>
      <w:sz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6746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67468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6746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6746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67468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2D25F8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F57476"/>
    <w:pPr>
      <w:keepNext/>
      <w:keepLines/>
      <w:numPr>
        <w:numId w:val="24"/>
      </w:numPr>
      <w:tabs>
        <w:tab w:val="left" w:pos="1349"/>
      </w:tabs>
      <w:spacing w:after="120" w:line="288" w:lineRule="auto"/>
      <w:ind w:left="1349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3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48269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333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199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7394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63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73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462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98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946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348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556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5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0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11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7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784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39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929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421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083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893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020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425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61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66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7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292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603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30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462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56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62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979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177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98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87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89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912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53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99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711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2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54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7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4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1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6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08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5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94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46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6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4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07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2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92087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867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4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17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658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64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43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322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913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598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335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994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22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351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109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24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12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898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22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305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644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402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024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354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27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270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66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8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23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823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840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7002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22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361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690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192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01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629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378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53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749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84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2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91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056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59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1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0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44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84153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0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818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8132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43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044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6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245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672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79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2446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309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329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9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479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59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17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22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5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718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56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75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359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688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26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60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046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144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55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9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05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890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20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832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475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94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608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55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4967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198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9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6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3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8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64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3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94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6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56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2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39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8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7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67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37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771-677637494-313/surrogate/Delirium%20konfusion%20hos%20%c3%a4ldre.pdf" TargetMode="External" Id="rId13" /><Relationship Type="http://schemas.openxmlformats.org/officeDocument/2006/relationships/hyperlink" Target="https://mellanarkiv-offentlig.vgregion.se/alfresco/s/archive/stream/public/v1/source/available/sofia/su9992-381335686-55/surrogate/Sk%c3%b6ra%20%c3%a4ldre%20p%c3%a5%20v%c3%a5rdavdelningar%20inom%20Sahlgrenska%20Universitetssjukhuset.pdf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mellanarkiv-offentlig.vgregion.se/alfresco/s/archive/stream/public/v1/source/available/sofia/su9771-677637494-313/surrogate/Delirium%20konfusion%20hos%20%c3%a4ldre.pdf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mellanarkiv-offentlig.vgregion.se/alfresco/s/archive/stream/public/v1/source/available/sofia/sas9642-738863596-159/surrogate/Remiss%20till%20n%c3%a4rsjukv%c3%a5rdsteamet%2c%20S%c3%84S.pdf" TargetMode="External" Id="rId16" /><Relationship Type="http://schemas.openxmlformats.org/officeDocument/2006/relationships/image" Target="media/image2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aldrekompassen.vgregion.se/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://www.socialstyrelsen.se/globalassets/sharepoint-dokument/dokument-webb/ovrigt/aldre-olampliga-lakemedel-for-aldre-lista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14-1097948292-70/SURROGATE/Pneumoni%20-%20f%c3%b6rebyggande%20av%20v%c3%a5rdrelaterad%20infektion.pdf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2147</Words>
  <Characters>11385</Characters>
  <Application>Microsoft Office Word</Application>
  <DocSecurity>0</DocSecurity>
  <Lines>94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Sköra äldre och clinical frailty scale (justerad), beredningsrådet</vt:lpstr>
    </vt:vector>
  </TitlesOfParts>
  <Manager/>
  <Company/>
  <LinksUpToDate>false</LinksUpToDate>
  <CharactersWithSpaces>13505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Sköra Äldre och Clinical Frailty Scale (CFS), SÄS</dc:title>
  <dc:subject/>
  <dc:creator/>
  <keywords/>
  <dc:description/>
  <lastModifiedBy/>
  <revision>1</revision>
  <dcterms:created xsi:type="dcterms:W3CDTF">2024-01-19T13:05:00.0000000Z</dcterms:created>
  <dcterms:modified xsi:type="dcterms:W3CDTF">2024-01-22T09:01:00.0000000Z</dcterms:modified>
</coreProperties>
</file>