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A04C02" w14:paraId="061914D4" w14:textId="64342683">
      <w:pPr>
        <w:pStyle w:val="Rubrik1"/>
      </w:pPr>
      <w:r w:rsidRPr="00A04C02">
        <w:t>DT Hjärta (koronarangiografi/inför TAVI/endokardit) inom radiologi,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6E361DD5" w:rsidP="59E7CCA9" w:rsidRDefault="6E361DD5" w14:paraId="63162E87" w14:textId="1AFCC68F">
      <w:pPr>
        <w:ind w:right="-143"/>
      </w:pPr>
      <w:r w:rsidR="6E361DD5">
        <w:rPr/>
        <w:t xml:space="preserve">Inga förändringar sedan föregående version.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A04C02" w:rsidRDefault="00A04C02" w14:paraId="1FC6584C" w14:textId="2461A058">
      <w:r w:rsidRPr="00A04C02">
        <w:t>EKG-triggad DT hjärta utförs endast på remiss från hjärtsektionen på VO</w:t>
      </w:r>
      <w:r w:rsidRPr="00A04C02">
        <w:rPr>
          <w:rFonts w:ascii="Times New Roman" w:hAnsi="Times New Roman"/>
        </w:rPr>
        <w:t> </w:t>
      </w:r>
      <w:r w:rsidRPr="00A04C02">
        <w:t>medicin, n</w:t>
      </w:r>
      <w:r w:rsidRPr="00A04C02">
        <w:rPr>
          <w:rFonts w:cs="Georgia"/>
        </w:rPr>
        <w:t>ä</w:t>
      </w:r>
      <w:r w:rsidRPr="00A04C02">
        <w:t>r fr</w:t>
      </w:r>
      <w:r w:rsidRPr="00A04C02">
        <w:rPr>
          <w:rFonts w:cs="Georgia"/>
        </w:rPr>
        <w:t>å</w:t>
      </w:r>
      <w:r w:rsidRPr="00A04C02">
        <w:t>gest</w:t>
      </w:r>
      <w:r w:rsidRPr="00A04C02">
        <w:rPr>
          <w:rFonts w:cs="Georgia"/>
        </w:rPr>
        <w:t>ä</w:t>
      </w:r>
      <w:r w:rsidRPr="00A04C02">
        <w:t>llningen r</w:t>
      </w:r>
      <w:r w:rsidRPr="00A04C02">
        <w:rPr>
          <w:rFonts w:cs="Georgia"/>
        </w:rPr>
        <w:t>ö</w:t>
      </w:r>
      <w:r w:rsidRPr="00A04C02">
        <w:t>r kransk</w:t>
      </w:r>
      <w:r w:rsidRPr="00A04C02">
        <w:rPr>
          <w:rFonts w:cs="Georgia"/>
        </w:rPr>
        <w:t>ä</w:t>
      </w:r>
      <w:r w:rsidRPr="00A04C02">
        <w:t>rl eller inf</w:t>
      </w:r>
      <w:r w:rsidRPr="00A04C02">
        <w:rPr>
          <w:rFonts w:cs="Georgia"/>
        </w:rPr>
        <w:t>ö</w:t>
      </w:r>
      <w:r w:rsidRPr="00A04C02">
        <w:t>r TAVI (Transcatheter Aortic Valve Implantation) medan endokarditunders</w:t>
      </w:r>
      <w:r w:rsidRPr="00A04C02">
        <w:rPr>
          <w:rFonts w:cs="Georgia"/>
        </w:rPr>
        <w:t>ö</w:t>
      </w:r>
      <w:r w:rsidRPr="00A04C02">
        <w:t>kningar oftast utf</w:t>
      </w:r>
      <w:r w:rsidRPr="00A04C02">
        <w:rPr>
          <w:rFonts w:cs="Georgia"/>
        </w:rPr>
        <w:t>ö</w:t>
      </w:r>
      <w:r w:rsidRPr="00A04C02">
        <w:t>rs p</w:t>
      </w:r>
      <w:r w:rsidRPr="00A04C02">
        <w:rPr>
          <w:rFonts w:cs="Georgia"/>
        </w:rPr>
        <w:t>å</w:t>
      </w:r>
      <w:r w:rsidRPr="00A04C02">
        <w:t xml:space="preserve"> remiss fr</w:t>
      </w:r>
      <w:r w:rsidRPr="00A04C02">
        <w:rPr>
          <w:rFonts w:cs="Georgia"/>
        </w:rPr>
        <w:t>å</w:t>
      </w:r>
      <w:r w:rsidRPr="00A04C02">
        <w:t>n VO HIV</w:t>
      </w:r>
      <w:r w:rsidRPr="00A04C02">
        <w:rPr>
          <w:rFonts w:cs="Georgia"/>
        </w:rPr>
        <w:t>Ö</w:t>
      </w:r>
      <w:r w:rsidRPr="00A04C02">
        <w:t>/infektion. Rutinen beskriver i kortfattade drag de f</w:t>
      </w:r>
      <w:r w:rsidRPr="00A04C02">
        <w:rPr>
          <w:rFonts w:cs="Georgia"/>
        </w:rPr>
        <w:t>ö</w:t>
      </w:r>
      <w:r w:rsidRPr="00A04C02">
        <w:t>ruts</w:t>
      </w:r>
      <w:r w:rsidRPr="00A04C02">
        <w:rPr>
          <w:rFonts w:cs="Georgia"/>
        </w:rPr>
        <w:t>ä</w:t>
      </w:r>
      <w:r w:rsidRPr="00A04C02">
        <w:t>ttningar som ska vara uppfyllda f</w:t>
      </w:r>
      <w:r w:rsidRPr="00A04C02">
        <w:rPr>
          <w:rFonts w:cs="Georgia"/>
        </w:rPr>
        <w:t>ö</w:t>
      </w:r>
      <w:r w:rsidRPr="00A04C02">
        <w:t>r att unders</w:t>
      </w:r>
      <w:r w:rsidRPr="00A04C02">
        <w:rPr>
          <w:rFonts w:cs="Georgia"/>
        </w:rPr>
        <w:t>ö</w:t>
      </w:r>
      <w:r w:rsidRPr="00A04C02">
        <w:t>kningen ska kunna utf</w:t>
      </w:r>
      <w:r w:rsidRPr="00A04C02">
        <w:rPr>
          <w:rFonts w:cs="Georgia"/>
        </w:rPr>
        <w:t>ö</w:t>
      </w:r>
      <w:r w:rsidRPr="00A04C02">
        <w:t>ras adekvat samt hur unders</w:t>
      </w:r>
      <w:r w:rsidRPr="00A04C02">
        <w:rPr>
          <w:rFonts w:cs="Georgia"/>
        </w:rPr>
        <w:t>ö</w:t>
      </w:r>
      <w:r w:rsidRPr="00A04C02">
        <w:t>kningar g</w:t>
      </w:r>
      <w:r w:rsidRPr="00A04C02">
        <w:rPr>
          <w:rFonts w:cs="Georgia"/>
        </w:rPr>
        <w:t>å</w:t>
      </w:r>
      <w:r w:rsidRPr="00A04C02">
        <w:t>r till. 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>
        <w:t>Bakgrund och syfte</w:t>
      </w:r>
      <w:bookmarkEnd w:id="6"/>
      <w:bookmarkEnd w:id="7"/>
      <w:r>
        <w:t xml:space="preserve"> </w:t>
      </w:r>
    </w:p>
    <w:p w:rsidRPr="00A04C02" w:rsidR="00A04C02" w:rsidP="00A04C02" w:rsidRDefault="00A04C02" w14:paraId="29B07893" w14:textId="77777777">
      <w:r w:rsidRPr="00A04C02">
        <w:t>På SÄS utförs DT hjärta med hjälp av EKG-triggning på 3 indikationer; </w:t>
      </w:r>
    </w:p>
    <w:p w:rsidRPr="00A04C02" w:rsidR="00A04C02" w:rsidP="00A04C02" w:rsidRDefault="00A04C02" w14:paraId="720E6FDF" w14:textId="77777777">
      <w:pPr>
        <w:pStyle w:val="Liststycke"/>
        <w:numPr>
          <w:ilvl w:val="0"/>
          <w:numId w:val="31"/>
        </w:numPr>
      </w:pPr>
      <w:r w:rsidRPr="00A04C02">
        <w:t>Undersökning inför planerad TAVI (Transcatheter Aortic Valve Implantation). </w:t>
      </w:r>
    </w:p>
    <w:p w:rsidRPr="00A04C02" w:rsidR="00A04C02" w:rsidP="00A04C02" w:rsidRDefault="00A04C02" w14:paraId="2EE6C15D" w14:textId="77777777">
      <w:pPr>
        <w:pStyle w:val="Liststycke"/>
        <w:numPr>
          <w:ilvl w:val="0"/>
          <w:numId w:val="31"/>
        </w:numPr>
      </w:pPr>
      <w:r w:rsidRPr="00A04C02">
        <w:t>Vid misstänkt endokardit. </w:t>
      </w:r>
    </w:p>
    <w:p w:rsidRPr="00A04C02" w:rsidR="00A04C02" w:rsidP="00A04C02" w:rsidRDefault="00A04C02" w14:paraId="6594D04B" w14:textId="77777777">
      <w:pPr>
        <w:pStyle w:val="Liststycke"/>
        <w:numPr>
          <w:ilvl w:val="0"/>
          <w:numId w:val="31"/>
        </w:numPr>
      </w:pPr>
      <w:r w:rsidRPr="00A04C02">
        <w:t>Morfologisk bedömning av kranskärl. </w:t>
      </w:r>
    </w:p>
    <w:p w:rsidRPr="00A04C02" w:rsidR="00A04C02" w:rsidP="00A04C02" w:rsidRDefault="00A04C02" w14:paraId="1907C057" w14:textId="77777777">
      <w:r w:rsidRPr="00A04C02">
        <w:t>De allra flesta DT hjärtan som utförs är på indikation av utredning av kranskärlssjukdom hos patienter med låg/låg intermediär risk [1]. Metoden är främst bra för att utesluta kranskärlssjukdom. 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8"/>
      <w:bookmarkStart w:name="_Toc181866760" w:id="9"/>
      <w:r>
        <w:t>Förutsättningar</w:t>
      </w:r>
      <w:bookmarkEnd w:id="8"/>
      <w:bookmarkEnd w:id="9"/>
    </w:p>
    <w:p w:rsidRPr="00A04C02" w:rsidR="00A04C02" w:rsidP="00A04C02" w:rsidRDefault="00A04C02" w14:paraId="0FC69A12" w14:textId="77777777">
      <w:r w:rsidRPr="00A04C02">
        <w:t>Alla undersökningar utförs med i.v. kontrast varför indikationen för undersökningen måste vara större än risk för njurskada vid eventuell njurfunktionsnedsättning. </w:t>
      </w:r>
    </w:p>
    <w:p w:rsidRPr="00A04C02" w:rsidR="00A04C02" w:rsidP="00A04C02" w:rsidRDefault="00A04C02" w14:paraId="511150AC" w14:textId="77777777">
      <w:r w:rsidRPr="00A04C02">
        <w:t>Undersökning av hjärtat och närbelägna strukturer är utmanande p.g.a. hjärtats rörelse som orsakar rörelseartefakter. För att få bedömbara bilder utförs de EKG-triggat. För TAVI och endokarditfrågeställningar är det oftast tillräckligt. Kranskärlsbedömning är ännu mer känsliga för artefakter varför ytterligare faktorer måste tas i beräkning: </w:t>
      </w:r>
    </w:p>
    <w:p w:rsidRPr="00A04C02" w:rsidR="00A04C02" w:rsidP="00A04C02" w:rsidRDefault="00A04C02" w14:paraId="2050AFCD" w14:textId="77777777">
      <w:pPr>
        <w:pStyle w:val="Liststycke"/>
        <w:numPr>
          <w:ilvl w:val="0"/>
          <w:numId w:val="33"/>
        </w:numPr>
      </w:pPr>
      <w:r w:rsidRPr="00A04C02">
        <w:t>Andningsuppehåll - för att minska rörelseartefakterna optimalt måste patienten kunna hålla andan i cirka 10-15 sekunder vid undersökningen. </w:t>
      </w:r>
    </w:p>
    <w:p w:rsidRPr="00A04C02" w:rsidR="00A04C02" w:rsidP="00A04C02" w:rsidRDefault="00A04C02" w14:paraId="527512BB" w14:textId="77777777">
      <w:pPr>
        <w:pStyle w:val="Liststycke"/>
        <w:numPr>
          <w:ilvl w:val="0"/>
          <w:numId w:val="33"/>
        </w:numPr>
      </w:pPr>
      <w:r w:rsidRPr="00A04C02">
        <w:t>Puls - för att inte får rörelseartefakter krävs att pulsen är regelbunden och låg, helst under 60 slag/minut. För att optimera pulsen får patienten inte dricka kaffe eller annan koffeinhaltig dryck på undersökningsdagen före undersökningen. Vid puls över 60</w:t>
      </w:r>
      <w:r w:rsidRPr="00A04C02">
        <w:rPr>
          <w:rFonts w:ascii="Times New Roman" w:hAnsi="Times New Roman"/>
        </w:rPr>
        <w:t> </w:t>
      </w:r>
      <w:r w:rsidRPr="00A04C02">
        <w:t xml:space="preserve">s/min ges vid behov betalockad med metoprolol i form av tablett Seloken eller i.v. metoprolol. Vid oregelbunden puls </w:t>
      </w:r>
      <w:r w:rsidRPr="00A04C02">
        <w:rPr>
          <w:rFonts w:cs="Georgia"/>
        </w:rPr>
        <w:t>ä</w:t>
      </w:r>
      <w:r w:rsidRPr="00A04C02">
        <w:t>r risken stor f</w:t>
      </w:r>
      <w:r w:rsidRPr="00A04C02">
        <w:rPr>
          <w:rFonts w:cs="Georgia"/>
        </w:rPr>
        <w:t>ö</w:t>
      </w:r>
      <w:r w:rsidRPr="00A04C02">
        <w:t>r inkonklusiv unders</w:t>
      </w:r>
      <w:r w:rsidRPr="00A04C02">
        <w:rPr>
          <w:rFonts w:cs="Georgia"/>
        </w:rPr>
        <w:t>ö</w:t>
      </w:r>
      <w:r w:rsidRPr="00A04C02">
        <w:t>kning, varf</w:t>
      </w:r>
      <w:r w:rsidRPr="00A04C02">
        <w:rPr>
          <w:rFonts w:cs="Georgia"/>
        </w:rPr>
        <w:t>ö</w:t>
      </w:r>
      <w:r w:rsidRPr="00A04C02">
        <w:t>r annan utredningsmodalitet rekommenderas. </w:t>
      </w:r>
    </w:p>
    <w:p w:rsidRPr="00A04C02" w:rsidR="00A04C02" w:rsidP="00A04C02" w:rsidRDefault="00A04C02" w14:paraId="705C5FCE" w14:textId="77777777">
      <w:pPr>
        <w:pStyle w:val="Liststycke"/>
        <w:numPr>
          <w:ilvl w:val="0"/>
          <w:numId w:val="33"/>
        </w:numPr>
      </w:pPr>
      <w:r w:rsidRPr="00A04C02">
        <w:t>Vasodilatation - för att få optimal kärlbedöming ger man vid undersökningen vasodilaterare med sublingual spray av glyceryltrinitrat (t.ex. Nitrolingual eller Glytrin). P.g.a. kontraindikation för nitro-preparat får patienten ej ha använt potenshöjande medel inom 48 timmar innan undersökningen. </w:t>
      </w:r>
    </w:p>
    <w:p w:rsidRPr="00A04C02" w:rsidR="00A04C02" w:rsidP="00A04C02" w:rsidRDefault="00A04C02" w14:paraId="22D453CE" w14:textId="77777777">
      <w:pPr>
        <w:pStyle w:val="Liststycke"/>
        <w:numPr>
          <w:ilvl w:val="0"/>
          <w:numId w:val="33"/>
        </w:numPr>
      </w:pPr>
      <w:r w:rsidRPr="00A04C02">
        <w:t>Förkalkade plaque – kalk ger artefakter som kan göra området kring kalket obedömbart genom s.k. bloomingsartefakter. DT kranskkärl är därför en olämplig metod för de med hög sannolikhet för förkalkade plaque i kranskärlen. Då mängden kalk i kranskärl generellt ökar med åldern, finns överenskommelse med VO medicin, att patienter över 70 år i första hand ska utredas med annan modalitet för att minska antalet inte bedömbara undersökningar. </w:t>
      </w:r>
    </w:p>
    <w:p w:rsidRPr="00A04C02" w:rsidR="00A04C02" w:rsidP="00A04C02" w:rsidRDefault="00A04C02" w14:paraId="469FC3F4" w14:textId="77777777">
      <w:r w:rsidRPr="00A04C02">
        <w:t>På remiss för DT koronarlkärl ska remittent bedöma om premedicinering i form av betablockare och nitroglycerin får ges. </w:t>
      </w:r>
    </w:p>
    <w:p w:rsidRPr="00A04C02" w:rsidR="00A04C02" w:rsidP="00A04C02" w:rsidRDefault="00A04C02" w14:paraId="7A2D315E" w14:textId="77777777">
      <w:pPr>
        <w:ind w:right="-143"/>
      </w:pPr>
      <w:r w:rsidRPr="00A04C02">
        <w:t>Vid ålder över 70 år eller vid oregelbunden rytm ska även remittent ta ställning till om annan utredningsmodalitet är bättre. Om inte ska det motiveras i remissen.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0"/>
      <w:bookmarkStart w:name="_Toc181866761" w:id="11"/>
      <w:r w:rsidRPr="00065A6B">
        <w:rPr>
          <w:color w:val="auto"/>
        </w:rPr>
        <w:t>Utförande</w:t>
      </w:r>
      <w:bookmarkEnd w:id="10"/>
      <w:bookmarkEnd w:id="11"/>
    </w:p>
    <w:p w:rsidRPr="00A04C02" w:rsidR="00A04C02" w:rsidP="00A04C02" w:rsidRDefault="00A04C02" w14:paraId="4ADF1454" w14:textId="77777777">
      <w:pPr>
        <w:pStyle w:val="MellanrubrikVGR"/>
      </w:pPr>
      <w:r w:rsidRPr="00A04C02">
        <w:t>Oavsett indikation för DT hjärta-undersökning </w:t>
      </w:r>
    </w:p>
    <w:p w:rsidRPr="00A04C02" w:rsidR="00A04C02" w:rsidP="00A04C02" w:rsidRDefault="00A04C02" w14:paraId="6B1BB507" w14:textId="77777777">
      <w:r w:rsidRPr="00A04C02">
        <w:t>På undersökningsbordet uppkopplas patient till EKG, som datortomografen använder sig av för att ta bilder på hjärtat i en optimal fas i hjärtcykeln. I samband med det ges jod-kontrast i.v. </w:t>
      </w:r>
    </w:p>
    <w:p w:rsidRPr="00A04C02" w:rsidR="00A04C02" w:rsidP="00A04C02" w:rsidRDefault="00A04C02" w14:paraId="20FCB792" w14:textId="77777777">
      <w:pPr>
        <w:pStyle w:val="MellanrubrikVGR"/>
      </w:pPr>
      <w:r w:rsidRPr="00A04C02">
        <w:t>Endast vid kranskärls-undersökning </w:t>
      </w:r>
    </w:p>
    <w:p w:rsidRPr="00A04C02" w:rsidR="00A04C02" w:rsidP="00A04C02" w:rsidRDefault="00A04C02" w14:paraId="1A1B106B" w14:textId="77777777">
      <w:pPr>
        <w:pStyle w:val="Liststycke"/>
        <w:numPr>
          <w:ilvl w:val="0"/>
          <w:numId w:val="34"/>
        </w:numPr>
      </w:pPr>
      <w:r w:rsidRPr="00A04C02">
        <w:t>Premedicinering betablockad - alla patienter med systoliskt blodtryck ≥110 mmHg och puls över 60 slag/min erhåller 50 mg tablett metoprolol i form av seloken. Om pulsen ej gått ned adekvat och blodtryck fortsatt är över 110 mmhg finns möjlighet att ge ytterligare betablockad intravenöst i samband med undersökningen. </w:t>
      </w:r>
    </w:p>
    <w:p w:rsidRPr="00A04C02" w:rsidR="00A04C02" w:rsidP="00A04C02" w:rsidRDefault="00A04C02" w14:paraId="1B518B13" w14:textId="77777777">
      <w:pPr>
        <w:pStyle w:val="Liststycke"/>
        <w:numPr>
          <w:ilvl w:val="0"/>
          <w:numId w:val="34"/>
        </w:numPr>
      </w:pPr>
      <w:r w:rsidRPr="00A04C02">
        <w:t>Vasodilatation - I direkt anslutning till undersökningen ges nitrolingual.  </w:t>
      </w:r>
    </w:p>
    <w:p w:rsidRPr="00A04C02" w:rsidR="00A04C02" w:rsidP="00A04C02" w:rsidRDefault="00A04C02" w14:paraId="22512634" w14:textId="77777777">
      <w:pPr>
        <w:pStyle w:val="Liststycke"/>
        <w:numPr>
          <w:ilvl w:val="0"/>
          <w:numId w:val="34"/>
        </w:numPr>
      </w:pPr>
      <w:r w:rsidRPr="00A04C02">
        <w:t>Andhållning - under själva bildtagningen är det viktigt att patienten hålla andan  </w:t>
      </w:r>
    </w:p>
    <w:p w:rsidR="009A32ED" w:rsidP="00A04C02" w:rsidRDefault="009A32ED" w14:paraId="55F2C9B3" w14:textId="77777777">
      <w:pPr>
        <w:pStyle w:val="MellanrubrikVGR"/>
      </w:pPr>
      <w:r w:rsidRPr="00A04C02">
        <w:t>Uppföljning</w:t>
      </w:r>
    </w:p>
    <w:p w:rsidRPr="00A04C02" w:rsidR="00A04C02" w:rsidP="00A04C02" w:rsidRDefault="00A04C02" w14:paraId="6E1E833E" w14:textId="77777777">
      <w:r w:rsidRPr="00A04C02">
        <w:t>Svar på undersökningen lämnas till remitterande läkare på hjärtsektionen inom VO medicin. </w:t>
      </w:r>
    </w:p>
    <w:p w:rsidRPr="00A04C02" w:rsidR="00A04C02" w:rsidP="00A04C02" w:rsidRDefault="00A04C02" w14:paraId="239DC495" w14:textId="77777777">
      <w:r w:rsidRPr="00A04C02">
        <w:t>I svaret vid kranskärlsundersökning framgår tydligt de data som behövs för att överföra informationen till Swedeheart-registret. 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2"/>
      <w:bookmarkStart w:name="_Toc181866763" w:id="13"/>
      <w:r w:rsidRPr="000D04ED">
        <w:t>Arbetsgrupp</w:t>
      </w:r>
      <w:bookmarkEnd w:id="12"/>
      <w:bookmarkEnd w:id="13"/>
      <w:r>
        <w:t xml:space="preserve"> </w:t>
      </w:r>
    </w:p>
    <w:p w:rsidRPr="00A04C02" w:rsidR="00A04C02" w:rsidP="00A04C02" w:rsidRDefault="00A04C02" w14:paraId="430A2DCD" w14:textId="77777777">
      <w:pPr>
        <w:ind w:right="-143"/>
      </w:pPr>
      <w:r w:rsidRPr="00A04C02">
        <w:rPr>
          <w:b/>
          <w:bCs/>
        </w:rPr>
        <w:t>För innehållet svarar</w:t>
      </w:r>
      <w:r w:rsidRPr="00A04C02">
        <w:t> </w:t>
      </w:r>
    </w:p>
    <w:p w:rsidRPr="00A04C02" w:rsidR="00A04C02" w:rsidP="00A04C02" w:rsidRDefault="00A04C02" w14:paraId="788BF174" w14:textId="77777777">
      <w:pPr>
        <w:ind w:right="-143"/>
      </w:pPr>
      <w:r w:rsidRPr="00A04C02">
        <w:t>Anders Båth, överläkare, bild- och funktionsmedicin, SÄS </w:t>
      </w:r>
      <w:r w:rsidRPr="00A04C02">
        <w:br/>
      </w:r>
      <w:r w:rsidRPr="00A04C02">
        <w:t>Karin Svensson, överläkare, bild- och funktionsmedicin, SÄS </w:t>
      </w:r>
    </w:p>
    <w:p w:rsidRPr="00A04C02" w:rsidR="00A04C02" w:rsidP="00A04C02" w:rsidRDefault="00A04C02" w14:paraId="2BBAE322" w14:textId="77777777">
      <w:pPr>
        <w:ind w:right="-143"/>
      </w:pPr>
      <w:r w:rsidRPr="00A04C02">
        <w:rPr>
          <w:b/>
          <w:bCs/>
        </w:rPr>
        <w:t>Remissinstanser</w:t>
      </w:r>
      <w:r w:rsidRPr="00A04C02">
        <w:t> </w:t>
      </w:r>
    </w:p>
    <w:p w:rsidRPr="00A04C02" w:rsidR="00A04C02" w:rsidP="00A04C02" w:rsidRDefault="00A04C02" w14:paraId="3BA849B9" w14:textId="77777777">
      <w:pPr>
        <w:ind w:right="-143"/>
      </w:pPr>
      <w:r w:rsidRPr="00A04C02">
        <w:t>Verksamhetschefer, SÄS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4"/>
      <w:bookmarkStart w:name="_Toc181866764" w:id="15"/>
      <w:r w:rsidRPr="000D04ED">
        <w:t>Källförteckning</w:t>
      </w:r>
      <w:bookmarkEnd w:id="14"/>
      <w:bookmarkEnd w:id="15"/>
    </w:p>
    <w:p w:rsidR="009C6C0C" w:rsidP="00A04C02" w:rsidRDefault="00A04C02" w14:paraId="40AA233F" w14:textId="2C377942">
      <w:pPr>
        <w:pStyle w:val="Liststycke"/>
        <w:numPr>
          <w:ilvl w:val="0"/>
          <w:numId w:val="30"/>
        </w:numPr>
        <w:ind w:right="-143"/>
      </w:pPr>
      <w:r w:rsidRPr="00A04C02">
        <w:t>Datortomografi för misstänkt kranskärlssjukdom. SBU Alert-rapport nr 2011-03 </w:t>
      </w:r>
      <w:r w:rsidRPr="00A04C02">
        <w:br/>
      </w:r>
      <w:hyperlink w:tgtFrame="_blank" w:history="1" r:id="rId11">
        <w:r w:rsidRPr="00A04C02">
          <w:rPr>
            <w:rStyle w:val="Hyperlnk"/>
          </w:rPr>
          <w:t>www.sbu.se/contentassets/079796e61448404ea2809e6b9bc32e9b/Bilaga-1-2-Sokstrategi-Exkluderade-studier.pdf</w:t>
        </w:r>
      </w:hyperlink>
      <w:r w:rsidRPr="00A04C02">
        <w:t> </w:t>
      </w: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17304" w:rsidRDefault="00917304" w14:paraId="0CB02C4C" w14:textId="77777777">
      <w:r>
        <w:separator/>
      </w:r>
    </w:p>
  </w:endnote>
  <w:endnote w:type="continuationSeparator" w:id="0">
    <w:p w:rsidR="00917304" w:rsidRDefault="00917304" w14:paraId="5FB5D3EC" w14:textId="77777777">
      <w:r>
        <w:continuationSeparator/>
      </w:r>
    </w:p>
  </w:endnote>
  <w:endnote w:type="continuationNotice" w:id="1">
    <w:p w:rsidR="00917304" w:rsidRDefault="00917304" w14:paraId="772BD31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917304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17304" w:rsidRDefault="00917304" w14:paraId="30CF9B0E" w14:textId="77777777"/>
  </w:footnote>
  <w:footnote w:type="continuationSeparator" w:id="0">
    <w:p w:rsidR="00917304" w:rsidRDefault="00917304" w14:paraId="651C7137" w14:textId="77777777">
      <w:r>
        <w:continuationSeparator/>
      </w:r>
    </w:p>
  </w:footnote>
  <w:footnote w:type="continuationNotice" w:id="1">
    <w:p w:rsidR="00917304" w:rsidRDefault="00917304" w14:paraId="49066FA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81191B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66B7765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012AC"/>
    <w:multiLevelType w:val="multilevel"/>
    <w:tmpl w:val="022E1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71E16BF"/>
    <w:multiLevelType w:val="hybridMultilevel"/>
    <w:tmpl w:val="82BCC4A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0BE2ADE"/>
    <w:multiLevelType w:val="hybridMultilevel"/>
    <w:tmpl w:val="71DEDAD4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50D49E8"/>
    <w:multiLevelType w:val="multilevel"/>
    <w:tmpl w:val="14823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4BE31B9F"/>
    <w:multiLevelType w:val="multilevel"/>
    <w:tmpl w:val="B22CE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4C9D5544"/>
    <w:multiLevelType w:val="multilevel"/>
    <w:tmpl w:val="8F228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4D5E5956"/>
    <w:multiLevelType w:val="hybridMultilevel"/>
    <w:tmpl w:val="F5569772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657E6FED"/>
    <w:multiLevelType w:val="hybridMultilevel"/>
    <w:tmpl w:val="62D4C30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3" w15:restartNumberingAfterBreak="0">
    <w:nsid w:val="65F12BE5"/>
    <w:multiLevelType w:val="multilevel"/>
    <w:tmpl w:val="3814C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6EA620A0"/>
    <w:multiLevelType w:val="multilevel"/>
    <w:tmpl w:val="BAF6F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23E7FAB"/>
    <w:multiLevelType w:val="multilevel"/>
    <w:tmpl w:val="54F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75755395"/>
    <w:multiLevelType w:val="multilevel"/>
    <w:tmpl w:val="8542D3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B8D29C3"/>
    <w:multiLevelType w:val="multilevel"/>
    <w:tmpl w:val="A71C4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DAA3AC2"/>
    <w:multiLevelType w:val="hybridMultilevel"/>
    <w:tmpl w:val="E7740E1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2" w15:restartNumberingAfterBreak="0">
    <w:nsid w:val="7FDC608E"/>
    <w:multiLevelType w:val="multilevel"/>
    <w:tmpl w:val="D690F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909921896">
    <w:abstractNumId w:val="31"/>
  </w:num>
  <w:num w:numId="2" w16cid:durableId="1367871050">
    <w:abstractNumId w:val="21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5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20"/>
  </w:num>
  <w:num w:numId="14" w16cid:durableId="36130748">
    <w:abstractNumId w:val="12"/>
  </w:num>
  <w:num w:numId="15" w16cid:durableId="560679449">
    <w:abstractNumId w:val="9"/>
  </w:num>
  <w:num w:numId="16" w16cid:durableId="1420566503">
    <w:abstractNumId w:val="19"/>
  </w:num>
  <w:num w:numId="17" w16cid:durableId="256527698">
    <w:abstractNumId w:val="5"/>
  </w:num>
  <w:num w:numId="18" w16cid:durableId="1090539201">
    <w:abstractNumId w:val="13"/>
  </w:num>
  <w:num w:numId="19" w16cid:durableId="1846439597">
    <w:abstractNumId w:val="29"/>
  </w:num>
  <w:num w:numId="20" w16cid:durableId="242766414">
    <w:abstractNumId w:val="15"/>
  </w:num>
  <w:num w:numId="21" w16cid:durableId="1769890918">
    <w:abstractNumId w:val="17"/>
  </w:num>
  <w:num w:numId="22" w16cid:durableId="1116801520">
    <w:abstractNumId w:val="6"/>
  </w:num>
  <w:num w:numId="23" w16cid:durableId="214202536">
    <w:abstractNumId w:val="32"/>
  </w:num>
  <w:num w:numId="24" w16cid:durableId="672343296">
    <w:abstractNumId w:val="23"/>
  </w:num>
  <w:num w:numId="25" w16cid:durableId="192886654">
    <w:abstractNumId w:val="16"/>
  </w:num>
  <w:num w:numId="26" w16cid:durableId="2012491331">
    <w:abstractNumId w:val="24"/>
  </w:num>
  <w:num w:numId="27" w16cid:durableId="133983867">
    <w:abstractNumId w:val="27"/>
  </w:num>
  <w:num w:numId="28" w16cid:durableId="47070825">
    <w:abstractNumId w:val="28"/>
  </w:num>
  <w:num w:numId="29" w16cid:durableId="1657371486">
    <w:abstractNumId w:val="26"/>
  </w:num>
  <w:num w:numId="30" w16cid:durableId="1134563890">
    <w:abstractNumId w:val="18"/>
  </w:num>
  <w:num w:numId="31" w16cid:durableId="876703684">
    <w:abstractNumId w:val="30"/>
  </w:num>
  <w:num w:numId="32" w16cid:durableId="966006375">
    <w:abstractNumId w:val="10"/>
  </w:num>
  <w:num w:numId="33" w16cid:durableId="2099013786">
    <w:abstractNumId w:val="7"/>
  </w:num>
  <w:num w:numId="34" w16cid:durableId="2055227435">
    <w:abstractNumId w:val="2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B31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7858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501"/>
    <w:rsid w:val="0066258C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7304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C02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31C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F86320D"/>
    <w:rsid w:val="27324470"/>
    <w:rsid w:val="454D83CE"/>
    <w:rsid w:val="59E7CCA9"/>
    <w:rsid w:val="647B2B65"/>
    <w:rsid w:val="6B2CF8ED"/>
    <w:rsid w:val="6E361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8378D97-55B5-46FC-A325-220665A1A7D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04C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27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70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9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9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9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33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49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6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90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7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22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52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6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3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95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9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0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4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5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2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92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07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66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0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4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53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1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53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63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6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13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97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70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75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7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72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0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5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9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37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36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86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72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32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1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14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8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92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1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4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9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46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39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7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93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76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24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03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78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46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6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6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46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9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5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0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://www.sbu.se/contentassets/079796e61448404ea2809e6b9bc32e9b/Bilaga-1-2-Sokstrategi-Exkluderade-studier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Hjärta (koronarangiografi - inför TAVI - endokardit) inom radiologi, SÄS</dc:title>
  <dc:subject/>
  <dc:creator/>
  <keywords/>
  <lastModifiedBy>Mona Johansson</lastModifiedBy>
  <revision>4</revision>
  <dcterms:created xsi:type="dcterms:W3CDTF">2025-11-05T14:21:00.0000000Z</dcterms:created>
  <dcterms:modified xsi:type="dcterms:W3CDTF">2025-11-05T14:21:26.0000000Z</dcterms:modified>
</coreProperties>
</file>