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4097D" w:rsidP="00D4097D" w:rsidRDefault="00D4097D" w14:paraId="330FC995" w14:textId="77777777">
      <w:pPr>
        <w:pStyle w:val="Rubrik1"/>
      </w:pPr>
      <w:bookmarkStart w:name="_Hlk139880081" w:id="0"/>
      <w:r>
        <w:t>Barnmisshandel - radiologisk utredning på SÄS</w:t>
      </w:r>
    </w:p>
    <w:p w:rsidR="00D4097D" w:rsidP="00D4097D" w:rsidRDefault="00D4097D" w14:paraId="7FB52481" w14:textId="77777777">
      <w:pPr>
        <w:pStyle w:val="Rubrik2"/>
        <w:tabs>
          <w:tab w:val="left" w:pos="5652"/>
        </w:tabs>
      </w:pPr>
      <w:bookmarkStart w:name="_Toc149134893" w:id="1"/>
      <w:bookmarkEnd w:id="0"/>
      <w:r>
        <w:t>Sammanfattning</w:t>
      </w:r>
      <w:bookmarkEnd w:id="1"/>
    </w:p>
    <w:p w:rsidR="00D4097D" w:rsidP="00D4097D" w:rsidRDefault="00D4097D" w14:paraId="63465EB9" w14:textId="77777777">
      <w:r>
        <w:t>Rutinen beskriver utredning av misstänkt fysisk barnmisshandel med slätröntgen, DT och MR.</w:t>
      </w:r>
    </w:p>
    <w:p w:rsidR="00D4097D" w:rsidP="00D4097D" w:rsidRDefault="00D4097D" w14:paraId="1DACD4C6" w14:textId="77777777">
      <w:pPr>
        <w:pStyle w:val="Rubrik2"/>
        <w:tabs>
          <w:tab w:val="left" w:pos="5652"/>
        </w:tabs>
      </w:pPr>
      <w:bookmarkStart w:name="_Toc149134894" w:id="2"/>
      <w:r>
        <w:t>Förändringar sedan föregående version</w:t>
      </w:r>
      <w:bookmarkEnd w:id="2"/>
    </w:p>
    <w:p w:rsidR="00D4097D" w:rsidP="00D4097D" w:rsidRDefault="00D4097D" w14:paraId="0A6B632F" w14:textId="462E3BAF">
      <w:pPr>
        <w:ind w:right="707"/>
      </w:pPr>
      <w:r w:rsidR="00D4097D">
        <w:rPr/>
        <w:t>R</w:t>
      </w:r>
      <w:r w:rsidR="4F174C0D">
        <w:rPr/>
        <w:t>edaktionella ändringar samt justering av metadata</w:t>
      </w:r>
      <w:r w:rsidR="00D4097D">
        <w:rPr/>
        <w:t>.</w:t>
      </w:r>
    </w:p>
    <w:p w:rsidRPr="00ED690D" w:rsidR="00D4097D" w:rsidP="00D4097D" w:rsidRDefault="00D4097D" w14:paraId="54C8BED7" w14:textId="77777777">
      <w:pPr>
        <w:spacing w:before="360" w:after="40"/>
        <w:rPr>
          <w:rFonts w:ascii="Calibri" w:hAnsi="Calibri" w:cs="Calibri"/>
          <w:sz w:val="28"/>
          <w:szCs w:val="28"/>
        </w:rPr>
      </w:pPr>
      <w:r w:rsidRPr="5029D011">
        <w:rPr>
          <w:rFonts w:ascii="Calibri" w:hAnsi="Calibri" w:cs="Calibri"/>
          <w:sz w:val="28"/>
          <w:szCs w:val="28"/>
        </w:rPr>
        <w:t>Innehållsförteckning</w:t>
      </w:r>
    </w:p>
    <w:bookmarkStart w:name="_Toc72840807" w:id="3"/>
    <w:p w:rsidR="00916FDD" w:rsidRDefault="00366EE2" w14:paraId="59E23064" w14:textId="585C2AB7">
      <w:pPr>
        <w:pStyle w:val="Innehll1"/>
        <w:rPr>
          <w:rFonts w:asciiTheme="minorHAnsi" w:hAnsiTheme="minorHAnsi" w:eastAsiaTheme="minorEastAsia" w:cstheme="minorBidi"/>
          <w:noProof/>
          <w:sz w:val="22"/>
          <w:szCs w:val="22"/>
        </w:rPr>
      </w:pPr>
      <w:r>
        <w:rPr>
          <w:bCs/>
        </w:rPr>
        <w:fldChar w:fldCharType="begin"/>
      </w:r>
      <w:r>
        <w:rPr>
          <w:bCs/>
        </w:rPr>
        <w:instrText xml:space="preserve"> TOC \h \z \t "Rubrik 2;1;Rubrik 3;2;Mellanrubrik VGR;3" </w:instrText>
      </w:r>
      <w:r>
        <w:rPr>
          <w:bCs/>
        </w:rPr>
        <w:fldChar w:fldCharType="separate"/>
      </w:r>
      <w:hyperlink w:history="1" w:anchor="_Toc149134893">
        <w:r w:rsidRPr="001B0CFE" w:rsidR="00916FDD">
          <w:rPr>
            <w:rStyle w:val="Hyperlnk"/>
            <w:rFonts w:eastAsia="MS Gothic"/>
            <w:noProof/>
          </w:rPr>
          <w:t>Sammanfattning</w:t>
        </w:r>
        <w:r w:rsidR="00916FDD">
          <w:rPr>
            <w:noProof/>
            <w:webHidden/>
          </w:rPr>
          <w:tab/>
        </w:r>
        <w:r w:rsidR="00916FDD">
          <w:rPr>
            <w:noProof/>
            <w:webHidden/>
          </w:rPr>
          <w:fldChar w:fldCharType="begin"/>
        </w:r>
        <w:r w:rsidR="00916FDD">
          <w:rPr>
            <w:noProof/>
            <w:webHidden/>
          </w:rPr>
          <w:instrText xml:space="preserve"> PAGEREF _Toc149134893 \h </w:instrText>
        </w:r>
        <w:r w:rsidR="00916FDD">
          <w:rPr>
            <w:noProof/>
            <w:webHidden/>
          </w:rPr>
        </w:r>
        <w:r w:rsidR="00916FDD">
          <w:rPr>
            <w:noProof/>
            <w:webHidden/>
          </w:rPr>
          <w:fldChar w:fldCharType="separate"/>
        </w:r>
        <w:r w:rsidR="00916FDD">
          <w:rPr>
            <w:noProof/>
            <w:webHidden/>
          </w:rPr>
          <w:t>1</w:t>
        </w:r>
        <w:r w:rsidR="00916FDD">
          <w:rPr>
            <w:noProof/>
            <w:webHidden/>
          </w:rPr>
          <w:fldChar w:fldCharType="end"/>
        </w:r>
      </w:hyperlink>
    </w:p>
    <w:p w:rsidR="00916FDD" w:rsidRDefault="00000000" w14:paraId="5567535B" w14:textId="675F2883">
      <w:pPr>
        <w:pStyle w:val="Innehll1"/>
        <w:rPr>
          <w:rFonts w:asciiTheme="minorHAnsi" w:hAnsiTheme="minorHAnsi" w:eastAsiaTheme="minorEastAsia" w:cstheme="minorBidi"/>
          <w:noProof/>
          <w:sz w:val="22"/>
          <w:szCs w:val="22"/>
        </w:rPr>
      </w:pPr>
      <w:hyperlink w:history="1" w:anchor="_Toc149134894">
        <w:r w:rsidRPr="001B0CFE" w:rsidR="00916FDD">
          <w:rPr>
            <w:rStyle w:val="Hyperlnk"/>
            <w:rFonts w:eastAsia="MS Gothic"/>
            <w:noProof/>
          </w:rPr>
          <w:t>Förändringar sedan föregående version</w:t>
        </w:r>
        <w:r w:rsidR="00916FDD">
          <w:rPr>
            <w:noProof/>
            <w:webHidden/>
          </w:rPr>
          <w:tab/>
        </w:r>
        <w:r w:rsidR="00916FDD">
          <w:rPr>
            <w:noProof/>
            <w:webHidden/>
          </w:rPr>
          <w:fldChar w:fldCharType="begin"/>
        </w:r>
        <w:r w:rsidR="00916FDD">
          <w:rPr>
            <w:noProof/>
            <w:webHidden/>
          </w:rPr>
          <w:instrText xml:space="preserve"> PAGEREF _Toc149134894 \h </w:instrText>
        </w:r>
        <w:r w:rsidR="00916FDD">
          <w:rPr>
            <w:noProof/>
            <w:webHidden/>
          </w:rPr>
        </w:r>
        <w:r w:rsidR="00916FDD">
          <w:rPr>
            <w:noProof/>
            <w:webHidden/>
          </w:rPr>
          <w:fldChar w:fldCharType="separate"/>
        </w:r>
        <w:r w:rsidR="00916FDD">
          <w:rPr>
            <w:noProof/>
            <w:webHidden/>
          </w:rPr>
          <w:t>1</w:t>
        </w:r>
        <w:r w:rsidR="00916FDD">
          <w:rPr>
            <w:noProof/>
            <w:webHidden/>
          </w:rPr>
          <w:fldChar w:fldCharType="end"/>
        </w:r>
      </w:hyperlink>
    </w:p>
    <w:p w:rsidR="00916FDD" w:rsidRDefault="00000000" w14:paraId="77F59A87" w14:textId="5B3BBD75">
      <w:pPr>
        <w:pStyle w:val="Innehll1"/>
        <w:rPr>
          <w:rFonts w:asciiTheme="minorHAnsi" w:hAnsiTheme="minorHAnsi" w:eastAsiaTheme="minorEastAsia" w:cstheme="minorBidi"/>
          <w:noProof/>
          <w:sz w:val="22"/>
          <w:szCs w:val="22"/>
        </w:rPr>
      </w:pPr>
      <w:hyperlink w:history="1" w:anchor="_Toc149134895">
        <w:r w:rsidRPr="001B0CFE" w:rsidR="00916FDD">
          <w:rPr>
            <w:rStyle w:val="Hyperlnk"/>
            <w:rFonts w:eastAsia="MS Gothic"/>
            <w:noProof/>
          </w:rPr>
          <w:t>Bakgrund</w:t>
        </w:r>
        <w:r w:rsidR="00916FDD">
          <w:rPr>
            <w:noProof/>
            <w:webHidden/>
          </w:rPr>
          <w:tab/>
        </w:r>
        <w:r w:rsidR="00916FDD">
          <w:rPr>
            <w:noProof/>
            <w:webHidden/>
          </w:rPr>
          <w:fldChar w:fldCharType="begin"/>
        </w:r>
        <w:r w:rsidR="00916FDD">
          <w:rPr>
            <w:noProof/>
            <w:webHidden/>
          </w:rPr>
          <w:instrText xml:space="preserve"> PAGEREF _Toc149134895 \h </w:instrText>
        </w:r>
        <w:r w:rsidR="00916FDD">
          <w:rPr>
            <w:noProof/>
            <w:webHidden/>
          </w:rPr>
        </w:r>
        <w:r w:rsidR="00916FDD">
          <w:rPr>
            <w:noProof/>
            <w:webHidden/>
          </w:rPr>
          <w:fldChar w:fldCharType="separate"/>
        </w:r>
        <w:r w:rsidR="00916FDD">
          <w:rPr>
            <w:noProof/>
            <w:webHidden/>
          </w:rPr>
          <w:t>1</w:t>
        </w:r>
        <w:r w:rsidR="00916FDD">
          <w:rPr>
            <w:noProof/>
            <w:webHidden/>
          </w:rPr>
          <w:fldChar w:fldCharType="end"/>
        </w:r>
      </w:hyperlink>
    </w:p>
    <w:p w:rsidR="00916FDD" w:rsidRDefault="00000000" w14:paraId="24363065" w14:textId="55A165F1">
      <w:pPr>
        <w:pStyle w:val="Innehll1"/>
        <w:rPr>
          <w:rFonts w:asciiTheme="minorHAnsi" w:hAnsiTheme="minorHAnsi" w:eastAsiaTheme="minorEastAsia" w:cstheme="minorBidi"/>
          <w:noProof/>
          <w:sz w:val="22"/>
          <w:szCs w:val="22"/>
        </w:rPr>
      </w:pPr>
      <w:hyperlink w:history="1" w:anchor="_Toc149134896">
        <w:r w:rsidRPr="001B0CFE" w:rsidR="00916FDD">
          <w:rPr>
            <w:rStyle w:val="Hyperlnk"/>
            <w:rFonts w:eastAsia="MS Gothic"/>
            <w:noProof/>
          </w:rPr>
          <w:t>Frågeställning</w:t>
        </w:r>
        <w:r w:rsidR="00916FDD">
          <w:rPr>
            <w:noProof/>
            <w:webHidden/>
          </w:rPr>
          <w:tab/>
        </w:r>
        <w:r w:rsidR="00916FDD">
          <w:rPr>
            <w:noProof/>
            <w:webHidden/>
          </w:rPr>
          <w:fldChar w:fldCharType="begin"/>
        </w:r>
        <w:r w:rsidR="00916FDD">
          <w:rPr>
            <w:noProof/>
            <w:webHidden/>
          </w:rPr>
          <w:instrText xml:space="preserve"> PAGEREF _Toc149134896 \h </w:instrText>
        </w:r>
        <w:r w:rsidR="00916FDD">
          <w:rPr>
            <w:noProof/>
            <w:webHidden/>
          </w:rPr>
        </w:r>
        <w:r w:rsidR="00916FDD">
          <w:rPr>
            <w:noProof/>
            <w:webHidden/>
          </w:rPr>
          <w:fldChar w:fldCharType="separate"/>
        </w:r>
        <w:r w:rsidR="00916FDD">
          <w:rPr>
            <w:noProof/>
            <w:webHidden/>
          </w:rPr>
          <w:t>2</w:t>
        </w:r>
        <w:r w:rsidR="00916FDD">
          <w:rPr>
            <w:noProof/>
            <w:webHidden/>
          </w:rPr>
          <w:fldChar w:fldCharType="end"/>
        </w:r>
      </w:hyperlink>
    </w:p>
    <w:p w:rsidR="00916FDD" w:rsidRDefault="00000000" w14:paraId="4DEB5634" w14:textId="516C8F31">
      <w:pPr>
        <w:pStyle w:val="Innehll1"/>
        <w:rPr>
          <w:rFonts w:asciiTheme="minorHAnsi" w:hAnsiTheme="minorHAnsi" w:eastAsiaTheme="minorEastAsia" w:cstheme="minorBidi"/>
          <w:noProof/>
          <w:sz w:val="22"/>
          <w:szCs w:val="22"/>
        </w:rPr>
      </w:pPr>
      <w:hyperlink w:history="1" w:anchor="_Toc149134897">
        <w:r w:rsidRPr="001B0CFE" w:rsidR="00916FDD">
          <w:rPr>
            <w:rStyle w:val="Hyperlnk"/>
            <w:rFonts w:eastAsia="MS Gothic"/>
            <w:noProof/>
          </w:rPr>
          <w:t>Förberedelser</w:t>
        </w:r>
        <w:r w:rsidR="00916FDD">
          <w:rPr>
            <w:noProof/>
            <w:webHidden/>
          </w:rPr>
          <w:tab/>
        </w:r>
        <w:r w:rsidR="00916FDD">
          <w:rPr>
            <w:noProof/>
            <w:webHidden/>
          </w:rPr>
          <w:fldChar w:fldCharType="begin"/>
        </w:r>
        <w:r w:rsidR="00916FDD">
          <w:rPr>
            <w:noProof/>
            <w:webHidden/>
          </w:rPr>
          <w:instrText xml:space="preserve"> PAGEREF _Toc149134897 \h </w:instrText>
        </w:r>
        <w:r w:rsidR="00916FDD">
          <w:rPr>
            <w:noProof/>
            <w:webHidden/>
          </w:rPr>
        </w:r>
        <w:r w:rsidR="00916FDD">
          <w:rPr>
            <w:noProof/>
            <w:webHidden/>
          </w:rPr>
          <w:fldChar w:fldCharType="separate"/>
        </w:r>
        <w:r w:rsidR="00916FDD">
          <w:rPr>
            <w:noProof/>
            <w:webHidden/>
          </w:rPr>
          <w:t>2</w:t>
        </w:r>
        <w:r w:rsidR="00916FDD">
          <w:rPr>
            <w:noProof/>
            <w:webHidden/>
          </w:rPr>
          <w:fldChar w:fldCharType="end"/>
        </w:r>
      </w:hyperlink>
    </w:p>
    <w:p w:rsidR="00916FDD" w:rsidRDefault="00000000" w14:paraId="5856D59E" w14:textId="6BF823CD">
      <w:pPr>
        <w:pStyle w:val="Innehll1"/>
        <w:rPr>
          <w:rFonts w:asciiTheme="minorHAnsi" w:hAnsiTheme="minorHAnsi" w:eastAsiaTheme="minorEastAsia" w:cstheme="minorBidi"/>
          <w:noProof/>
          <w:sz w:val="22"/>
          <w:szCs w:val="22"/>
        </w:rPr>
      </w:pPr>
      <w:hyperlink w:history="1" w:anchor="_Toc149134898">
        <w:r w:rsidRPr="001B0CFE" w:rsidR="00916FDD">
          <w:rPr>
            <w:rStyle w:val="Hyperlnk"/>
            <w:rFonts w:eastAsia="MS Gothic"/>
            <w:noProof/>
          </w:rPr>
          <w:t>Strålskydd</w:t>
        </w:r>
        <w:r w:rsidR="00916FDD">
          <w:rPr>
            <w:noProof/>
            <w:webHidden/>
          </w:rPr>
          <w:tab/>
        </w:r>
        <w:r w:rsidR="00916FDD">
          <w:rPr>
            <w:noProof/>
            <w:webHidden/>
          </w:rPr>
          <w:fldChar w:fldCharType="begin"/>
        </w:r>
        <w:r w:rsidR="00916FDD">
          <w:rPr>
            <w:noProof/>
            <w:webHidden/>
          </w:rPr>
          <w:instrText xml:space="preserve"> PAGEREF _Toc149134898 \h </w:instrText>
        </w:r>
        <w:r w:rsidR="00916FDD">
          <w:rPr>
            <w:noProof/>
            <w:webHidden/>
          </w:rPr>
        </w:r>
        <w:r w:rsidR="00916FDD">
          <w:rPr>
            <w:noProof/>
            <w:webHidden/>
          </w:rPr>
          <w:fldChar w:fldCharType="separate"/>
        </w:r>
        <w:r w:rsidR="00916FDD">
          <w:rPr>
            <w:noProof/>
            <w:webHidden/>
          </w:rPr>
          <w:t>2</w:t>
        </w:r>
        <w:r w:rsidR="00916FDD">
          <w:rPr>
            <w:noProof/>
            <w:webHidden/>
          </w:rPr>
          <w:fldChar w:fldCharType="end"/>
        </w:r>
      </w:hyperlink>
    </w:p>
    <w:p w:rsidR="00916FDD" w:rsidRDefault="00000000" w14:paraId="164DE83E" w14:textId="78EADB99">
      <w:pPr>
        <w:pStyle w:val="Innehll1"/>
        <w:rPr>
          <w:rFonts w:asciiTheme="minorHAnsi" w:hAnsiTheme="minorHAnsi" w:eastAsiaTheme="minorEastAsia" w:cstheme="minorBidi"/>
          <w:noProof/>
          <w:sz w:val="22"/>
          <w:szCs w:val="22"/>
        </w:rPr>
      </w:pPr>
      <w:hyperlink w:history="1" w:anchor="_Toc149134899">
        <w:r w:rsidRPr="001B0CFE" w:rsidR="00916FDD">
          <w:rPr>
            <w:rStyle w:val="Hyperlnk"/>
            <w:rFonts w:eastAsia="MS Gothic"/>
            <w:noProof/>
          </w:rPr>
          <w:t>Genomförande</w:t>
        </w:r>
        <w:r w:rsidR="00916FDD">
          <w:rPr>
            <w:noProof/>
            <w:webHidden/>
          </w:rPr>
          <w:tab/>
        </w:r>
        <w:r w:rsidR="00916FDD">
          <w:rPr>
            <w:noProof/>
            <w:webHidden/>
          </w:rPr>
          <w:fldChar w:fldCharType="begin"/>
        </w:r>
        <w:r w:rsidR="00916FDD">
          <w:rPr>
            <w:noProof/>
            <w:webHidden/>
          </w:rPr>
          <w:instrText xml:space="preserve"> PAGEREF _Toc149134899 \h </w:instrText>
        </w:r>
        <w:r w:rsidR="00916FDD">
          <w:rPr>
            <w:noProof/>
            <w:webHidden/>
          </w:rPr>
        </w:r>
        <w:r w:rsidR="00916FDD">
          <w:rPr>
            <w:noProof/>
            <w:webHidden/>
          </w:rPr>
          <w:fldChar w:fldCharType="separate"/>
        </w:r>
        <w:r w:rsidR="00916FDD">
          <w:rPr>
            <w:noProof/>
            <w:webHidden/>
          </w:rPr>
          <w:t>3</w:t>
        </w:r>
        <w:r w:rsidR="00916FDD">
          <w:rPr>
            <w:noProof/>
            <w:webHidden/>
          </w:rPr>
          <w:fldChar w:fldCharType="end"/>
        </w:r>
      </w:hyperlink>
    </w:p>
    <w:p w:rsidR="00916FDD" w:rsidRDefault="00000000" w14:paraId="45D33DD5" w14:textId="3AD8A1AF">
      <w:pPr>
        <w:pStyle w:val="Innehll2"/>
        <w:rPr>
          <w:rFonts w:asciiTheme="minorHAnsi" w:hAnsiTheme="minorHAnsi" w:eastAsiaTheme="minorEastAsia" w:cstheme="minorBidi"/>
          <w:noProof/>
          <w:sz w:val="22"/>
          <w:szCs w:val="22"/>
        </w:rPr>
      </w:pPr>
      <w:hyperlink w:history="1" w:anchor="_Toc149134900">
        <w:r w:rsidRPr="001B0CFE" w:rsidR="00916FDD">
          <w:rPr>
            <w:rStyle w:val="Hyperlnk"/>
            <w:rFonts w:eastAsia="MS Gothic"/>
            <w:noProof/>
          </w:rPr>
          <w:t>Initial utredning</w:t>
        </w:r>
        <w:r w:rsidR="00916FDD">
          <w:rPr>
            <w:noProof/>
            <w:webHidden/>
          </w:rPr>
          <w:tab/>
        </w:r>
        <w:r w:rsidR="00916FDD">
          <w:rPr>
            <w:noProof/>
            <w:webHidden/>
          </w:rPr>
          <w:fldChar w:fldCharType="begin"/>
        </w:r>
        <w:r w:rsidR="00916FDD">
          <w:rPr>
            <w:noProof/>
            <w:webHidden/>
          </w:rPr>
          <w:instrText xml:space="preserve"> PAGEREF _Toc149134900 \h </w:instrText>
        </w:r>
        <w:r w:rsidR="00916FDD">
          <w:rPr>
            <w:noProof/>
            <w:webHidden/>
          </w:rPr>
        </w:r>
        <w:r w:rsidR="00916FDD">
          <w:rPr>
            <w:noProof/>
            <w:webHidden/>
          </w:rPr>
          <w:fldChar w:fldCharType="separate"/>
        </w:r>
        <w:r w:rsidR="00916FDD">
          <w:rPr>
            <w:noProof/>
            <w:webHidden/>
          </w:rPr>
          <w:t>3</w:t>
        </w:r>
        <w:r w:rsidR="00916FDD">
          <w:rPr>
            <w:noProof/>
            <w:webHidden/>
          </w:rPr>
          <w:fldChar w:fldCharType="end"/>
        </w:r>
      </w:hyperlink>
    </w:p>
    <w:p w:rsidR="00916FDD" w:rsidRDefault="00000000" w14:paraId="53F7EDC4" w14:textId="1FFE4BB2">
      <w:pPr>
        <w:pStyle w:val="Innehll2"/>
        <w:rPr>
          <w:rFonts w:asciiTheme="minorHAnsi" w:hAnsiTheme="minorHAnsi" w:eastAsiaTheme="minorEastAsia" w:cstheme="minorBidi"/>
          <w:noProof/>
          <w:sz w:val="22"/>
          <w:szCs w:val="22"/>
        </w:rPr>
      </w:pPr>
      <w:hyperlink w:history="1" w:anchor="_Toc149134901">
        <w:r w:rsidRPr="001B0CFE" w:rsidR="00916FDD">
          <w:rPr>
            <w:rStyle w:val="Hyperlnk"/>
            <w:rFonts w:eastAsia="MS Gothic"/>
            <w:noProof/>
          </w:rPr>
          <w:t>Vidare utredning</w:t>
        </w:r>
        <w:r w:rsidR="00916FDD">
          <w:rPr>
            <w:noProof/>
            <w:webHidden/>
          </w:rPr>
          <w:tab/>
        </w:r>
        <w:r w:rsidR="00916FDD">
          <w:rPr>
            <w:noProof/>
            <w:webHidden/>
          </w:rPr>
          <w:fldChar w:fldCharType="begin"/>
        </w:r>
        <w:r w:rsidR="00916FDD">
          <w:rPr>
            <w:noProof/>
            <w:webHidden/>
          </w:rPr>
          <w:instrText xml:space="preserve"> PAGEREF _Toc149134901 \h </w:instrText>
        </w:r>
        <w:r w:rsidR="00916FDD">
          <w:rPr>
            <w:noProof/>
            <w:webHidden/>
          </w:rPr>
        </w:r>
        <w:r w:rsidR="00916FDD">
          <w:rPr>
            <w:noProof/>
            <w:webHidden/>
          </w:rPr>
          <w:fldChar w:fldCharType="separate"/>
        </w:r>
        <w:r w:rsidR="00916FDD">
          <w:rPr>
            <w:noProof/>
            <w:webHidden/>
          </w:rPr>
          <w:t>3</w:t>
        </w:r>
        <w:r w:rsidR="00916FDD">
          <w:rPr>
            <w:noProof/>
            <w:webHidden/>
          </w:rPr>
          <w:fldChar w:fldCharType="end"/>
        </w:r>
      </w:hyperlink>
    </w:p>
    <w:p w:rsidR="00916FDD" w:rsidRDefault="00000000" w14:paraId="69696CCA" w14:textId="6E983F27">
      <w:pPr>
        <w:pStyle w:val="Innehll2"/>
        <w:rPr>
          <w:rFonts w:asciiTheme="minorHAnsi" w:hAnsiTheme="minorHAnsi" w:eastAsiaTheme="minorEastAsia" w:cstheme="minorBidi"/>
          <w:noProof/>
          <w:sz w:val="22"/>
          <w:szCs w:val="22"/>
        </w:rPr>
      </w:pPr>
      <w:hyperlink w:history="1" w:anchor="_Toc149134902">
        <w:r w:rsidRPr="001B0CFE" w:rsidR="00916FDD">
          <w:rPr>
            <w:rStyle w:val="Hyperlnk"/>
            <w:rFonts w:eastAsia="MS Gothic"/>
            <w:noProof/>
          </w:rPr>
          <w:t>Uppföljande utredning</w:t>
        </w:r>
        <w:r w:rsidR="00916FDD">
          <w:rPr>
            <w:noProof/>
            <w:webHidden/>
          </w:rPr>
          <w:tab/>
        </w:r>
        <w:r w:rsidR="00916FDD">
          <w:rPr>
            <w:noProof/>
            <w:webHidden/>
          </w:rPr>
          <w:fldChar w:fldCharType="begin"/>
        </w:r>
        <w:r w:rsidR="00916FDD">
          <w:rPr>
            <w:noProof/>
            <w:webHidden/>
          </w:rPr>
          <w:instrText xml:space="preserve"> PAGEREF _Toc149134902 \h </w:instrText>
        </w:r>
        <w:r w:rsidR="00916FDD">
          <w:rPr>
            <w:noProof/>
            <w:webHidden/>
          </w:rPr>
        </w:r>
        <w:r w:rsidR="00916FDD">
          <w:rPr>
            <w:noProof/>
            <w:webHidden/>
          </w:rPr>
          <w:fldChar w:fldCharType="separate"/>
        </w:r>
        <w:r w:rsidR="00916FDD">
          <w:rPr>
            <w:noProof/>
            <w:webHidden/>
          </w:rPr>
          <w:t>3</w:t>
        </w:r>
        <w:r w:rsidR="00916FDD">
          <w:rPr>
            <w:noProof/>
            <w:webHidden/>
          </w:rPr>
          <w:fldChar w:fldCharType="end"/>
        </w:r>
      </w:hyperlink>
    </w:p>
    <w:p w:rsidR="00916FDD" w:rsidRDefault="00000000" w14:paraId="0C7F7381" w14:textId="318016D8">
      <w:pPr>
        <w:pStyle w:val="Innehll2"/>
        <w:rPr>
          <w:rFonts w:asciiTheme="minorHAnsi" w:hAnsiTheme="minorHAnsi" w:eastAsiaTheme="minorEastAsia" w:cstheme="minorBidi"/>
          <w:noProof/>
          <w:sz w:val="22"/>
          <w:szCs w:val="22"/>
        </w:rPr>
      </w:pPr>
      <w:hyperlink w:history="1" w:anchor="_Toc149134903">
        <w:r w:rsidRPr="001B0CFE" w:rsidR="00916FDD">
          <w:rPr>
            <w:rStyle w:val="Hyperlnk"/>
            <w:rFonts w:eastAsia="MS Gothic"/>
            <w:noProof/>
          </w:rPr>
          <w:t>Röntgenutlåtande</w:t>
        </w:r>
        <w:r w:rsidR="00916FDD">
          <w:rPr>
            <w:noProof/>
            <w:webHidden/>
          </w:rPr>
          <w:tab/>
        </w:r>
        <w:r w:rsidR="00916FDD">
          <w:rPr>
            <w:noProof/>
            <w:webHidden/>
          </w:rPr>
          <w:fldChar w:fldCharType="begin"/>
        </w:r>
        <w:r w:rsidR="00916FDD">
          <w:rPr>
            <w:noProof/>
            <w:webHidden/>
          </w:rPr>
          <w:instrText xml:space="preserve"> PAGEREF _Toc149134903 \h </w:instrText>
        </w:r>
        <w:r w:rsidR="00916FDD">
          <w:rPr>
            <w:noProof/>
            <w:webHidden/>
          </w:rPr>
        </w:r>
        <w:r w:rsidR="00916FDD">
          <w:rPr>
            <w:noProof/>
            <w:webHidden/>
          </w:rPr>
          <w:fldChar w:fldCharType="separate"/>
        </w:r>
        <w:r w:rsidR="00916FDD">
          <w:rPr>
            <w:noProof/>
            <w:webHidden/>
          </w:rPr>
          <w:t>4</w:t>
        </w:r>
        <w:r w:rsidR="00916FDD">
          <w:rPr>
            <w:noProof/>
            <w:webHidden/>
          </w:rPr>
          <w:fldChar w:fldCharType="end"/>
        </w:r>
      </w:hyperlink>
    </w:p>
    <w:p w:rsidR="00916FDD" w:rsidRDefault="00000000" w14:paraId="107EC17B" w14:textId="613C0196">
      <w:pPr>
        <w:pStyle w:val="Innehll2"/>
        <w:rPr>
          <w:rFonts w:asciiTheme="minorHAnsi" w:hAnsiTheme="minorHAnsi" w:eastAsiaTheme="minorEastAsia" w:cstheme="minorBidi"/>
          <w:noProof/>
          <w:sz w:val="22"/>
          <w:szCs w:val="22"/>
        </w:rPr>
      </w:pPr>
      <w:hyperlink w:history="1" w:anchor="_Toc149134904">
        <w:r w:rsidRPr="001B0CFE" w:rsidR="00916FDD">
          <w:rPr>
            <w:rStyle w:val="Hyperlnk"/>
            <w:rFonts w:eastAsia="MS Gothic"/>
            <w:noProof/>
          </w:rPr>
          <w:t>Bildtagning helskelett</w:t>
        </w:r>
        <w:r w:rsidR="00916FDD">
          <w:rPr>
            <w:noProof/>
            <w:webHidden/>
          </w:rPr>
          <w:tab/>
        </w:r>
        <w:r w:rsidR="00916FDD">
          <w:rPr>
            <w:noProof/>
            <w:webHidden/>
          </w:rPr>
          <w:fldChar w:fldCharType="begin"/>
        </w:r>
        <w:r w:rsidR="00916FDD">
          <w:rPr>
            <w:noProof/>
            <w:webHidden/>
          </w:rPr>
          <w:instrText xml:space="preserve"> PAGEREF _Toc149134904 \h </w:instrText>
        </w:r>
        <w:r w:rsidR="00916FDD">
          <w:rPr>
            <w:noProof/>
            <w:webHidden/>
          </w:rPr>
        </w:r>
        <w:r w:rsidR="00916FDD">
          <w:rPr>
            <w:noProof/>
            <w:webHidden/>
          </w:rPr>
          <w:fldChar w:fldCharType="separate"/>
        </w:r>
        <w:r w:rsidR="00916FDD">
          <w:rPr>
            <w:noProof/>
            <w:webHidden/>
          </w:rPr>
          <w:t>4</w:t>
        </w:r>
        <w:r w:rsidR="00916FDD">
          <w:rPr>
            <w:noProof/>
            <w:webHidden/>
          </w:rPr>
          <w:fldChar w:fldCharType="end"/>
        </w:r>
      </w:hyperlink>
    </w:p>
    <w:p w:rsidR="00916FDD" w:rsidRDefault="00000000" w14:paraId="69D14633" w14:textId="30E1A902">
      <w:pPr>
        <w:pStyle w:val="Innehll3"/>
        <w:rPr>
          <w:rFonts w:asciiTheme="minorHAnsi" w:hAnsiTheme="minorHAnsi" w:eastAsiaTheme="minorEastAsia" w:cstheme="minorBidi"/>
          <w:noProof/>
          <w:sz w:val="22"/>
          <w:szCs w:val="22"/>
        </w:rPr>
      </w:pPr>
      <w:hyperlink w:history="1" w:anchor="_Toc149134905">
        <w:r w:rsidRPr="001B0CFE" w:rsidR="00916FDD">
          <w:rPr>
            <w:rStyle w:val="Hyperlnk"/>
            <w:rFonts w:eastAsia="MS Gothic"/>
            <w:noProof/>
          </w:rPr>
          <w:t>Första undersökningen</w:t>
        </w:r>
        <w:r w:rsidR="00916FDD">
          <w:rPr>
            <w:noProof/>
            <w:webHidden/>
          </w:rPr>
          <w:tab/>
        </w:r>
        <w:r w:rsidR="00916FDD">
          <w:rPr>
            <w:noProof/>
            <w:webHidden/>
          </w:rPr>
          <w:fldChar w:fldCharType="begin"/>
        </w:r>
        <w:r w:rsidR="00916FDD">
          <w:rPr>
            <w:noProof/>
            <w:webHidden/>
          </w:rPr>
          <w:instrText xml:space="preserve"> PAGEREF _Toc149134905 \h </w:instrText>
        </w:r>
        <w:r w:rsidR="00916FDD">
          <w:rPr>
            <w:noProof/>
            <w:webHidden/>
          </w:rPr>
        </w:r>
        <w:r w:rsidR="00916FDD">
          <w:rPr>
            <w:noProof/>
            <w:webHidden/>
          </w:rPr>
          <w:fldChar w:fldCharType="separate"/>
        </w:r>
        <w:r w:rsidR="00916FDD">
          <w:rPr>
            <w:noProof/>
            <w:webHidden/>
          </w:rPr>
          <w:t>4</w:t>
        </w:r>
        <w:r w:rsidR="00916FDD">
          <w:rPr>
            <w:noProof/>
            <w:webHidden/>
          </w:rPr>
          <w:fldChar w:fldCharType="end"/>
        </w:r>
      </w:hyperlink>
    </w:p>
    <w:p w:rsidR="00916FDD" w:rsidRDefault="00000000" w14:paraId="1C7F0D6A" w14:textId="0930E6A0">
      <w:pPr>
        <w:pStyle w:val="Innehll3"/>
        <w:rPr>
          <w:rFonts w:asciiTheme="minorHAnsi" w:hAnsiTheme="minorHAnsi" w:eastAsiaTheme="minorEastAsia" w:cstheme="minorBidi"/>
          <w:noProof/>
          <w:sz w:val="22"/>
          <w:szCs w:val="22"/>
        </w:rPr>
      </w:pPr>
      <w:hyperlink w:history="1" w:anchor="_Toc149134906">
        <w:r w:rsidRPr="001B0CFE" w:rsidR="00916FDD">
          <w:rPr>
            <w:rStyle w:val="Hyperlnk"/>
            <w:rFonts w:eastAsia="MS Gothic"/>
            <w:noProof/>
          </w:rPr>
          <w:t>Andra undersökningen</w:t>
        </w:r>
        <w:r w:rsidR="00916FDD">
          <w:rPr>
            <w:noProof/>
            <w:webHidden/>
          </w:rPr>
          <w:tab/>
        </w:r>
        <w:r w:rsidR="00916FDD">
          <w:rPr>
            <w:noProof/>
            <w:webHidden/>
          </w:rPr>
          <w:fldChar w:fldCharType="begin"/>
        </w:r>
        <w:r w:rsidR="00916FDD">
          <w:rPr>
            <w:noProof/>
            <w:webHidden/>
          </w:rPr>
          <w:instrText xml:space="preserve"> PAGEREF _Toc149134906 \h </w:instrText>
        </w:r>
        <w:r w:rsidR="00916FDD">
          <w:rPr>
            <w:noProof/>
            <w:webHidden/>
          </w:rPr>
        </w:r>
        <w:r w:rsidR="00916FDD">
          <w:rPr>
            <w:noProof/>
            <w:webHidden/>
          </w:rPr>
          <w:fldChar w:fldCharType="separate"/>
        </w:r>
        <w:r w:rsidR="00916FDD">
          <w:rPr>
            <w:noProof/>
            <w:webHidden/>
          </w:rPr>
          <w:t>5</w:t>
        </w:r>
        <w:r w:rsidR="00916FDD">
          <w:rPr>
            <w:noProof/>
            <w:webHidden/>
          </w:rPr>
          <w:fldChar w:fldCharType="end"/>
        </w:r>
      </w:hyperlink>
    </w:p>
    <w:p w:rsidR="00916FDD" w:rsidRDefault="00000000" w14:paraId="51324AC9" w14:textId="7A557F28">
      <w:pPr>
        <w:pStyle w:val="Innehll3"/>
        <w:rPr>
          <w:rFonts w:asciiTheme="minorHAnsi" w:hAnsiTheme="minorHAnsi" w:eastAsiaTheme="minorEastAsia" w:cstheme="minorBidi"/>
          <w:noProof/>
          <w:sz w:val="22"/>
          <w:szCs w:val="22"/>
        </w:rPr>
      </w:pPr>
      <w:hyperlink w:history="1" w:anchor="_Toc149134907">
        <w:r w:rsidRPr="001B0CFE" w:rsidR="00916FDD">
          <w:rPr>
            <w:rStyle w:val="Hyperlnk"/>
            <w:rFonts w:eastAsia="MS Gothic"/>
            <w:noProof/>
          </w:rPr>
          <w:t>MR hjärna och helrygg</w:t>
        </w:r>
        <w:r w:rsidR="00916FDD">
          <w:rPr>
            <w:noProof/>
            <w:webHidden/>
          </w:rPr>
          <w:tab/>
        </w:r>
        <w:r w:rsidR="00916FDD">
          <w:rPr>
            <w:noProof/>
            <w:webHidden/>
          </w:rPr>
          <w:fldChar w:fldCharType="begin"/>
        </w:r>
        <w:r w:rsidR="00916FDD">
          <w:rPr>
            <w:noProof/>
            <w:webHidden/>
          </w:rPr>
          <w:instrText xml:space="preserve"> PAGEREF _Toc149134907 \h </w:instrText>
        </w:r>
        <w:r w:rsidR="00916FDD">
          <w:rPr>
            <w:noProof/>
            <w:webHidden/>
          </w:rPr>
        </w:r>
        <w:r w:rsidR="00916FDD">
          <w:rPr>
            <w:noProof/>
            <w:webHidden/>
          </w:rPr>
          <w:fldChar w:fldCharType="separate"/>
        </w:r>
        <w:r w:rsidR="00916FDD">
          <w:rPr>
            <w:noProof/>
            <w:webHidden/>
          </w:rPr>
          <w:t>6</w:t>
        </w:r>
        <w:r w:rsidR="00916FDD">
          <w:rPr>
            <w:noProof/>
            <w:webHidden/>
          </w:rPr>
          <w:fldChar w:fldCharType="end"/>
        </w:r>
      </w:hyperlink>
    </w:p>
    <w:p w:rsidR="00916FDD" w:rsidRDefault="00000000" w14:paraId="116BF277" w14:textId="5525C651">
      <w:pPr>
        <w:pStyle w:val="Innehll2"/>
        <w:rPr>
          <w:rFonts w:asciiTheme="minorHAnsi" w:hAnsiTheme="minorHAnsi" w:eastAsiaTheme="minorEastAsia" w:cstheme="minorBidi"/>
          <w:noProof/>
          <w:sz w:val="22"/>
          <w:szCs w:val="22"/>
        </w:rPr>
      </w:pPr>
      <w:hyperlink w:history="1" w:anchor="_Toc149134908">
        <w:r w:rsidRPr="001B0CFE" w:rsidR="00916FDD">
          <w:rPr>
            <w:rStyle w:val="Hyperlnk"/>
            <w:rFonts w:eastAsia="MS Gothic"/>
            <w:noProof/>
          </w:rPr>
          <w:t>Dokumentation</w:t>
        </w:r>
        <w:r w:rsidR="00916FDD">
          <w:rPr>
            <w:noProof/>
            <w:webHidden/>
          </w:rPr>
          <w:tab/>
        </w:r>
        <w:r w:rsidR="00916FDD">
          <w:rPr>
            <w:noProof/>
            <w:webHidden/>
          </w:rPr>
          <w:fldChar w:fldCharType="begin"/>
        </w:r>
        <w:r w:rsidR="00916FDD">
          <w:rPr>
            <w:noProof/>
            <w:webHidden/>
          </w:rPr>
          <w:instrText xml:space="preserve"> PAGEREF _Toc149134908 \h </w:instrText>
        </w:r>
        <w:r w:rsidR="00916FDD">
          <w:rPr>
            <w:noProof/>
            <w:webHidden/>
          </w:rPr>
        </w:r>
        <w:r w:rsidR="00916FDD">
          <w:rPr>
            <w:noProof/>
            <w:webHidden/>
          </w:rPr>
          <w:fldChar w:fldCharType="separate"/>
        </w:r>
        <w:r w:rsidR="00916FDD">
          <w:rPr>
            <w:noProof/>
            <w:webHidden/>
          </w:rPr>
          <w:t>7</w:t>
        </w:r>
        <w:r w:rsidR="00916FDD">
          <w:rPr>
            <w:noProof/>
            <w:webHidden/>
          </w:rPr>
          <w:fldChar w:fldCharType="end"/>
        </w:r>
      </w:hyperlink>
    </w:p>
    <w:p w:rsidR="00916FDD" w:rsidRDefault="00000000" w14:paraId="754172DA" w14:textId="0C0C485E">
      <w:pPr>
        <w:pStyle w:val="Innehll1"/>
        <w:rPr>
          <w:rFonts w:asciiTheme="minorHAnsi" w:hAnsiTheme="minorHAnsi" w:eastAsiaTheme="minorEastAsia" w:cstheme="minorBidi"/>
          <w:noProof/>
          <w:sz w:val="22"/>
          <w:szCs w:val="22"/>
        </w:rPr>
      </w:pPr>
      <w:hyperlink w:history="1" w:anchor="_Toc149134909">
        <w:r w:rsidRPr="001B0CFE" w:rsidR="00916FDD">
          <w:rPr>
            <w:rStyle w:val="Hyperlnk"/>
            <w:rFonts w:eastAsia="MS Gothic"/>
            <w:noProof/>
          </w:rPr>
          <w:t>Dokumentinformation</w:t>
        </w:r>
        <w:r w:rsidR="00916FDD">
          <w:rPr>
            <w:noProof/>
            <w:webHidden/>
          </w:rPr>
          <w:tab/>
        </w:r>
        <w:r w:rsidR="00916FDD">
          <w:rPr>
            <w:noProof/>
            <w:webHidden/>
          </w:rPr>
          <w:fldChar w:fldCharType="begin"/>
        </w:r>
        <w:r w:rsidR="00916FDD">
          <w:rPr>
            <w:noProof/>
            <w:webHidden/>
          </w:rPr>
          <w:instrText xml:space="preserve"> PAGEREF _Toc149134909 \h </w:instrText>
        </w:r>
        <w:r w:rsidR="00916FDD">
          <w:rPr>
            <w:noProof/>
            <w:webHidden/>
          </w:rPr>
        </w:r>
        <w:r w:rsidR="00916FDD">
          <w:rPr>
            <w:noProof/>
            <w:webHidden/>
          </w:rPr>
          <w:fldChar w:fldCharType="separate"/>
        </w:r>
        <w:r w:rsidR="00916FDD">
          <w:rPr>
            <w:noProof/>
            <w:webHidden/>
          </w:rPr>
          <w:t>7</w:t>
        </w:r>
        <w:r w:rsidR="00916FDD">
          <w:rPr>
            <w:noProof/>
            <w:webHidden/>
          </w:rPr>
          <w:fldChar w:fldCharType="end"/>
        </w:r>
      </w:hyperlink>
    </w:p>
    <w:p w:rsidR="00916FDD" w:rsidRDefault="00000000" w14:paraId="6AE01B2A" w14:textId="746789EA">
      <w:pPr>
        <w:pStyle w:val="Innehll1"/>
        <w:rPr>
          <w:rFonts w:asciiTheme="minorHAnsi" w:hAnsiTheme="minorHAnsi" w:eastAsiaTheme="minorEastAsia" w:cstheme="minorBidi"/>
          <w:noProof/>
          <w:sz w:val="22"/>
          <w:szCs w:val="22"/>
        </w:rPr>
      </w:pPr>
      <w:hyperlink w:history="1" w:anchor="_Toc149134910">
        <w:r w:rsidRPr="001B0CFE" w:rsidR="00916FDD">
          <w:rPr>
            <w:rStyle w:val="Hyperlnk"/>
            <w:rFonts w:eastAsia="MS Gothic"/>
            <w:noProof/>
          </w:rPr>
          <w:t>Referensförteckning</w:t>
        </w:r>
        <w:r w:rsidR="00916FDD">
          <w:rPr>
            <w:noProof/>
            <w:webHidden/>
          </w:rPr>
          <w:tab/>
        </w:r>
        <w:r w:rsidR="00916FDD">
          <w:rPr>
            <w:noProof/>
            <w:webHidden/>
          </w:rPr>
          <w:fldChar w:fldCharType="begin"/>
        </w:r>
        <w:r w:rsidR="00916FDD">
          <w:rPr>
            <w:noProof/>
            <w:webHidden/>
          </w:rPr>
          <w:instrText xml:space="preserve"> PAGEREF _Toc149134910 \h </w:instrText>
        </w:r>
        <w:r w:rsidR="00916FDD">
          <w:rPr>
            <w:noProof/>
            <w:webHidden/>
          </w:rPr>
        </w:r>
        <w:r w:rsidR="00916FDD">
          <w:rPr>
            <w:noProof/>
            <w:webHidden/>
          </w:rPr>
          <w:fldChar w:fldCharType="separate"/>
        </w:r>
        <w:r w:rsidR="00916FDD">
          <w:rPr>
            <w:noProof/>
            <w:webHidden/>
          </w:rPr>
          <w:t>7</w:t>
        </w:r>
        <w:r w:rsidR="00916FDD">
          <w:rPr>
            <w:noProof/>
            <w:webHidden/>
          </w:rPr>
          <w:fldChar w:fldCharType="end"/>
        </w:r>
      </w:hyperlink>
    </w:p>
    <w:p w:rsidRPr="004C68C9" w:rsidR="00D4097D" w:rsidP="00D4097D" w:rsidRDefault="00366EE2" w14:paraId="41D92A83" w14:textId="327F11C5">
      <w:pPr>
        <w:pStyle w:val="Rubrik2"/>
        <w:rPr>
          <w:rStyle w:val="eop"/>
        </w:rPr>
      </w:pPr>
      <w:r>
        <w:rPr>
          <w:rFonts w:ascii="Times New Roman" w:hAnsi="Times New Roman" w:eastAsia="Times New Roman" w:cs="Times New Roman"/>
          <w:bCs w:val="0"/>
          <w:color w:val="auto"/>
          <w:sz w:val="24"/>
          <w:szCs w:val="24"/>
        </w:rPr>
        <w:fldChar w:fldCharType="end"/>
      </w:r>
      <w:bookmarkStart w:name="_Toc149134895" w:id="4"/>
      <w:r w:rsidRPr="004C68C9" w:rsidR="00D4097D">
        <w:rPr>
          <w:rStyle w:val="normaltextrun"/>
        </w:rPr>
        <w:t>Bakgrund</w:t>
      </w:r>
      <w:bookmarkEnd w:id="4"/>
    </w:p>
    <w:p w:rsidR="00D4097D" w:rsidP="00D4097D" w:rsidRDefault="00D4097D" w14:paraId="4340AFB8" w14:textId="77777777">
      <w:r>
        <w:t xml:space="preserve">Röntgenundersökningen spelar en viktig roll i hanteringen av misstänkt barnmisshandel då ett flertal undersökningsfynd är mer eller mindre specifika </w:t>
      </w:r>
      <w:r>
        <w:t>för icke accidentellt trauma hos barn. Omvänt kan röntgenundersökningen i sig vara det som först leder till misstanke om barnmisshandel vid fynd av vissa skadetyper. Möjligheten av bakomliggande icke accidentellt våld ska alltid tas i beaktande vid undersökning av barn med oklart trauma, medvetslöshet,</w:t>
      </w:r>
    </w:p>
    <w:p w:rsidR="00D4097D" w:rsidP="00D4097D" w:rsidRDefault="00D4097D" w14:paraId="23A1EE4D" w14:textId="25DC227C">
      <w:r>
        <w:t xml:space="preserve">Det ska i röntgenremissen tydlig framgå att det rör sig om misstänkt barnmisshandel. </w:t>
      </w:r>
      <w:r w:rsidR="00351B9E">
        <w:t>Röntgen</w:t>
      </w:r>
      <w:r w:rsidR="00F8422C">
        <w:t>utlåtandet</w:t>
      </w:r>
      <w:r>
        <w:t xml:space="preserve"> ska på ett tydligt och systematiskt sätt beskriva fynden. Muntlig kommunikation mellan både primärjour och bakjour på radiologi</w:t>
      </w:r>
      <w:r w:rsidR="008324E9">
        <w:t>n</w:t>
      </w:r>
      <w:r>
        <w:t xml:space="preserve"> samt </w:t>
      </w:r>
      <w:proofErr w:type="spellStart"/>
      <w:r>
        <w:t>inremitterande</w:t>
      </w:r>
      <w:proofErr w:type="spellEnd"/>
      <w:r>
        <w:t xml:space="preserve"> klinik bör vara en del av rutinen.</w:t>
      </w:r>
    </w:p>
    <w:p w:rsidR="00D4097D" w:rsidP="00D4097D" w:rsidRDefault="00D4097D" w14:paraId="163FCC41" w14:textId="20700E16">
      <w:r>
        <w:t>Vid misstanke om barnmisshandel ska personal från ansvarig avdelning eller mottagning medfölja patient och vårdnadshavare till r</w:t>
      </w:r>
      <w:r w:rsidR="002421C0">
        <w:t>adiologin</w:t>
      </w:r>
      <w:r>
        <w:t xml:space="preserve"> och stanna kvar hos barnet under undersökningen.</w:t>
      </w:r>
    </w:p>
    <w:p w:rsidR="00D4097D" w:rsidP="00D4097D" w:rsidRDefault="00D4097D" w14:paraId="288B89A5" w14:textId="77777777">
      <w:r>
        <w:t xml:space="preserve">Standard för radiologisk utredning innebär en initial utredning och en uppföljande utredning efter 2 veckor; båda undersökningstillfällena är lika viktiga. Om det fanns indikation för den första utredningen är det alltid lika viktigt att utföra den uppföljande utredningen då vissa </w:t>
      </w:r>
      <w:proofErr w:type="spellStart"/>
      <w:r>
        <w:t>odislocerade</w:t>
      </w:r>
      <w:proofErr w:type="spellEnd"/>
      <w:r>
        <w:t>, och således ibland svåravgränsbara frakturer, kan synas bättre vid den andra undersökningen.</w:t>
      </w:r>
    </w:p>
    <w:p w:rsidR="00D4097D" w:rsidP="00D4097D" w:rsidRDefault="00D4097D" w14:paraId="0C2C42FB" w14:textId="537AAB70">
      <w:r>
        <w:t>Samtliga radiologiska undersökningar bör bedömas och signeras av två radiologer med erforderlig kompetens. Tröskeln för att, vid behov</w:t>
      </w:r>
      <w:r w:rsidR="00171B33">
        <w:t>,</w:t>
      </w:r>
      <w:r>
        <w:t xml:space="preserve"> konsultera kollegor med radiologisk subspecialisering på Drottning Silvias barnsjukhus (DSBS) bör vara låg.</w:t>
      </w:r>
    </w:p>
    <w:p w:rsidR="00D4097D" w:rsidP="00D4097D" w:rsidRDefault="00D4097D" w14:paraId="191247F7" w14:textId="77777777">
      <w:pPr>
        <w:pStyle w:val="Rubrik2"/>
      </w:pPr>
      <w:bookmarkStart w:name="_Toc149134896" w:id="5"/>
      <w:bookmarkEnd w:id="3"/>
      <w:r>
        <w:t>Frågeställning</w:t>
      </w:r>
      <w:bookmarkEnd w:id="5"/>
    </w:p>
    <w:p w:rsidRPr="001C41F5" w:rsidR="00D4097D" w:rsidP="00D4097D" w:rsidRDefault="00D4097D" w14:paraId="6D5F8BB8" w14:textId="77777777">
      <w:r>
        <w:t xml:space="preserve">Misstänkt barnmisshandel </w:t>
      </w:r>
    </w:p>
    <w:p w:rsidR="00D4097D" w:rsidP="00D4097D" w:rsidRDefault="00D4097D" w14:paraId="05800C81" w14:textId="77777777">
      <w:pPr>
        <w:rPr>
          <w:bCs/>
        </w:rPr>
      </w:pPr>
      <w:r>
        <w:t>SoS-kod 652 000.</w:t>
      </w:r>
    </w:p>
    <w:p w:rsidR="00D4097D" w:rsidP="00D4097D" w:rsidRDefault="00D4097D" w14:paraId="1C6C71AE" w14:textId="77777777">
      <w:pPr>
        <w:pStyle w:val="Rubrik2"/>
      </w:pPr>
      <w:bookmarkStart w:name="_Toc149134897" w:id="6"/>
      <w:r>
        <w:t>Förberedelser</w:t>
      </w:r>
      <w:bookmarkEnd w:id="6"/>
    </w:p>
    <w:p w:rsidR="00D4097D" w:rsidP="00D4097D" w:rsidRDefault="00D4097D" w14:paraId="0751D843" w14:textId="77777777">
      <w:pPr>
        <w:rPr>
          <w:bCs/>
        </w:rPr>
      </w:pPr>
      <w:r>
        <w:t>Patientens kläder och eventuell metall som kan skymma avlägsnas. Har patienten EKG-elektroder ska de tas bort. Eventuell övervakning får vara kvar om de ej får tas bort av medföljande personal.</w:t>
      </w:r>
    </w:p>
    <w:p w:rsidR="00D4097D" w:rsidP="00D4097D" w:rsidRDefault="00D4097D" w14:paraId="69E230B8" w14:textId="77777777">
      <w:pPr>
        <w:rPr>
          <w:bCs/>
        </w:rPr>
      </w:pPr>
      <w:r>
        <w:t>Patienten positioneras liggande beroende på bildtagning.</w:t>
      </w:r>
    </w:p>
    <w:p w:rsidR="00D4097D" w:rsidP="00D4097D" w:rsidRDefault="00D4097D" w14:paraId="2573ED65" w14:textId="77777777">
      <w:pPr>
        <w:pStyle w:val="Rubrik2"/>
      </w:pPr>
      <w:bookmarkStart w:name="_Toc149134898" w:id="7"/>
      <w:r>
        <w:t>Strålskydd</w:t>
      </w:r>
      <w:bookmarkEnd w:id="7"/>
    </w:p>
    <w:p w:rsidR="00D4097D" w:rsidP="00D4097D" w:rsidRDefault="00D4097D" w14:paraId="6B66FA67" w14:textId="77777777">
      <w:r>
        <w:t>Gonadskydd används inte på denna undersökning.</w:t>
      </w:r>
    </w:p>
    <w:p w:rsidR="00D4097D" w:rsidP="00D4097D" w:rsidRDefault="00D4097D" w14:paraId="68A142E4" w14:textId="77777777">
      <w:pPr>
        <w:pStyle w:val="Rubrik2"/>
        <w:pageBreakBefore/>
      </w:pPr>
      <w:bookmarkStart w:name="_Toc149134899" w:id="8"/>
      <w:r>
        <w:t>Genomförande</w:t>
      </w:r>
      <w:bookmarkEnd w:id="8"/>
    </w:p>
    <w:p w:rsidR="00D4097D" w:rsidP="000A25DE" w:rsidRDefault="00D4097D" w14:paraId="0D90203D" w14:textId="77777777">
      <w:pPr>
        <w:pStyle w:val="Rubrik3"/>
        <w:spacing w:before="120"/>
      </w:pPr>
      <w:bookmarkStart w:name="_Toc149134900" w:id="9"/>
      <w:r>
        <w:t>Initial utredning</w:t>
      </w:r>
      <w:bookmarkEnd w:id="9"/>
    </w:p>
    <w:p w:rsidR="00D4097D" w:rsidP="00D4097D" w:rsidRDefault="00D4097D" w14:paraId="6D317DDA" w14:textId="2F784E6B">
      <w:r>
        <w:t xml:space="preserve">För alla </w:t>
      </w:r>
      <w:r w:rsidRPr="5029D011">
        <w:rPr>
          <w:b/>
          <w:bCs/>
        </w:rPr>
        <w:t>barn under 2 år</w:t>
      </w:r>
      <w:r>
        <w:t xml:space="preserve"> ska den radiologiska utredningen omfatta konventionell röntgenundersökning av hela skelettet. Den första helskelettsundersökningen bör utföras så snart som möjligt på dagtid och helst under det första dygnet (även helger). För bildtagning, se </w:t>
      </w:r>
      <w:hyperlink w:history="1" w:anchor="Protokoll">
        <w:r w:rsidRPr="000A25DE">
          <w:rPr>
            <w:rStyle w:val="Hyperlnk"/>
          </w:rPr>
          <w:t>Protokoll</w:t>
        </w:r>
      </w:hyperlink>
      <w:r>
        <w:t xml:space="preserve"> nedan.</w:t>
      </w:r>
    </w:p>
    <w:p w:rsidR="00D4097D" w:rsidP="00D4097D" w:rsidRDefault="00D4097D" w14:paraId="1EB60F28" w14:textId="77777777">
      <w:r>
        <w:t xml:space="preserve">För </w:t>
      </w:r>
      <w:r w:rsidRPr="5029D011">
        <w:rPr>
          <w:b/>
          <w:bCs/>
        </w:rPr>
        <w:t>barn under 1 år</w:t>
      </w:r>
      <w:r>
        <w:t xml:space="preserve"> ska förutom röntgen helskelett även datortomografi (DT) av hjärnan utan intravenös kontrast och med 3D-rekonstruktioner utföras oavsett symtom.</w:t>
      </w:r>
    </w:p>
    <w:p w:rsidR="00D4097D" w:rsidP="00D4097D" w:rsidRDefault="00D4097D" w14:paraId="497027DB" w14:textId="77777777">
      <w:r>
        <w:t xml:space="preserve">För </w:t>
      </w:r>
      <w:r w:rsidRPr="5029D011">
        <w:rPr>
          <w:b/>
          <w:bCs/>
        </w:rPr>
        <w:t>barn äldre än 1 år</w:t>
      </w:r>
      <w:r>
        <w:t xml:space="preserve"> ska datortomografi av hjärnan också utföras om det föreligger yttre tecken på huvudskada, neurologiska symtom eller när skador med hög specificitet för barnmisshandel föreligger såsom </w:t>
      </w:r>
      <w:proofErr w:type="spellStart"/>
      <w:r>
        <w:t>metafys</w:t>
      </w:r>
      <w:proofErr w:type="spellEnd"/>
      <w:r>
        <w:t>-, revbens- eller ryggfrakturer samt retinala blödningar.</w:t>
      </w:r>
    </w:p>
    <w:p w:rsidR="00D4097D" w:rsidP="00D4097D" w:rsidRDefault="00D4097D" w14:paraId="6EB5CA7B" w14:textId="77777777">
      <w:r>
        <w:t xml:space="preserve">Röntgen helskelett kan i vissa fall också vara indicerat hos äldre barn. Detta får bedömas från fall till fall och kan </w:t>
      </w:r>
      <w:proofErr w:type="gramStart"/>
      <w:r>
        <w:t>t.ex.</w:t>
      </w:r>
      <w:proofErr w:type="gramEnd"/>
      <w:r>
        <w:t xml:space="preserve"> vara tillämpligt när barnet själv ej kan kommunicera eller när det föreligger en klinisk misstanke om skelettskador. Hos äldre barn som kan kommunicera adekvat och där fysisk misshandel misstänks ha förekommit, röntgas i första hand den aktuella kroppsdelen efter klinisk bedömning.</w:t>
      </w:r>
    </w:p>
    <w:p w:rsidR="00D4097D" w:rsidP="00D4097D" w:rsidRDefault="00D4097D" w14:paraId="4F25CD4A" w14:textId="77777777">
      <w:r>
        <w:t>Vid misstanke om skador på thorax eller buk sker utredningen på samma vis som vid olycksfall och datortomografi är den lämpligaste modaliteten. Datortomografi kan också vara en lämplig kompletterade metod för kartläggning av svårtolkade revbensskador.</w:t>
      </w:r>
    </w:p>
    <w:p w:rsidR="00D4097D" w:rsidP="00D4097D" w:rsidRDefault="00D4097D" w14:paraId="78416C6B" w14:textId="5E680ED1">
      <w:r>
        <w:t xml:space="preserve">För bildtagning, se rubrik </w:t>
      </w:r>
      <w:hyperlink w:history="1" w:anchor="FörstaUndersökningen">
        <w:r w:rsidRPr="00171B33">
          <w:rPr>
            <w:rStyle w:val="Hyperlnk"/>
          </w:rPr>
          <w:t xml:space="preserve">Bildtagning helskelett och underrubrik </w:t>
        </w:r>
        <w:r w:rsidRPr="00171B33">
          <w:rPr>
            <w:rStyle w:val="Hyperlnk"/>
            <w:i/>
            <w:iCs/>
          </w:rPr>
          <w:t>Första undersökningen</w:t>
        </w:r>
      </w:hyperlink>
      <w:r>
        <w:t>.</w:t>
      </w:r>
    </w:p>
    <w:p w:rsidR="00D4097D" w:rsidP="00D4097D" w:rsidRDefault="00D4097D" w14:paraId="00E92B3A" w14:textId="77777777">
      <w:pPr>
        <w:pStyle w:val="Rubrik3"/>
      </w:pPr>
      <w:bookmarkStart w:name="_Toc149134901" w:id="10"/>
      <w:r>
        <w:t>Vidare utredning</w:t>
      </w:r>
      <w:bookmarkEnd w:id="10"/>
    </w:p>
    <w:p w:rsidR="00D4097D" w:rsidP="00D4097D" w:rsidRDefault="00D4097D" w14:paraId="0C2C0858" w14:textId="433FC81D">
      <w:r>
        <w:t xml:space="preserve">Magnetresonanstomografi (MR) av hjärnan och hela ryggen (se separat </w:t>
      </w:r>
      <w:hyperlink w:history="1" w:anchor="MRHjärna">
        <w:r w:rsidRPr="00171B33">
          <w:rPr>
            <w:rStyle w:val="Hyperlnk"/>
          </w:rPr>
          <w:t>MR-protokoll</w:t>
        </w:r>
      </w:hyperlink>
      <w:r>
        <w:t xml:space="preserve">) ska utföras under de första dagarna i alla fall där man vid DT hjärna funnit </w:t>
      </w:r>
      <w:proofErr w:type="spellStart"/>
      <w:r>
        <w:t>intrakraniell</w:t>
      </w:r>
      <w:proofErr w:type="spellEnd"/>
      <w:r>
        <w:t xml:space="preserve"> blödning och/eller parenkymskada och/eller skallfraktur samt i de fall där barnet uppvisar pågående neurologiska symtom även om DT-undersökningen utfallit negativ. Se </w:t>
      </w:r>
      <w:hyperlink w:history="1" w:anchor="MRHjärna">
        <w:r w:rsidRPr="00171B33">
          <w:rPr>
            <w:rStyle w:val="Hyperlnk"/>
          </w:rPr>
          <w:t>MR-protokoll nedan</w:t>
        </w:r>
      </w:hyperlink>
      <w:r>
        <w:t>.</w:t>
      </w:r>
    </w:p>
    <w:p w:rsidR="00D4097D" w:rsidP="00D4097D" w:rsidRDefault="00D4097D" w14:paraId="1048DB42" w14:textId="77777777">
      <w:pPr>
        <w:pStyle w:val="Rubrik3"/>
      </w:pPr>
      <w:bookmarkStart w:name="_Toc149134902" w:id="11"/>
      <w:r>
        <w:t>Uppföljande utredning</w:t>
      </w:r>
      <w:bookmarkEnd w:id="11"/>
    </w:p>
    <w:p w:rsidR="00D4097D" w:rsidP="00D4097D" w:rsidRDefault="00D4097D" w14:paraId="5610364C" w14:textId="76B91C5A">
      <w:r>
        <w:t xml:space="preserve">Har en första helskelettsundersökning utförts på misstanke om barnmisshandel är det alltid indicerat med en uppföljande helskelettundersökning (för bildtagning, se rubrik </w:t>
      </w:r>
      <w:hyperlink w:history="1" w:anchor="AndraUndersökningen">
        <w:r w:rsidRPr="002E71E5">
          <w:rPr>
            <w:rStyle w:val="Hyperlnk"/>
          </w:rPr>
          <w:t xml:space="preserve">Bildtagning helskelett och underrubrik </w:t>
        </w:r>
        <w:r w:rsidRPr="002E71E5">
          <w:rPr>
            <w:rStyle w:val="Hyperlnk"/>
            <w:i/>
            <w:iCs/>
          </w:rPr>
          <w:t>Andra undersökningen</w:t>
        </w:r>
      </w:hyperlink>
      <w:r>
        <w:t xml:space="preserve">). Denna bör utföras </w:t>
      </w:r>
      <w:proofErr w:type="gramStart"/>
      <w:r>
        <w:t>11-14</w:t>
      </w:r>
      <w:proofErr w:type="gramEnd"/>
      <w:r>
        <w:t xml:space="preserve"> dagar efter den </w:t>
      </w:r>
      <w:r>
        <w:t>initiala undersökningen. Uppföljande MR hjärna bör i de flesta fall utföras efter cirka 3 månader för att följa skadeutvecklingen.</w:t>
      </w:r>
    </w:p>
    <w:p w:rsidR="00D4097D" w:rsidP="00D4097D" w:rsidRDefault="00D4097D" w14:paraId="46FFF676" w14:textId="77777777">
      <w:pPr>
        <w:pStyle w:val="Rubrik3"/>
      </w:pPr>
      <w:bookmarkStart w:name="_Toc149134903" w:id="12"/>
      <w:r>
        <w:t>Röntgenutlåtande</w:t>
      </w:r>
      <w:bookmarkEnd w:id="12"/>
    </w:p>
    <w:p w:rsidR="00D4097D" w:rsidP="00D4097D" w:rsidRDefault="009F5C14" w14:paraId="649EDDCA" w14:textId="6C7CF9E3">
      <w:r>
        <w:t>Röntgen</w:t>
      </w:r>
      <w:r w:rsidR="003E5B66">
        <w:t xml:space="preserve">utlåtandet </w:t>
      </w:r>
      <w:r w:rsidR="00D4097D">
        <w:t xml:space="preserve">ska på ett tydligt och systematiskt sätt beskriva fynden. Det ska i röntgenutlåtandet tydligt framgå om fynden talar för misstänkt barnmisshandel. Muntlig kommunikation mellan </w:t>
      </w:r>
      <w:proofErr w:type="spellStart"/>
      <w:r w:rsidR="00D4097D">
        <w:t>inremitterande</w:t>
      </w:r>
      <w:proofErr w:type="spellEnd"/>
      <w:r w:rsidR="00D4097D">
        <w:t xml:space="preserve"> och radiolog bör vara en del av rutinen. Som regel sker anmälan om misstänkt misshandel av ansvarig kliniker. Radiologen omfattas dock av samma anmälningsplikt som övrig sjukvårdspersonal. Om röntgenundersökningen inger misstanke om misshandel, men kliniken inte vill gå vidare med anmälan, kvarstår alltså radiologens anmälningsplikt, se rutinen </w:t>
      </w:r>
      <w:hyperlink r:id="rId12">
        <w:r w:rsidRPr="5029D011" w:rsidR="00D4097D">
          <w:rPr>
            <w:rStyle w:val="Hyperlnk"/>
          </w:rPr>
          <w:t>Anmälan om oro för barn och unga, SÄS</w:t>
        </w:r>
      </w:hyperlink>
      <w:r w:rsidR="00D4097D">
        <w:t xml:space="preserve"> [2].</w:t>
      </w:r>
    </w:p>
    <w:p w:rsidR="00D4097D" w:rsidP="00D4097D" w:rsidRDefault="00D4097D" w14:paraId="3DAF6ED1" w14:textId="77777777">
      <w:pPr>
        <w:pStyle w:val="Rubrik3"/>
      </w:pPr>
      <w:bookmarkStart w:name="_Toc149134904" w:id="13"/>
      <w:r>
        <w:t>Bildtagning helskelett</w:t>
      </w:r>
      <w:bookmarkEnd w:id="13"/>
    </w:p>
    <w:p w:rsidR="00D4097D" w:rsidP="00D4097D" w:rsidRDefault="00D4097D" w14:paraId="0E3B1900" w14:textId="77777777">
      <w:pPr>
        <w:pStyle w:val="MellanrubrikVGR"/>
        <w:spacing w:before="120"/>
      </w:pPr>
      <w:bookmarkStart w:name="FörstaUndersökningen" w:id="14"/>
      <w:bookmarkStart w:name="_Toc149134905" w:id="15"/>
      <w:bookmarkEnd w:id="14"/>
      <w:r>
        <w:t>Första undersökningen</w:t>
      </w:r>
      <w:bookmarkEnd w:id="15"/>
    </w:p>
    <w:p w:rsidR="00D4097D" w:rsidP="00D4097D" w:rsidRDefault="00D4097D" w14:paraId="0C3ADD02" w14:textId="77777777">
      <w:r>
        <w:t>Den första helskelettsundersökningen bör utföras så snart som möjligt på dagtid och helst under det första dygnet. Personal från ansvarig avdelning ska närvara vid undersökningen.</w:t>
      </w:r>
    </w:p>
    <w:p w:rsidR="00D4097D" w:rsidP="00D4097D" w:rsidRDefault="00D4097D" w14:paraId="493D5E8E" w14:textId="5448F58C">
      <w:r>
        <w:t xml:space="preserve">Ansvarig radiolog ska bedöma om bildmaterialet är fullgott innan barnet lämnar </w:t>
      </w:r>
      <w:r w:rsidR="00E43C2A">
        <w:t>radiologin</w:t>
      </w:r>
      <w:r>
        <w:t>.</w:t>
      </w:r>
    </w:p>
    <w:p w:rsidR="00D4097D" w:rsidP="00D4097D" w:rsidRDefault="00D4097D" w14:paraId="52615CB4" w14:textId="77777777">
      <w:r>
        <w:t>Ta bilder enligt nedan, avvik ej ifrån bildtagning för att spara stråldos. Det är viktigt att bilderna har tydliga sidomarkeringar. Se till att inga kläder, sidomarkering, ID-band, blöja eller annat skymmer skelett vid bildtagning, då det försämrar bildkvalitén.</w:t>
      </w:r>
    </w:p>
    <w:p w:rsidR="00D4097D" w:rsidP="00D4097D" w:rsidRDefault="00D4097D" w14:paraId="7C2E4D8A" w14:textId="77777777">
      <w:r>
        <w:t>Det är av särskild vikt att lederna är adekvat avbildade.</w:t>
      </w:r>
    </w:p>
    <w:p w:rsidR="00D4097D" w:rsidP="00D4097D" w:rsidRDefault="00D4097D" w14:paraId="17619368" w14:textId="77777777">
      <w:r>
        <w:t>För små barn kan man överväga att samordna flera skelettdelar på en bild så länge raka frontal- respektive sidobilder erhålls på varje led.</w:t>
      </w:r>
    </w:p>
    <w:tbl>
      <w:tblPr>
        <w:tblW w:w="8222" w:type="dxa"/>
        <w:tblInd w:w="539"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Caption w:val="Bildtagningsprotokoll - initial undersökning"/>
        <w:tblDescription w:val="Tabellen tydligör vad som bör röntgas initialt utifrån skadans lokalisation."/>
      </w:tblPr>
      <w:tblGrid>
        <w:gridCol w:w="2131"/>
        <w:gridCol w:w="6091"/>
      </w:tblGrid>
      <w:tr w:rsidRPr="001F478C" w:rsidR="00D4097D" w:rsidTr="00B12FFC" w14:paraId="3C0E465A" w14:textId="77777777">
        <w:trPr>
          <w:tblHeader/>
        </w:trPr>
        <w:tc>
          <w:tcPr>
            <w:tcW w:w="8222" w:type="dxa"/>
            <w:gridSpan w:val="2"/>
            <w:tcBorders>
              <w:top w:val="single" w:color="auto" w:sz="6" w:space="0"/>
              <w:left w:val="single" w:color="auto" w:sz="6" w:space="0"/>
              <w:bottom w:val="single" w:color="auto" w:sz="6" w:space="0"/>
              <w:right w:val="single" w:color="auto" w:sz="6" w:space="0"/>
            </w:tcBorders>
            <w:shd w:val="clear" w:color="auto" w:fill="E5E5E5" w:themeFill="background2" w:themeFillTint="33"/>
          </w:tcPr>
          <w:p w:rsidRPr="00C54990" w:rsidR="00D4097D" w:rsidP="00743653" w:rsidRDefault="00D4097D" w14:paraId="1560C264" w14:textId="77777777">
            <w:pPr>
              <w:pStyle w:val="Tabelltext"/>
              <w:rPr>
                <w:b/>
                <w:bCs/>
              </w:rPr>
            </w:pPr>
            <w:bookmarkStart w:name="Protokoll" w:id="16"/>
            <w:bookmarkStart w:name="ProtokollInitial" w:id="17"/>
            <w:bookmarkEnd w:id="16"/>
            <w:bookmarkEnd w:id="17"/>
            <w:r w:rsidRPr="5029D011">
              <w:rPr>
                <w:b/>
                <w:bCs/>
              </w:rPr>
              <w:t>Bildtagningsprotokoll – initial undersökning</w:t>
            </w:r>
          </w:p>
        </w:tc>
      </w:tr>
      <w:tr w:rsidRPr="001F478C" w:rsidR="00D4097D" w:rsidTr="00B12FFC" w14:paraId="187A59E1" w14:textId="77777777">
        <w:tc>
          <w:tcPr>
            <w:tcW w:w="2131"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0AADC43D" w14:textId="77777777">
            <w:pPr>
              <w:pStyle w:val="Tabelltext"/>
            </w:pPr>
            <w:r>
              <w:t>Skalle</w:t>
            </w:r>
          </w:p>
        </w:tc>
        <w:tc>
          <w:tcPr>
            <w:tcW w:w="6091"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474E0DF5" w14:textId="77777777">
            <w:pPr>
              <w:pStyle w:val="Tabelltext"/>
            </w:pPr>
            <w:r>
              <w:t>Halvaxial- och sidobild (om ej DT hjärna har eller ska utföras)</w:t>
            </w:r>
          </w:p>
        </w:tc>
      </w:tr>
      <w:tr w:rsidRPr="001F478C" w:rsidR="00D4097D" w:rsidTr="00B12FFC" w14:paraId="41548902" w14:textId="77777777">
        <w:trPr>
          <w:trHeight w:val="660"/>
        </w:trPr>
        <w:tc>
          <w:tcPr>
            <w:tcW w:w="2131"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28D6D977" w14:textId="77777777">
            <w:pPr>
              <w:pStyle w:val="Tabelltext"/>
            </w:pPr>
            <w:r>
              <w:t>Thorax</w:t>
            </w:r>
          </w:p>
        </w:tc>
        <w:tc>
          <w:tcPr>
            <w:tcW w:w="6091"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55618412" w14:textId="77777777">
            <w:pPr>
              <w:pStyle w:val="Tabelltext"/>
            </w:pPr>
            <w:r>
              <w:t>Bröstkorg inkl. axlar och alla revben</w:t>
            </w:r>
          </w:p>
          <w:p w:rsidRPr="001F478C" w:rsidR="00D4097D" w:rsidP="00743653" w:rsidRDefault="00D4097D" w14:paraId="19147837" w14:textId="77777777">
            <w:pPr>
              <w:pStyle w:val="Tabelltext"/>
            </w:pPr>
            <w:r>
              <w:t>Frontalbild samt frontala vridningar cirka 20 grader</w:t>
            </w:r>
          </w:p>
        </w:tc>
      </w:tr>
      <w:tr w:rsidRPr="001F478C" w:rsidR="00D4097D" w:rsidTr="00B12FFC" w14:paraId="5BDC71AB" w14:textId="77777777">
        <w:trPr>
          <w:trHeight w:val="345"/>
        </w:trPr>
        <w:tc>
          <w:tcPr>
            <w:tcW w:w="2131"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6318DFF3" w14:textId="77777777">
            <w:pPr>
              <w:pStyle w:val="Tabelltext"/>
            </w:pPr>
            <w:r>
              <w:t>Rygg</w:t>
            </w:r>
          </w:p>
        </w:tc>
        <w:tc>
          <w:tcPr>
            <w:tcW w:w="6091"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4C545F65" w14:textId="77777777">
            <w:pPr>
              <w:pStyle w:val="Tabelltext"/>
            </w:pPr>
            <w:r>
              <w:t>Sidobild (inkl. halsrygg om ej avbildad på eventuell. skallröntgen)</w:t>
            </w:r>
          </w:p>
        </w:tc>
      </w:tr>
      <w:tr w:rsidRPr="001F478C" w:rsidR="00D4097D" w:rsidTr="00B12FFC" w14:paraId="001003C0" w14:textId="77777777">
        <w:trPr>
          <w:trHeight w:val="345"/>
        </w:trPr>
        <w:tc>
          <w:tcPr>
            <w:tcW w:w="2131"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33018E01" w14:textId="77777777">
            <w:pPr>
              <w:pStyle w:val="Tabelltext"/>
            </w:pPr>
            <w:r>
              <w:t>Bäcken</w:t>
            </w:r>
          </w:p>
        </w:tc>
        <w:tc>
          <w:tcPr>
            <w:tcW w:w="6091"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5DB190E2" w14:textId="77777777">
            <w:pPr>
              <w:pStyle w:val="Tabelltext"/>
            </w:pPr>
            <w:r>
              <w:t>Frontalbild</w:t>
            </w:r>
          </w:p>
        </w:tc>
      </w:tr>
      <w:tr w:rsidRPr="001F478C" w:rsidR="00D4097D" w:rsidTr="00B12FFC" w14:paraId="7BA32D9A" w14:textId="77777777">
        <w:trPr>
          <w:trHeight w:val="345"/>
        </w:trPr>
        <w:tc>
          <w:tcPr>
            <w:tcW w:w="2131"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016C8178" w14:textId="77777777">
            <w:pPr>
              <w:pStyle w:val="Tabelltext"/>
            </w:pPr>
            <w:r>
              <w:t>Överarm</w:t>
            </w:r>
          </w:p>
        </w:tc>
        <w:tc>
          <w:tcPr>
            <w:tcW w:w="6091"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3AAF8C39" w14:textId="77777777">
            <w:pPr>
              <w:pStyle w:val="Tabelltext"/>
            </w:pPr>
            <w:r>
              <w:t>Frontalbild bilateralt</w:t>
            </w:r>
          </w:p>
        </w:tc>
      </w:tr>
      <w:tr w:rsidRPr="001F478C" w:rsidR="00D4097D" w:rsidTr="00B12FFC" w14:paraId="68F2AB36" w14:textId="77777777">
        <w:trPr>
          <w:trHeight w:val="330"/>
        </w:trPr>
        <w:tc>
          <w:tcPr>
            <w:tcW w:w="2131"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3E1979BC" w14:textId="77777777">
            <w:pPr>
              <w:pStyle w:val="Tabelltext"/>
            </w:pPr>
            <w:r>
              <w:t>Underarm</w:t>
            </w:r>
          </w:p>
        </w:tc>
        <w:tc>
          <w:tcPr>
            <w:tcW w:w="6091"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726006D2" w14:textId="77777777">
            <w:pPr>
              <w:pStyle w:val="Tabelltext"/>
            </w:pPr>
            <w:r>
              <w:t>Frontalbild bilateralt</w:t>
            </w:r>
          </w:p>
        </w:tc>
      </w:tr>
      <w:tr w:rsidRPr="001F478C" w:rsidR="00D4097D" w:rsidTr="00B12FFC" w14:paraId="76588E37" w14:textId="77777777">
        <w:trPr>
          <w:trHeight w:val="945"/>
        </w:trPr>
        <w:tc>
          <w:tcPr>
            <w:tcW w:w="2131"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409F1973" w14:textId="77777777">
            <w:pPr>
              <w:pStyle w:val="Tabelltext"/>
            </w:pPr>
            <w:r>
              <w:t>Armbåge</w:t>
            </w:r>
          </w:p>
        </w:tc>
        <w:tc>
          <w:tcPr>
            <w:tcW w:w="6091"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32A01AA8" w14:textId="77777777">
            <w:pPr>
              <w:pStyle w:val="Tabelltext"/>
            </w:pPr>
            <w:r>
              <w:t>Sidobild bilateralt</w:t>
            </w:r>
          </w:p>
          <w:p w:rsidRPr="001F478C" w:rsidR="00D4097D" w:rsidP="00743653" w:rsidRDefault="00D4097D" w14:paraId="432B7C9E" w14:textId="77777777">
            <w:pPr>
              <w:pStyle w:val="Tabelltext"/>
            </w:pPr>
            <w:r>
              <w:t>Frontalbild bilateralt om bildmaterialet av armbågen ej är komplett på övriga bilder</w:t>
            </w:r>
          </w:p>
        </w:tc>
      </w:tr>
      <w:tr w:rsidRPr="001F478C" w:rsidR="00D4097D" w:rsidTr="00B12FFC" w14:paraId="3340A614" w14:textId="77777777">
        <w:trPr>
          <w:trHeight w:val="345"/>
        </w:trPr>
        <w:tc>
          <w:tcPr>
            <w:tcW w:w="2131"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3E54C57F" w14:textId="77777777">
            <w:pPr>
              <w:pStyle w:val="Tabelltext"/>
            </w:pPr>
            <w:r>
              <w:t>Hand</w:t>
            </w:r>
          </w:p>
        </w:tc>
        <w:tc>
          <w:tcPr>
            <w:tcW w:w="6091"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55297A2B" w14:textId="77777777">
            <w:pPr>
              <w:pStyle w:val="Tabelltext"/>
            </w:pPr>
            <w:r>
              <w:t>Frontalbild bilateralt inkl. handleden</w:t>
            </w:r>
          </w:p>
        </w:tc>
      </w:tr>
      <w:tr w:rsidRPr="001F478C" w:rsidR="00D4097D" w:rsidTr="00B12FFC" w14:paraId="1CFE863A" w14:textId="77777777">
        <w:trPr>
          <w:trHeight w:val="330"/>
        </w:trPr>
        <w:tc>
          <w:tcPr>
            <w:tcW w:w="2131"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52301AAA" w14:textId="77777777">
            <w:pPr>
              <w:pStyle w:val="Tabelltext"/>
            </w:pPr>
            <w:r>
              <w:t>Handled</w:t>
            </w:r>
          </w:p>
        </w:tc>
        <w:tc>
          <w:tcPr>
            <w:tcW w:w="6091"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1A7BDDF3" w14:textId="77777777">
            <w:pPr>
              <w:pStyle w:val="Tabelltext"/>
            </w:pPr>
            <w:r>
              <w:t>Sidobild bilateralt</w:t>
            </w:r>
          </w:p>
        </w:tc>
      </w:tr>
      <w:tr w:rsidRPr="001F478C" w:rsidR="00D4097D" w:rsidTr="00B12FFC" w14:paraId="4DB29A9B" w14:textId="77777777">
        <w:trPr>
          <w:trHeight w:val="345"/>
        </w:trPr>
        <w:tc>
          <w:tcPr>
            <w:tcW w:w="2131"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6B701577" w14:textId="47228A93">
            <w:pPr>
              <w:pStyle w:val="Tabelltext"/>
            </w:pPr>
            <w:r>
              <w:t>Lårbe</w:t>
            </w:r>
            <w:r w:rsidR="174D99B4">
              <w:t>n</w:t>
            </w:r>
          </w:p>
        </w:tc>
        <w:tc>
          <w:tcPr>
            <w:tcW w:w="6091"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45F4717D" w14:textId="77777777">
            <w:pPr>
              <w:pStyle w:val="Tabelltext"/>
            </w:pPr>
            <w:r>
              <w:t>Frontalbild bilateralt</w:t>
            </w:r>
          </w:p>
        </w:tc>
      </w:tr>
      <w:tr w:rsidRPr="001F478C" w:rsidR="00D4097D" w:rsidTr="00B12FFC" w14:paraId="53C4722B" w14:textId="77777777">
        <w:trPr>
          <w:trHeight w:val="345"/>
        </w:trPr>
        <w:tc>
          <w:tcPr>
            <w:tcW w:w="2131"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57E2101D" w14:textId="77777777">
            <w:pPr>
              <w:pStyle w:val="Tabelltext"/>
            </w:pPr>
            <w:r>
              <w:t>Underben</w:t>
            </w:r>
          </w:p>
        </w:tc>
        <w:tc>
          <w:tcPr>
            <w:tcW w:w="6091"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16910047" w14:textId="77777777">
            <w:pPr>
              <w:pStyle w:val="Tabelltext"/>
            </w:pPr>
            <w:r>
              <w:t>Frontalbild bilateralt</w:t>
            </w:r>
          </w:p>
        </w:tc>
      </w:tr>
      <w:tr w:rsidRPr="001F478C" w:rsidR="00D4097D" w:rsidTr="00B12FFC" w14:paraId="516A5680" w14:textId="77777777">
        <w:trPr>
          <w:trHeight w:val="930"/>
        </w:trPr>
        <w:tc>
          <w:tcPr>
            <w:tcW w:w="2131"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325CB550" w14:textId="77777777">
            <w:pPr>
              <w:pStyle w:val="Tabelltext"/>
            </w:pPr>
            <w:r>
              <w:t>Fotled</w:t>
            </w:r>
          </w:p>
        </w:tc>
        <w:tc>
          <w:tcPr>
            <w:tcW w:w="6091"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29A481CD" w14:textId="77777777">
            <w:pPr>
              <w:pStyle w:val="Tabelltext"/>
            </w:pPr>
            <w:r>
              <w:t>Sidobild bilateralt</w:t>
            </w:r>
          </w:p>
          <w:p w:rsidRPr="001F478C" w:rsidR="00D4097D" w:rsidP="00743653" w:rsidRDefault="00D4097D" w14:paraId="271450BE" w14:textId="77777777">
            <w:pPr>
              <w:pStyle w:val="Tabelltext"/>
            </w:pPr>
            <w:r>
              <w:t>Frontalbild bilateralt om bildmaterialet av fotleden ej är komplett på övriga bilder</w:t>
            </w:r>
          </w:p>
        </w:tc>
      </w:tr>
      <w:tr w:rsidRPr="001F478C" w:rsidR="00D4097D" w:rsidTr="00B12FFC" w14:paraId="226B203E" w14:textId="77777777">
        <w:trPr>
          <w:trHeight w:val="945"/>
        </w:trPr>
        <w:tc>
          <w:tcPr>
            <w:tcW w:w="2131"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77853F4B" w14:textId="77777777">
            <w:pPr>
              <w:pStyle w:val="Tabelltext"/>
            </w:pPr>
            <w:r>
              <w:t>Knäled</w:t>
            </w:r>
          </w:p>
        </w:tc>
        <w:tc>
          <w:tcPr>
            <w:tcW w:w="6091"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4DDA156F" w14:textId="77777777">
            <w:pPr>
              <w:pStyle w:val="Tabelltext"/>
            </w:pPr>
            <w:r>
              <w:t>Sidobild bilateralt</w:t>
            </w:r>
          </w:p>
          <w:p w:rsidRPr="001F478C" w:rsidR="00D4097D" w:rsidP="00743653" w:rsidRDefault="00D4097D" w14:paraId="42752076" w14:textId="77777777">
            <w:pPr>
              <w:pStyle w:val="Tabelltext"/>
            </w:pPr>
            <w:r>
              <w:t>Frontalbild bilateralt om bildmaterialet av knät ej är komplett på övriga bilder</w:t>
            </w:r>
          </w:p>
        </w:tc>
      </w:tr>
      <w:tr w:rsidRPr="001F478C" w:rsidR="00D4097D" w:rsidTr="00B12FFC" w14:paraId="4E920839" w14:textId="77777777">
        <w:trPr>
          <w:trHeight w:val="345"/>
        </w:trPr>
        <w:tc>
          <w:tcPr>
            <w:tcW w:w="2131"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02C0A80B" w14:textId="77777777">
            <w:pPr>
              <w:pStyle w:val="Tabelltext"/>
            </w:pPr>
            <w:r>
              <w:t>Fot</w:t>
            </w:r>
          </w:p>
        </w:tc>
        <w:tc>
          <w:tcPr>
            <w:tcW w:w="6091"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33FB6658" w14:textId="77777777">
            <w:pPr>
              <w:pStyle w:val="Tabelltext"/>
            </w:pPr>
            <w:r>
              <w:t>Frontalbild bilateralt</w:t>
            </w:r>
          </w:p>
        </w:tc>
      </w:tr>
    </w:tbl>
    <w:p w:rsidR="00D4097D" w:rsidP="00D4097D" w:rsidRDefault="00D4097D" w14:paraId="535263C6" w14:textId="77777777">
      <w:pPr>
        <w:pStyle w:val="MellanrubrikVGR"/>
      </w:pPr>
      <w:bookmarkStart w:name="AndraUndersökningen" w:id="18"/>
      <w:bookmarkStart w:name="_Toc149134906" w:id="19"/>
      <w:bookmarkEnd w:id="18"/>
      <w:r>
        <w:t>Andra undersökningen</w:t>
      </w:r>
      <w:bookmarkEnd w:id="19"/>
    </w:p>
    <w:p w:rsidR="00D4097D" w:rsidP="00D4097D" w:rsidRDefault="00D4097D" w14:paraId="1ACA8071" w14:textId="77777777">
      <w:r>
        <w:t xml:space="preserve">Den uppföljande helskelettsundersökningen ska utföras </w:t>
      </w:r>
      <w:proofErr w:type="gramStart"/>
      <w:r>
        <w:t>11-14</w:t>
      </w:r>
      <w:proofErr w:type="gramEnd"/>
      <w:r>
        <w:t xml:space="preserve"> dagar efter den initiala röntgenundersökningen. Undersökningen omfattar färre röntgenbilder än den första.</w:t>
      </w:r>
    </w:p>
    <w:p w:rsidRPr="00610F8E" w:rsidR="00D4097D" w:rsidP="00D4097D" w:rsidRDefault="00D4097D" w14:paraId="65AE3CE6" w14:textId="77777777">
      <w:pPr>
        <w:rPr>
          <w:rStyle w:val="normaltextrun"/>
          <w:rFonts w:eastAsiaTheme="majorEastAsia"/>
          <w:b/>
          <w:bCs/>
        </w:rPr>
      </w:pPr>
      <w:r w:rsidRPr="5029D011">
        <w:rPr>
          <w:rStyle w:val="normaltextrun"/>
          <w:rFonts w:eastAsiaTheme="majorEastAsia"/>
          <w:b/>
          <w:bCs/>
        </w:rPr>
        <w:t xml:space="preserve">Ansvarig radiolog ska tillfrågas innan undersökningen påbörjas huruvida ytterligare bilder utöver nedanstående standardbilder ska tas, </w:t>
      </w:r>
      <w:proofErr w:type="gramStart"/>
      <w:r w:rsidRPr="5029D011">
        <w:rPr>
          <w:rStyle w:val="normaltextrun"/>
          <w:rFonts w:eastAsiaTheme="majorEastAsia"/>
          <w:b/>
          <w:bCs/>
        </w:rPr>
        <w:t>t.ex.</w:t>
      </w:r>
      <w:proofErr w:type="gramEnd"/>
      <w:r w:rsidRPr="5029D011">
        <w:rPr>
          <w:rStyle w:val="normaltextrun"/>
          <w:rFonts w:eastAsiaTheme="majorEastAsia"/>
          <w:b/>
          <w:bCs/>
        </w:rPr>
        <w:t xml:space="preserve"> sidobild över skadat eller oklart område.</w:t>
      </w:r>
    </w:p>
    <w:p w:rsidR="00D4097D" w:rsidP="00D4097D" w:rsidRDefault="00D4097D" w14:paraId="68633931" w14:textId="77777777">
      <w:r>
        <w:t>Samma rutiner gäller som för den initiala undersökningen avseende medföljande personal, sidomarkeringar och skymmande objekt samt godkännande av bilder av ansvarig radiolog.</w:t>
      </w:r>
    </w:p>
    <w:p w:rsidRPr="00610F8E" w:rsidR="00D4097D" w:rsidP="00D4097D" w:rsidRDefault="00D4097D" w14:paraId="4195ED62" w14:textId="77777777">
      <w:pPr>
        <w:rPr>
          <w:b/>
          <w:bCs/>
        </w:rPr>
      </w:pPr>
      <w:r w:rsidRPr="5029D011">
        <w:rPr>
          <w:b/>
          <w:bCs/>
        </w:rPr>
        <w:t>Det är av särskild vikt att lederna är adekvat avbildade.</w:t>
      </w:r>
    </w:p>
    <w:p w:rsidR="00D4097D" w:rsidP="00D4097D" w:rsidRDefault="00D4097D" w14:paraId="2FC0A79D" w14:textId="77777777">
      <w:r>
        <w:t>För små barn kan man överväga att samordna flera skelettdelar på en bild så länge raka frontal- respektive sidobilder erhålls på varje led.</w:t>
      </w:r>
    </w:p>
    <w:tbl>
      <w:tblPr>
        <w:tblW w:w="8222" w:type="dxa"/>
        <w:tblInd w:w="539"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Caption w:val="Bildtagningsprotokoll - uppföljande undersökning"/>
        <w:tblDescription w:val="Tabellen tydligör vad som bör röntgas vid uppföljande undersökning utifrån skadans lokalisation."/>
      </w:tblPr>
      <w:tblGrid>
        <w:gridCol w:w="2128"/>
        <w:gridCol w:w="6094"/>
      </w:tblGrid>
      <w:tr w:rsidRPr="00C54990" w:rsidR="00D4097D" w:rsidTr="00B12FFC" w14:paraId="2C4B0F0E" w14:textId="77777777">
        <w:trPr>
          <w:tblHeader/>
        </w:trPr>
        <w:tc>
          <w:tcPr>
            <w:tcW w:w="8222" w:type="dxa"/>
            <w:gridSpan w:val="2"/>
            <w:tcBorders>
              <w:top w:val="single" w:color="auto" w:sz="6" w:space="0"/>
              <w:left w:val="single" w:color="auto" w:sz="6" w:space="0"/>
              <w:bottom w:val="single" w:color="auto" w:sz="6" w:space="0"/>
              <w:right w:val="single" w:color="auto" w:sz="6" w:space="0"/>
            </w:tcBorders>
            <w:shd w:val="clear" w:color="auto" w:fill="E5E5E5" w:themeFill="background2" w:themeFillTint="33"/>
          </w:tcPr>
          <w:p w:rsidRPr="00C54990" w:rsidR="00D4097D" w:rsidP="00743653" w:rsidRDefault="00D4097D" w14:paraId="0CEAF1CD" w14:textId="77777777">
            <w:pPr>
              <w:pStyle w:val="Tabelltext"/>
              <w:rPr>
                <w:b/>
                <w:bCs/>
              </w:rPr>
            </w:pPr>
            <w:bookmarkStart w:name="ProtokollUppföljande" w:id="20"/>
            <w:bookmarkEnd w:id="20"/>
            <w:r w:rsidRPr="5029D011">
              <w:rPr>
                <w:b/>
                <w:bCs/>
              </w:rPr>
              <w:t>Bildtagningsprotokoll – uppföljande undersökning</w:t>
            </w:r>
          </w:p>
        </w:tc>
      </w:tr>
      <w:tr w:rsidRPr="001F478C" w:rsidR="00D4097D" w:rsidTr="00B12FFC" w14:paraId="275B5C2A" w14:textId="77777777">
        <w:trPr>
          <w:trHeight w:val="975"/>
          <w:tblHeader/>
        </w:trPr>
        <w:tc>
          <w:tcPr>
            <w:tcW w:w="2128" w:type="dxa"/>
            <w:tcBorders>
              <w:top w:val="single" w:color="auto" w:sz="6" w:space="0"/>
              <w:left w:val="single" w:color="auto" w:sz="6" w:space="0"/>
              <w:bottom w:val="single" w:color="auto" w:sz="6" w:space="0"/>
              <w:right w:val="single" w:color="auto" w:sz="6" w:space="0"/>
            </w:tcBorders>
            <w:shd w:val="clear" w:color="auto" w:fill="E5E5E5" w:themeFill="background2" w:themeFillTint="33"/>
            <w:hideMark/>
          </w:tcPr>
          <w:p w:rsidRPr="001F478C" w:rsidR="00D4097D" w:rsidP="00743653" w:rsidRDefault="00D4097D" w14:paraId="568D4DCC" w14:textId="77777777">
            <w:pPr>
              <w:pStyle w:val="Tabelltext"/>
            </w:pPr>
            <w:r>
              <w:t>Misstänkt eller skadat område</w:t>
            </w:r>
          </w:p>
        </w:tc>
        <w:tc>
          <w:tcPr>
            <w:tcW w:w="6094" w:type="dxa"/>
            <w:tcBorders>
              <w:top w:val="single" w:color="auto" w:sz="6" w:space="0"/>
              <w:left w:val="single" w:color="auto" w:sz="6" w:space="0"/>
              <w:bottom w:val="single" w:color="auto" w:sz="6" w:space="0"/>
              <w:right w:val="single" w:color="auto" w:sz="6" w:space="0"/>
            </w:tcBorders>
            <w:shd w:val="clear" w:color="auto" w:fill="E5E5E5" w:themeFill="background2" w:themeFillTint="33"/>
            <w:hideMark/>
          </w:tcPr>
          <w:p w:rsidRPr="001F478C" w:rsidR="00D4097D" w:rsidP="00743653" w:rsidRDefault="00D4097D" w14:paraId="05EE706B" w14:textId="77777777">
            <w:pPr>
              <w:pStyle w:val="Tabelltext"/>
            </w:pPr>
            <w:r>
              <w:t>Område med tidigare påvisad skada eller svårbedömt fynd ska undersökas utförligt efter diskussion med ansvarig specialist i slussen.</w:t>
            </w:r>
          </w:p>
        </w:tc>
      </w:tr>
      <w:tr w:rsidRPr="001F478C" w:rsidR="00D4097D" w:rsidTr="00B12FFC" w14:paraId="027CBA88" w14:textId="77777777">
        <w:trPr>
          <w:trHeight w:val="705"/>
          <w:tblHeader/>
        </w:trPr>
        <w:tc>
          <w:tcPr>
            <w:tcW w:w="2128"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76EB7FEF" w14:textId="77777777">
            <w:pPr>
              <w:pStyle w:val="Tabelltext"/>
            </w:pPr>
            <w:r>
              <w:t>Thorax</w:t>
            </w:r>
          </w:p>
        </w:tc>
        <w:tc>
          <w:tcPr>
            <w:tcW w:w="6094"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4397FB5F" w14:textId="77777777">
            <w:pPr>
              <w:pStyle w:val="Tabelltext"/>
            </w:pPr>
            <w:r>
              <w:t>Bröstkorg inkl. axlar och alla revben</w:t>
            </w:r>
          </w:p>
          <w:p w:rsidRPr="001F478C" w:rsidR="00D4097D" w:rsidP="00743653" w:rsidRDefault="00D4097D" w14:paraId="3893359E" w14:textId="77777777">
            <w:pPr>
              <w:pStyle w:val="Tabelltext"/>
            </w:pPr>
            <w:r>
              <w:t>Frontalbild samt frontala vridningar cirka 20 grader</w:t>
            </w:r>
          </w:p>
        </w:tc>
      </w:tr>
      <w:tr w:rsidRPr="001F478C" w:rsidR="00D4097D" w:rsidTr="00B12FFC" w14:paraId="69C68EAD" w14:textId="77777777">
        <w:trPr>
          <w:trHeight w:val="375"/>
          <w:tblHeader/>
        </w:trPr>
        <w:tc>
          <w:tcPr>
            <w:tcW w:w="2128"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060C9581" w14:textId="77777777">
            <w:pPr>
              <w:pStyle w:val="Tabelltext"/>
            </w:pPr>
            <w:r>
              <w:t>Överarm</w:t>
            </w:r>
          </w:p>
        </w:tc>
        <w:tc>
          <w:tcPr>
            <w:tcW w:w="6094"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2BD01BC8" w14:textId="77777777">
            <w:pPr>
              <w:pStyle w:val="Tabelltext"/>
            </w:pPr>
            <w:r>
              <w:t>Frontalbild bilateralt</w:t>
            </w:r>
          </w:p>
        </w:tc>
      </w:tr>
      <w:tr w:rsidRPr="001F478C" w:rsidR="00D4097D" w:rsidTr="00B12FFC" w14:paraId="2671CB77" w14:textId="77777777">
        <w:trPr>
          <w:trHeight w:val="375"/>
          <w:tblHeader/>
        </w:trPr>
        <w:tc>
          <w:tcPr>
            <w:tcW w:w="2128"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015C7B4D" w14:textId="77777777">
            <w:pPr>
              <w:pStyle w:val="Tabelltext"/>
            </w:pPr>
            <w:r>
              <w:t>Underarm</w:t>
            </w:r>
          </w:p>
        </w:tc>
        <w:tc>
          <w:tcPr>
            <w:tcW w:w="6094"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53F2D8BE" w14:textId="77777777">
            <w:pPr>
              <w:pStyle w:val="Tabelltext"/>
            </w:pPr>
            <w:r>
              <w:t>Frontalbild bilateralt</w:t>
            </w:r>
          </w:p>
        </w:tc>
      </w:tr>
      <w:tr w:rsidRPr="001F478C" w:rsidR="00D4097D" w:rsidTr="00B12FFC" w14:paraId="7BA241D6" w14:textId="77777777">
        <w:trPr>
          <w:trHeight w:val="1005"/>
          <w:tblHeader/>
        </w:trPr>
        <w:tc>
          <w:tcPr>
            <w:tcW w:w="2128"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76975C62" w14:textId="77777777">
            <w:pPr>
              <w:pStyle w:val="Tabelltext"/>
            </w:pPr>
            <w:r>
              <w:t>Armbåge</w:t>
            </w:r>
          </w:p>
        </w:tc>
        <w:tc>
          <w:tcPr>
            <w:tcW w:w="6094"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27C018BC" w14:textId="77777777">
            <w:pPr>
              <w:pStyle w:val="Tabelltext"/>
            </w:pPr>
            <w:r>
              <w:t>Sidobild bilateralt</w:t>
            </w:r>
          </w:p>
          <w:p w:rsidRPr="001F478C" w:rsidR="00D4097D" w:rsidP="00743653" w:rsidRDefault="00D4097D" w14:paraId="0F81A4F7" w14:textId="77777777">
            <w:pPr>
              <w:pStyle w:val="Tabelltext"/>
            </w:pPr>
            <w:r>
              <w:t>Frontalbild bilateralt om bildmaterialet av armbågen ej är komplett på övriga bilder</w:t>
            </w:r>
          </w:p>
        </w:tc>
      </w:tr>
      <w:tr w:rsidRPr="001F478C" w:rsidR="00D4097D" w:rsidTr="00B12FFC" w14:paraId="6788D228" w14:textId="77777777">
        <w:trPr>
          <w:trHeight w:val="375"/>
          <w:tblHeader/>
        </w:trPr>
        <w:tc>
          <w:tcPr>
            <w:tcW w:w="2128"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1AC4B218" w14:textId="77777777">
            <w:pPr>
              <w:pStyle w:val="Tabelltext"/>
            </w:pPr>
            <w:r>
              <w:t>Lårben</w:t>
            </w:r>
          </w:p>
        </w:tc>
        <w:tc>
          <w:tcPr>
            <w:tcW w:w="6094"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06F1063C" w14:textId="77777777">
            <w:pPr>
              <w:pStyle w:val="Tabelltext"/>
            </w:pPr>
            <w:r>
              <w:t>Frontalbild bilateralt</w:t>
            </w:r>
          </w:p>
        </w:tc>
      </w:tr>
      <w:tr w:rsidRPr="001F478C" w:rsidR="00D4097D" w:rsidTr="00B12FFC" w14:paraId="57CF747B" w14:textId="77777777">
        <w:trPr>
          <w:trHeight w:val="375"/>
          <w:tblHeader/>
        </w:trPr>
        <w:tc>
          <w:tcPr>
            <w:tcW w:w="2128"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06F348BD" w14:textId="77777777">
            <w:pPr>
              <w:pStyle w:val="Tabelltext"/>
            </w:pPr>
            <w:r>
              <w:t>Underben</w:t>
            </w:r>
          </w:p>
        </w:tc>
        <w:tc>
          <w:tcPr>
            <w:tcW w:w="6094"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3E3A25F8" w14:textId="77777777">
            <w:pPr>
              <w:pStyle w:val="Tabelltext"/>
            </w:pPr>
            <w:r>
              <w:t>Frontalbild bilateralt</w:t>
            </w:r>
          </w:p>
        </w:tc>
      </w:tr>
      <w:tr w:rsidRPr="001F478C" w:rsidR="00D4097D" w:rsidTr="00B12FFC" w14:paraId="21C85B0E" w14:textId="77777777">
        <w:trPr>
          <w:trHeight w:val="675"/>
          <w:tblHeader/>
        </w:trPr>
        <w:tc>
          <w:tcPr>
            <w:tcW w:w="2128"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4CB48746" w14:textId="77777777">
            <w:pPr>
              <w:pStyle w:val="Tabelltext"/>
            </w:pPr>
            <w:r>
              <w:t>Fotled</w:t>
            </w:r>
          </w:p>
        </w:tc>
        <w:tc>
          <w:tcPr>
            <w:tcW w:w="6094"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44B6542F" w14:textId="77777777">
            <w:pPr>
              <w:pStyle w:val="Tabelltext"/>
            </w:pPr>
            <w:r>
              <w:t>Frontalbild bilateralt om bildmaterialet av fotleden ej är komplett på övriga bilder</w:t>
            </w:r>
          </w:p>
        </w:tc>
      </w:tr>
      <w:tr w:rsidRPr="001F478C" w:rsidR="00D4097D" w:rsidTr="00B12FFC" w14:paraId="1FC622A9" w14:textId="77777777">
        <w:trPr>
          <w:trHeight w:val="675"/>
          <w:tblHeader/>
        </w:trPr>
        <w:tc>
          <w:tcPr>
            <w:tcW w:w="2128"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1E59E29B" w14:textId="77777777">
            <w:pPr>
              <w:pStyle w:val="Tabelltext"/>
            </w:pPr>
            <w:r>
              <w:t>Knäled</w:t>
            </w:r>
          </w:p>
        </w:tc>
        <w:tc>
          <w:tcPr>
            <w:tcW w:w="6094" w:type="dxa"/>
            <w:tcBorders>
              <w:top w:val="single" w:color="auto" w:sz="6" w:space="0"/>
              <w:left w:val="single" w:color="auto" w:sz="6" w:space="0"/>
              <w:bottom w:val="single" w:color="auto" w:sz="6" w:space="0"/>
              <w:right w:val="single" w:color="auto" w:sz="6" w:space="0"/>
            </w:tcBorders>
            <w:shd w:val="clear" w:color="auto" w:fill="auto"/>
            <w:hideMark/>
          </w:tcPr>
          <w:p w:rsidRPr="001F478C" w:rsidR="00D4097D" w:rsidP="00743653" w:rsidRDefault="00D4097D" w14:paraId="795728D3" w14:textId="77777777">
            <w:pPr>
              <w:pStyle w:val="Tabelltext"/>
            </w:pPr>
            <w:r>
              <w:t>Frontalbild bilateralt om bildmaterialet av knät ej är komplett på övriga bilder</w:t>
            </w:r>
          </w:p>
        </w:tc>
      </w:tr>
    </w:tbl>
    <w:p w:rsidR="00D4097D" w:rsidP="00D4097D" w:rsidRDefault="00D4097D" w14:paraId="0F2C788D" w14:textId="77777777">
      <w:pPr>
        <w:pStyle w:val="MellanrubrikVGR"/>
      </w:pPr>
      <w:bookmarkStart w:name="MRHjärna" w:id="21"/>
      <w:bookmarkStart w:name="_Toc149134907" w:id="22"/>
      <w:bookmarkEnd w:id="21"/>
      <w:r>
        <w:t xml:space="preserve">MR hjärna och </w:t>
      </w:r>
      <w:proofErr w:type="spellStart"/>
      <w:r>
        <w:t>helrygg</w:t>
      </w:r>
      <w:bookmarkEnd w:id="22"/>
      <w:proofErr w:type="spellEnd"/>
    </w:p>
    <w:p w:rsidR="00D4097D" w:rsidP="00D4097D" w:rsidRDefault="00D4097D" w14:paraId="381973D1" w14:textId="77777777">
      <w:r>
        <w:t xml:space="preserve">MR undersökning ska utföras i alla fall där man vid DT hjärna funnit </w:t>
      </w:r>
      <w:proofErr w:type="spellStart"/>
      <w:r>
        <w:t>intrakraniell</w:t>
      </w:r>
      <w:proofErr w:type="spellEnd"/>
      <w:r>
        <w:t xml:space="preserve"> blödning och/eller parenkymskada och/eller skallfraktur samt i de fall där barnet uppvisar pågående neurologiska symtom även om DT-undersökningen utfallit negativ.</w:t>
      </w:r>
    </w:p>
    <w:p w:rsidR="00D4097D" w:rsidP="00D4097D" w:rsidRDefault="00D4097D" w14:paraId="437CF46A" w14:textId="77777777">
      <w:r>
        <w:t>Uppföljande MR hjärna bör i de flesta fall utföras efter cirka 3 månader för att följa skadeutvecklingen.</w:t>
      </w:r>
    </w:p>
    <w:p w:rsidR="00D4097D" w:rsidP="00D4097D" w:rsidRDefault="00D4097D" w14:paraId="2BB95808" w14:textId="77777777">
      <w:r>
        <w:t>Utredningen bör innefatta bilder i alla 3 plan samt förutom morfologiska sekvenser även diffusion och blödningskänslig sekvens.</w:t>
      </w:r>
    </w:p>
    <w:p w:rsidR="00D4097D" w:rsidP="00D4097D" w:rsidRDefault="00D4097D" w14:paraId="0072F65D" w14:textId="77777777">
      <w:pPr>
        <w:pStyle w:val="Underrubrik"/>
      </w:pPr>
      <w:r>
        <w:t>Hjärna</w:t>
      </w:r>
    </w:p>
    <w:p w:rsidRPr="00916FDD" w:rsidR="00D4097D" w:rsidP="00916FDD" w:rsidRDefault="00D4097D" w14:paraId="5561FDE3" w14:textId="77777777">
      <w:pPr>
        <w:pStyle w:val="Punktlista"/>
      </w:pPr>
      <w:r w:rsidRPr="00916FDD">
        <w:t xml:space="preserve">T1 </w:t>
      </w:r>
      <w:proofErr w:type="spellStart"/>
      <w:r w:rsidRPr="00916FDD">
        <w:t>sagital</w:t>
      </w:r>
      <w:proofErr w:type="spellEnd"/>
      <w:r w:rsidRPr="00916FDD">
        <w:t xml:space="preserve"> och axial (alternativt volym).</w:t>
      </w:r>
    </w:p>
    <w:p w:rsidRPr="00916FDD" w:rsidR="00D4097D" w:rsidP="00916FDD" w:rsidRDefault="00D4097D" w14:paraId="2B55DED6" w14:textId="77777777">
      <w:pPr>
        <w:pStyle w:val="Punktlista"/>
      </w:pPr>
      <w:r w:rsidRPr="00916FDD">
        <w:t>T2 axial.</w:t>
      </w:r>
    </w:p>
    <w:p w:rsidRPr="00916FDD" w:rsidR="00D4097D" w:rsidP="00916FDD" w:rsidRDefault="00D4097D" w14:paraId="18526FDE" w14:textId="77777777">
      <w:pPr>
        <w:pStyle w:val="Punktlista"/>
      </w:pPr>
      <w:r w:rsidRPr="00916FDD">
        <w:t xml:space="preserve">T2-flair </w:t>
      </w:r>
      <w:proofErr w:type="spellStart"/>
      <w:r w:rsidRPr="00916FDD">
        <w:t>coronal</w:t>
      </w:r>
      <w:proofErr w:type="spellEnd"/>
      <w:r w:rsidRPr="00916FDD">
        <w:t>.</w:t>
      </w:r>
    </w:p>
    <w:p w:rsidRPr="00916FDD" w:rsidR="00D4097D" w:rsidP="00916FDD" w:rsidRDefault="00D4097D" w14:paraId="2D9A4D00" w14:textId="77777777">
      <w:pPr>
        <w:pStyle w:val="Punktlista"/>
      </w:pPr>
      <w:r w:rsidRPr="00916FDD">
        <w:t>SWI.</w:t>
      </w:r>
    </w:p>
    <w:p w:rsidRPr="00916FDD" w:rsidR="00D4097D" w:rsidP="00916FDD" w:rsidRDefault="00D4097D" w14:paraId="1388B911" w14:textId="77777777">
      <w:pPr>
        <w:pStyle w:val="Punktlista"/>
      </w:pPr>
      <w:r w:rsidRPr="00916FDD">
        <w:t>Diffusion.</w:t>
      </w:r>
    </w:p>
    <w:p w:rsidR="00D4097D" w:rsidP="00D4097D" w:rsidRDefault="00D4097D" w14:paraId="7F308043" w14:textId="77777777">
      <w:pPr>
        <w:pStyle w:val="Underrubrik"/>
      </w:pPr>
      <w:proofErr w:type="spellStart"/>
      <w:r>
        <w:t>Helrygg</w:t>
      </w:r>
      <w:proofErr w:type="spellEnd"/>
    </w:p>
    <w:p w:rsidRPr="00916FDD" w:rsidR="00D4097D" w:rsidP="00916FDD" w:rsidRDefault="00D4097D" w14:paraId="02B5884C" w14:textId="77777777">
      <w:pPr>
        <w:pStyle w:val="Punktlista"/>
      </w:pPr>
      <w:r w:rsidRPr="00916FDD">
        <w:t xml:space="preserve">T1 </w:t>
      </w:r>
      <w:proofErr w:type="spellStart"/>
      <w:r w:rsidRPr="00916FDD">
        <w:t>sagital</w:t>
      </w:r>
      <w:proofErr w:type="spellEnd"/>
      <w:r w:rsidRPr="00916FDD">
        <w:t xml:space="preserve"> (axial vid behov).</w:t>
      </w:r>
    </w:p>
    <w:p w:rsidRPr="00916FDD" w:rsidR="00D4097D" w:rsidP="00916FDD" w:rsidRDefault="00D4097D" w14:paraId="093A8C20" w14:textId="77777777">
      <w:pPr>
        <w:pStyle w:val="Punktlista"/>
      </w:pPr>
      <w:r w:rsidRPr="00916FDD">
        <w:t xml:space="preserve">T2 </w:t>
      </w:r>
      <w:proofErr w:type="spellStart"/>
      <w:r w:rsidRPr="00916FDD">
        <w:t>sagittal</w:t>
      </w:r>
      <w:proofErr w:type="spellEnd"/>
      <w:r w:rsidRPr="00916FDD">
        <w:t xml:space="preserve"> (axial vid behov).</w:t>
      </w:r>
    </w:p>
    <w:p w:rsidRPr="00916FDD" w:rsidR="00D4097D" w:rsidP="00916FDD" w:rsidRDefault="00D4097D" w14:paraId="261E6A2A" w14:textId="77777777">
      <w:pPr>
        <w:pStyle w:val="Punktlista"/>
      </w:pPr>
      <w:r w:rsidRPr="00916FDD">
        <w:t xml:space="preserve">STIR </w:t>
      </w:r>
      <w:proofErr w:type="spellStart"/>
      <w:r w:rsidRPr="00916FDD">
        <w:t>sagittal</w:t>
      </w:r>
      <w:proofErr w:type="spellEnd"/>
      <w:r w:rsidRPr="00916FDD">
        <w:t>.</w:t>
      </w:r>
    </w:p>
    <w:p w:rsidR="00D4097D" w:rsidP="00D4097D" w:rsidRDefault="00D4097D" w14:paraId="77DBA31D" w14:textId="77777777">
      <w:pPr>
        <w:pStyle w:val="Rubrik3"/>
      </w:pPr>
      <w:bookmarkStart w:name="_Toc149134908" w:id="23"/>
      <w:r>
        <w:t>Dokumentation</w:t>
      </w:r>
      <w:bookmarkEnd w:id="23"/>
    </w:p>
    <w:p w:rsidRPr="00610F8E" w:rsidR="00D4097D" w:rsidP="00D4097D" w:rsidRDefault="00D4097D" w14:paraId="400D86A2" w14:textId="77777777">
      <w:r>
        <w:t>Informera om, när och från vem patienten får svar samt hänvisa patienten utifrån information i remissen.</w:t>
      </w:r>
    </w:p>
    <w:p w:rsidR="00D4097D" w:rsidP="00D4097D" w:rsidRDefault="00D4097D" w14:paraId="61F2D715" w14:textId="77777777">
      <w:pPr>
        <w:rPr>
          <w:bCs/>
        </w:rPr>
      </w:pPr>
      <w:r>
        <w:t>Om bildtagning ej är enligt metodbok ska detta dokumenteras tillsammans med anledningen i remissanteckningar.</w:t>
      </w:r>
    </w:p>
    <w:p w:rsidR="00D4097D" w:rsidP="00D4097D" w:rsidRDefault="00D4097D" w14:paraId="3C321F7D" w14:textId="77777777">
      <w:pPr>
        <w:pStyle w:val="Rubrik2"/>
        <w:keepNext w:val="0"/>
        <w:keepLines w:val="0"/>
      </w:pPr>
      <w:bookmarkStart w:name="_Toc149134909" w:id="24"/>
      <w:r>
        <w:t>Dokumentinformation</w:t>
      </w:r>
      <w:bookmarkEnd w:id="24"/>
    </w:p>
    <w:p w:rsidRPr="002E7EED" w:rsidR="00D4097D" w:rsidP="00D4097D" w:rsidRDefault="00D4097D" w14:paraId="69EED699" w14:textId="77777777">
      <w:pPr>
        <w:spacing w:after="0"/>
        <w:rPr>
          <w:b/>
          <w:bCs/>
        </w:rPr>
      </w:pPr>
      <w:r w:rsidRPr="5029D011">
        <w:rPr>
          <w:b/>
          <w:bCs/>
        </w:rPr>
        <w:t>Innehållsansvarig</w:t>
      </w:r>
    </w:p>
    <w:p w:rsidR="00D4097D" w:rsidP="00D4097D" w:rsidRDefault="00D4097D" w14:paraId="75B67D87" w14:textId="31C10353">
      <w:bookmarkStart w:name="_Hlk135202217" w:id="25"/>
      <w:r>
        <w:t>Andrea Boglari-Radler, specialistläkare, bild- och funktionsmedicin, SÄS</w:t>
      </w:r>
      <w:bookmarkEnd w:id="25"/>
      <w:r w:rsidR="00A4435B">
        <w:br/>
      </w:r>
      <w:r>
        <w:t>Therese Kjellgren, röntgensjuksköterska, bild- och funktionsmedicin, SÄS</w:t>
      </w:r>
    </w:p>
    <w:p w:rsidRPr="002E7EED" w:rsidR="00D4097D" w:rsidP="00D4097D" w:rsidRDefault="00D4097D" w14:paraId="74FA9063" w14:textId="77777777">
      <w:pPr>
        <w:spacing w:after="0"/>
        <w:rPr>
          <w:b/>
          <w:bCs/>
        </w:rPr>
      </w:pPr>
      <w:r w:rsidRPr="5029D011">
        <w:rPr>
          <w:b/>
          <w:bCs/>
        </w:rPr>
        <w:t>Remissinstanser</w:t>
      </w:r>
    </w:p>
    <w:p w:rsidRPr="00401F75" w:rsidR="00D4097D" w:rsidP="00D4097D" w:rsidRDefault="00D4097D" w14:paraId="4B8218FB" w14:textId="77777777">
      <w:r>
        <w:t>Verksamhetschefer, SÄS</w:t>
      </w:r>
      <w:r>
        <w:br/>
      </w:r>
      <w:r>
        <w:t>Barnskyddsteamet, SÄS</w:t>
      </w:r>
      <w:r>
        <w:br/>
      </w:r>
      <w:r>
        <w:t>Seniora sjuksköterskor, SÄS</w:t>
      </w:r>
    </w:p>
    <w:p w:rsidRPr="002E7EED" w:rsidR="00D4097D" w:rsidP="00D4097D" w:rsidRDefault="00D4097D" w14:paraId="59052821" w14:textId="77777777">
      <w:pPr>
        <w:spacing w:after="0"/>
        <w:rPr>
          <w:b/>
          <w:bCs/>
        </w:rPr>
      </w:pPr>
      <w:r w:rsidRPr="5029D011">
        <w:rPr>
          <w:b/>
          <w:bCs/>
        </w:rPr>
        <w:t>Fastställt av</w:t>
      </w:r>
    </w:p>
    <w:p w:rsidR="00D4097D" w:rsidP="00D4097D" w:rsidRDefault="00D4097D" w14:paraId="35E156C0" w14:textId="77777777">
      <w:r>
        <w:t>Jerker Nilson, chefläkare, SÄS</w:t>
      </w:r>
    </w:p>
    <w:p w:rsidRPr="002E7EED" w:rsidR="00D4097D" w:rsidP="00D4097D" w:rsidRDefault="00D4097D" w14:paraId="20C9D8A5" w14:textId="77777777">
      <w:pPr>
        <w:spacing w:after="0"/>
        <w:rPr>
          <w:b/>
          <w:bCs/>
        </w:rPr>
      </w:pPr>
      <w:r w:rsidRPr="5029D011">
        <w:rPr>
          <w:b/>
          <w:bCs/>
        </w:rPr>
        <w:t>Nyckelord</w:t>
      </w:r>
    </w:p>
    <w:p w:rsidRPr="00270FA8" w:rsidR="00D4097D" w:rsidP="00D4097D" w:rsidRDefault="00D4097D" w14:paraId="7A89040F" w14:textId="468C8A68">
      <w:r>
        <w:t>Barnmisshandel, misshandel, våld, våld i nära relation, skelettskada</w:t>
      </w:r>
      <w:r w:rsidR="000B2BAD">
        <w:t>,</w:t>
      </w:r>
      <w:r w:rsidR="001B6902">
        <w:t xml:space="preserve"> </w:t>
      </w:r>
    </w:p>
    <w:p w:rsidR="00D4097D" w:rsidP="00D4097D" w:rsidRDefault="00D4097D" w14:paraId="756DB6A5" w14:textId="77777777">
      <w:pPr>
        <w:pStyle w:val="Rubrik2"/>
        <w:keepNext w:val="0"/>
        <w:keepLines w:val="0"/>
      </w:pPr>
      <w:bookmarkStart w:name="_Toc149134910" w:id="26"/>
      <w:r>
        <w:t>Referensförteckning</w:t>
      </w:r>
      <w:bookmarkEnd w:id="26"/>
    </w:p>
    <w:p w:rsidRPr="007B5CA0" w:rsidR="00D4097D" w:rsidP="007B5CA0" w:rsidRDefault="00D4097D" w14:paraId="0D04DA3F" w14:textId="77777777">
      <w:pPr>
        <w:pStyle w:val="Liststycke"/>
      </w:pPr>
      <w:r w:rsidRPr="007B5CA0">
        <w:t>Riktlinjer för utredning av misstänkt barnmisshandel. Svensk Förening för Pediatrisk Radiologi</w:t>
      </w:r>
      <w:r w:rsidRPr="007B5CA0">
        <w:br/>
      </w:r>
      <w:hyperlink r:id="rId13">
        <w:r w:rsidRPr="007B5CA0">
          <w:rPr>
            <w:rStyle w:val="Hyperlnk"/>
          </w:rPr>
          <w:t>https://www.sfmr.se/sidor/sfpr---riktlinjer</w:t>
        </w:r>
      </w:hyperlink>
    </w:p>
    <w:p w:rsidRPr="007B5CA0" w:rsidR="00D4097D" w:rsidP="007B5CA0" w:rsidRDefault="00D4097D" w14:paraId="0E355192" w14:textId="5AAAB99B">
      <w:pPr>
        <w:pStyle w:val="Liststycke"/>
      </w:pPr>
      <w:r w:rsidRPr="007B5CA0">
        <w:t>Anmälan om oro för barn och unga. Sjukhusövergripande rutin, SÄS</w:t>
      </w:r>
      <w:r w:rsidRPr="007B5CA0">
        <w:br/>
      </w:r>
      <w:hyperlink r:id="rId14">
        <w:r w:rsidRPr="007B5CA0">
          <w:rPr>
            <w:rStyle w:val="Hyperlnk"/>
          </w:rPr>
          <w:t>https://hittadokument.vgregion.se/sas</w:t>
        </w:r>
      </w:hyperlink>
    </w:p>
    <w:sectPr w:rsidRPr="007B5CA0" w:rsidR="00D4097D" w:rsidSect="00B96AFF">
      <w:headerReference w:type="default" r:id="rId15"/>
      <w:footerReference w:type="even" r:id="rId16"/>
      <w:footerReference w:type="default" r:id="rId17"/>
      <w:headerReference w:type="first" r:id="rId18"/>
      <w:footerReference w:type="first" r:id="rId19"/>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D2E0C" w:rsidRDefault="00FD2E0C" w14:paraId="7097E180" w14:textId="77777777">
      <w:r>
        <w:separator/>
      </w:r>
    </w:p>
  </w:endnote>
  <w:endnote w:type="continuationSeparator" w:id="0">
    <w:p w:rsidR="00FD2E0C" w:rsidRDefault="00FD2E0C" w14:paraId="22CCF85E" w14:textId="77777777">
      <w:r>
        <w:continuationSeparator/>
      </w:r>
    </w:p>
  </w:endnote>
  <w:endnote w:type="continuationNotice" w:id="1">
    <w:p w:rsidR="00FD2E0C" w:rsidRDefault="00FD2E0C" w14:paraId="1BA869B4"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02AFF24">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D2E0C" w:rsidRDefault="00FD2E0C" w14:paraId="4A9ABAE5" w14:textId="77777777"/>
  </w:footnote>
  <w:footnote w:type="continuationSeparator" w:id="0">
    <w:p w:rsidR="00FD2E0C" w:rsidRDefault="00FD2E0C" w14:paraId="0E7243D3" w14:textId="77777777">
      <w:r>
        <w:continuationSeparator/>
      </w:r>
    </w:p>
  </w:footnote>
  <w:footnote w:type="continuationNotice" w:id="1">
    <w:p w:rsidR="00FD2E0C" w:rsidRDefault="00FD2E0C" w14:paraId="413149E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E1227A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D4097D" w14:paraId="058CDD4D" w14:textId="3611E231">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157F08AB">
              <wp:simplePos x="0" y="0"/>
              <wp:positionH relativeFrom="column">
                <wp:posOffset>-168910</wp:posOffset>
              </wp:positionH>
              <wp:positionV relativeFrom="paragraph">
                <wp:posOffset>-85421</wp:posOffset>
              </wp:positionV>
              <wp:extent cx="4669155" cy="269875"/>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69875"/>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B9A4F38">
            <v:shapetype id="_x0000_t202" coordsize="21600,21600" o:spt="202" path="m,l,21600r21600,l21600,xe" w14:anchorId="5B7982AB">
              <v:stroke joinstyle="miter"/>
              <v:path gradientshapeok="t" o:connecttype="rect"/>
            </v:shapetype>
            <v:shape id="Textruta 6" style="position:absolute;margin-left:-13.3pt;margin-top:-6.75pt;width:367.65pt;height:21.25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r w:rsidRPr="00762EE0" w:rsidR="008569C6">
      <w:rPr>
        <w:noProof/>
        <w:sz w:val="20"/>
        <w:szCs w:val="20"/>
      </w:rPr>
      <w:drawing>
        <wp:anchor distT="0" distB="0" distL="114300" distR="114300" simplePos="0" relativeHeight="251658241" behindDoc="0" locked="0" layoutInCell="1" allowOverlap="1" wp14:anchorId="2F5396D5" wp14:editId="5082E17E">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B11C0DD0"/>
    <w:lvl w:ilvl="0" w:tplc="BA8C138E">
      <w:start w:val="1"/>
      <w:numFmt w:val="decimal"/>
      <w:pStyle w:val="Liststycke"/>
      <w:lvlText w:val="%1."/>
      <w:lvlJc w:val="left"/>
      <w:pPr>
        <w:ind w:left="92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304507911">
    <w:abstractNumId w:val="17"/>
  </w:num>
  <w:num w:numId="2" w16cid:durableId="1879050331">
    <w:abstractNumId w:val="14"/>
  </w:num>
  <w:num w:numId="3" w16cid:durableId="618756383">
    <w:abstractNumId w:val="0"/>
  </w:num>
  <w:num w:numId="4" w16cid:durableId="1748722860">
    <w:abstractNumId w:val="6"/>
  </w:num>
  <w:num w:numId="5" w16cid:durableId="2007896873">
    <w:abstractNumId w:val="15"/>
  </w:num>
  <w:num w:numId="6" w16cid:durableId="1232155133">
    <w:abstractNumId w:val="2"/>
  </w:num>
  <w:num w:numId="7" w16cid:durableId="50691060">
    <w:abstractNumId w:val="11"/>
  </w:num>
  <w:num w:numId="8" w16cid:durableId="1002203603">
    <w:abstractNumId w:val="8"/>
  </w:num>
  <w:num w:numId="9" w16cid:durableId="1954708557">
    <w:abstractNumId w:val="1"/>
  </w:num>
  <w:num w:numId="10" w16cid:durableId="1080516257">
    <w:abstractNumId w:val="1"/>
  </w:num>
  <w:num w:numId="11" w16cid:durableId="1578006766">
    <w:abstractNumId w:val="3"/>
  </w:num>
  <w:num w:numId="12" w16cid:durableId="1666477058">
    <w:abstractNumId w:val="4"/>
  </w:num>
  <w:num w:numId="13" w16cid:durableId="577328984">
    <w:abstractNumId w:val="13"/>
  </w:num>
  <w:num w:numId="14" w16cid:durableId="174543160">
    <w:abstractNumId w:val="9"/>
  </w:num>
  <w:num w:numId="15" w16cid:durableId="160121400">
    <w:abstractNumId w:val="7"/>
  </w:num>
  <w:num w:numId="16" w16cid:durableId="1703549695">
    <w:abstractNumId w:val="12"/>
  </w:num>
  <w:num w:numId="17" w16cid:durableId="1046107729">
    <w:abstractNumId w:val="5"/>
  </w:num>
  <w:num w:numId="18" w16cid:durableId="458259961">
    <w:abstractNumId w:val="10"/>
  </w:num>
  <w:num w:numId="19" w16cid:durableId="1125124978">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9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000"/>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1341"/>
    <w:rsid w:val="00095368"/>
    <w:rsid w:val="000954C4"/>
    <w:rsid w:val="000A25DE"/>
    <w:rsid w:val="000A611A"/>
    <w:rsid w:val="000B12D9"/>
    <w:rsid w:val="000B2BAD"/>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59A0"/>
    <w:rsid w:val="001522AE"/>
    <w:rsid w:val="00157D5B"/>
    <w:rsid w:val="00161FE6"/>
    <w:rsid w:val="00164C3D"/>
    <w:rsid w:val="00166D3A"/>
    <w:rsid w:val="00171B33"/>
    <w:rsid w:val="0017508E"/>
    <w:rsid w:val="00181FDC"/>
    <w:rsid w:val="00184167"/>
    <w:rsid w:val="001860B9"/>
    <w:rsid w:val="00186F2B"/>
    <w:rsid w:val="001874D6"/>
    <w:rsid w:val="0019632A"/>
    <w:rsid w:val="001A4E7C"/>
    <w:rsid w:val="001B6902"/>
    <w:rsid w:val="001B762C"/>
    <w:rsid w:val="001C4D0A"/>
    <w:rsid w:val="001C5FEF"/>
    <w:rsid w:val="001E3789"/>
    <w:rsid w:val="00211487"/>
    <w:rsid w:val="00211D91"/>
    <w:rsid w:val="00217DEC"/>
    <w:rsid w:val="00235B57"/>
    <w:rsid w:val="002421C0"/>
    <w:rsid w:val="00245524"/>
    <w:rsid w:val="00250F24"/>
    <w:rsid w:val="002523C5"/>
    <w:rsid w:val="0025380B"/>
    <w:rsid w:val="0025703A"/>
    <w:rsid w:val="002605E5"/>
    <w:rsid w:val="00262F3D"/>
    <w:rsid w:val="00263281"/>
    <w:rsid w:val="002651D6"/>
    <w:rsid w:val="0026551F"/>
    <w:rsid w:val="00270FA8"/>
    <w:rsid w:val="00280A85"/>
    <w:rsid w:val="00284119"/>
    <w:rsid w:val="00290B5C"/>
    <w:rsid w:val="00294791"/>
    <w:rsid w:val="002A1C4F"/>
    <w:rsid w:val="002A7450"/>
    <w:rsid w:val="002B0B30"/>
    <w:rsid w:val="002B0C78"/>
    <w:rsid w:val="002B423E"/>
    <w:rsid w:val="002C0C02"/>
    <w:rsid w:val="002C1277"/>
    <w:rsid w:val="002C60AD"/>
    <w:rsid w:val="002D0E0E"/>
    <w:rsid w:val="002D6023"/>
    <w:rsid w:val="002E263F"/>
    <w:rsid w:val="002E6F81"/>
    <w:rsid w:val="002E71E5"/>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51B9E"/>
    <w:rsid w:val="00360E0D"/>
    <w:rsid w:val="0036357D"/>
    <w:rsid w:val="0036594C"/>
    <w:rsid w:val="00366EE2"/>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E5B66"/>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69FB"/>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B5CA0"/>
    <w:rsid w:val="007D4241"/>
    <w:rsid w:val="007D4317"/>
    <w:rsid w:val="007D4EA3"/>
    <w:rsid w:val="007F1CFF"/>
    <w:rsid w:val="007F5DD5"/>
    <w:rsid w:val="00821A1B"/>
    <w:rsid w:val="008262E9"/>
    <w:rsid w:val="00827E69"/>
    <w:rsid w:val="008324E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16FDD"/>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9F5C14"/>
    <w:rsid w:val="00A006A5"/>
    <w:rsid w:val="00A05942"/>
    <w:rsid w:val="00A07BEC"/>
    <w:rsid w:val="00A264BE"/>
    <w:rsid w:val="00A272CA"/>
    <w:rsid w:val="00A33051"/>
    <w:rsid w:val="00A407AD"/>
    <w:rsid w:val="00A40923"/>
    <w:rsid w:val="00A41C05"/>
    <w:rsid w:val="00A42426"/>
    <w:rsid w:val="00A4435B"/>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2FFC"/>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097D"/>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43C2A"/>
    <w:rsid w:val="00E52A86"/>
    <w:rsid w:val="00E54B47"/>
    <w:rsid w:val="00E553BF"/>
    <w:rsid w:val="00E55D93"/>
    <w:rsid w:val="00E61294"/>
    <w:rsid w:val="00E7237C"/>
    <w:rsid w:val="00E77C46"/>
    <w:rsid w:val="00E8487D"/>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F4549"/>
    <w:rsid w:val="00F22264"/>
    <w:rsid w:val="00F2564D"/>
    <w:rsid w:val="00F35B05"/>
    <w:rsid w:val="00F413D9"/>
    <w:rsid w:val="00F5135F"/>
    <w:rsid w:val="00F51F78"/>
    <w:rsid w:val="00F8422C"/>
    <w:rsid w:val="00F86F47"/>
    <w:rsid w:val="00F90B64"/>
    <w:rsid w:val="00FB2F0F"/>
    <w:rsid w:val="00FB5086"/>
    <w:rsid w:val="00FB5411"/>
    <w:rsid w:val="00FB6392"/>
    <w:rsid w:val="00FC4F36"/>
    <w:rsid w:val="00FD2E0C"/>
    <w:rsid w:val="00FD3C70"/>
    <w:rsid w:val="00FD6820"/>
    <w:rsid w:val="00FE12D8"/>
    <w:rsid w:val="00FF7C02"/>
    <w:rsid w:val="024801E3"/>
    <w:rsid w:val="174D99B4"/>
    <w:rsid w:val="3F7B9F17"/>
    <w:rsid w:val="4BFDFDAC"/>
    <w:rsid w:val="4D6D5853"/>
    <w:rsid w:val="4F174C0D"/>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D4097D"/>
    <w:pPr>
      <w:keepNext/>
      <w:spacing w:before="1600" w:after="240"/>
      <w:ind w:left="567"/>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D4097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7B5CA0"/>
    <w:pPr>
      <w:numPr>
        <w:numId w:val="13"/>
      </w:numPr>
      <w:tabs>
        <w:tab w:val="left" w:pos="924"/>
      </w:tabs>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366EE2"/>
    <w:pPr>
      <w:tabs>
        <w:tab w:val="right" w:leader="dot" w:pos="8779"/>
      </w:tabs>
      <w:spacing w:after="0"/>
      <w:ind w:right="142"/>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366EE2"/>
    <w:pPr>
      <w:tabs>
        <w:tab w:val="right" w:leader="dot" w:pos="8777"/>
      </w:tabs>
      <w:spacing w:after="0"/>
      <w:ind w:left="924" w:right="0"/>
    </w:pPr>
  </w:style>
  <w:style w:type="paragraph" w:styleId="Innehll3">
    <w:name w:val="toc 3"/>
    <w:basedOn w:val="Normal"/>
    <w:next w:val="Normal"/>
    <w:autoRedefine/>
    <w:uiPriority w:val="39"/>
    <w:unhideWhenUsed/>
    <w:rsid w:val="00366EE2"/>
    <w:pPr>
      <w:tabs>
        <w:tab w:val="right" w:leader="dot" w:pos="8777"/>
      </w:tabs>
      <w:spacing w:after="0"/>
      <w:ind w:left="128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2B423E"/>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B12FFC"/>
    <w:pPr>
      <w:numPr>
        <w:numId w:val="14"/>
      </w:numPr>
      <w:tabs>
        <w:tab w:val="left" w:pos="924"/>
      </w:tabs>
      <w:ind w:left="924"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9A32ED"/>
    <w:pPr>
      <w:spacing w:line="288" w:lineRule="auto"/>
      <w:ind w:right="-142"/>
    </w:pPr>
    <w:rPr>
      <w:sz w:val="24"/>
      <w:szCs w:val="24"/>
    </w:rPr>
  </w:style>
  <w:style w:type="character" w:styleId="TabellChar" w:customStyle="1">
    <w:name w:val="Tabell Char"/>
    <w:basedOn w:val="Standardstycketeckensnitt"/>
    <w:link w:val="Tabell"/>
    <w:rsid w:val="009A32ED"/>
    <w:rPr>
      <w:sz w:val="24"/>
      <w:szCs w:val="24"/>
    </w:rPr>
  </w:style>
  <w:style w:type="character" w:styleId="normaltextrun" w:customStyle="1">
    <w:name w:val="normaltextrun"/>
    <w:basedOn w:val="Standardstycketeckensnitt"/>
    <w:rsid w:val="00D4097D"/>
  </w:style>
  <w:style w:type="character" w:styleId="eop" w:customStyle="1">
    <w:name w:val="eop"/>
    <w:basedOn w:val="Standardstycketeckensnitt"/>
    <w:rsid w:val="00D4097D"/>
  </w:style>
  <w:style w:type="paragraph" w:styleId="Underrubrik">
    <w:name w:val="Subtitle"/>
    <w:basedOn w:val="Normal"/>
    <w:next w:val="Normal"/>
    <w:link w:val="UnderrubrikChar"/>
    <w:qFormat/>
    <w:rsid w:val="00B12FFC"/>
    <w:pPr>
      <w:numPr>
        <w:ilvl w:val="1"/>
      </w:numPr>
      <w:spacing w:before="160" w:after="0"/>
      <w:ind w:left="567"/>
    </w:pPr>
    <w:rPr>
      <w:rFonts w:ascii="Calibri" w:hAnsi="Calibri" w:eastAsiaTheme="minorEastAsia" w:cstheme="minorBidi"/>
      <w:b/>
      <w:sz w:val="22"/>
      <w:szCs w:val="22"/>
    </w:rPr>
  </w:style>
  <w:style w:type="character" w:styleId="UnderrubrikChar" w:customStyle="1">
    <w:name w:val="Underrubrik Char"/>
    <w:basedOn w:val="Standardstycketeckensnitt"/>
    <w:link w:val="Underrubrik"/>
    <w:rsid w:val="00B12FFC"/>
    <w:rPr>
      <w:rFonts w:ascii="Calibri" w:hAnsi="Calibri" w:eastAsiaTheme="minorEastAsia" w:cstheme="minorBidi"/>
      <w:b/>
      <w:sz w:val="22"/>
      <w:szCs w:val="22"/>
    </w:rPr>
  </w:style>
  <w:style w:type="paragraph" w:styleId="Tabelltext" w:customStyle="1">
    <w:name w:val="Tabelltext"/>
    <w:qFormat/>
    <w:rsid w:val="00D4097D"/>
    <w:pPr>
      <w:spacing w:line="288" w:lineRule="auto"/>
      <w:textAlignment w:val="baseline"/>
    </w:pPr>
    <w:rPr>
      <w:rFonts w:ascii="Calibri" w:hAnsi="Calibri" w:cs="Calibri"/>
      <w:sz w:val="22"/>
      <w:szCs w:val="22"/>
    </w:rPr>
  </w:style>
  <w:style w:type="character" w:styleId="Olstomnmnande">
    <w:name w:val="Unresolved Mention"/>
    <w:basedOn w:val="Standardstycketeckensnitt"/>
    <w:uiPriority w:val="99"/>
    <w:semiHidden/>
    <w:unhideWhenUsed/>
    <w:rsid w:val="000A25DE"/>
    <w:rPr>
      <w:color w:val="605E5C"/>
      <w:shd w:val="clear" w:color="auto" w:fill="E1DFDD"/>
    </w:rPr>
  </w:style>
  <w:style w:type="character" w:styleId="AnvndHyperlnk">
    <w:name w:val="FollowedHyperlink"/>
    <w:basedOn w:val="Standardstycketeckensnitt"/>
    <w:uiPriority w:val="99"/>
    <w:semiHidden/>
    <w:unhideWhenUsed/>
    <w:rsid w:val="000A25D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sfmr.se/sidor/sfpr---riktlinjer"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222/surrogate/Anm%c3%a4lan%20om%20oro%20f%c3%b6r%20barn%20och%20unga%2c%20S%c3%84S.pdf"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222/surrogate/Anm%c3%a4lan%20om%20oro%20f%c3%b6r%20barn%20och%20unga%2c%20S%c3%84S.pdf" TargetMode="External" Id="rId14" /><Relationship Type="http://schemas.openxmlformats.org/officeDocument/2006/relationships/glossaryDocument" Target="glossary/document.xml" Id="R31196e17e98a4d1f"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6d493b70-aa3b-4382-871d-fedcedd263a6}"/>
      </w:docPartPr>
      <w:docPartBody>
        <w:p w14:paraId="79EB5064">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Barnmisshandel - radiologisk utredning på SÄS</dc:title>
  <dc:subject/>
  <dc:creator/>
  <keywords/>
  <lastModifiedBy>Karin Åhlin</lastModifiedBy>
  <revision>41</revision>
  <lastPrinted>2016-03-31T10:56:00.0000000Z</lastPrinted>
  <dcterms:created xsi:type="dcterms:W3CDTF">2021-05-27T09:47:00.0000000Z</dcterms:created>
  <dcterms:modified xsi:type="dcterms:W3CDTF">2024-02-15T13:34:42.0000000Z</dcterms:modified>
</coreProperties>
</file>