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Pr="005B50AD" w:rsidR="005B50AD" w:rsidP="00352D47" w:rsidRDefault="005B50AD" w14:paraId="5A3376E2" w14:textId="5CF19A56">
      <w:pPr>
        <w:pStyle w:val="Rubrik1"/>
      </w:pPr>
      <w:bookmarkStart w:name="_Toc321146591" w:id="0"/>
      <w:r w:rsidRPr="005B50AD">
        <w:t xml:space="preserve">Blodtryckssänkande behandling vid svår hypertension eller i samband med </w:t>
      </w:r>
      <w:proofErr w:type="spellStart"/>
      <w:r w:rsidRPr="005B50AD">
        <w:t>carotiskirurgi</w:t>
      </w:r>
      <w:proofErr w:type="spellEnd"/>
    </w:p>
    <w:p w:rsidRPr="005B50AD" w:rsidR="005B50AD" w:rsidP="00352D47" w:rsidRDefault="005B50AD" w14:paraId="0364A561" w14:textId="77777777">
      <w:pPr>
        <w:pStyle w:val="Rubrik2"/>
      </w:pPr>
      <w:bookmarkStart w:name="_Toc435451664" w:id="1"/>
      <w:bookmarkStart w:name="_Toc435454006" w:id="2"/>
      <w:bookmarkStart w:name="_Toc256000000" w:id="3"/>
      <w:bookmarkStart w:name="_Toc256000010" w:id="4"/>
      <w:bookmarkStart w:name="_Toc256000022" w:id="5"/>
      <w:bookmarkStart w:name="_Toc256000034" w:id="6"/>
      <w:bookmarkStart w:name="_Toc436042750" w:id="7"/>
      <w:bookmarkStart w:name="_Toc256000058" w:id="8"/>
      <w:bookmarkStart w:name="_Toc256000070" w:id="9"/>
      <w:bookmarkStart w:name="_Toc256000082" w:id="10"/>
      <w:bookmarkStart w:name="_Toc524511572" w:id="11"/>
      <w:bookmarkStart w:name="_Toc256000046" w:id="12"/>
      <w:bookmarkStart w:name="_Toc256000094" w:id="13"/>
      <w:bookmarkStart w:name="_Toc256000108" w:id="14"/>
      <w:bookmarkStart w:name="_Toc256000120" w:id="15"/>
      <w:bookmarkStart w:name="_Toc256000132" w:id="16"/>
      <w:bookmarkStart w:name="_Toc163216446" w:id="17"/>
      <w:r w:rsidRPr="005B50AD"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</w:p>
    <w:p w:rsidR="005B50AD" w:rsidP="00352D47" w:rsidRDefault="005B50AD" w14:paraId="47293595" w14:textId="77777777">
      <w:r w:rsidRPr="005B50AD">
        <w:t xml:space="preserve">Riktlinjen innehåller en guide för blodtryckssänkande behandling vid </w:t>
      </w:r>
      <w:proofErr w:type="spellStart"/>
      <w:r w:rsidRPr="005B50AD">
        <w:t>hypertensiva</w:t>
      </w:r>
      <w:proofErr w:type="spellEnd"/>
      <w:r w:rsidRPr="005B50AD">
        <w:t xml:space="preserve"> tillstånd eller vid blodtrycksreglering efter </w:t>
      </w:r>
      <w:proofErr w:type="spellStart"/>
      <w:r w:rsidRPr="005B50AD">
        <w:t>carotiskirurgi</w:t>
      </w:r>
      <w:proofErr w:type="spellEnd"/>
      <w:r w:rsidRPr="005B50AD">
        <w:t xml:space="preserve"> med specifika behandlingsrekommendationer beroende på var patienten vårdas.</w:t>
      </w:r>
    </w:p>
    <w:p w:rsidRPr="00EF78D2" w:rsidR="00352D47" w:rsidP="00352D47" w:rsidRDefault="00352D47" w14:paraId="0E644A5B" w14:textId="0A535BC2">
      <w:pPr>
        <w:pStyle w:val="Rubrik2"/>
      </w:pPr>
      <w:bookmarkStart w:name="_Toc163216447" w:id="18"/>
      <w:r w:rsidRPr="00EF78D2">
        <w:t>Förändringar sedan föregående version</w:t>
      </w:r>
      <w:bookmarkEnd w:id="18"/>
    </w:p>
    <w:p w:rsidRPr="00EF78D2" w:rsidR="00352D47" w:rsidP="00352D47" w:rsidRDefault="00EF78D2" w14:paraId="63EEF9F6" w14:textId="75A34A04">
      <w:r w:rsidRPr="00EF78D2">
        <w:t>Redaktionella ändringar, giltighetstiden förlängd</w:t>
      </w:r>
      <w:r w:rsidRPr="00EF78D2" w:rsidR="00352D47">
        <w:t>!</w:t>
      </w:r>
    </w:p>
    <w:p w:rsidRPr="00684048" w:rsidR="005B50AD" w:rsidP="00684048" w:rsidRDefault="005B50AD" w14:paraId="12F96993" w14:textId="77777777">
      <w:pPr>
        <w:spacing w:before="360" w:after="40"/>
        <w:rPr>
          <w:rFonts w:asciiTheme="majorHAnsi" w:hAnsiTheme="majorHAnsi" w:cstheme="majorHAnsi"/>
          <w:sz w:val="28"/>
          <w:szCs w:val="28"/>
        </w:rPr>
      </w:pPr>
      <w:r w:rsidRPr="00EF78D2">
        <w:rPr>
          <w:rFonts w:asciiTheme="majorHAnsi" w:hAnsiTheme="majorHAnsi" w:cstheme="majorHAnsi"/>
          <w:sz w:val="28"/>
          <w:szCs w:val="28"/>
        </w:rPr>
        <w:t>Innehållsförteckning</w:t>
      </w:r>
    </w:p>
    <w:bookmarkStart w:name="_Toc435451665" w:id="19"/>
    <w:bookmarkStart w:name="_Toc435454007" w:id="20"/>
    <w:bookmarkStart w:name="_Toc256000001" w:id="21"/>
    <w:bookmarkStart w:name="_Toc256000013" w:id="22"/>
    <w:bookmarkStart w:name="_Toc256000025" w:id="23"/>
    <w:bookmarkStart w:name="_Toc256000037" w:id="24"/>
    <w:bookmarkStart w:name="_Toc436042751" w:id="25"/>
    <w:bookmarkStart w:name="_Toc256000061" w:id="26"/>
    <w:bookmarkStart w:name="_Toc256000073" w:id="27"/>
    <w:bookmarkStart w:name="_Toc256000085" w:id="28"/>
    <w:bookmarkStart w:name="_Toc524511573" w:id="29"/>
    <w:bookmarkStart w:name="_Toc256000049" w:id="30"/>
    <w:bookmarkStart w:name="_Toc256000097" w:id="31"/>
    <w:bookmarkStart w:name="_Toc256000109" w:id="32"/>
    <w:bookmarkStart w:name="_Toc256000121" w:id="33"/>
    <w:bookmarkStart w:name="_Toc256000133" w:id="34"/>
    <w:p w:rsidR="006D115C" w:rsidRDefault="007B6C82" w14:paraId="3AFD2BBC" w14:textId="3C49FF4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begin"/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instrText xml:space="preserve"> TOC \h \z \t "Rubrik 2;1;Rubrik 3;2;Mellanrubrik VGR;3" </w:instrText>
      </w:r>
      <w:r>
        <w:rPr>
          <w:rFonts w:ascii="Arial" w:hAnsi="Arial"/>
          <w:bCs/>
          <w:noProof/>
          <w:color w:val="0000FF"/>
          <w:sz w:val="22"/>
          <w:szCs w:val="32"/>
          <w:u w:val="single"/>
        </w:rPr>
        <w:fldChar w:fldCharType="separate"/>
      </w:r>
      <w:hyperlink w:history="1" w:anchor="_Toc163216446">
        <w:r w:rsidRPr="003F4976" w:rsidR="006D115C">
          <w:rPr>
            <w:rStyle w:val="Hyperlnk"/>
            <w:rFonts w:eastAsia="MS Gothic"/>
            <w:noProof/>
          </w:rPr>
          <w:t>Sammanfattning</w:t>
        </w:r>
        <w:r w:rsidR="006D115C">
          <w:rPr>
            <w:noProof/>
            <w:webHidden/>
          </w:rPr>
          <w:tab/>
        </w:r>
        <w:r w:rsidR="006D115C">
          <w:rPr>
            <w:noProof/>
            <w:webHidden/>
          </w:rPr>
          <w:fldChar w:fldCharType="begin"/>
        </w:r>
        <w:r w:rsidR="006D115C">
          <w:rPr>
            <w:noProof/>
            <w:webHidden/>
          </w:rPr>
          <w:instrText xml:space="preserve"> PAGEREF _Toc163216446 \h </w:instrText>
        </w:r>
        <w:r w:rsidR="006D115C">
          <w:rPr>
            <w:noProof/>
            <w:webHidden/>
          </w:rPr>
        </w:r>
        <w:r w:rsidR="006D115C">
          <w:rPr>
            <w:noProof/>
            <w:webHidden/>
          </w:rPr>
          <w:fldChar w:fldCharType="separate"/>
        </w:r>
        <w:r w:rsidR="006D115C">
          <w:rPr>
            <w:noProof/>
            <w:webHidden/>
          </w:rPr>
          <w:t>1</w:t>
        </w:r>
        <w:r w:rsidR="006D115C">
          <w:rPr>
            <w:noProof/>
            <w:webHidden/>
          </w:rPr>
          <w:fldChar w:fldCharType="end"/>
        </w:r>
      </w:hyperlink>
    </w:p>
    <w:p w:rsidR="006D115C" w:rsidRDefault="006D115C" w14:paraId="1D83A537" w14:textId="12DF988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47">
        <w:r w:rsidRPr="003F4976">
          <w:rPr>
            <w:rStyle w:val="Hyperlnk"/>
            <w:rFonts w:eastAsia="MS Gothic"/>
            <w:noProof/>
          </w:rPr>
          <w:t>Förändringar sedan föregående version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5E65E141" w14:textId="3815B740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48">
        <w:r w:rsidRPr="003F4976">
          <w:rPr>
            <w:rStyle w:val="Hyperlnk"/>
            <w:rFonts w:eastAsia="MS Gothic"/>
            <w:noProof/>
          </w:rPr>
          <w:t>Förutsättningar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1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057F7640" w14:textId="51B7313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49">
        <w:r w:rsidRPr="003F4976">
          <w:rPr>
            <w:rStyle w:val="Hyperlnk"/>
            <w:rFonts w:eastAsia="MS Gothic"/>
            <w:noProof/>
          </w:rPr>
          <w:t>Genomförande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_Toc163216449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05E81D7E" w14:textId="4F52976C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0">
        <w:r w:rsidRPr="003F4976">
          <w:rPr>
            <w:rStyle w:val="Hyperlnk"/>
            <w:rFonts w:eastAsia="MS Gothic"/>
            <w:noProof/>
          </w:rPr>
          <w:t>3. På postoperativ avdelning om systoliskt bltr &gt;170 mmHg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_Toc163216450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34C00CA4" w14:textId="6C1749AB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1">
        <w:r w:rsidRPr="003F4976">
          <w:rPr>
            <w:rStyle w:val="Hyperlnk"/>
            <w:rFonts w:eastAsia="MS Gothic"/>
            <w:noProof/>
          </w:rPr>
          <w:t>Generalla orsaker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_Toc163216451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2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46B1CD50" w14:textId="04816B5F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2">
        <w:r w:rsidRPr="003F4976">
          <w:rPr>
            <w:rStyle w:val="Hyperlnk"/>
            <w:rFonts w:eastAsia="MS Gothic"/>
            <w:noProof/>
          </w:rPr>
          <w:t xml:space="preserve">2. Patienter som vårdas postoperativt efter carotiskirurgi på vårdavdelning (&gt;170 mmHg </w:t>
        </w:r>
        <w:r w:rsidRPr="003F4976">
          <w:rPr>
            <w:rStyle w:val="Hyperlnk"/>
            <w:rFonts w:eastAsia="MS Gothic"/>
            <w:b/>
            <w:noProof/>
          </w:rPr>
          <w:t>utan</w:t>
        </w:r>
        <w:r w:rsidRPr="003F4976">
          <w:rPr>
            <w:rStyle w:val="Hyperlnk"/>
            <w:rFonts w:eastAsia="MS Gothic"/>
            <w:noProof/>
          </w:rPr>
          <w:t xml:space="preserve"> andra symtom)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_Toc163216452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2E1E58D2" w14:textId="5D17F41D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3">
        <w:r w:rsidRPr="003F4976">
          <w:rPr>
            <w:rStyle w:val="Hyperlnk"/>
            <w:rFonts w:eastAsia="MS Gothic"/>
            <w:noProof/>
          </w:rPr>
          <w:t>2.1. Patient som normalt INTE behandlas för hypertoni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_Toc163216453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4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5D423333" w14:textId="7FDD213E">
      <w:pPr>
        <w:pStyle w:val="Innehll3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4">
        <w:r w:rsidRPr="003F4976">
          <w:rPr>
            <w:rStyle w:val="Hyperlnk"/>
            <w:rFonts w:eastAsia="MS Gothic"/>
            <w:noProof/>
          </w:rPr>
          <w:t>2.2. Patient som normalt behandlas för hypertoni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_Toc163216454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5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4FB30D3C" w14:textId="456F794B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5">
        <w:r w:rsidRPr="003F4976">
          <w:rPr>
            <w:rStyle w:val="Hyperlnk"/>
            <w:rFonts w:eastAsia="MS Gothic"/>
            <w:noProof/>
          </w:rPr>
          <w:t xml:space="preserve">3. Patient som vårdas postoperativt på vårdavdelning (&gt;160 mmHg </w:t>
        </w:r>
        <w:r w:rsidRPr="003F4976">
          <w:rPr>
            <w:rStyle w:val="Hyperlnk"/>
            <w:rFonts w:eastAsia="MS Gothic"/>
            <w:b/>
            <w:noProof/>
          </w:rPr>
          <w:t>med</w:t>
        </w:r>
        <w:r w:rsidRPr="003F4976">
          <w:rPr>
            <w:rStyle w:val="Hyperlnk"/>
            <w:rFonts w:eastAsia="MS Gothic"/>
            <w:noProof/>
          </w:rPr>
          <w:t xml:space="preserve"> andra symtom)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_Toc163216455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230F8B3E" w14:textId="79816A58">
      <w:pPr>
        <w:pStyle w:val="Innehll2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6">
        <w:r w:rsidRPr="003F4976">
          <w:rPr>
            <w:rStyle w:val="Hyperlnk"/>
            <w:rFonts w:eastAsia="MS Gothic"/>
            <w:noProof/>
          </w:rPr>
          <w:t>Uppföljning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_Toc163216456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6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265D9833" w14:textId="4F1756A7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7">
        <w:r w:rsidRPr="003F4976">
          <w:rPr>
            <w:rStyle w:val="Hyperlnk"/>
            <w:rFonts w:eastAsia="MS Gothic"/>
            <w:noProof/>
          </w:rPr>
          <w:t>Dokumentinformation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_Toc163216457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="006D115C" w:rsidRDefault="006D115C" w14:paraId="6FA4ABB9" w14:textId="70B8FC24">
      <w:pPr>
        <w:pStyle w:val="Innehll1"/>
        <w:rPr>
          <w:rFonts w:asciiTheme="minorHAnsi" w:hAnsiTheme="minorHAnsi" w:eastAsiaTheme="minorEastAsia" w:cstheme="minorBidi"/>
          <w:noProof/>
          <w:kern w:val="2"/>
          <w:sz w:val="22"/>
          <w:szCs w:val="22"/>
          <w14:ligatures w14:val="standardContextual"/>
        </w:rPr>
      </w:pPr>
      <w:hyperlink w:history="1" w:anchor="_Toc163216458">
        <w:r w:rsidRPr="003F4976">
          <w:rPr>
            <w:rStyle w:val="Hyperlnk"/>
            <w:rFonts w:eastAsia="MS Gothic"/>
            <w:noProof/>
          </w:rPr>
          <w:t>Referensförteckning</w:t>
        </w:r>
        <w:r>
          <w:rPr>
            <w:noProof/>
            <w:webHidden/>
          </w:rPr>
          <w:tab/>
        </w:r>
        <w:r>
          <w:rPr>
            <w:noProof/>
            <w:webHidden/>
          </w:rPr>
          <w:fldChar w:fldCharType="begin"/>
        </w:r>
        <w:r>
          <w:rPr>
            <w:noProof/>
            <w:webHidden/>
          </w:rPr>
          <w:instrText xml:space="preserve"> PAGEREF _Toc163216458 \h </w:instrText>
        </w:r>
        <w:r>
          <w:rPr>
            <w:noProof/>
            <w:webHidden/>
          </w:rPr>
        </w:r>
        <w:r>
          <w:rPr>
            <w:noProof/>
            <w:webHidden/>
          </w:rPr>
          <w:fldChar w:fldCharType="separate"/>
        </w:r>
        <w:r>
          <w:rPr>
            <w:noProof/>
            <w:webHidden/>
          </w:rPr>
          <w:t>7</w:t>
        </w:r>
        <w:r>
          <w:rPr>
            <w:noProof/>
            <w:webHidden/>
          </w:rPr>
          <w:fldChar w:fldCharType="end"/>
        </w:r>
      </w:hyperlink>
    </w:p>
    <w:p w:rsidRPr="007B6C82" w:rsidR="005B50AD" w:rsidP="007B6C82" w:rsidRDefault="007B6C82" w14:paraId="0890AB00" w14:textId="1B5CD830">
      <w:pPr>
        <w:pStyle w:val="Rubrik2"/>
      </w:pPr>
      <w:r>
        <w:rPr>
          <w:rFonts w:eastAsia="Times New Roman" w:cs="Times New Roman"/>
          <w:bCs w:val="0"/>
          <w:noProof/>
          <w:color w:val="0000FF"/>
          <w:sz w:val="22"/>
          <w:szCs w:val="32"/>
          <w:u w:val="single"/>
        </w:rPr>
        <w:fldChar w:fldCharType="end"/>
      </w:r>
      <w:bookmarkStart w:name="_Toc163216448" w:id="35"/>
      <w:r w:rsidRPr="007B6C82" w:rsidR="005B50AD">
        <w:t>Förutsättningar</w:t>
      </w:r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:rsidRPr="005B50AD" w:rsidR="005B50AD" w:rsidP="00684048" w:rsidRDefault="005B50AD" w14:paraId="30FCCBCF" w14:textId="77777777">
      <w:proofErr w:type="spellStart"/>
      <w:r w:rsidRPr="005B50AD">
        <w:t>Hyperperfusionssyndrom</w:t>
      </w:r>
      <w:proofErr w:type="spellEnd"/>
      <w:r w:rsidRPr="005B50AD">
        <w:t xml:space="preserve"> (högt blodtryck, huvudvärk och ibland neurologisk påverkan) efter </w:t>
      </w:r>
      <w:proofErr w:type="spellStart"/>
      <w:r w:rsidRPr="005B50AD">
        <w:t>carotiskirurgi</w:t>
      </w:r>
      <w:proofErr w:type="spellEnd"/>
      <w:r w:rsidRPr="005B50AD">
        <w:t xml:space="preserve"> är livshotande och kräver </w:t>
      </w:r>
      <w:r w:rsidRPr="005B50AD">
        <w:lastRenderedPageBreak/>
        <w:t>snabb blodtryckskontroll. På samma sätt kan andra situationer med högt blodtryck kräva snabb och effektiv blodtryckskontroll.</w:t>
      </w:r>
    </w:p>
    <w:p w:rsidRPr="005B50AD" w:rsidR="005B50AD" w:rsidP="00684048" w:rsidRDefault="005B50AD" w14:paraId="6D238F80" w14:textId="49C2EFCE">
      <w:r w:rsidRPr="005B50AD">
        <w:t xml:space="preserve">Riktlinjen är en anpassning av de </w:t>
      </w:r>
      <w:proofErr w:type="spellStart"/>
      <w:r w:rsidRPr="005B50AD">
        <w:t>guidelines</w:t>
      </w:r>
      <w:proofErr w:type="spellEnd"/>
      <w:r w:rsidRPr="005B50AD">
        <w:t xml:space="preserve"> som tagits fram av den engelske experten på just </w:t>
      </w:r>
      <w:proofErr w:type="spellStart"/>
      <w:r w:rsidRPr="005B50AD">
        <w:t>carotiskirurgi</w:t>
      </w:r>
      <w:proofErr w:type="spellEnd"/>
      <w:r w:rsidRPr="005B50AD">
        <w:t xml:space="preserve">, Ross </w:t>
      </w:r>
      <w:proofErr w:type="spellStart"/>
      <w:r w:rsidRPr="005B50AD">
        <w:t>Naylor</w:t>
      </w:r>
      <w:proofErr w:type="spellEnd"/>
      <w:r w:rsidRPr="005B50AD">
        <w:t xml:space="preserve"> [1], och andra riktlinjer för kontroll av blodtryck i samband med akuta cerebrala händelser [2].</w:t>
      </w:r>
    </w:p>
    <w:p w:rsidRPr="005B50AD" w:rsidR="005B50AD" w:rsidP="00684048" w:rsidRDefault="005B50AD" w14:paraId="08451066" w14:textId="77777777">
      <w:r w:rsidRPr="005B50AD">
        <w:t>De flesta läkemedel nämnda i denna riktlinje finns även beskrivna i anestesiklinikens riktlinje ”</w:t>
      </w:r>
      <w:proofErr w:type="spellStart"/>
      <w:r w:rsidRPr="005B50AD">
        <w:t>Vasoaktiva</w:t>
      </w:r>
      <w:proofErr w:type="spellEnd"/>
      <w:r w:rsidRPr="005B50AD">
        <w:t xml:space="preserve"> läkemedel inom anestesi och intensivvård”.</w:t>
      </w:r>
    </w:p>
    <w:p w:rsidRPr="005B50AD" w:rsidR="005B50AD" w:rsidP="00684048" w:rsidRDefault="005B50AD" w14:paraId="5C92C5EF" w14:textId="77777777">
      <w:pPr>
        <w:pStyle w:val="Rubrik2"/>
      </w:pPr>
      <w:bookmarkStart w:name="_Toc435451666" w:id="36"/>
      <w:bookmarkStart w:name="_Toc435454008" w:id="37"/>
      <w:bookmarkStart w:name="_Toc256000002" w:id="38"/>
      <w:bookmarkStart w:name="_Toc256000014" w:id="39"/>
      <w:bookmarkStart w:name="_Toc256000026" w:id="40"/>
      <w:bookmarkStart w:name="_Toc256000038" w:id="41"/>
      <w:bookmarkStart w:name="_Toc436042752" w:id="42"/>
      <w:bookmarkStart w:name="_Toc256000062" w:id="43"/>
      <w:bookmarkStart w:name="_Toc256000074" w:id="44"/>
      <w:bookmarkStart w:name="_Toc256000086" w:id="45"/>
      <w:bookmarkStart w:name="_Toc524511574" w:id="46"/>
      <w:bookmarkStart w:name="_Toc256000050" w:id="47"/>
      <w:bookmarkStart w:name="_Toc256000098" w:id="48"/>
      <w:bookmarkStart w:name="_Toc256000110" w:id="49"/>
      <w:bookmarkStart w:name="_Toc256000122" w:id="50"/>
      <w:bookmarkStart w:name="_Toc256000134" w:id="51"/>
      <w:bookmarkStart w:name="_Toc163216449" w:id="52"/>
      <w:r w:rsidRPr="005B50AD">
        <w:t>Genomförande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Pr="005B50AD" w:rsidR="005B50AD" w:rsidP="00FC45EC" w:rsidRDefault="007B6C82" w14:paraId="05C05A76" w14:textId="4D93A6FF">
      <w:pPr>
        <w:pStyle w:val="Rubrik3"/>
        <w:spacing w:before="120"/>
        <w:ind w:right="1418"/>
      </w:pPr>
      <w:bookmarkStart w:name="_1._På_postoperativ" w:id="53"/>
      <w:bookmarkStart w:name="_Toc436042753" w:id="54"/>
      <w:bookmarkStart w:name="_Toc256000063" w:id="55"/>
      <w:bookmarkStart w:name="_Toc256000075" w:id="56"/>
      <w:bookmarkStart w:name="_Toc256000087" w:id="57"/>
      <w:bookmarkStart w:name="_Toc435451667" w:id="58"/>
      <w:bookmarkStart w:name="_Toc435454009" w:id="59"/>
      <w:bookmarkStart w:name="_Toc256000003" w:id="60"/>
      <w:bookmarkStart w:name="_Toc256000015" w:id="61"/>
      <w:bookmarkStart w:name="_Toc256000027" w:id="62"/>
      <w:bookmarkStart w:name="_Toc256000039" w:id="63"/>
      <w:bookmarkStart w:name="_Toc524511575" w:id="64"/>
      <w:bookmarkStart w:name="_Toc256000051" w:id="65"/>
      <w:bookmarkStart w:name="_Toc256000099" w:id="66"/>
      <w:bookmarkStart w:name="_Toc256000111" w:id="67"/>
      <w:bookmarkStart w:name="_Toc256000123" w:id="68"/>
      <w:bookmarkStart w:name="_Toc256000135" w:id="69"/>
      <w:bookmarkStart w:name="_Toc163216450" w:id="70"/>
      <w:bookmarkEnd w:id="53"/>
      <w:r>
        <w:t xml:space="preserve">3. </w:t>
      </w:r>
      <w:r w:rsidRPr="005B50AD" w:rsidR="005B50AD">
        <w:t xml:space="preserve">På postoperativ avdelning om systoliskt </w:t>
      </w:r>
      <w:proofErr w:type="spellStart"/>
      <w:r w:rsidRPr="005B50AD" w:rsidR="005B50AD">
        <w:t>bltr</w:t>
      </w:r>
      <w:proofErr w:type="spellEnd"/>
      <w:r w:rsidRPr="005B50AD" w:rsidR="005B50AD">
        <w:t xml:space="preserve"> &gt;</w:t>
      </w:r>
      <w:bookmarkEnd w:id="54"/>
      <w:bookmarkEnd w:id="55"/>
      <w:bookmarkEnd w:id="56"/>
      <w:bookmarkEnd w:id="57"/>
      <w:r w:rsidRPr="005B50AD" w:rsidR="005B50AD">
        <w:t>170 </w:t>
      </w:r>
      <w:proofErr w:type="spellStart"/>
      <w:r w:rsidRPr="005B50AD" w:rsidR="005B50AD">
        <w:t>mmHg</w:t>
      </w:r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proofErr w:type="spellEnd"/>
    </w:p>
    <w:p w:rsidRPr="005B50AD" w:rsidR="005B50AD" w:rsidP="00FC45EC" w:rsidRDefault="005B50AD" w14:paraId="3F5B2547" w14:textId="77777777">
      <w:pPr>
        <w:pStyle w:val="MellanrubrikVGR"/>
        <w:spacing w:before="120"/>
      </w:pPr>
      <w:bookmarkStart w:name="_Toc435451668" w:id="71"/>
      <w:bookmarkStart w:name="_Toc435454010" w:id="72"/>
      <w:bookmarkStart w:name="_Toc256000004" w:id="73"/>
      <w:bookmarkStart w:name="_Toc256000016" w:id="74"/>
      <w:bookmarkStart w:name="_Toc256000028" w:id="75"/>
      <w:bookmarkStart w:name="_Toc256000040" w:id="76"/>
      <w:bookmarkStart w:name="_Toc436042754" w:id="77"/>
      <w:bookmarkStart w:name="_Toc256000064" w:id="78"/>
      <w:bookmarkStart w:name="_Toc256000076" w:id="79"/>
      <w:bookmarkStart w:name="_Toc256000088" w:id="80"/>
      <w:bookmarkStart w:name="_Toc524511576" w:id="81"/>
      <w:bookmarkStart w:name="_Toc256000052" w:id="82"/>
      <w:bookmarkStart w:name="_Toc256000100" w:id="83"/>
      <w:bookmarkStart w:name="_Toc256000112" w:id="84"/>
      <w:bookmarkStart w:name="_Toc256000124" w:id="85"/>
      <w:bookmarkStart w:name="_Toc256000136" w:id="86"/>
      <w:bookmarkStart w:name="_Toc163216451" w:id="87"/>
      <w:proofErr w:type="spellStart"/>
      <w:r w:rsidRPr="005B50AD">
        <w:t>Generalla</w:t>
      </w:r>
      <w:proofErr w:type="spellEnd"/>
      <w:r w:rsidRPr="005B50AD">
        <w:t xml:space="preserve"> orsaker</w:t>
      </w:r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</w:p>
    <w:p w:rsidRPr="005B50AD" w:rsidR="005B50AD" w:rsidP="00C643DD" w:rsidRDefault="005B50AD" w14:paraId="26B1E86A" w14:textId="77777777">
      <w:r w:rsidRPr="005B50AD">
        <w:t>Generella orsaker till blodtrycksstegring måste först uteslutas innan farmakologisk behandling påbörjas.</w:t>
      </w:r>
    </w:p>
    <w:p w:rsidRPr="005B50AD" w:rsidR="005B50AD" w:rsidP="00C643DD" w:rsidRDefault="005B50AD" w14:paraId="122DF943" w14:textId="77777777">
      <w:pPr>
        <w:pStyle w:val="Punktlista"/>
      </w:pPr>
      <w:r w:rsidRPr="005B50AD">
        <w:t xml:space="preserve">Har patienten </w:t>
      </w:r>
      <w:proofErr w:type="spellStart"/>
      <w:r w:rsidRPr="005B50AD">
        <w:t>urinretension</w:t>
      </w:r>
      <w:proofErr w:type="spellEnd"/>
      <w:r w:rsidRPr="005B50AD">
        <w:t xml:space="preserve">? </w:t>
      </w:r>
    </w:p>
    <w:p w:rsidRPr="005B50AD" w:rsidR="005B50AD" w:rsidP="00C643DD" w:rsidRDefault="005B50AD" w14:paraId="08C02F26" w14:textId="77777777">
      <w:pPr>
        <w:pStyle w:val="Punktlista"/>
      </w:pPr>
      <w:r w:rsidRPr="005B50AD">
        <w:t>Har patienten smärta?</w:t>
      </w:r>
    </w:p>
    <w:p w:rsidRPr="005B50AD" w:rsidR="005B50AD" w:rsidP="00C643DD" w:rsidRDefault="005B50AD" w14:paraId="4FDD73EF" w14:textId="77777777">
      <w:pPr>
        <w:pStyle w:val="Punktlista"/>
      </w:pPr>
      <w:r w:rsidRPr="005B50AD">
        <w:t>Har patienten fått sina vanliga blodtrycksmediciner idag?</w:t>
      </w:r>
    </w:p>
    <w:p w:rsidRPr="005B50AD" w:rsidR="005B50AD" w:rsidP="00C643DD" w:rsidRDefault="005B50AD" w14:paraId="7DB57B53" w14:textId="68BBCC36">
      <w:pPr>
        <w:pStyle w:val="Punktlista"/>
      </w:pPr>
      <w:r w:rsidRPr="005B50AD">
        <w:t>Lägg gärna patienten i ett lugnt rum med höjd huvudända.</w:t>
      </w:r>
    </w:p>
    <w:p w:rsidRPr="005B50AD" w:rsidR="005B50AD" w:rsidP="00987163" w:rsidRDefault="005B50AD" w14:paraId="364927BF" w14:textId="77777777">
      <w:pPr>
        <w:pStyle w:val="Underrubrik"/>
      </w:pPr>
      <w:r w:rsidRPr="005B50AD">
        <w:t>Steg ett</w:t>
      </w:r>
    </w:p>
    <w:p w:rsidRPr="005B50AD" w:rsidR="005B50AD" w:rsidP="00C643DD" w:rsidRDefault="005B50AD" w14:paraId="2F86A952" w14:textId="77777777">
      <w:proofErr w:type="spellStart"/>
      <w:r w:rsidRPr="005B50AD">
        <w:rPr>
          <w:b/>
        </w:rPr>
        <w:t>Labetalol</w:t>
      </w:r>
      <w:proofErr w:type="spellEnd"/>
      <w:r w:rsidRPr="005B50AD">
        <w:rPr>
          <w:b/>
        </w:rPr>
        <w:t xml:space="preserve"> (Trandate) iv,</w:t>
      </w:r>
      <w:r w:rsidRPr="005B50AD">
        <w:t xml:space="preserve"> ger effekt inom </w:t>
      </w:r>
      <w:proofErr w:type="gramStart"/>
      <w:r w:rsidRPr="005B50AD">
        <w:t>5-10</w:t>
      </w:r>
      <w:proofErr w:type="gramEnd"/>
      <w:r w:rsidRPr="005B50AD">
        <w:t xml:space="preserve"> min.</w:t>
      </w:r>
    </w:p>
    <w:p w:rsidRPr="005B50AD" w:rsidR="005B50AD" w:rsidP="00C643DD" w:rsidRDefault="005B50AD" w14:paraId="5C1A8DF2" w14:textId="77777777">
      <w:r w:rsidRPr="005B50AD">
        <w:t xml:space="preserve">För bolusdos: injiceras outspädd lösning 5 mg/ml. Ge </w:t>
      </w:r>
      <w:proofErr w:type="gramStart"/>
      <w:r w:rsidRPr="005B50AD">
        <w:t>2-5</w:t>
      </w:r>
      <w:proofErr w:type="gramEnd"/>
      <w:r w:rsidRPr="005B50AD">
        <w:t xml:space="preserve"> ml (=10-25mg) och spruta inte allt för fort. Upprepa bolus varannan minut upp till max 40 ml (=200 mg). Som riktmärke kan man ha att 40 ml inte får ges fortare än på 20 minuter.</w:t>
      </w:r>
    </w:p>
    <w:p w:rsidRPr="005B50AD" w:rsidR="005B50AD" w:rsidP="00C643DD" w:rsidRDefault="005B50AD" w14:paraId="01C470FB" w14:textId="77777777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är fortsatt högt efter 20 minuter, </w:t>
      </w:r>
      <w:hyperlink w:history="1" w:anchor="_Steg_två">
        <w:r w:rsidRPr="00EF78D2">
          <w:rPr>
            <w:rStyle w:val="Hyperlnk"/>
          </w:rPr>
          <w:t>prova steg 2</w:t>
        </w:r>
      </w:hyperlink>
      <w:r w:rsidRPr="005B50AD">
        <w:t>.</w:t>
      </w:r>
    </w:p>
    <w:p w:rsidRPr="005B50AD" w:rsidR="005B50AD" w:rsidP="00C643DD" w:rsidRDefault="005B50AD" w14:paraId="682F0E85" w14:textId="77777777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är normaliserat och om det inte snabbt stiger igen (</w:t>
      </w:r>
      <w:proofErr w:type="spellStart"/>
      <w:r w:rsidRPr="005B50AD">
        <w:t>rebound</w:t>
      </w:r>
      <w:proofErr w:type="spellEnd"/>
      <w:r w:rsidRPr="005B50AD">
        <w:t>), fortsätt att observera blodtrycket regelbundet.</w:t>
      </w:r>
    </w:p>
    <w:p w:rsidRPr="005B50AD" w:rsidR="005B50AD" w:rsidP="00C643DD" w:rsidRDefault="005B50AD" w14:paraId="704CED24" w14:textId="77777777">
      <w:pPr>
        <w:pStyle w:val="Punktlista"/>
      </w:pPr>
      <w:r w:rsidRPr="005B50AD">
        <w:t xml:space="preserve">Om </w:t>
      </w:r>
      <w:proofErr w:type="spellStart"/>
      <w:r w:rsidRPr="005B50AD">
        <w:t>bltr</w:t>
      </w:r>
      <w:proofErr w:type="spellEnd"/>
      <w:r w:rsidRPr="005B50AD">
        <w:t xml:space="preserve"> initial går ner men sedan stiger tillbaka upp igen, påbörja infusion Trandate med </w:t>
      </w:r>
      <w:proofErr w:type="gramStart"/>
      <w:r w:rsidRPr="005B50AD">
        <w:t>10-20</w:t>
      </w:r>
      <w:proofErr w:type="gramEnd"/>
      <w:r w:rsidRPr="005B50AD">
        <w:t xml:space="preserve"> ml (=50-100 mg) per timme; dosen titreras för att uppnå önskat blodtryck.</w:t>
      </w:r>
    </w:p>
    <w:p w:rsidRPr="005B50AD" w:rsidR="005B50AD" w:rsidP="00C643DD" w:rsidRDefault="005B50AD" w14:paraId="52327357" w14:textId="77777777">
      <w:r w:rsidRPr="005B50AD">
        <w:t xml:space="preserve">För infusion späds 40 ml Trandate 5 mg/ml med 160 ml Glukos 5 % (totalt 200 ml). Detta ger lösning med 1 mg/ml som ges som infusion </w:t>
      </w:r>
      <w:proofErr w:type="gramStart"/>
      <w:r w:rsidRPr="005B50AD">
        <w:t>10-20</w:t>
      </w:r>
      <w:proofErr w:type="gramEnd"/>
      <w:r w:rsidRPr="005B50AD">
        <w:t xml:space="preserve"> ml/timme (=50-100 mg/timme).</w:t>
      </w:r>
    </w:p>
    <w:p w:rsidR="00C643DD" w:rsidP="00C643DD" w:rsidRDefault="005B50AD" w14:paraId="5D98FED0" w14:textId="77777777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så länge Trandate-infusion pågår. Efter att infusionen avvecklats ska patienten stanna på </w:t>
      </w:r>
      <w:proofErr w:type="spellStart"/>
      <w:r w:rsidRPr="005B50AD">
        <w:t>postop</w:t>
      </w:r>
      <w:proofErr w:type="spellEnd"/>
      <w:r w:rsidRPr="005B50AD">
        <w:t xml:space="preserve"> eller IVA </w:t>
      </w:r>
      <w:r w:rsidRPr="005B50AD">
        <w:lastRenderedPageBreak/>
        <w:t xml:space="preserve">ytterligare 2 timmar för observation; risken är att blodtrycket stiger kraftigt igen, s.k. </w:t>
      </w:r>
      <w:proofErr w:type="spellStart"/>
      <w:r w:rsidRPr="005B50AD">
        <w:t>rebound</w:t>
      </w:r>
      <w:proofErr w:type="spellEnd"/>
      <w:r w:rsidRPr="005B50AD">
        <w:t>.</w:t>
      </w:r>
    </w:p>
    <w:p w:rsidRPr="005B50AD" w:rsidR="005B50AD" w:rsidP="00987163" w:rsidRDefault="005B50AD" w14:paraId="6247573D" w14:textId="51746CD2">
      <w:pPr>
        <w:pStyle w:val="Underrubrik"/>
      </w:pPr>
      <w:bookmarkStart w:name="_Steg_två" w:id="88"/>
      <w:bookmarkEnd w:id="88"/>
      <w:r w:rsidRPr="005B50AD">
        <w:t>Steg två</w:t>
      </w:r>
    </w:p>
    <w:p w:rsidRPr="005B50AD" w:rsidR="005B50AD" w:rsidP="00C643DD" w:rsidRDefault="005B50AD" w14:paraId="65EA9F4B" w14:textId="77777777">
      <w:proofErr w:type="spellStart"/>
      <w:r w:rsidRPr="47170587" w:rsidR="005B50AD">
        <w:rPr>
          <w:b w:val="1"/>
          <w:bCs w:val="1"/>
        </w:rPr>
        <w:t>Glyceryltrinitrat</w:t>
      </w:r>
      <w:proofErr w:type="spellEnd"/>
      <w:r w:rsidRPr="47170587" w:rsidR="005B50AD">
        <w:rPr>
          <w:b w:val="1"/>
          <w:bCs w:val="1"/>
        </w:rPr>
        <w:t>, GTN (Nitroglycerin) iv</w:t>
      </w:r>
      <w:r w:rsidR="005B50AD">
        <w:rPr/>
        <w:t xml:space="preserve"> ger effekt inom </w:t>
      </w:r>
      <w:proofErr w:type="gramStart"/>
      <w:r w:rsidR="005B50AD">
        <w:rPr/>
        <w:t>2-5</w:t>
      </w:r>
      <w:proofErr w:type="gramEnd"/>
      <w:r w:rsidR="005B50AD">
        <w:rPr/>
        <w:t xml:space="preserve"> min.</w:t>
      </w:r>
    </w:p>
    <w:p w:rsidRPr="005B50AD" w:rsidR="005B50AD" w:rsidP="47170587" w:rsidRDefault="005B50AD" w14:paraId="7EDBDD51" w14:textId="4B7FEDEB">
      <w:pPr>
        <w:pStyle w:val="Normal"/>
      </w:pPr>
      <w:r w:rsidR="3AD7B2AC">
        <w:rPr/>
        <w:t xml:space="preserve">Mekanism: Frisätter NO → systemisk venös </w:t>
      </w:r>
      <w:r w:rsidR="3AD7B2AC">
        <w:rPr/>
        <w:t>dilatation &gt;</w:t>
      </w:r>
      <w:r w:rsidR="3AD7B2AC">
        <w:rPr/>
        <w:t xml:space="preserve"> arteriell, minskar </w:t>
      </w:r>
      <w:r w:rsidR="3AD7B2AC">
        <w:rPr/>
        <w:t>preload</w:t>
      </w:r>
      <w:r w:rsidR="3AD7B2AC">
        <w:rPr/>
        <w:t xml:space="preserve"> och något </w:t>
      </w:r>
      <w:r w:rsidR="3AD7B2AC">
        <w:rPr/>
        <w:t>afterload</w:t>
      </w:r>
      <w:r w:rsidR="3AD7B2AC">
        <w:rPr/>
        <w:t xml:space="preserve">. Relaxerar även kranskärl och sänker </w:t>
      </w:r>
      <w:r w:rsidR="3AD7B2AC">
        <w:rPr/>
        <w:t>cardiac</w:t>
      </w:r>
      <w:r w:rsidR="3AD7B2AC">
        <w:rPr/>
        <w:t xml:space="preserve"> oxygen </w:t>
      </w:r>
      <w:r w:rsidR="3AD7B2AC">
        <w:rPr/>
        <w:t>demand</w:t>
      </w:r>
      <w:r w:rsidR="3AD7B2AC">
        <w:rPr/>
        <w:t xml:space="preserve">. </w:t>
      </w:r>
    </w:p>
    <w:p w:rsidRPr="005B50AD" w:rsidR="005B50AD" w:rsidP="00C643DD" w:rsidRDefault="005B50AD" w14:paraId="74EDDBCE" w14:textId="6F28B908">
      <w:r w:rsidR="005B50AD">
        <w:rPr/>
        <w:t>På IVA och HIA används framför allt koncentrerad lösning för kontinuerlig infusion. Nitroglycerin infusionskoncentrat 1 mg/ml, finns i 50 ml förpackning. Den ges lämpligen i sprutpump.</w:t>
      </w:r>
    </w:p>
    <w:p w:rsidRPr="005B50AD" w:rsidR="005B50AD" w:rsidP="607AD6F6" w:rsidRDefault="005B50AD" w14:paraId="1F27566D" w14:textId="0300FC25">
      <w:pPr>
        <w:rPr>
          <w:color w:val="auto"/>
        </w:rPr>
      </w:pPr>
      <w:r w:rsidRPr="607AD6F6" w:rsidR="5022B336">
        <w:rPr>
          <w:color w:val="auto"/>
        </w:rPr>
        <w:t>Dosering vuxna: Start 5–10 µg/min (</w:t>
      </w:r>
      <w:r w:rsidRPr="607AD6F6" w:rsidR="5022B336">
        <w:rPr>
          <w:color w:val="auto"/>
        </w:rPr>
        <w:t>0,1–0,2 µg/kg/min) och titrera sakta upp var 5 min. Infusionen kan behöva ökas upp till 200 µg/min eller mer vid vissa situationer. Mät blodtryck och hjärtfrekvens kontinuerligt: höj dos med 5–10 µg/min åt gången tills effekt (vanligen ≥10–15 % BT-sänkning) nås eller biverkan uppstår</w:t>
      </w:r>
      <w:r w:rsidRPr="607AD6F6" w:rsidR="3713A964">
        <w:rPr>
          <w:color w:val="auto"/>
        </w:rPr>
        <w:t xml:space="preserve">. </w:t>
      </w:r>
      <w:r w:rsidRPr="607AD6F6" w:rsidR="005B50AD">
        <w:rPr>
          <w:color w:val="auto"/>
        </w:rPr>
        <w:t xml:space="preserve">50 ml (=50 mg) infusionskoncentrat späds med 200 ml </w:t>
      </w:r>
      <w:r w:rsidRPr="607AD6F6" w:rsidR="005B50AD">
        <w:rPr>
          <w:color w:val="auto"/>
        </w:rPr>
        <w:t>NaCl</w:t>
      </w:r>
      <w:r w:rsidRPr="607AD6F6" w:rsidR="005B50AD">
        <w:rPr>
          <w:color w:val="auto"/>
        </w:rPr>
        <w:t xml:space="preserve"> 9 mg/ ml, koncentrationen blir då 0,2 mg/ ml</w:t>
      </w:r>
      <w:r w:rsidRPr="607AD6F6" w:rsidR="005B50AD">
        <w:rPr>
          <w:color w:val="auto"/>
        </w:rPr>
        <w:t xml:space="preserve">. För 0,2 mg/ml lösning innebär det </w:t>
      </w:r>
      <w:r w:rsidRPr="607AD6F6" w:rsidR="11FC788B">
        <w:rPr>
          <w:color w:val="auto"/>
        </w:rPr>
        <w:t>1-</w:t>
      </w:r>
      <w:r w:rsidRPr="607AD6F6" w:rsidR="651949D4">
        <w:rPr>
          <w:color w:val="auto"/>
        </w:rPr>
        <w:t>1</w:t>
      </w:r>
      <w:r w:rsidRPr="607AD6F6" w:rsidR="11FC788B">
        <w:rPr>
          <w:color w:val="auto"/>
        </w:rPr>
        <w:t>0</w:t>
      </w:r>
      <w:r w:rsidRPr="607AD6F6" w:rsidR="005B50AD">
        <w:rPr>
          <w:color w:val="auto"/>
        </w:rPr>
        <w:t xml:space="preserve"> ml/timme.</w:t>
      </w:r>
    </w:p>
    <w:p w:rsidR="00C643DD" w:rsidP="00C643DD" w:rsidRDefault="005B50AD" w14:paraId="14C49711" w14:textId="77777777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så länge GTN-infusion pågår. Efter att infusionen avvecklats ska patienten stanna på </w:t>
      </w:r>
      <w:proofErr w:type="spellStart"/>
      <w:r w:rsidRPr="005B50AD">
        <w:t>postop</w:t>
      </w:r>
      <w:proofErr w:type="spellEnd"/>
      <w:r w:rsidRPr="005B50AD">
        <w:t xml:space="preserve"> eller IVA ytterligare 2 timmar för observation; risken är att blodtrycket stiger kraftigt igen, s.k. </w:t>
      </w:r>
      <w:proofErr w:type="spellStart"/>
      <w:r w:rsidRPr="005B50AD">
        <w:t>rebound</w:t>
      </w:r>
      <w:proofErr w:type="spellEnd"/>
      <w:r w:rsidRPr="005B50AD">
        <w:t>.</w:t>
      </w:r>
    </w:p>
    <w:p w:rsidRPr="005B50AD" w:rsidR="005B50AD" w:rsidP="00987163" w:rsidRDefault="005B50AD" w14:paraId="58FFED59" w14:textId="77777777">
      <w:pPr>
        <w:pStyle w:val="Underrubrik"/>
      </w:pPr>
      <w:r w:rsidRPr="005B50AD">
        <w:t>Steg tre</w:t>
      </w:r>
    </w:p>
    <w:p w:rsidRPr="005B50AD" w:rsidR="005B50AD" w:rsidP="00C643DD" w:rsidRDefault="005B50AD" w14:paraId="6D4164AB" w14:textId="77777777">
      <w:proofErr w:type="spellStart"/>
      <w:r w:rsidRPr="005B50AD">
        <w:rPr>
          <w:b/>
        </w:rPr>
        <w:t>Klonidin</w:t>
      </w:r>
      <w:proofErr w:type="spellEnd"/>
      <w:r w:rsidRPr="005B50AD">
        <w:rPr>
          <w:b/>
        </w:rPr>
        <w:t xml:space="preserve"> (</w:t>
      </w:r>
      <w:proofErr w:type="spellStart"/>
      <w:r w:rsidRPr="005B50AD">
        <w:rPr>
          <w:b/>
        </w:rPr>
        <w:t>Catapres</w:t>
      </w:r>
      <w:proofErr w:type="spellEnd"/>
      <w:r w:rsidRPr="005B50AD">
        <w:rPr>
          <w:b/>
        </w:rPr>
        <w:t>) iv g</w:t>
      </w:r>
      <w:r w:rsidRPr="005B50AD">
        <w:t xml:space="preserve">er effekt inom </w:t>
      </w:r>
      <w:proofErr w:type="gramStart"/>
      <w:r w:rsidRPr="005B50AD">
        <w:t>2-5</w:t>
      </w:r>
      <w:proofErr w:type="gramEnd"/>
      <w:r w:rsidRPr="005B50AD">
        <w:t xml:space="preserve"> minuter.</w:t>
      </w:r>
    </w:p>
    <w:p w:rsidRPr="005B50AD" w:rsidR="005B50AD" w:rsidP="00C643DD" w:rsidRDefault="005B50AD" w14:paraId="00BFDF33" w14:textId="77777777">
      <w:r w:rsidRPr="005B50AD">
        <w:t xml:space="preserve">För bolusdos: 1 ml 150 µg/ml späds med 9 ml </w:t>
      </w:r>
      <w:proofErr w:type="spellStart"/>
      <w:r w:rsidRPr="005B50AD">
        <w:t>NaCl</w:t>
      </w:r>
      <w:proofErr w:type="spellEnd"/>
      <w:r w:rsidRPr="005B50AD">
        <w:t xml:space="preserve"> 0,9 %, detta ger en koncentration på 15 µg/ml. Bolus </w:t>
      </w:r>
      <w:proofErr w:type="gramStart"/>
      <w:r w:rsidRPr="005B50AD">
        <w:t>1-4</w:t>
      </w:r>
      <w:proofErr w:type="gramEnd"/>
      <w:r w:rsidRPr="005B50AD">
        <w:t xml:space="preserve"> ml iv ges långsamt, kan upprepas var 5:e minut till max 10 ml iv (=150 µg).</w:t>
      </w:r>
    </w:p>
    <w:p w:rsidR="00C643DD" w:rsidP="00C643DD" w:rsidRDefault="005B50AD" w14:paraId="1690205C" w14:textId="77777777">
      <w:r w:rsidRPr="005B50AD"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minst 60 minuter efter injektionen. Kontroll av hjärtrytm och blodtryck.</w:t>
      </w:r>
    </w:p>
    <w:p w:rsidRPr="005B50AD" w:rsidR="005B50AD" w:rsidP="00D05BC3" w:rsidRDefault="005B50AD" w14:paraId="134BE3C0" w14:textId="32361A6D">
      <w:pPr>
        <w:pStyle w:val="Underrubrik"/>
        <w:keepNext/>
      </w:pPr>
      <w:r w:rsidRPr="005B50AD">
        <w:t>Steg fyra</w:t>
      </w:r>
    </w:p>
    <w:p w:rsidRPr="005B50AD" w:rsidR="005B50AD" w:rsidP="00C643DD" w:rsidRDefault="005B50AD" w14:paraId="616CF565" w14:textId="77777777">
      <w:proofErr w:type="spellStart"/>
      <w:r w:rsidRPr="005B50AD">
        <w:rPr>
          <w:b/>
        </w:rPr>
        <w:t>Metoprolol</w:t>
      </w:r>
      <w:proofErr w:type="spellEnd"/>
      <w:r w:rsidRPr="005B50AD">
        <w:rPr>
          <w:b/>
        </w:rPr>
        <w:t xml:space="preserve"> 1 mg/ml iv</w:t>
      </w:r>
      <w:r w:rsidRPr="005B50AD">
        <w:t xml:space="preserve"> ger effekt inom </w:t>
      </w:r>
      <w:proofErr w:type="gramStart"/>
      <w:r w:rsidRPr="005B50AD">
        <w:t>5-10</w:t>
      </w:r>
      <w:proofErr w:type="gramEnd"/>
      <w:r w:rsidRPr="005B50AD">
        <w:t xml:space="preserve"> minuter.</w:t>
      </w:r>
    </w:p>
    <w:p w:rsidRPr="005B50AD" w:rsidR="005B50AD" w:rsidP="00C643DD" w:rsidRDefault="005B50AD" w14:paraId="2C0F09D2" w14:textId="77777777">
      <w:r w:rsidRPr="005B50AD">
        <w:t>Vid etablerad akut stroke bör man avstå behandling med betablockerare.</w:t>
      </w:r>
    </w:p>
    <w:p w:rsidRPr="005B50AD" w:rsidR="005B50AD" w:rsidP="00C643DD" w:rsidRDefault="005B50AD" w14:paraId="57F886DE" w14:textId="77777777">
      <w:proofErr w:type="spellStart"/>
      <w:r w:rsidRPr="005B50AD">
        <w:t>Metoprolol</w:t>
      </w:r>
      <w:proofErr w:type="spellEnd"/>
      <w:r w:rsidRPr="005B50AD">
        <w:t xml:space="preserve"> finns i lösning på 1 mg/ml som ges som bolusdoser med 5 ml iv, max 15 ml (=15 mg).</w:t>
      </w:r>
    </w:p>
    <w:p w:rsidR="00C643DD" w:rsidP="00C643DD" w:rsidRDefault="005B50AD" w14:paraId="5DF69F5C" w14:textId="77777777">
      <w:r w:rsidRPr="005B50AD">
        <w:lastRenderedPageBreak/>
        <w:t xml:space="preserve">Patienten stannar på </w:t>
      </w:r>
      <w:proofErr w:type="spellStart"/>
      <w:r w:rsidRPr="005B50AD">
        <w:t>postop</w:t>
      </w:r>
      <w:proofErr w:type="spellEnd"/>
      <w:r w:rsidRPr="005B50AD">
        <w:t xml:space="preserve"> eller IVA minst 30 minuter efter injektion. Risk för bradykardi, övervaka hjärtrytmen och blodtrycket minst 30 minuter.</w:t>
      </w:r>
    </w:p>
    <w:p w:rsidRPr="005B50AD" w:rsidR="005B50AD" w:rsidP="00987163" w:rsidRDefault="005B50AD" w14:paraId="5C85D082" w14:textId="77777777">
      <w:pPr>
        <w:pStyle w:val="Underrubrik"/>
      </w:pPr>
      <w:r w:rsidRPr="005B50AD">
        <w:t>Steg fem</w:t>
      </w:r>
    </w:p>
    <w:p w:rsidRPr="005B50AD" w:rsidR="005B50AD" w:rsidP="00C643DD" w:rsidRDefault="005B50AD" w14:paraId="149CFB3F" w14:textId="77777777">
      <w:proofErr w:type="spellStart"/>
      <w:r w:rsidRPr="005B50AD">
        <w:t>Dihydralazin</w:t>
      </w:r>
      <w:proofErr w:type="spellEnd"/>
      <w:r w:rsidRPr="005B50AD">
        <w:t xml:space="preserve"> (</w:t>
      </w:r>
      <w:proofErr w:type="spellStart"/>
      <w:r w:rsidRPr="005B50AD">
        <w:t>Nepresol</w:t>
      </w:r>
      <w:proofErr w:type="spellEnd"/>
      <w:r w:rsidRPr="005B50AD">
        <w:rPr>
          <w:vertAlign w:val="superscript"/>
        </w:rPr>
        <w:t>©</w:t>
      </w:r>
      <w:r w:rsidRPr="005B50AD">
        <w:t>) iv (licenspreparat)</w:t>
      </w:r>
    </w:p>
    <w:p w:rsidRPr="005B50AD" w:rsidR="005B50AD" w:rsidP="00C643DD" w:rsidRDefault="005B50AD" w14:paraId="655F6891" w14:textId="77777777">
      <w:r w:rsidRPr="005B50AD">
        <w:t xml:space="preserve">Används först som sista alternativ då det finns viss risk för ökat </w:t>
      </w:r>
      <w:proofErr w:type="spellStart"/>
      <w:r w:rsidRPr="005B50AD">
        <w:t>intrakraniellt</w:t>
      </w:r>
      <w:proofErr w:type="spellEnd"/>
      <w:r w:rsidRPr="005B50AD">
        <w:t xml:space="preserve"> tryck eftersom </w:t>
      </w:r>
      <w:proofErr w:type="spellStart"/>
      <w:r w:rsidRPr="005B50AD">
        <w:t>Nepresol</w:t>
      </w:r>
      <w:proofErr w:type="spellEnd"/>
      <w:r w:rsidRPr="005B50AD">
        <w:t xml:space="preserve"> </w:t>
      </w:r>
      <w:proofErr w:type="spellStart"/>
      <w:r w:rsidRPr="005B50AD">
        <w:t>dilaterar</w:t>
      </w:r>
      <w:proofErr w:type="spellEnd"/>
      <w:r w:rsidRPr="005B50AD">
        <w:t xml:space="preserve"> både artärer och vener.</w:t>
      </w:r>
    </w:p>
    <w:p w:rsidRPr="005B50AD" w:rsidR="005B50AD" w:rsidP="00C643DD" w:rsidRDefault="005B50AD" w14:paraId="183B63DC" w14:textId="77777777">
      <w:r w:rsidRPr="005B50AD">
        <w:t xml:space="preserve">1 ampull innehåller 25 mg torrsubstans, löses i 2 ml sterilt vatten, denna 12,5 mg/ml lösning är injicerbar men används mest som </w:t>
      </w:r>
      <w:proofErr w:type="spellStart"/>
      <w:r w:rsidRPr="005B50AD">
        <w:t>stamlösning</w:t>
      </w:r>
      <w:proofErr w:type="spellEnd"/>
      <w:r w:rsidRPr="005B50AD">
        <w:t>.</w:t>
      </w:r>
    </w:p>
    <w:p w:rsidRPr="005B50AD" w:rsidR="005B50AD" w:rsidP="00C643DD" w:rsidRDefault="005B50AD" w14:paraId="3972B8F4" w14:textId="77777777">
      <w:r w:rsidRPr="005B50AD">
        <w:t xml:space="preserve">Bolusdoser: 0,5 – 1 ml iv (=6,25 mg - 12,5 mg). </w:t>
      </w:r>
    </w:p>
    <w:p w:rsidRPr="005B50AD" w:rsidR="005B50AD" w:rsidP="00C643DD" w:rsidRDefault="005B50AD" w14:paraId="012E2DCE" w14:textId="77777777">
      <w:r w:rsidRPr="005B50AD">
        <w:t>Kan upprepas efter cirka 20 minuter. Ska sprutas långsamt iv (cirka 2 min).</w:t>
      </w:r>
    </w:p>
    <w:p w:rsidRPr="005B50AD" w:rsidR="005B50AD" w:rsidP="00C643DD" w:rsidRDefault="005B50AD" w14:paraId="639FDE0C" w14:textId="77777777">
      <w:r w:rsidRPr="005B50AD">
        <w:t xml:space="preserve">För kontinuerlig injektion med hjälp av en sprutpump ska </w:t>
      </w:r>
      <w:proofErr w:type="spellStart"/>
      <w:r w:rsidRPr="005B50AD">
        <w:t>stamlösning</w:t>
      </w:r>
      <w:proofErr w:type="spellEnd"/>
      <w:r w:rsidRPr="005B50AD">
        <w:t xml:space="preserve"> iordningsställas på 4 ampuller (=100 mg torrsubstans i 8 ml sterilt vatten) och sedan spädas med 42 ml </w:t>
      </w:r>
      <w:proofErr w:type="spellStart"/>
      <w:r w:rsidRPr="005B50AD">
        <w:t>NaCl</w:t>
      </w:r>
      <w:proofErr w:type="spellEnd"/>
      <w:r w:rsidRPr="005B50AD">
        <w:t xml:space="preserve"> 0,9 % till en lösning på 2 mg/ml.</w:t>
      </w:r>
    </w:p>
    <w:p w:rsidRPr="005B50AD" w:rsidR="005B50AD" w:rsidP="00C643DD" w:rsidRDefault="005B50AD" w14:paraId="071664A1" w14:textId="77777777">
      <w:r w:rsidRPr="005B50AD">
        <w:t xml:space="preserve">Kontinuerlig injektion med lösning på 2 mg/ml ges med </w:t>
      </w:r>
      <w:proofErr w:type="gramStart"/>
      <w:r w:rsidRPr="005B50AD">
        <w:t>0,25-2</w:t>
      </w:r>
      <w:proofErr w:type="gramEnd"/>
      <w:r w:rsidRPr="005B50AD">
        <w:t xml:space="preserve"> ml/timme. Startas med fördel efter en bolus. Anpassas efter effekt.</w:t>
      </w:r>
    </w:p>
    <w:p w:rsidRPr="005B50AD" w:rsidR="005B50AD" w:rsidP="00C643DD" w:rsidRDefault="005B50AD" w14:paraId="011F3382" w14:textId="77777777">
      <w:proofErr w:type="spellStart"/>
      <w:r w:rsidRPr="005B50AD">
        <w:t>Maxdos</w:t>
      </w:r>
      <w:proofErr w:type="spellEnd"/>
      <w:r w:rsidRPr="005B50AD">
        <w:t xml:space="preserve">/dygn är 8 ml </w:t>
      </w:r>
      <w:proofErr w:type="spellStart"/>
      <w:r w:rsidRPr="005B50AD">
        <w:t>stamlösning</w:t>
      </w:r>
      <w:proofErr w:type="spellEnd"/>
      <w:r w:rsidRPr="005B50AD">
        <w:t xml:space="preserve"> läkemedel (=100 mg).</w:t>
      </w:r>
    </w:p>
    <w:p w:rsidRPr="005B50AD" w:rsidR="005B50AD" w:rsidP="00C643DD" w:rsidRDefault="005B50AD" w14:paraId="2507AC7D" w14:textId="77777777">
      <w:pPr>
        <w:pStyle w:val="Rubrik3"/>
      </w:pPr>
      <w:bookmarkStart w:name="_Toc435451669" w:id="89"/>
      <w:bookmarkStart w:name="_Toc435454011" w:id="90"/>
      <w:bookmarkStart w:name="_Toc256000005" w:id="91"/>
      <w:bookmarkStart w:name="_Toc256000017" w:id="92"/>
      <w:bookmarkStart w:name="_Toc256000029" w:id="93"/>
      <w:bookmarkStart w:name="_Toc256000041" w:id="94"/>
      <w:bookmarkStart w:name="_Toc436042755" w:id="95"/>
      <w:bookmarkStart w:name="_Toc256000065" w:id="96"/>
      <w:bookmarkStart w:name="_Toc256000077" w:id="97"/>
      <w:bookmarkStart w:name="_Toc256000089" w:id="98"/>
      <w:bookmarkStart w:name="_Toc524511577" w:id="99"/>
      <w:bookmarkStart w:name="_Toc256000053" w:id="100"/>
      <w:bookmarkStart w:name="_Toc256000101" w:id="101"/>
      <w:bookmarkStart w:name="_Toc256000113" w:id="102"/>
      <w:bookmarkStart w:name="_Toc256000125" w:id="103"/>
      <w:bookmarkStart w:name="_Toc256000137" w:id="104"/>
      <w:bookmarkStart w:name="_Toc163216452" w:id="105"/>
      <w:r w:rsidRPr="005B50AD">
        <w:t xml:space="preserve">2. Patienter som vårdas postoperativt efter </w:t>
      </w:r>
      <w:proofErr w:type="spellStart"/>
      <w:r w:rsidRPr="005B50AD">
        <w:t>carotiskirurgi</w:t>
      </w:r>
      <w:proofErr w:type="spellEnd"/>
      <w:r w:rsidRPr="005B50AD">
        <w:t xml:space="preserve"> på vårdavdelning (&gt;170 </w:t>
      </w:r>
      <w:proofErr w:type="spellStart"/>
      <w:r w:rsidRPr="005B50AD">
        <w:t>mmHg</w:t>
      </w:r>
      <w:proofErr w:type="spellEnd"/>
      <w:r w:rsidRPr="005B50AD">
        <w:t xml:space="preserve"> </w:t>
      </w:r>
      <w:r w:rsidRPr="005B50AD">
        <w:rPr>
          <w:b/>
        </w:rPr>
        <w:t>utan</w:t>
      </w:r>
      <w:r w:rsidRPr="005B50AD">
        <w:t xml:space="preserve"> andra symtom)</w:t>
      </w:r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</w:p>
    <w:p w:rsidRPr="005B50AD" w:rsidR="005B50AD" w:rsidP="00C643DD" w:rsidRDefault="005B50AD" w14:paraId="3270FBF9" w14:textId="77777777">
      <w:r w:rsidRPr="005B50AD">
        <w:t>Om systoliskt BP &gt;170 </w:t>
      </w:r>
      <w:proofErr w:type="spellStart"/>
      <w:r w:rsidRPr="005B50AD">
        <w:t>mmHg</w:t>
      </w:r>
      <w:proofErr w:type="spellEnd"/>
      <w:r w:rsidRPr="005B50AD">
        <w:t>, utan huvudvärk eller neurologiska symtom.</w:t>
      </w:r>
    </w:p>
    <w:p w:rsidRPr="005B50AD" w:rsidR="005B50AD" w:rsidP="00C643DD" w:rsidRDefault="005B50AD" w14:paraId="337F4627" w14:textId="77777777">
      <w:r w:rsidRPr="005B50AD">
        <w:t>Det finns två situationer:</w:t>
      </w:r>
    </w:p>
    <w:p w:rsidRPr="005B50AD" w:rsidR="005B50AD" w:rsidP="00C643DD" w:rsidRDefault="005B50AD" w14:paraId="34B31B53" w14:textId="77777777">
      <w:r w:rsidRPr="005B50AD">
        <w:t>(1) Patient som normalt inte behandlas för hypertoni.</w:t>
      </w:r>
    </w:p>
    <w:p w:rsidRPr="005B50AD" w:rsidR="005B50AD" w:rsidP="00C643DD" w:rsidRDefault="005B50AD" w14:paraId="562C167B" w14:textId="77777777">
      <w:r w:rsidRPr="005B50AD">
        <w:t>(2) Patient som normalt behandlas för hypertoni.</w:t>
      </w:r>
    </w:p>
    <w:p w:rsidRPr="005B50AD" w:rsidR="005B50AD" w:rsidP="009353EC" w:rsidRDefault="005B50AD" w14:paraId="74674E46" w14:textId="53ADDE97">
      <w:pPr>
        <w:pStyle w:val="MellanrubrikVGR"/>
      </w:pPr>
      <w:bookmarkStart w:name="_Toc435451670" w:id="106"/>
      <w:bookmarkStart w:name="_Toc435454012" w:id="107"/>
      <w:bookmarkStart w:name="_Toc256000006" w:id="108"/>
      <w:bookmarkStart w:name="_Toc256000018" w:id="109"/>
      <w:bookmarkStart w:name="_Toc256000030" w:id="110"/>
      <w:bookmarkStart w:name="_Toc256000042" w:id="111"/>
      <w:bookmarkStart w:name="_Toc436042756" w:id="112"/>
      <w:bookmarkStart w:name="_Toc256000066" w:id="113"/>
      <w:bookmarkStart w:name="_Toc256000078" w:id="114"/>
      <w:bookmarkStart w:name="_Toc256000090" w:id="115"/>
      <w:bookmarkStart w:name="_Toc524511578" w:id="116"/>
      <w:bookmarkStart w:name="_Toc256000054" w:id="117"/>
      <w:bookmarkStart w:name="_Toc256000102" w:id="118"/>
      <w:bookmarkStart w:name="_Toc256000114" w:id="119"/>
      <w:bookmarkStart w:name="_Toc256000126" w:id="120"/>
      <w:bookmarkStart w:name="_Toc256000138" w:id="121"/>
      <w:bookmarkStart w:name="_Toc163216453" w:id="122"/>
      <w:r w:rsidRPr="005B50AD">
        <w:t>2.1. Patient som normalt INTE behandlas för hypertoni</w:t>
      </w:r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</w:p>
    <w:p w:rsidRPr="005B50AD" w:rsidR="005B50AD" w:rsidP="00D05BC3" w:rsidRDefault="005B50AD" w14:paraId="3A32D701" w14:textId="77777777">
      <w:pPr>
        <w:pStyle w:val="Underrubrik"/>
      </w:pPr>
      <w:r w:rsidRPr="005B50AD">
        <w:t>Steg ett</w:t>
      </w:r>
    </w:p>
    <w:p w:rsidRPr="005B50AD" w:rsidR="005B50AD" w:rsidP="009353EC" w:rsidRDefault="005B50AD" w14:paraId="4B6F19B4" w14:textId="77777777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 alternativt 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Amlodipin</w:t>
      </w:r>
      <w:proofErr w:type="spellEnd"/>
      <w:r w:rsidRPr="005B50AD">
        <w:t xml:space="preserve"> 5 mg</w:t>
      </w:r>
    </w:p>
    <w:p w:rsidRPr="005B50AD" w:rsidR="005B50AD" w:rsidP="009353EC" w:rsidRDefault="005B50AD" w14:paraId="0039EE27" w14:textId="77777777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gånger dagligen.</w:t>
      </w:r>
    </w:p>
    <w:p w:rsidRPr="005B50AD" w:rsidR="005B50AD" w:rsidP="009353EC" w:rsidRDefault="005B50AD" w14:paraId="497206E3" w14:textId="77777777">
      <w:r w:rsidRPr="005B50AD">
        <w:t>En andra tablett kan ges efter åtta timmar om ingen blodtrycksförändring skett.</w:t>
      </w:r>
    </w:p>
    <w:p w:rsidRPr="005B50AD" w:rsidR="005B50AD" w:rsidP="009353EC" w:rsidRDefault="005B50AD" w14:paraId="367F1F90" w14:textId="77777777">
      <w:pPr>
        <w:rPr>
          <w:color w:val="0000FF"/>
          <w:u w:val="single"/>
        </w:rPr>
      </w:pPr>
      <w:r w:rsidRPr="005B50AD">
        <w:t xml:space="preserve">Om blodtrycket fortfarande är högt, </w:t>
      </w:r>
      <w:r w:rsidRPr="005B50AD">
        <w:rPr>
          <w:color w:val="0000FF"/>
          <w:u w:val="single"/>
        </w:rPr>
        <w:fldChar w:fldCharType="begin"/>
      </w:r>
      <w:r w:rsidRPr="005B50AD">
        <w:rPr>
          <w:color w:val="0000FF"/>
          <w:u w:val="single"/>
        </w:rPr>
        <w:instrText>HYPERLINK  \l "_Steg_två_1"</w:instrText>
      </w:r>
      <w:r w:rsidRPr="005B50AD">
        <w:rPr>
          <w:color w:val="0000FF"/>
          <w:u w:val="single"/>
        </w:rPr>
      </w:r>
      <w:r w:rsidRPr="005B50AD">
        <w:rPr>
          <w:color w:val="0000FF"/>
          <w:u w:val="single"/>
        </w:rPr>
        <w:fldChar w:fldCharType="separate"/>
      </w:r>
      <w:r w:rsidRPr="009353EC">
        <w:rPr>
          <w:rStyle w:val="Hyperlnk"/>
        </w:rPr>
        <w:t>gå till steg två</w:t>
      </w:r>
      <w:r w:rsidRPr="005B50AD">
        <w:rPr>
          <w:color w:val="0000FF"/>
          <w:u w:val="single"/>
        </w:rPr>
        <w:t>.</w:t>
      </w:r>
    </w:p>
    <w:bookmarkStart w:name="_Steg_två_1" w:id="123"/>
    <w:bookmarkEnd w:id="123"/>
    <w:p w:rsidRPr="005B50AD" w:rsidR="005B50AD" w:rsidP="00EF78D2" w:rsidRDefault="005B50AD" w14:paraId="45EAAB28" w14:textId="023EF4A5">
      <w:pPr>
        <w:pStyle w:val="Underrubrik"/>
        <w:keepNext/>
      </w:pPr>
      <w:r w:rsidRPr="005B50AD">
        <w:rPr>
          <w:color w:val="0000FF"/>
          <w:u w:val="single"/>
        </w:rPr>
        <w:lastRenderedPageBreak/>
        <w:fldChar w:fldCharType="end"/>
      </w:r>
      <w:r w:rsidRPr="005B50AD">
        <w:t>Steg två</w:t>
      </w:r>
    </w:p>
    <w:p w:rsidRPr="005B50AD" w:rsidR="005B50AD" w:rsidP="009353EC" w:rsidRDefault="005B50AD" w14:paraId="56B5012F" w14:textId="77777777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Bisoprolol</w:t>
      </w:r>
      <w:proofErr w:type="spellEnd"/>
      <w:r w:rsidRPr="005B50AD">
        <w:t xml:space="preserve"> 5 mg</w:t>
      </w:r>
    </w:p>
    <w:p w:rsidRPr="005B50AD" w:rsidR="005B50AD" w:rsidP="009353EC" w:rsidRDefault="005B50AD" w14:paraId="78FB583D" w14:textId="77777777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ggr dagligen.</w:t>
      </w:r>
    </w:p>
    <w:p w:rsidRPr="005B50AD" w:rsidR="005B50AD" w:rsidP="009353EC" w:rsidRDefault="005B50AD" w14:paraId="5D751924" w14:textId="77777777">
      <w:r w:rsidRPr="005B50AD">
        <w:t xml:space="preserve">Om kontraindikationer finns för betablockerare, </w:t>
      </w:r>
      <w:proofErr w:type="gramStart"/>
      <w:r w:rsidRPr="005B50AD">
        <w:t>t.ex.</w:t>
      </w:r>
      <w:proofErr w:type="gramEnd"/>
      <w:r w:rsidRPr="005B50AD">
        <w:t xml:space="preserve"> akut stroke, </w:t>
      </w:r>
      <w:hyperlink w:history="1" w:anchor="_Steg_tre">
        <w:r w:rsidRPr="009353EC">
          <w:rPr>
            <w:rStyle w:val="Hyperlnk"/>
          </w:rPr>
          <w:t>gå till steg tre</w:t>
        </w:r>
      </w:hyperlink>
      <w:r w:rsidRPr="005B50AD">
        <w:t>.</w:t>
      </w:r>
    </w:p>
    <w:p w:rsidRPr="005B50AD" w:rsidR="005B50AD" w:rsidP="00987163" w:rsidRDefault="005B50AD" w14:paraId="70525304" w14:textId="77777777">
      <w:pPr>
        <w:pStyle w:val="Underrubrik"/>
      </w:pPr>
      <w:bookmarkStart w:name="_Steg_tre" w:id="124"/>
      <w:bookmarkEnd w:id="124"/>
      <w:r w:rsidRPr="005B50AD">
        <w:t>Steg tre</w:t>
      </w:r>
    </w:p>
    <w:p w:rsidRPr="005B50AD" w:rsidR="005B50AD" w:rsidP="009353EC" w:rsidRDefault="005B50AD" w14:paraId="2147B199" w14:textId="77777777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</w:t>
      </w:r>
    </w:p>
    <w:p w:rsidRPr="005B50AD" w:rsidR="005B50AD" w:rsidP="009353EC" w:rsidRDefault="005B50AD" w14:paraId="5674F8D9" w14:textId="293452EE">
      <w:proofErr w:type="gramStart"/>
      <w:r w:rsidRPr="005B50AD">
        <w:t>1-2</w:t>
      </w:r>
      <w:proofErr w:type="gramEnd"/>
      <w:r w:rsidRPr="005B50AD">
        <w:t xml:space="preserve"> tabletter </w:t>
      </w:r>
      <w:proofErr w:type="spellStart"/>
      <w:r w:rsidRPr="005B50AD">
        <w:t>po</w:t>
      </w:r>
      <w:proofErr w:type="spellEnd"/>
      <w:r w:rsidRPr="005B50AD">
        <w:t>, 2-3 ggr dagligen (max 4 tabletter dagligen).</w:t>
      </w:r>
    </w:p>
    <w:p w:rsidRPr="005B50AD" w:rsidR="005B50AD" w:rsidP="00987163" w:rsidRDefault="005B50AD" w14:paraId="607B747F" w14:textId="77777777">
      <w:pPr>
        <w:pStyle w:val="Underrubrik"/>
      </w:pPr>
      <w:r w:rsidRPr="005B50AD">
        <w:t>Steg fyra</w:t>
      </w:r>
    </w:p>
    <w:p w:rsidRPr="005B50AD" w:rsidR="005B50AD" w:rsidP="009353EC" w:rsidRDefault="005B50AD" w14:paraId="7B3119E7" w14:textId="77777777"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Furosemid</w:t>
      </w:r>
      <w:proofErr w:type="spellEnd"/>
      <w:r w:rsidRPr="005B50AD">
        <w:t xml:space="preserve"> (</w:t>
      </w:r>
      <w:proofErr w:type="spellStart"/>
      <w:r w:rsidRPr="005B50AD">
        <w:t>Furix</w:t>
      </w:r>
      <w:proofErr w:type="spellEnd"/>
      <w:r w:rsidRPr="005B50AD">
        <w:t>) 40 mg</w:t>
      </w:r>
    </w:p>
    <w:p w:rsidRPr="005B50AD" w:rsidR="005B50AD" w:rsidP="009353EC" w:rsidRDefault="005B50AD" w14:paraId="25BBB718" w14:textId="77777777">
      <w:r w:rsidRPr="005B50AD">
        <w:t xml:space="preserve">1 tablett </w:t>
      </w:r>
      <w:proofErr w:type="spellStart"/>
      <w:r w:rsidRPr="005B50AD">
        <w:t>po</w:t>
      </w:r>
      <w:proofErr w:type="spellEnd"/>
      <w:r w:rsidRPr="005B50AD">
        <w:t xml:space="preserve">, </w:t>
      </w:r>
      <w:proofErr w:type="gramStart"/>
      <w:r w:rsidRPr="005B50AD">
        <w:t>1-2</w:t>
      </w:r>
      <w:proofErr w:type="gramEnd"/>
      <w:r w:rsidRPr="005B50AD">
        <w:t xml:space="preserve"> ggr dagligen.</w:t>
      </w:r>
    </w:p>
    <w:p w:rsidRPr="005B50AD" w:rsidR="005B50AD" w:rsidP="009353EC" w:rsidRDefault="005B50AD" w14:paraId="2D6BD715" w14:textId="575E3CC4">
      <w:r w:rsidRPr="005B50AD">
        <w:t>Remiss till internmedicin för hjälp med blodtrycksbehandling.</w:t>
      </w:r>
    </w:p>
    <w:p w:rsidRPr="005B50AD" w:rsidR="005B50AD" w:rsidP="008C560B" w:rsidRDefault="005B50AD" w14:paraId="1D26FF6C" w14:textId="77777777">
      <w:pPr>
        <w:pStyle w:val="MellanrubrikVGR"/>
      </w:pPr>
      <w:bookmarkStart w:name="_Toc435451671" w:id="125"/>
      <w:bookmarkStart w:name="_Toc435454013" w:id="126"/>
      <w:bookmarkStart w:name="_Toc256000007" w:id="127"/>
      <w:bookmarkStart w:name="_Toc256000019" w:id="128"/>
      <w:bookmarkStart w:name="_Toc256000031" w:id="129"/>
      <w:bookmarkStart w:name="_Toc256000043" w:id="130"/>
      <w:bookmarkStart w:name="_Toc436042757" w:id="131"/>
      <w:bookmarkStart w:name="_Toc256000067" w:id="132"/>
      <w:bookmarkStart w:name="_Toc256000079" w:id="133"/>
      <w:bookmarkStart w:name="_Toc256000091" w:id="134"/>
      <w:bookmarkStart w:name="_Toc524511579" w:id="135"/>
      <w:bookmarkStart w:name="_Toc256000055" w:id="136"/>
      <w:bookmarkStart w:name="_Toc256000103" w:id="137"/>
      <w:bookmarkStart w:name="_Toc256000115" w:id="138"/>
      <w:bookmarkStart w:name="_Toc256000127" w:id="139"/>
      <w:bookmarkStart w:name="_Toc256000139" w:id="140"/>
      <w:bookmarkStart w:name="_Toc163216454" w:id="141"/>
      <w:r w:rsidRPr="005B50AD">
        <w:t>2.2. Patient som normalt behandlas för hypertoni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p w:rsidRPr="005B50AD" w:rsidR="005B50AD" w:rsidP="00D05BC3" w:rsidRDefault="005B50AD" w14:paraId="7C218DF3" w14:textId="77777777">
      <w:pPr>
        <w:pStyle w:val="Underrubrik"/>
      </w:pPr>
      <w:r w:rsidRPr="005B50AD">
        <w:t>Steg ett</w:t>
      </w:r>
    </w:p>
    <w:p w:rsidR="008C560B" w:rsidP="008C560B" w:rsidRDefault="005B50AD" w14:paraId="4D9E18BA" w14:textId="77777777">
      <w:r w:rsidRPr="005B50AD">
        <w:t>Kontrollera att patienten får sina vanliga hypertonimediciner.</w:t>
      </w:r>
    </w:p>
    <w:p w:rsidRPr="005B50AD" w:rsidR="005B50AD" w:rsidP="00987163" w:rsidRDefault="005B50AD" w14:paraId="3EE966BF" w14:textId="45277FF2">
      <w:pPr>
        <w:pStyle w:val="Underrubrik"/>
      </w:pPr>
      <w:r w:rsidRPr="005B50AD">
        <w:t>Steg två</w:t>
      </w:r>
    </w:p>
    <w:p w:rsidRPr="005B50AD" w:rsidR="005B50AD" w:rsidP="008C560B" w:rsidRDefault="005B50AD" w14:paraId="1B177E76" w14:textId="77777777">
      <w:r w:rsidRPr="005B50AD">
        <w:t>A = ACE-hämmare</w:t>
      </w:r>
    </w:p>
    <w:p w:rsidRPr="005B50AD" w:rsidR="005B50AD" w:rsidP="008C560B" w:rsidRDefault="005B50AD" w14:paraId="6F5B3CDF" w14:textId="77777777">
      <w:r w:rsidRPr="005B50AD">
        <w:t>B = Betablockare</w:t>
      </w:r>
    </w:p>
    <w:p w:rsidRPr="005B50AD" w:rsidR="005B50AD" w:rsidP="008C560B" w:rsidRDefault="005B50AD" w14:paraId="1A3B2635" w14:textId="77777777">
      <w:r w:rsidRPr="005B50AD">
        <w:t>C = Calciumblockerare</w:t>
      </w:r>
    </w:p>
    <w:p w:rsidRPr="005B50AD" w:rsidR="005B50AD" w:rsidP="008C560B" w:rsidRDefault="005B50AD" w14:paraId="6A358802" w14:textId="77777777">
      <w:r w:rsidRPr="005B50AD">
        <w:t xml:space="preserve">D = </w:t>
      </w:r>
      <w:proofErr w:type="spellStart"/>
      <w:r w:rsidRPr="005B50AD">
        <w:t>Diuretika</w:t>
      </w:r>
      <w:proofErr w:type="spellEnd"/>
    </w:p>
    <w:p w:rsidRPr="005B50AD" w:rsidR="005B50AD" w:rsidP="008C560B" w:rsidRDefault="005B50AD" w14:paraId="22AF9CE1" w14:textId="77777777">
      <w:r w:rsidRPr="005B50AD">
        <w:t>Om patienten står på A, lägg till C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:rsidRPr="005B50AD" w:rsidR="005B50AD" w:rsidP="008C560B" w:rsidRDefault="005B50AD" w14:paraId="462229A5" w14:textId="77777777">
      <w:r w:rsidRPr="005B50AD">
        <w:t>Om patienten står på C, lägg till A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mg, </w:t>
      </w:r>
      <w:proofErr w:type="gramStart"/>
      <w:r w:rsidRPr="005B50AD">
        <w:t>1-2</w:t>
      </w:r>
      <w:proofErr w:type="gramEnd"/>
      <w:r w:rsidRPr="005B50AD">
        <w:t xml:space="preserve"> </w:t>
      </w:r>
      <w:proofErr w:type="spellStart"/>
      <w:r w:rsidRPr="005B50AD">
        <w:t>st</w:t>
      </w:r>
      <w:proofErr w:type="spellEnd"/>
      <w:r w:rsidRPr="005B50AD">
        <w:t xml:space="preserve"> x 2-3)</w:t>
      </w:r>
    </w:p>
    <w:p w:rsidRPr="005B50AD" w:rsidR="005B50AD" w:rsidP="008C560B" w:rsidRDefault="005B50AD" w14:paraId="27A48AD7" w14:textId="77777777">
      <w:r w:rsidRPr="005B50AD">
        <w:t>Om patienten står på D, lägg till A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Enalapril</w:t>
      </w:r>
      <w:proofErr w:type="spellEnd"/>
      <w:r w:rsidRPr="005B50AD">
        <w:t xml:space="preserve"> 10 mg, </w:t>
      </w:r>
      <w:proofErr w:type="gramStart"/>
      <w:r w:rsidRPr="005B50AD">
        <w:t>1-2</w:t>
      </w:r>
      <w:proofErr w:type="gramEnd"/>
      <w:r w:rsidRPr="005B50AD">
        <w:t xml:space="preserve"> </w:t>
      </w:r>
      <w:proofErr w:type="spellStart"/>
      <w:r w:rsidRPr="005B50AD">
        <w:t>st</w:t>
      </w:r>
      <w:proofErr w:type="spellEnd"/>
      <w:r w:rsidRPr="005B50AD">
        <w:t xml:space="preserve"> x 2-3)</w:t>
      </w:r>
    </w:p>
    <w:p w:rsidRPr="005B50AD" w:rsidR="005B50AD" w:rsidP="008C560B" w:rsidRDefault="005B50AD" w14:paraId="6E6F2328" w14:textId="77777777">
      <w:r w:rsidRPr="005B50AD">
        <w:t>Om patienten står på A + C, lägg till D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Furix</w:t>
      </w:r>
      <w:proofErr w:type="spellEnd"/>
      <w:r w:rsidRPr="005B50AD">
        <w:t xml:space="preserve"> 40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:rsidRPr="005B50AD" w:rsidR="005B50AD" w:rsidP="008C560B" w:rsidRDefault="005B50AD" w14:paraId="38A4B98E" w14:textId="77777777">
      <w:r w:rsidRPr="005B50AD">
        <w:t>Om patienten står på A + D, lägg till C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Felodipin</w:t>
      </w:r>
      <w:proofErr w:type="spellEnd"/>
      <w:r w:rsidRPr="005B50AD">
        <w:t xml:space="preserve"> 10 mg, 1 </w:t>
      </w:r>
      <w:proofErr w:type="spellStart"/>
      <w:r w:rsidRPr="005B50AD">
        <w:t>st</w:t>
      </w:r>
      <w:proofErr w:type="spellEnd"/>
      <w:r w:rsidRPr="005B50AD">
        <w:t xml:space="preserve"> x </w:t>
      </w:r>
      <w:proofErr w:type="gramStart"/>
      <w:r w:rsidRPr="005B50AD">
        <w:t>1-2</w:t>
      </w:r>
      <w:proofErr w:type="gramEnd"/>
      <w:r w:rsidRPr="005B50AD">
        <w:t>)</w:t>
      </w:r>
    </w:p>
    <w:p w:rsidRPr="005B50AD" w:rsidR="005B50AD" w:rsidP="00D05BC3" w:rsidRDefault="005B50AD" w14:paraId="226F5886" w14:textId="77777777">
      <w:pPr>
        <w:ind w:right="565"/>
      </w:pPr>
      <w:r w:rsidRPr="005B50AD">
        <w:t>Om patienten står på A+C+D, lägg till B (</w:t>
      </w:r>
      <w:proofErr w:type="spellStart"/>
      <w:r w:rsidRPr="005B50AD">
        <w:t>Tabl</w:t>
      </w:r>
      <w:proofErr w:type="spellEnd"/>
      <w:r w:rsidRPr="005B50AD">
        <w:t xml:space="preserve"> </w:t>
      </w:r>
      <w:proofErr w:type="spellStart"/>
      <w:r w:rsidRPr="005B50AD">
        <w:t>Bisoprolol</w:t>
      </w:r>
      <w:proofErr w:type="spellEnd"/>
      <w:r w:rsidRPr="005B50AD">
        <w:t xml:space="preserve">) 5 mg, </w:t>
      </w:r>
      <w:proofErr w:type="gramStart"/>
      <w:r w:rsidRPr="005B50AD">
        <w:t xml:space="preserve">1 </w:t>
      </w:r>
      <w:proofErr w:type="spellStart"/>
      <w:r w:rsidRPr="005B50AD">
        <w:t>st</w:t>
      </w:r>
      <w:proofErr w:type="spellEnd"/>
      <w:proofErr w:type="gramEnd"/>
      <w:r w:rsidRPr="005B50AD">
        <w:t xml:space="preserve"> x 1)</w:t>
      </w:r>
    </w:p>
    <w:p w:rsidRPr="005B50AD" w:rsidR="005B50AD" w:rsidP="007619D6" w:rsidRDefault="005B50AD" w14:paraId="24A3E1A6" w14:textId="77777777">
      <w:r w:rsidRPr="005B50AD">
        <w:t xml:space="preserve">Om man ska lägga till ACE-hämmare kan man </w:t>
      </w:r>
      <w:proofErr w:type="gramStart"/>
      <w:r w:rsidRPr="005B50AD">
        <w:t>istället</w:t>
      </w:r>
      <w:proofErr w:type="gramEnd"/>
      <w:r w:rsidRPr="005B50AD">
        <w:t xml:space="preserve"> för </w:t>
      </w:r>
      <w:proofErr w:type="spellStart"/>
      <w:r w:rsidRPr="005B50AD">
        <w:t>Enalapril</w:t>
      </w:r>
      <w:proofErr w:type="spellEnd"/>
      <w:r w:rsidRPr="005B50AD">
        <w:t xml:space="preserve"> välja </w:t>
      </w:r>
      <w:proofErr w:type="spellStart"/>
      <w:r w:rsidRPr="005B50AD">
        <w:t>Captopril</w:t>
      </w:r>
      <w:proofErr w:type="spellEnd"/>
      <w:r w:rsidRPr="005B50AD">
        <w:t xml:space="preserve"> 12,5 – 25 mg </w:t>
      </w:r>
      <w:proofErr w:type="spellStart"/>
      <w:r w:rsidRPr="005B50AD">
        <w:t>po</w:t>
      </w:r>
      <w:proofErr w:type="spellEnd"/>
      <w:r w:rsidRPr="005B50AD">
        <w:t xml:space="preserve"> alternativt 50 mg löst i vatten </w:t>
      </w:r>
      <w:proofErr w:type="spellStart"/>
      <w:r w:rsidRPr="005B50AD">
        <w:t>po</w:t>
      </w:r>
      <w:proofErr w:type="spellEnd"/>
      <w:r w:rsidRPr="005B50AD">
        <w:t>.</w:t>
      </w:r>
    </w:p>
    <w:p w:rsidRPr="005B50AD" w:rsidR="005B50AD" w:rsidP="007619D6" w:rsidRDefault="005B50AD" w14:paraId="3E147665" w14:textId="77777777">
      <w:r w:rsidRPr="005B50AD">
        <w:t>Remiss till internmedicin för hjälp med blodtrycksbehandling.</w:t>
      </w:r>
    </w:p>
    <w:p w:rsidRPr="005B50AD" w:rsidR="005B50AD" w:rsidP="007619D6" w:rsidRDefault="005B50AD" w14:paraId="320ED968" w14:textId="77777777">
      <w:pPr>
        <w:pStyle w:val="Rubrik3"/>
      </w:pPr>
      <w:bookmarkStart w:name="_Toc435451672" w:id="142"/>
      <w:bookmarkStart w:name="_Toc435454014" w:id="143"/>
      <w:bookmarkStart w:name="_Toc256000008" w:id="144"/>
      <w:bookmarkStart w:name="_Toc256000020" w:id="145"/>
      <w:bookmarkStart w:name="_Toc256000032" w:id="146"/>
      <w:bookmarkStart w:name="_Toc256000044" w:id="147"/>
      <w:bookmarkStart w:name="_Toc436042758" w:id="148"/>
      <w:bookmarkStart w:name="_Toc256000068" w:id="149"/>
      <w:bookmarkStart w:name="_Toc256000080" w:id="150"/>
      <w:bookmarkStart w:name="_Toc256000092" w:id="151"/>
      <w:bookmarkStart w:name="_Toc524511580" w:id="152"/>
      <w:bookmarkStart w:name="_Toc256000056" w:id="153"/>
      <w:bookmarkStart w:name="_Toc256000104" w:id="154"/>
      <w:bookmarkStart w:name="_Toc256000116" w:id="155"/>
      <w:bookmarkStart w:name="_Toc256000128" w:id="156"/>
      <w:bookmarkStart w:name="_Toc256000140" w:id="157"/>
      <w:bookmarkStart w:name="_Toc163216455" w:id="158"/>
      <w:r w:rsidRPr="005B50AD">
        <w:lastRenderedPageBreak/>
        <w:t>3. Patient som vårdas postoperativt på vårdavdelning (&gt;160 </w:t>
      </w:r>
      <w:proofErr w:type="spellStart"/>
      <w:r w:rsidRPr="005B50AD">
        <w:t>mmHg</w:t>
      </w:r>
      <w:proofErr w:type="spellEnd"/>
      <w:r w:rsidRPr="005B50AD">
        <w:t xml:space="preserve"> </w:t>
      </w:r>
      <w:r w:rsidRPr="005B50AD">
        <w:rPr>
          <w:b/>
        </w:rPr>
        <w:t>med</w:t>
      </w:r>
      <w:r w:rsidRPr="005B50AD">
        <w:t xml:space="preserve"> andra symtom)</w:t>
      </w:r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</w:p>
    <w:p w:rsidRPr="005B50AD" w:rsidR="005B50AD" w:rsidP="007619D6" w:rsidRDefault="005B50AD" w14:paraId="7EB74704" w14:textId="77777777">
      <w:r w:rsidRPr="005B50AD">
        <w:t xml:space="preserve">Systoliskt </w:t>
      </w:r>
      <w:proofErr w:type="spellStart"/>
      <w:r w:rsidRPr="005B50AD">
        <w:t>bltr</w:t>
      </w:r>
      <w:proofErr w:type="spellEnd"/>
      <w:r w:rsidRPr="005B50AD">
        <w:t xml:space="preserve"> &gt;160 </w:t>
      </w:r>
      <w:proofErr w:type="spellStart"/>
      <w:r w:rsidRPr="005B50AD">
        <w:t>mmHg</w:t>
      </w:r>
      <w:proofErr w:type="spellEnd"/>
      <w:r w:rsidRPr="005B50AD">
        <w:t xml:space="preserve"> + huvudvärk/kramper eller neurologiska bortfallssymtom.</w:t>
      </w:r>
    </w:p>
    <w:p w:rsidRPr="005B50AD" w:rsidR="005B50AD" w:rsidP="007619D6" w:rsidRDefault="005B50AD" w14:paraId="582C554B" w14:textId="77777777">
      <w:pPr>
        <w:pStyle w:val="Punktlista"/>
      </w:pPr>
      <w:r w:rsidRPr="005B50AD">
        <w:t xml:space="preserve">Behandling ska påbörjas </w:t>
      </w:r>
      <w:r w:rsidRPr="005B50AD">
        <w:rPr>
          <w:b/>
        </w:rPr>
        <w:t xml:space="preserve">omedelbart </w:t>
      </w:r>
      <w:r w:rsidRPr="005B50AD">
        <w:t>på avdelningen med non-</w:t>
      </w:r>
      <w:proofErr w:type="spellStart"/>
      <w:r w:rsidRPr="005B50AD">
        <w:t>invasiv</w:t>
      </w:r>
      <w:proofErr w:type="spellEnd"/>
      <w:r w:rsidRPr="005B50AD">
        <w:t xml:space="preserve"> blodtrycksmätning. </w:t>
      </w:r>
      <w:r w:rsidRPr="005B50AD">
        <w:rPr>
          <w:b/>
        </w:rPr>
        <w:t>Administrera 8 mg betametason intravenöst</w:t>
      </w:r>
      <w:r w:rsidRPr="005B50AD">
        <w:t>.</w:t>
      </w:r>
    </w:p>
    <w:p w:rsidRPr="005B50AD" w:rsidR="005B50AD" w:rsidP="007619D6" w:rsidRDefault="005B50AD" w14:paraId="37D10D5E" w14:textId="77777777">
      <w:pPr>
        <w:pStyle w:val="Punktlista"/>
      </w:pPr>
      <w:r w:rsidRPr="005B50AD">
        <w:t xml:space="preserve">Använd samma rekommendationer som i </w:t>
      </w:r>
      <w:hyperlink w:history="1" w:anchor="_1._På_postoperativ">
        <w:r w:rsidRPr="007619D6">
          <w:rPr>
            <w:rStyle w:val="Hyperlnk"/>
          </w:rPr>
          <w:t xml:space="preserve">behandlingsregim 1, På postoperativ avdelning om systoliskt </w:t>
        </w:r>
        <w:proofErr w:type="spellStart"/>
        <w:r w:rsidRPr="007619D6">
          <w:rPr>
            <w:rStyle w:val="Hyperlnk"/>
          </w:rPr>
          <w:t>bltr</w:t>
        </w:r>
        <w:proofErr w:type="spellEnd"/>
        <w:r w:rsidRPr="007619D6">
          <w:rPr>
            <w:rStyle w:val="Hyperlnk"/>
          </w:rPr>
          <w:t xml:space="preserve"> &gt;170 </w:t>
        </w:r>
        <w:proofErr w:type="spellStart"/>
        <w:r w:rsidRPr="007619D6">
          <w:rPr>
            <w:rStyle w:val="Hyperlnk"/>
          </w:rPr>
          <w:t>mmHg</w:t>
        </w:r>
        <w:proofErr w:type="spellEnd"/>
      </w:hyperlink>
      <w:r w:rsidRPr="005B50AD">
        <w:t>, se ovan.</w:t>
      </w:r>
    </w:p>
    <w:p w:rsidRPr="005B50AD" w:rsidR="005B50AD" w:rsidP="00D05BC3" w:rsidRDefault="005B50AD" w14:paraId="69FA90EF" w14:textId="77777777">
      <w:pPr>
        <w:spacing w:after="40"/>
      </w:pPr>
      <w:r w:rsidRPr="005B50AD">
        <w:t>Kirurgen måste informeras:</w:t>
      </w:r>
    </w:p>
    <w:p w:rsidRPr="005B50AD" w:rsidR="005B50AD" w:rsidP="00D6139F" w:rsidRDefault="005B50AD" w14:paraId="4C970D18" w14:textId="77777777">
      <w:pPr>
        <w:pStyle w:val="Punktlistaalfabetisk"/>
      </w:pPr>
      <w:r w:rsidRPr="005B50AD">
        <w:t>Kärlkirurgen måste informeras om att blodtrycket stigit och att kramper/huvudvärk eller neurologiska bortfallssymtom uppstått.</w:t>
      </w:r>
    </w:p>
    <w:p w:rsidRPr="005B50AD" w:rsidR="005B50AD" w:rsidP="00D6139F" w:rsidRDefault="005B50AD" w14:paraId="59DE3D9D" w14:textId="77777777">
      <w:pPr>
        <w:pStyle w:val="Punktlistaalfabetisk"/>
      </w:pPr>
      <w:r w:rsidRPr="005B50AD">
        <w:t xml:space="preserve">Kontakta anestesijouren för att få patienten flyttad till </w:t>
      </w:r>
      <w:proofErr w:type="spellStart"/>
      <w:r w:rsidRPr="005B50AD">
        <w:t>postop</w:t>
      </w:r>
      <w:proofErr w:type="spellEnd"/>
      <w:r w:rsidRPr="005B50AD">
        <w:t xml:space="preserve"> eller IVA för </w:t>
      </w:r>
      <w:proofErr w:type="spellStart"/>
      <w:r w:rsidRPr="005B50AD">
        <w:t>invasiv</w:t>
      </w:r>
      <w:proofErr w:type="spellEnd"/>
      <w:r w:rsidRPr="005B50AD">
        <w:t xml:space="preserve"> blodtrycksmätning och behandling.</w:t>
      </w:r>
    </w:p>
    <w:p w:rsidRPr="005B50AD" w:rsidR="005B50AD" w:rsidP="00D6139F" w:rsidRDefault="005B50AD" w14:paraId="066802CE" w14:textId="77777777">
      <w:pPr>
        <w:pStyle w:val="Rubrik3"/>
      </w:pPr>
      <w:bookmarkStart w:name="_Toc435451673" w:id="159"/>
      <w:bookmarkStart w:name="_Toc435454015" w:id="160"/>
      <w:bookmarkStart w:name="_Toc256000009" w:id="161"/>
      <w:bookmarkStart w:name="_Toc256000021" w:id="162"/>
      <w:bookmarkStart w:name="_Toc256000033" w:id="163"/>
      <w:bookmarkStart w:name="_Toc256000045" w:id="164"/>
      <w:bookmarkStart w:name="_Toc436042759" w:id="165"/>
      <w:bookmarkStart w:name="_Toc256000069" w:id="166"/>
      <w:bookmarkStart w:name="_Toc256000081" w:id="167"/>
      <w:bookmarkStart w:name="_Toc256000093" w:id="168"/>
      <w:bookmarkStart w:name="_Toc524511581" w:id="169"/>
      <w:bookmarkStart w:name="_Toc256000057" w:id="170"/>
      <w:bookmarkStart w:name="_Toc256000105" w:id="171"/>
      <w:bookmarkStart w:name="_Toc256000117" w:id="172"/>
      <w:bookmarkStart w:name="_Toc256000129" w:id="173"/>
      <w:bookmarkStart w:name="_Toc256000141" w:id="174"/>
      <w:bookmarkStart w:name="_Toc163216456" w:id="175"/>
      <w:r w:rsidRPr="005B50AD">
        <w:t>Uppföljning</w:t>
      </w:r>
      <w:bookmarkEnd w:id="159"/>
      <w:bookmarkEnd w:id="160"/>
      <w:bookmarkEnd w:id="161"/>
      <w:bookmarkEnd w:id="162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</w:p>
    <w:p w:rsidRPr="005B50AD" w:rsidR="005B50AD" w:rsidP="00D6139F" w:rsidRDefault="005B50AD" w14:paraId="5F404E42" w14:textId="77777777">
      <w:r w:rsidRPr="005B50AD">
        <w:t xml:space="preserve">Så länge blodtrycket är ”svajigt” och/eller neurologiska symtom kvarstår, bör patienten vårdas på </w:t>
      </w:r>
      <w:proofErr w:type="spellStart"/>
      <w:r w:rsidRPr="005B50AD">
        <w:t>postop</w:t>
      </w:r>
      <w:proofErr w:type="spellEnd"/>
      <w:r w:rsidRPr="005B50AD">
        <w:t xml:space="preserve"> eller IVA med </w:t>
      </w:r>
      <w:proofErr w:type="spellStart"/>
      <w:r w:rsidRPr="005B50AD">
        <w:t>invasiv</w:t>
      </w:r>
      <w:proofErr w:type="spellEnd"/>
      <w:r w:rsidRPr="005B50AD">
        <w:t xml:space="preserve"> tryckmätning. När blodtryck är stabilt och det systoliska trycket ligger &lt;160 </w:t>
      </w:r>
      <w:proofErr w:type="spellStart"/>
      <w:r w:rsidRPr="005B50AD">
        <w:t>mmHg</w:t>
      </w:r>
      <w:proofErr w:type="spellEnd"/>
      <w:r w:rsidRPr="005B50AD">
        <w:t xml:space="preserve"> efter minst två timmars </w:t>
      </w:r>
      <w:proofErr w:type="spellStart"/>
      <w:r w:rsidRPr="005B50AD">
        <w:t>invasiv</w:t>
      </w:r>
      <w:proofErr w:type="spellEnd"/>
      <w:r w:rsidRPr="005B50AD">
        <w:t xml:space="preserve"> blodtryckskontroll kan patienten återgå till avdelning, under förutsättning att det inte föreligger några neurologiska symtom såsom </w:t>
      </w:r>
      <w:proofErr w:type="gramStart"/>
      <w:r w:rsidRPr="005B50AD">
        <w:t>t.ex.</w:t>
      </w:r>
      <w:proofErr w:type="gramEnd"/>
      <w:r w:rsidRPr="005B50AD">
        <w:t xml:space="preserve"> huvudvärk.</w:t>
      </w:r>
    </w:p>
    <w:p w:rsidRPr="005B50AD" w:rsidR="005B50AD" w:rsidP="00D6139F" w:rsidRDefault="005B50AD" w14:paraId="4107275F" w14:textId="77777777">
      <w:r w:rsidRPr="005B50AD">
        <w:t>På avdelning bör regelbundna blodtryckskontroller ske det närmaste dygnet. Remiss till medicinläkare skrivs för hjälp med långsiktig läkemedelsinställning.</w:t>
      </w:r>
    </w:p>
    <w:p w:rsidRPr="008D634A" w:rsidR="005B50AD" w:rsidP="008D634A" w:rsidRDefault="005B50AD" w14:paraId="69BD5E6F" w14:textId="77777777">
      <w:pPr>
        <w:pStyle w:val="Rubrik2"/>
      </w:pPr>
      <w:bookmarkStart w:name="_Toc182366122" w:id="176"/>
      <w:bookmarkStart w:name="_Toc435451674" w:id="177"/>
      <w:bookmarkStart w:name="_Toc435454016" w:id="178"/>
      <w:bookmarkStart w:name="_Toc256000011" w:id="179"/>
      <w:bookmarkStart w:name="_Toc256000023" w:id="180"/>
      <w:bookmarkStart w:name="_Toc256000035" w:id="181"/>
      <w:bookmarkStart w:name="_Toc256000047" w:id="182"/>
      <w:bookmarkStart w:name="_Toc436042760" w:id="183"/>
      <w:bookmarkStart w:name="_Toc256000071" w:id="184"/>
      <w:bookmarkStart w:name="_Toc256000083" w:id="185"/>
      <w:bookmarkStart w:name="_Toc256000095" w:id="186"/>
      <w:bookmarkStart w:name="_Toc524511582" w:id="187"/>
      <w:bookmarkStart w:name="_Toc256000059" w:id="188"/>
      <w:bookmarkStart w:name="_Toc256000106" w:id="189"/>
      <w:bookmarkStart w:name="_Toc256000118" w:id="190"/>
      <w:bookmarkStart w:name="_Toc256000130" w:id="191"/>
      <w:bookmarkStart w:name="_Toc256000142" w:id="192"/>
      <w:bookmarkStart w:name="_Toc163216457" w:id="193"/>
      <w:r w:rsidRPr="008D634A">
        <w:lastRenderedPageBreak/>
        <w:t>Dokumentinformation</w:t>
      </w:r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:rsidRPr="00D05BC3" w:rsidR="005B50AD" w:rsidP="00D6139F" w:rsidRDefault="005B50AD" w14:paraId="20DCAB9B" w14:textId="77777777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För innehållet svarar</w:t>
      </w:r>
    </w:p>
    <w:p w:rsidRPr="00D05BC3" w:rsidR="005B50AD" w:rsidP="00D6139F" w:rsidRDefault="005B50AD" w14:paraId="4CB026A2" w14:textId="77777777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Valeri Strokan, överläkare, kirurgkliniken, SÄS</w:t>
      </w:r>
    </w:p>
    <w:p w:rsidRPr="00D05BC3" w:rsidR="005B50AD" w:rsidP="00D6139F" w:rsidRDefault="005B50AD" w14:paraId="1CC70014" w14:textId="2828321E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 xml:space="preserve">Översyn </w:t>
      </w:r>
      <w:r w:rsidR="00D66416">
        <w:rPr>
          <w:sz w:val="22"/>
          <w:szCs w:val="22"/>
        </w:rPr>
        <w:t xml:space="preserve">april 2024 </w:t>
      </w:r>
      <w:r w:rsidRPr="00D05BC3">
        <w:rPr>
          <w:sz w:val="22"/>
          <w:szCs w:val="22"/>
        </w:rPr>
        <w:t xml:space="preserve">utförd av </w:t>
      </w:r>
      <w:r w:rsidRPr="00D05BC3">
        <w:rPr>
          <w:sz w:val="22"/>
          <w:szCs w:val="22"/>
        </w:rPr>
        <w:br/>
      </w:r>
      <w:r w:rsidRPr="00D66416" w:rsidR="00D66416">
        <w:rPr>
          <w:sz w:val="22"/>
          <w:szCs w:val="22"/>
        </w:rPr>
        <w:t>Andrés Jiménez Salazar</w:t>
      </w:r>
      <w:r w:rsidR="00D66416">
        <w:rPr>
          <w:sz w:val="22"/>
          <w:szCs w:val="22"/>
        </w:rPr>
        <w:t>, överläkare, VO AnOpIVA, SÄS</w:t>
      </w:r>
    </w:p>
    <w:p w:rsidRPr="00D05BC3" w:rsidR="005B50AD" w:rsidP="00D6139F" w:rsidRDefault="005B50AD" w14:paraId="195AAFF9" w14:textId="77777777">
      <w:pPr>
        <w:keepNext/>
        <w:keepLines/>
        <w:spacing w:after="0"/>
        <w:rPr>
          <w:b/>
          <w:bCs/>
          <w:sz w:val="22"/>
          <w:szCs w:val="22"/>
        </w:rPr>
      </w:pPr>
      <w:bookmarkStart w:name="_Toc149035757" w:id="194"/>
      <w:bookmarkStart w:name="_Toc149978547" w:id="195"/>
      <w:r w:rsidRPr="00D05BC3">
        <w:rPr>
          <w:b/>
          <w:bCs/>
          <w:sz w:val="22"/>
          <w:szCs w:val="22"/>
        </w:rPr>
        <w:t>Remissinstanser</w:t>
      </w:r>
      <w:bookmarkEnd w:id="194"/>
      <w:bookmarkEnd w:id="195"/>
    </w:p>
    <w:p w:rsidRPr="00D05BC3" w:rsidR="005B50AD" w:rsidP="00D6139F" w:rsidRDefault="005B50AD" w14:paraId="471D997B" w14:textId="77777777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Verksamhetschefer, SÄS</w:t>
      </w:r>
    </w:p>
    <w:p w:rsidRPr="00D05BC3" w:rsidR="005B50AD" w:rsidP="00D6139F" w:rsidRDefault="005B50AD" w14:paraId="5595DC19" w14:textId="77777777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Fastställt av</w:t>
      </w:r>
    </w:p>
    <w:p w:rsidRPr="00D05BC3" w:rsidR="005B50AD" w:rsidP="00D6139F" w:rsidRDefault="005B50AD" w14:paraId="712991CE" w14:textId="77777777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>Jerker Nilson, chefläkare, SÄS</w:t>
      </w:r>
    </w:p>
    <w:p w:rsidRPr="00D05BC3" w:rsidR="005B50AD" w:rsidP="00D6139F" w:rsidRDefault="005B50AD" w14:paraId="62CB8D29" w14:textId="77777777">
      <w:pPr>
        <w:keepNext/>
        <w:keepLines/>
        <w:spacing w:after="0"/>
        <w:rPr>
          <w:b/>
          <w:bCs/>
          <w:sz w:val="22"/>
          <w:szCs w:val="22"/>
        </w:rPr>
      </w:pPr>
      <w:r w:rsidRPr="00D05BC3">
        <w:rPr>
          <w:b/>
          <w:bCs/>
          <w:sz w:val="22"/>
          <w:szCs w:val="22"/>
        </w:rPr>
        <w:t>Nyckelord</w:t>
      </w:r>
    </w:p>
    <w:p w:rsidRPr="00D05BC3" w:rsidR="005B50AD" w:rsidP="00D6139F" w:rsidRDefault="005B50AD" w14:paraId="35F34B84" w14:textId="77777777">
      <w:pPr>
        <w:keepNext/>
        <w:keepLines/>
        <w:rPr>
          <w:sz w:val="22"/>
          <w:szCs w:val="22"/>
        </w:rPr>
      </w:pPr>
      <w:r w:rsidRPr="00D05BC3">
        <w:rPr>
          <w:sz w:val="22"/>
          <w:szCs w:val="22"/>
        </w:rPr>
        <w:t xml:space="preserve">Hypertoni, blodtryck, blodtrycksstegring, kärlkirurgi, </w:t>
      </w:r>
      <w:proofErr w:type="spellStart"/>
      <w:r w:rsidRPr="00D05BC3">
        <w:rPr>
          <w:sz w:val="22"/>
          <w:szCs w:val="22"/>
        </w:rPr>
        <w:t>carotis</w:t>
      </w:r>
      <w:proofErr w:type="spellEnd"/>
      <w:r w:rsidRPr="00D05BC3">
        <w:rPr>
          <w:sz w:val="22"/>
          <w:szCs w:val="22"/>
        </w:rPr>
        <w:t xml:space="preserve"> kirurgi, </w:t>
      </w:r>
      <w:proofErr w:type="spellStart"/>
      <w:r w:rsidRPr="00D05BC3">
        <w:rPr>
          <w:sz w:val="22"/>
          <w:szCs w:val="22"/>
        </w:rPr>
        <w:t>antihypertensiv</w:t>
      </w:r>
      <w:proofErr w:type="spellEnd"/>
      <w:r w:rsidRPr="00D05BC3">
        <w:rPr>
          <w:sz w:val="22"/>
          <w:szCs w:val="22"/>
        </w:rPr>
        <w:t xml:space="preserve"> behandling</w:t>
      </w:r>
    </w:p>
    <w:p w:rsidRPr="005B50AD" w:rsidR="005B50AD" w:rsidP="00987163" w:rsidRDefault="005B50AD" w14:paraId="51A4D6D3" w14:textId="2F4E9B0A">
      <w:pPr>
        <w:pStyle w:val="Rubrik2"/>
      </w:pPr>
      <w:bookmarkStart w:name="_Toc435451675" w:id="196"/>
      <w:bookmarkStart w:name="_Toc435454017" w:id="197"/>
      <w:bookmarkStart w:name="_Toc256000012" w:id="198"/>
      <w:bookmarkStart w:name="_Toc256000024" w:id="199"/>
      <w:bookmarkStart w:name="_Toc256000036" w:id="200"/>
      <w:bookmarkStart w:name="_Toc256000048" w:id="201"/>
      <w:bookmarkStart w:name="_Toc436042761" w:id="202"/>
      <w:bookmarkStart w:name="_Toc256000072" w:id="203"/>
      <w:bookmarkStart w:name="_Toc256000084" w:id="204"/>
      <w:bookmarkStart w:name="_Toc256000096" w:id="205"/>
      <w:bookmarkStart w:name="_Toc524511583" w:id="206"/>
      <w:bookmarkStart w:name="_Toc256000060" w:id="207"/>
      <w:bookmarkStart w:name="_Toc256000107" w:id="208"/>
      <w:bookmarkStart w:name="_Toc256000119" w:id="209"/>
      <w:bookmarkStart w:name="_Toc256000131" w:id="210"/>
      <w:bookmarkStart w:name="_Toc256000143" w:id="211"/>
      <w:bookmarkStart w:name="_Toc169686209" w:id="212"/>
      <w:bookmarkStart w:name="_Toc169686713" w:id="213"/>
      <w:bookmarkStart w:name="_Toc182366123" w:id="214"/>
      <w:bookmarkStart w:name="_Toc163216458" w:id="215"/>
      <w:r w:rsidRPr="005B50AD">
        <w:t>Referensförteckning</w:t>
      </w:r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5"/>
    </w:p>
    <w:p w:rsidRPr="005B50AD" w:rsidR="005B50AD" w:rsidP="00B733F3" w:rsidRDefault="005B50AD" w14:paraId="3BD24E9E" w14:textId="77777777">
      <w:pPr>
        <w:pStyle w:val="Punktlistanumrerad"/>
      </w:pPr>
      <w:r w:rsidRPr="005B50AD">
        <w:t xml:space="preserve">Personlig korrespondens med Ross </w:t>
      </w:r>
      <w:proofErr w:type="spellStart"/>
      <w:r w:rsidRPr="005B50AD">
        <w:t>Naylor</w:t>
      </w:r>
      <w:proofErr w:type="spellEnd"/>
      <w:r w:rsidRPr="005B50AD">
        <w:t xml:space="preserve">, professor i kärlkirurgi. University </w:t>
      </w:r>
      <w:proofErr w:type="spellStart"/>
      <w:r w:rsidRPr="005B50AD">
        <w:t>of</w:t>
      </w:r>
      <w:proofErr w:type="spellEnd"/>
      <w:r w:rsidRPr="005B50AD">
        <w:t xml:space="preserve"> Leicester, England.</w:t>
      </w:r>
    </w:p>
    <w:p w:rsidRPr="005B50AD" w:rsidR="005B50AD" w:rsidP="00B733F3" w:rsidRDefault="005B50AD" w14:paraId="0E1EE7CE" w14:textId="77777777">
      <w:pPr>
        <w:pStyle w:val="Punktlistanumrerad"/>
      </w:pPr>
      <w:r w:rsidRPr="005B50AD">
        <w:rPr>
          <w:lang w:val="en-US"/>
        </w:rPr>
        <w:t xml:space="preserve">Blood pressure Control in Acute Cerebrovascular Disease, W.B. Owens, J of Clin Hypertension Vol 13, No 3, March 2011. </w:t>
      </w:r>
      <w:r w:rsidRPr="005B50AD">
        <w:t>205 – 211</w:t>
      </w:r>
      <w:bookmarkEnd w:id="212"/>
      <w:bookmarkEnd w:id="213"/>
      <w:bookmarkEnd w:id="214"/>
    </w:p>
    <w:bookmarkEnd w:id="0"/>
    <w:sectPr w:rsidRPr="005B50AD" w:rsidR="005B50AD" w:rsidSect="005B50AD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3"/>
    <w:multiLevelType w:val="singleLevel"/>
    <w:tmpl w:val="EF6C87B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hint="default" w:ascii="Symbol" w:hAnsi="Symbol"/>
      </w:rPr>
    </w:lvl>
  </w:abstractNum>
  <w:abstractNum w:abstractNumId="2" w15:restartNumberingAfterBreak="0">
    <w:nsid w:val="FFFFFF88"/>
    <w:multiLevelType w:val="singleLevel"/>
    <w:tmpl w:val="86D29F32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3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0" w15:restartNumberingAfterBreak="0">
    <w:nsid w:val="301B32AB"/>
    <w:multiLevelType w:val="hybridMultilevel"/>
    <w:tmpl w:val="F2A4143C"/>
    <w:lvl w:ilvl="0" w:tplc="FA7AAA6E">
      <w:start w:val="1"/>
      <w:numFmt w:val="upperLetter"/>
      <w:pStyle w:val="Punktlistaalfabetisk"/>
      <w:lvlText w:val="%1."/>
      <w:lvlJc w:val="left"/>
      <w:pPr>
        <w:ind w:left="1352" w:hanging="360"/>
      </w:pPr>
      <w:rPr>
        <w:rFonts w:hint="default"/>
      </w:r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30B5C81"/>
    <w:multiLevelType w:val="hybridMultilevel"/>
    <w:tmpl w:val="CCBE2400"/>
    <w:lvl w:ilvl="0" w:tplc="1D14DD00">
      <w:start w:val="1"/>
      <w:numFmt w:val="decimal"/>
      <w:lvlText w:val="%1."/>
      <w:lvlJc w:val="left"/>
      <w:pPr>
        <w:ind w:left="135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CA076D0"/>
    <w:multiLevelType w:val="hybridMultilevel"/>
    <w:tmpl w:val="1B0C11E4"/>
    <w:lvl w:ilvl="0" w:tplc="FFFFFFFF">
      <w:start w:val="1"/>
      <w:numFmt w:val="decimal"/>
      <w:lvlText w:val="%1."/>
      <w:lvlJc w:val="left"/>
      <w:pPr>
        <w:ind w:left="303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756" w:hanging="360"/>
      </w:pPr>
    </w:lvl>
    <w:lvl w:ilvl="2" w:tplc="FFFFFFFF" w:tentative="1">
      <w:start w:val="1"/>
      <w:numFmt w:val="lowerRoman"/>
      <w:lvlText w:val="%3."/>
      <w:lvlJc w:val="right"/>
      <w:pPr>
        <w:ind w:left="4476" w:hanging="180"/>
      </w:pPr>
    </w:lvl>
    <w:lvl w:ilvl="3" w:tplc="FFFFFFFF" w:tentative="1">
      <w:start w:val="1"/>
      <w:numFmt w:val="decimal"/>
      <w:lvlText w:val="%4."/>
      <w:lvlJc w:val="left"/>
      <w:pPr>
        <w:ind w:left="5196" w:hanging="360"/>
      </w:pPr>
    </w:lvl>
    <w:lvl w:ilvl="4" w:tplc="FFFFFFFF" w:tentative="1">
      <w:start w:val="1"/>
      <w:numFmt w:val="lowerLetter"/>
      <w:lvlText w:val="%5."/>
      <w:lvlJc w:val="left"/>
      <w:pPr>
        <w:ind w:left="5916" w:hanging="360"/>
      </w:pPr>
    </w:lvl>
    <w:lvl w:ilvl="5" w:tplc="FFFFFFFF" w:tentative="1">
      <w:start w:val="1"/>
      <w:numFmt w:val="lowerRoman"/>
      <w:lvlText w:val="%6."/>
      <w:lvlJc w:val="right"/>
      <w:pPr>
        <w:ind w:left="6636" w:hanging="180"/>
      </w:pPr>
    </w:lvl>
    <w:lvl w:ilvl="6" w:tplc="FFFFFFFF" w:tentative="1">
      <w:start w:val="1"/>
      <w:numFmt w:val="decimal"/>
      <w:lvlText w:val="%7."/>
      <w:lvlJc w:val="left"/>
      <w:pPr>
        <w:ind w:left="7356" w:hanging="360"/>
      </w:pPr>
    </w:lvl>
    <w:lvl w:ilvl="7" w:tplc="FFFFFFFF" w:tentative="1">
      <w:start w:val="1"/>
      <w:numFmt w:val="lowerLetter"/>
      <w:lvlText w:val="%8."/>
      <w:lvlJc w:val="left"/>
      <w:pPr>
        <w:ind w:left="8076" w:hanging="360"/>
      </w:pPr>
    </w:lvl>
    <w:lvl w:ilvl="8" w:tplc="FFFFFFFF" w:tentative="1">
      <w:start w:val="1"/>
      <w:numFmt w:val="lowerRoman"/>
      <w:lvlText w:val="%9."/>
      <w:lvlJc w:val="right"/>
      <w:pPr>
        <w:ind w:left="8796" w:hanging="180"/>
      </w:pPr>
    </w:lvl>
  </w:abstractNum>
  <w:abstractNum w:abstractNumId="15" w15:restartNumberingAfterBreak="0">
    <w:nsid w:val="3DB4640B"/>
    <w:multiLevelType w:val="multilevel"/>
    <w:tmpl w:val="ABAA14DA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6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681B3072"/>
    <w:multiLevelType w:val="hybridMultilevel"/>
    <w:tmpl w:val="930A93FA"/>
    <w:lvl w:ilvl="0" w:tplc="6FC43242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37769797">
    <w:abstractNumId w:val="10"/>
  </w:num>
  <w:num w:numId="2" w16cid:durableId="1313486733">
    <w:abstractNumId w:val="2"/>
  </w:num>
  <w:num w:numId="3" w16cid:durableId="1170175146">
    <w:abstractNumId w:val="14"/>
  </w:num>
  <w:num w:numId="4" w16cid:durableId="654605424">
    <w:abstractNumId w:val="15"/>
  </w:num>
  <w:num w:numId="5" w16cid:durableId="91543626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5326703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04394510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44784610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053163869">
    <w:abstractNumId w:val="11"/>
  </w:num>
  <w:num w:numId="10" w16cid:durableId="860581931">
    <w:abstractNumId w:val="21"/>
  </w:num>
  <w:num w:numId="11" w16cid:durableId="21793954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47E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2D47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50A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404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15C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19D6"/>
    <w:rsid w:val="00762EE0"/>
    <w:rsid w:val="00765C41"/>
    <w:rsid w:val="00771100"/>
    <w:rsid w:val="007759DD"/>
    <w:rsid w:val="0078609F"/>
    <w:rsid w:val="007917BA"/>
    <w:rsid w:val="007A5C6F"/>
    <w:rsid w:val="007B6C82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845CD"/>
    <w:rsid w:val="00892F28"/>
    <w:rsid w:val="008A0C5F"/>
    <w:rsid w:val="008A3DEA"/>
    <w:rsid w:val="008A4EB9"/>
    <w:rsid w:val="008A74C0"/>
    <w:rsid w:val="008B1694"/>
    <w:rsid w:val="008C4B27"/>
    <w:rsid w:val="008C560B"/>
    <w:rsid w:val="008C7F2A"/>
    <w:rsid w:val="008D634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353EC"/>
    <w:rsid w:val="00942257"/>
    <w:rsid w:val="009471BF"/>
    <w:rsid w:val="00950E4E"/>
    <w:rsid w:val="009529BD"/>
    <w:rsid w:val="009533B4"/>
    <w:rsid w:val="00971D93"/>
    <w:rsid w:val="0098716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33F3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3409"/>
    <w:rsid w:val="00C4115D"/>
    <w:rsid w:val="00C43BDD"/>
    <w:rsid w:val="00C47778"/>
    <w:rsid w:val="00C5011E"/>
    <w:rsid w:val="00C50EE5"/>
    <w:rsid w:val="00C5240A"/>
    <w:rsid w:val="00C5398F"/>
    <w:rsid w:val="00C556F5"/>
    <w:rsid w:val="00C643D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5BC3"/>
    <w:rsid w:val="00D074DB"/>
    <w:rsid w:val="00D139CF"/>
    <w:rsid w:val="00D32E91"/>
    <w:rsid w:val="00D37E7F"/>
    <w:rsid w:val="00D47AD7"/>
    <w:rsid w:val="00D47C60"/>
    <w:rsid w:val="00D51529"/>
    <w:rsid w:val="00D6139F"/>
    <w:rsid w:val="00D66416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78D2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5EC"/>
    <w:rsid w:val="00FD3C70"/>
    <w:rsid w:val="00FD6820"/>
    <w:rsid w:val="00FE12D8"/>
    <w:rsid w:val="00FF7C02"/>
    <w:rsid w:val="024801E3"/>
    <w:rsid w:val="075CCF49"/>
    <w:rsid w:val="11FC788B"/>
    <w:rsid w:val="1AFE8D53"/>
    <w:rsid w:val="203290ED"/>
    <w:rsid w:val="2A8DB5B0"/>
    <w:rsid w:val="30907F60"/>
    <w:rsid w:val="3713A964"/>
    <w:rsid w:val="3AD7B2AC"/>
    <w:rsid w:val="3B1E5CFB"/>
    <w:rsid w:val="3E199B63"/>
    <w:rsid w:val="47170587"/>
    <w:rsid w:val="5022B336"/>
    <w:rsid w:val="5BFAFE1C"/>
    <w:rsid w:val="607AD6F6"/>
    <w:rsid w:val="62A114CC"/>
    <w:rsid w:val="647B2B65"/>
    <w:rsid w:val="651949D4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352D47"/>
    <w:pPr>
      <w:keepNext/>
      <w:spacing w:before="1600"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B50AD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7">
    <w:name w:val="heading 7"/>
    <w:basedOn w:val="Normal"/>
    <w:next w:val="Normal"/>
    <w:link w:val="Rubrik7Char"/>
    <w:uiPriority w:val="9"/>
    <w:semiHidden/>
    <w:unhideWhenUsed/>
    <w:qFormat/>
    <w:rsid w:val="005B50AD"/>
    <w:pPr>
      <w:keepNext/>
      <w:keepLines/>
      <w:spacing w:before="40" w:after="0"/>
      <w:outlineLvl w:val="6"/>
    </w:pPr>
    <w:rPr>
      <w:rFonts w:asciiTheme="majorHAnsi" w:hAnsiTheme="majorHAnsi" w:eastAsiaTheme="majorEastAsia" w:cstheme="majorBidi"/>
      <w:i/>
      <w:iCs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B50AD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352D47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7B6C82"/>
    <w:pPr>
      <w:tabs>
        <w:tab w:val="right" w:leader="dot" w:pos="8779"/>
      </w:tabs>
      <w:spacing w:after="0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7B6C82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7B6C82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C643DD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643DD"/>
    <w:pPr>
      <w:numPr>
        <w:numId w:val="10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5B50AD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7Char" w:customStyle="1">
    <w:name w:val="Rubrik 7 Char"/>
    <w:basedOn w:val="Standardstycketeckensnitt"/>
    <w:link w:val="Rubrik7"/>
    <w:uiPriority w:val="9"/>
    <w:semiHidden/>
    <w:rsid w:val="005B50AD"/>
    <w:rPr>
      <w:rFonts w:asciiTheme="majorHAnsi" w:hAnsiTheme="majorHAnsi" w:eastAsiaTheme="majorEastAsia" w:cstheme="majorBidi"/>
      <w:i/>
      <w:iCs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5B50A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Punktlista2">
    <w:name w:val="List Bullet 2"/>
    <w:basedOn w:val="Normal"/>
    <w:uiPriority w:val="99"/>
    <w:semiHidden/>
    <w:unhideWhenUsed/>
    <w:rsid w:val="005B50AD"/>
    <w:pPr>
      <w:tabs>
        <w:tab w:val="num" w:pos="720"/>
      </w:tabs>
      <w:ind w:left="720" w:hanging="720"/>
      <w:contextualSpacing/>
    </w:pPr>
  </w:style>
  <w:style w:type="paragraph" w:styleId="a" w:customStyle="1">
    <w:next w:val="Numreradlista"/>
    <w:rsid w:val="005B50AD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5B50AD"/>
    <w:pPr>
      <w:tabs>
        <w:tab w:val="num" w:pos="720"/>
      </w:tabs>
      <w:ind w:left="720" w:hanging="720"/>
      <w:contextualSpacing/>
    </w:pPr>
  </w:style>
  <w:style w:type="paragraph" w:styleId="Punktlistaalfabetisk" w:customStyle="1">
    <w:name w:val="Punktlista alfabetisk"/>
    <w:qFormat/>
    <w:rsid w:val="00D6139F"/>
    <w:pPr>
      <w:numPr>
        <w:numId w:val="1"/>
      </w:numPr>
      <w:tabs>
        <w:tab w:val="left" w:pos="1349"/>
      </w:tabs>
      <w:suppressAutoHyphens/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paragraph" w:styleId="Underrubrik">
    <w:name w:val="Subtitle"/>
    <w:basedOn w:val="Normal"/>
    <w:next w:val="Normal"/>
    <w:link w:val="UnderrubrikChar"/>
    <w:qFormat/>
    <w:rsid w:val="00987163"/>
    <w:pPr>
      <w:numPr>
        <w:ilvl w:val="1"/>
      </w:numPr>
      <w:spacing w:before="120" w:after="0"/>
      <w:ind w:left="992"/>
    </w:pPr>
    <w:rPr>
      <w:rFonts w:asciiTheme="majorHAnsi" w:hAnsiTheme="majorHAnsi" w:eastAsiaTheme="minorEastAsia" w:cstheme="minorBidi"/>
      <w:b/>
      <w:color w:val="000000" w:themeColor="text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987163"/>
    <w:rPr>
      <w:rFonts w:asciiTheme="majorHAnsi" w:hAnsiTheme="majorHAnsi" w:eastAsiaTheme="minorEastAsia" w:cstheme="minorBidi"/>
      <w:b/>
      <w:color w:val="000000" w:themeColor="text2"/>
      <w:sz w:val="24"/>
      <w:szCs w:val="22"/>
    </w:rPr>
  </w:style>
  <w:style w:type="paragraph" w:styleId="Punktlistanumrerad" w:customStyle="1">
    <w:name w:val="Punktlista numrerad"/>
    <w:qFormat/>
    <w:rsid w:val="00B733F3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D47C6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D47C60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rsid w:val="00D47C6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D47C60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D47C6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Blodtryckssänkande behandling vid svår hypertension eller i samband med carotiskirurgi</dc:title>
  <dc:subject/>
  <dc:creator>patrik.jens.johansson@vgregion.se</dc:creator>
  <keywords/>
  <lastModifiedBy>Andrés Jiménez Salazar</lastModifiedBy>
  <revision>28</revision>
  <lastPrinted>2016-03-31T10:56:00.0000000Z</lastPrinted>
  <dcterms:created xsi:type="dcterms:W3CDTF">2022-03-28T05:07:00.0000000Z</dcterms:created>
  <dcterms:modified xsi:type="dcterms:W3CDTF">2026-03-17T07:29:51.0000000Z</dcterms:modified>
</coreProperties>
</file>