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471C9" w:rsidP="007471C9" w:rsidRDefault="007471C9" w14:paraId="2E95C1BB" w14:textId="77777777">
      <w:pPr>
        <w:pStyle w:val="Rubrik1"/>
      </w:pPr>
      <w:r>
        <w:t>Sengstakensond 3-vägs, för tamponering av esofagusblödning, SÄS (SU/Östra)</w:t>
      </w:r>
    </w:p>
    <w:p w:rsidR="007471C9" w:rsidP="007471C9" w:rsidRDefault="007471C9" w14:paraId="4235EF96" w14:textId="77777777">
      <w:pPr>
        <w:pStyle w:val="Rubrik2"/>
      </w:pPr>
      <w:r>
        <w:t>Sammanfattning</w:t>
      </w:r>
    </w:p>
    <w:p w:rsidR="007471C9" w:rsidP="007471C9" w:rsidRDefault="007471C9" w14:paraId="2A35205D" w14:textId="77777777">
      <w:r>
        <w:t>Rutinen från a</w:t>
      </w:r>
      <w:r w:rsidRPr="00366206">
        <w:t>nestesi</w:t>
      </w:r>
      <w:r>
        <w:t>, o</w:t>
      </w:r>
      <w:r w:rsidRPr="00366206">
        <w:t>peration</w:t>
      </w:r>
      <w:r>
        <w:t>,</w:t>
      </w:r>
      <w:r w:rsidRPr="00366206">
        <w:t xml:space="preserve"> IVA</w:t>
      </w:r>
      <w:r>
        <w:t>, SU</w:t>
      </w:r>
      <w:r w:rsidRPr="00366206">
        <w:t xml:space="preserve"> Östra</w:t>
      </w:r>
      <w:r>
        <w:t>, har antagits som sjukhusövergripande för SÄS. I rutinen beskrivs tillvägagångssätt för at</w:t>
      </w:r>
      <w:r w:rsidRPr="00E9784D">
        <w:t>t nedsättning av sonden ska ske så patientsäkert som möjlig</w:t>
      </w:r>
      <w:r>
        <w:t xml:space="preserve"> vid övre gastrointestinal blödning.</w:t>
      </w:r>
    </w:p>
    <w:p w:rsidR="007471C9" w:rsidP="007471C9" w:rsidRDefault="007471C9" w14:paraId="53276594" w14:textId="77777777">
      <w:pPr>
        <w:pStyle w:val="Rubrik2"/>
      </w:pPr>
      <w:r>
        <w:t>Förändringar sedan föregående version</w:t>
      </w:r>
    </w:p>
    <w:p w:rsidR="007471C9" w:rsidP="007471C9" w:rsidRDefault="007471C9" w14:paraId="2970B7C8" w14:textId="77777777">
      <w:r>
        <w:t>Beslut har tagits att arbeta utifrån rutin från SU Östra vid nedsättning av denna sond.</w:t>
      </w:r>
    </w:p>
    <w:p w:rsidR="007471C9" w:rsidP="007471C9" w:rsidRDefault="007471C9" w14:paraId="64474567" w14:textId="77777777">
      <w:pPr>
        <w:pStyle w:val="Rubrik2"/>
      </w:pPr>
      <w:r>
        <w:t>Extern länk</w:t>
      </w:r>
    </w:p>
    <w:p w:rsidR="007471C9" w:rsidP="007471C9" w:rsidRDefault="007471C9" w14:paraId="1D3E60C7" w14:textId="77777777">
      <w:r>
        <w:t xml:space="preserve">Rutinen ”Sengstakensond 3-vägs, för tamponering av esofagusblödning” upprättad via </w:t>
      </w:r>
      <w:r w:rsidRPr="007B4DA3">
        <w:t>anestesi, operation, IVA, SU Östra</w:t>
      </w:r>
      <w:r>
        <w:t xml:space="preserve"> (Barium id </w:t>
      </w:r>
      <w:proofErr w:type="gramStart"/>
      <w:r w:rsidRPr="007B4DA3">
        <w:t>21026</w:t>
      </w:r>
      <w:proofErr w:type="gramEnd"/>
      <w:r>
        <w:t>):</w:t>
      </w:r>
    </w:p>
    <w:p w:rsidR="007471C9" w:rsidP="007471C9" w:rsidRDefault="00000000" w14:paraId="7D137C65" w14:textId="1CE7655E">
      <w:hyperlink r:id="R6ec6a9ee99bd4bfa">
        <w:r w:rsidRPr="7D2FEDA9" w:rsidR="007471C9">
          <w:rPr>
            <w:rStyle w:val="Hyperlnk"/>
          </w:rPr>
          <w:t>https://mellanarkiv-offentlig.vgregion.se</w:t>
        </w:r>
      </w:hyperlink>
    </w:p>
    <w:p w:rsidR="007471C9" w:rsidP="007471C9" w:rsidRDefault="007471C9" w14:paraId="6F98212E" w14:textId="77777777">
      <w:pPr>
        <w:pStyle w:val="Rubrik2"/>
      </w:pPr>
      <w:r>
        <w:t>Lokalt förtydligande SÄS</w:t>
      </w:r>
    </w:p>
    <w:p w:rsidR="007471C9" w:rsidP="007471C9" w:rsidRDefault="007471C9" w14:paraId="3A3DD088" w14:textId="77777777">
      <w:r>
        <w:t xml:space="preserve">Under rubriken </w:t>
      </w:r>
      <w:r w:rsidRPr="00D1299F">
        <w:rPr>
          <w:i/>
          <w:iCs/>
        </w:rPr>
        <w:t>Relaterad information</w:t>
      </w:r>
      <w:r>
        <w:t>, se b</w:t>
      </w:r>
      <w:r w:rsidRPr="00D1299F">
        <w:t xml:space="preserve">ruksanvisning, Sengstaken – sond, </w:t>
      </w:r>
      <w:r>
        <w:t>Blakemore (ej Rüsch som anges i rutin från SU Östra).</w:t>
      </w:r>
    </w:p>
    <w:p w:rsidR="007D4D3C" w:rsidP="005F756B" w:rsidRDefault="008C3B0B" w14:paraId="1E97805F" w14:textId="075408D4">
      <w:pPr>
        <w:spacing w:before="120" w:after="40"/>
      </w:pPr>
      <w:r>
        <w:t>Se även riktlinje</w:t>
      </w:r>
      <w:r w:rsidR="007D4D3C">
        <w:t>rna</w:t>
      </w:r>
    </w:p>
    <w:p w:rsidR="007D4D3C" w:rsidP="007D4D3C" w:rsidRDefault="00000000" w14:paraId="5597E42A" w14:textId="1EE10964">
      <w:pPr>
        <w:pStyle w:val="Punktlista"/>
      </w:pPr>
      <w:hyperlink w:history="1" r:id="rId13">
        <w:r w:rsidRPr="00F16B17" w:rsidR="007D4D3C">
          <w:rPr>
            <w:rStyle w:val="Hyperlnk"/>
          </w:rPr>
          <w:t>Gastrointestinal (GI) blödning - Akut handläggning vid misstänkt pågående blödning utan cirkulatorisk påverkan</w:t>
        </w:r>
      </w:hyperlink>
    </w:p>
    <w:p w:rsidR="008C3B0B" w:rsidP="007D4D3C" w:rsidRDefault="00000000" w14:paraId="7C32895C" w14:textId="69992B4A">
      <w:pPr>
        <w:pStyle w:val="Punktlista"/>
      </w:pPr>
      <w:hyperlink w:history="1" r:id="rId14">
        <w:r w:rsidRPr="00EF1285" w:rsidR="008C3B0B">
          <w:rPr>
            <w:rStyle w:val="Hyperlnk"/>
          </w:rPr>
          <w:t>Var</w:t>
        </w:r>
        <w:r w:rsidRPr="00EF1285" w:rsidR="008C3B0B">
          <w:rPr>
            <w:rStyle w:val="Hyperlnk"/>
          </w:rPr>
          <w:t>i</w:t>
        </w:r>
        <w:r w:rsidRPr="00EF1285" w:rsidR="008C3B0B">
          <w:rPr>
            <w:rStyle w:val="Hyperlnk"/>
          </w:rPr>
          <w:t>cer i esofagus och ventrikel – handläggning och behandling (SGF)</w:t>
        </w:r>
      </w:hyperlink>
    </w:p>
    <w:p w:rsidR="007471C9" w:rsidP="005F756B" w:rsidRDefault="007471C9" w14:paraId="7075BDC1" w14:textId="77777777">
      <w:pPr>
        <w:keepNext/>
        <w:keepLines/>
        <w:spacing w:before="360" w:after="80"/>
      </w:pPr>
      <w:r w:rsidRPr="009219D0">
        <w:rPr>
          <w:b/>
          <w:bCs/>
        </w:rPr>
        <w:lastRenderedPageBreak/>
        <w:t xml:space="preserve">Om du upptäcker att länken inte fungerar </w:t>
      </w:r>
      <w:r>
        <w:rPr>
          <w:b/>
          <w:bCs/>
        </w:rPr>
        <w:t xml:space="preserve">- </w:t>
      </w:r>
      <w:r w:rsidRPr="00EF204B">
        <w:t>Kontakta:</w:t>
      </w:r>
    </w:p>
    <w:p w:rsidR="007471C9" w:rsidP="005F756B" w:rsidRDefault="007471C9" w14:paraId="6FFD98D6" w14:textId="0169E232">
      <w:pPr>
        <w:keepNext/>
        <w:keepLines/>
        <w:spacing w:after="0"/>
      </w:pPr>
      <w:r>
        <w:t>Medicinskt berednings</w:t>
      </w:r>
      <w:r w:rsidR="000E1454">
        <w:t>utskott</w:t>
      </w:r>
    </w:p>
    <w:p w:rsidR="007471C9" w:rsidP="005F756B" w:rsidRDefault="00C30741" w14:paraId="368DC726" w14:textId="0C2033E8">
      <w:pPr>
        <w:keepNext/>
        <w:keepLines/>
        <w:spacing w:after="0"/>
      </w:pPr>
      <w:r>
        <w:t>g</w:t>
      </w:r>
      <w:r w:rsidR="000E1454">
        <w:t>enom att skicka</w:t>
      </w:r>
      <w:r w:rsidR="007471C9">
        <w:t xml:space="preserve"> ett epost-meddelande till funktionsbrevlådan </w:t>
      </w:r>
      <w:hyperlink w:history="1" r:id="rId15">
        <w:r w:rsidRPr="009F501C" w:rsidR="009F501C">
          <w:rPr>
            <w:rStyle w:val="Hyperlnk"/>
          </w:rPr>
          <w:t>sas.medicinskt.beredningsrad@vgregion.se</w:t>
        </w:r>
      </w:hyperlink>
      <w:r w:rsidR="00A61154">
        <w:t xml:space="preserve"> alternativt </w:t>
      </w:r>
      <w:hyperlink w:history="1" r:id="rId16">
        <w:r w:rsidRPr="00F17426" w:rsidR="007471C9">
          <w:rPr>
            <w:rStyle w:val="Hyperlnk"/>
          </w:rPr>
          <w:t>sas.styrdokument@vgregion.se</w:t>
        </w:r>
      </w:hyperlink>
      <w:r w:rsidR="007471C9">
        <w:t xml:space="preserve"> med information om vilket dokument det gäller.</w:t>
      </w:r>
    </w:p>
    <w:p w:rsidR="007471C9" w:rsidP="007471C9" w:rsidRDefault="007471C9" w14:paraId="781DDB70" w14:textId="77777777">
      <w:pPr>
        <w:pStyle w:val="Rubrik2"/>
      </w:pPr>
      <w:r>
        <w:t>Dokumentinformation</w:t>
      </w:r>
    </w:p>
    <w:p w:rsidRPr="0090250E" w:rsidR="007471C9" w:rsidP="00274907" w:rsidRDefault="007471C9" w14:paraId="2C784157" w14:textId="77777777">
      <w:pPr>
        <w:keepNext/>
        <w:keepLines/>
        <w:spacing w:after="0"/>
        <w:rPr>
          <w:sz w:val="23"/>
        </w:rPr>
      </w:pPr>
      <w:r w:rsidRPr="0090250E">
        <w:rPr>
          <w:b/>
          <w:bCs/>
          <w:sz w:val="23"/>
        </w:rPr>
        <w:t>För innehållet i rutin från SU Östra svarar</w:t>
      </w:r>
      <w:r w:rsidRPr="0090250E">
        <w:rPr>
          <w:sz w:val="23"/>
        </w:rPr>
        <w:t>:</w:t>
      </w:r>
    </w:p>
    <w:p w:rsidRPr="0090250E" w:rsidR="007471C9" w:rsidP="007471C9" w:rsidRDefault="007471C9" w14:paraId="1C6F5E94" w14:textId="77777777">
      <w:pPr>
        <w:keepNext/>
        <w:keepLines/>
        <w:rPr>
          <w:sz w:val="23"/>
        </w:rPr>
      </w:pPr>
      <w:r w:rsidRPr="0090250E">
        <w:rPr>
          <w:sz w:val="23"/>
        </w:rPr>
        <w:t>Bertil Andersson, Överläkare, Läkare AnOpIVA</w:t>
      </w:r>
    </w:p>
    <w:p w:rsidRPr="0090250E" w:rsidR="007471C9" w:rsidP="00274907" w:rsidRDefault="007471C9" w14:paraId="778C218A" w14:textId="77777777">
      <w:pPr>
        <w:keepNext/>
        <w:keepLines/>
        <w:spacing w:after="0"/>
        <w:rPr>
          <w:sz w:val="23"/>
        </w:rPr>
      </w:pPr>
      <w:r w:rsidRPr="0090250E">
        <w:rPr>
          <w:b/>
          <w:bCs/>
          <w:sz w:val="23"/>
        </w:rPr>
        <w:t>Lokalt ansvarig vid SÄS</w:t>
      </w:r>
      <w:r w:rsidRPr="0090250E">
        <w:rPr>
          <w:sz w:val="23"/>
        </w:rPr>
        <w:t>:</w:t>
      </w:r>
    </w:p>
    <w:p w:rsidRPr="0090250E" w:rsidR="007471C9" w:rsidP="7D2FEDA9" w:rsidRDefault="007471C9" w14:paraId="55EF99CD" w14:textId="1EA408EE">
      <w:pPr>
        <w:keepNext w:val="1"/>
        <w:keepLines w:val="1"/>
        <w:rPr>
          <w:sz w:val="23"/>
          <w:szCs w:val="23"/>
        </w:rPr>
      </w:pPr>
      <w:r w:rsidRPr="7D2FEDA9" w:rsidR="7AE9BFA4">
        <w:rPr>
          <w:sz w:val="23"/>
          <w:szCs w:val="23"/>
        </w:rPr>
        <w:t>Omar Al Mukhtar</w:t>
      </w:r>
      <w:r w:rsidRPr="7D2FEDA9" w:rsidR="007471C9">
        <w:rPr>
          <w:sz w:val="23"/>
          <w:szCs w:val="23"/>
        </w:rPr>
        <w:t xml:space="preserve"> överläkare, VO </w:t>
      </w:r>
      <w:r w:rsidRPr="7D2FEDA9" w:rsidR="007471C9">
        <w:rPr>
          <w:sz w:val="23"/>
          <w:szCs w:val="23"/>
        </w:rPr>
        <w:t>kirurgi ortopedi</w:t>
      </w:r>
      <w:r w:rsidRPr="7D2FEDA9" w:rsidR="007471C9">
        <w:rPr>
          <w:sz w:val="23"/>
          <w:szCs w:val="23"/>
        </w:rPr>
        <w:t xml:space="preserve"> och öron näsa hals/kirurgi, SÄS</w:t>
      </w:r>
    </w:p>
    <w:p w:rsidRPr="0090250E" w:rsidR="007471C9" w:rsidP="00274907" w:rsidRDefault="007471C9" w14:paraId="63EC3240" w14:textId="77777777">
      <w:pPr>
        <w:keepNext/>
        <w:keepLines/>
        <w:spacing w:after="0"/>
        <w:rPr>
          <w:b/>
          <w:bCs/>
          <w:sz w:val="23"/>
        </w:rPr>
      </w:pPr>
      <w:r w:rsidRPr="0090250E">
        <w:rPr>
          <w:b/>
          <w:bCs/>
          <w:sz w:val="23"/>
        </w:rPr>
        <w:t>Remissinstanser</w:t>
      </w:r>
    </w:p>
    <w:p w:rsidRPr="0090250E" w:rsidR="007471C9" w:rsidP="007471C9" w:rsidRDefault="007471C9" w14:paraId="7750A6DA" w14:textId="77777777">
      <w:pPr>
        <w:keepNext/>
        <w:keepLines/>
        <w:spacing w:after="60"/>
        <w:rPr>
          <w:sz w:val="23"/>
        </w:rPr>
      </w:pPr>
      <w:r w:rsidRPr="0090250E">
        <w:rPr>
          <w:sz w:val="23"/>
        </w:rPr>
        <w:t xml:space="preserve">Avstämning gjord med: </w:t>
      </w:r>
    </w:p>
    <w:p w:rsidRPr="0090250E" w:rsidR="007471C9" w:rsidP="007471C9" w:rsidRDefault="007471C9" w14:paraId="6C1DDEB9" w14:textId="77777777">
      <w:pPr>
        <w:pStyle w:val="Punktlista"/>
        <w:rPr>
          <w:sz w:val="23"/>
        </w:rPr>
      </w:pPr>
      <w:r w:rsidRPr="0090250E">
        <w:rPr>
          <w:sz w:val="23"/>
        </w:rPr>
        <w:t>Mikael Forslund Hulgaard, överläkare/läkarchef, VO anestesi, operation, intensivvård, SÄS</w:t>
      </w:r>
    </w:p>
    <w:p w:rsidRPr="0090250E" w:rsidR="007471C9" w:rsidP="007471C9" w:rsidRDefault="007471C9" w14:paraId="50F63DD7" w14:textId="77777777">
      <w:pPr>
        <w:pStyle w:val="Punktlista"/>
        <w:rPr>
          <w:sz w:val="23"/>
        </w:rPr>
      </w:pPr>
      <w:r w:rsidRPr="7D2FEDA9" w:rsidR="007471C9">
        <w:rPr>
          <w:sz w:val="23"/>
          <w:szCs w:val="23"/>
        </w:rPr>
        <w:t xml:space="preserve">Magnus Täreby, överläkare/läkarchef kirurgi, VO </w:t>
      </w:r>
      <w:r w:rsidRPr="7D2FEDA9" w:rsidR="007471C9">
        <w:rPr>
          <w:sz w:val="23"/>
          <w:szCs w:val="23"/>
        </w:rPr>
        <w:t>kirurgi ortopedi</w:t>
      </w:r>
      <w:r w:rsidRPr="7D2FEDA9" w:rsidR="007471C9">
        <w:rPr>
          <w:sz w:val="23"/>
          <w:szCs w:val="23"/>
        </w:rPr>
        <w:t xml:space="preserve"> och öron näsa hals, SÄS</w:t>
      </w:r>
    </w:p>
    <w:p w:rsidR="00E833BD" w:rsidP="00E833BD" w:rsidRDefault="00E833BD" w14:paraId="65652563" w14:textId="06756F50">
      <w:pPr>
        <w:pStyle w:val="Rubrik2"/>
      </w:pPr>
      <w:r>
        <w:t>Länkförteckning</w:t>
      </w:r>
    </w:p>
    <w:p w:rsidRPr="0090250E" w:rsidR="00E833BD" w:rsidP="00E833BD" w:rsidRDefault="00E833BD" w14:paraId="3132EFE5" w14:textId="53BABDD1">
      <w:pPr>
        <w:pStyle w:val="Punktlista"/>
        <w:rPr>
          <w:sz w:val="23"/>
        </w:rPr>
      </w:pPr>
      <w:r w:rsidRPr="0090250E">
        <w:rPr>
          <w:sz w:val="23"/>
        </w:rPr>
        <w:t xml:space="preserve">Sengstakensond 3-vägs, för tamponering av esofagusblödning. Rutin upprättad via anestesi, operation, IVA, SU/Östra </w:t>
      </w:r>
      <w:r w:rsidRPr="0090250E">
        <w:rPr>
          <w:sz w:val="23"/>
        </w:rPr>
        <w:br/>
      </w:r>
      <w:hyperlink w:history="1" r:id="rId17">
        <w:r w:rsidRPr="0090250E" w:rsidR="000E5DCA">
          <w:rPr>
            <w:rStyle w:val="Hyperlnk"/>
            <w:sz w:val="23"/>
          </w:rPr>
          <w:t>https://insidan.vgregion.se/forvaltningar/sodra-alvsborgs-sjukhus/styrdokument</w:t>
        </w:r>
      </w:hyperlink>
    </w:p>
    <w:p w:rsidRPr="0090250E" w:rsidR="00E833BD" w:rsidP="00E833BD" w:rsidRDefault="00E833BD" w14:paraId="7175301D" w14:textId="06E0A328">
      <w:pPr>
        <w:pStyle w:val="Punktlista"/>
        <w:rPr>
          <w:sz w:val="23"/>
        </w:rPr>
      </w:pPr>
      <w:r w:rsidRPr="0090250E">
        <w:rPr>
          <w:sz w:val="23"/>
        </w:rPr>
        <w:t>Gastrointestinal (GI) blödning - Akut handläggning vid misstänkt pågående blödning utan cirkulatorisk påverkan. Sjukhusövergripande riktlinje, SÄS</w:t>
      </w:r>
      <w:r w:rsidRPr="0090250E">
        <w:rPr>
          <w:sz w:val="23"/>
        </w:rPr>
        <w:br/>
      </w:r>
      <w:hyperlink w:history="1" r:id="rId18">
        <w:r w:rsidRPr="0090250E" w:rsidR="000E5DCA">
          <w:rPr>
            <w:rStyle w:val="Hyperlnk"/>
            <w:sz w:val="23"/>
          </w:rPr>
          <w:t>https://insidan.vgregion.se/forvaltningar/sodra-alvsborgs-sjukhus/styrdokument</w:t>
        </w:r>
      </w:hyperlink>
    </w:p>
    <w:p w:rsidRPr="0090250E" w:rsidR="00E833BD" w:rsidP="00E833BD" w:rsidRDefault="00E833BD" w14:paraId="23F40B7E" w14:textId="57584657">
      <w:pPr>
        <w:pStyle w:val="Punktlista"/>
        <w:rPr>
          <w:sz w:val="23"/>
        </w:rPr>
      </w:pPr>
      <w:r w:rsidRPr="0090250E">
        <w:rPr>
          <w:sz w:val="23"/>
        </w:rPr>
        <w:t>Varicer i esofagus och ventrikel – handläggning och behandling (SGF). Sjukhusövergripande riktlinje, SÄS</w:t>
      </w:r>
      <w:r w:rsidRPr="0090250E">
        <w:rPr>
          <w:sz w:val="23"/>
        </w:rPr>
        <w:br/>
      </w:r>
      <w:hyperlink w:history="1" r:id="rId19">
        <w:r w:rsidRPr="0090250E" w:rsidR="0090250E">
          <w:rPr>
            <w:rStyle w:val="Hyperlnk"/>
            <w:sz w:val="23"/>
          </w:rPr>
          <w:t>https://insidan.vgregion.se/forvaltningar/sodra-alvsborgs-sjukhus/styrdokument</w:t>
        </w:r>
      </w:hyperlink>
    </w:p>
    <w:sectPr w:rsidRPr="0090250E" w:rsidR="00E833BD" w:rsidSect="00B96AFF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D07EC" w:rsidRDefault="000D07EC" w14:paraId="10D33D6D" w14:textId="77777777">
      <w:r>
        <w:separator/>
      </w:r>
    </w:p>
  </w:endnote>
  <w:endnote w:type="continuationSeparator" w:id="0">
    <w:p w:rsidR="000D07EC" w:rsidRDefault="000D07EC" w14:paraId="738D7546" w14:textId="77777777">
      <w:r>
        <w:continuationSeparator/>
      </w:r>
    </w:p>
  </w:endnote>
  <w:endnote w:type="continuationNotice" w:id="1">
    <w:p w:rsidR="000D07EC" w:rsidRDefault="000D07EC" w14:paraId="63A1DF1D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p14">
  <w:p w:rsidR="00660269" w:rsidP="00042F77" w:rsidRDefault="00042F77" w14:paraId="1FE2B822" w14:textId="1F8169F6">
    <w:pPr>
      <w:pStyle w:val="Sidfot"/>
      <w:spacing w:after="0" w:line="240" w:lineRule="auto"/>
      <w:ind w:left="6237" w:firstLine="426"/>
      <w:jc w:val="left"/>
    </w:pPr>
    <w:r>
      <w:rPr>
        <w:noProof/>
      </w:rPr>
      <w:drawing>
        <wp:inline distT="0" distB="0" distL="0" distR="0" wp14:anchorId="42CAC80D" wp14:editId="786971B6">
          <wp:extent cx="1897200" cy="363600"/>
          <wp:effectExtent l="0" t="0" r="0" b="0"/>
          <wp:docPr id="153909288" name="Bildobjekt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35180048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97200" cy="363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D07EC" w:rsidRDefault="000D07EC" w14:paraId="185E8A6E" w14:textId="77777777"/>
  </w:footnote>
  <w:footnote w:type="continuationSeparator" w:id="0">
    <w:p w:rsidR="000D07EC" w:rsidRDefault="000D07EC" w14:paraId="31577E9F" w14:textId="77777777">
      <w:r>
        <w:continuationSeparator/>
      </w:r>
    </w:p>
  </w:footnote>
  <w:footnote w:type="continuationNotice" w:id="1">
    <w:p w:rsidR="000D07EC" w:rsidRDefault="000D07EC" w14:paraId="41BCE288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8A4EB9" w:rsidP="00413A60" w:rsidRDefault="007471C9" w14:paraId="058CDD4D" w14:textId="0FA2F3DF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28EB566A">
              <wp:simplePos x="0" y="0"/>
              <wp:positionH relativeFrom="column">
                <wp:posOffset>-168910</wp:posOffset>
              </wp:positionH>
              <wp:positionV relativeFrom="paragraph">
                <wp:posOffset>-77166</wp:posOffset>
              </wp:positionV>
              <wp:extent cx="4669155" cy="269875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6987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Pr="00C63ED3" w:rsidR="00413A60" w:rsidRDefault="00413A60" w14:paraId="72D45401" w14:textId="0A2CCBAA">
                          <w:pPr>
                            <w:ind w:left="0"/>
                          </w:pPr>
                          <w:r w:rsidRPr="00C63ED3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Pr="00C63ED3"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3pt;margin-top:-6.1pt;width:367.65pt;height:21.25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">
              <v:textbox>
                <w:txbxContent>
                  <w:p w:rsidRPr="00C63ED3" w:rsidR="00413A60" w:rsidRDefault="00413A60" w14:paraId="72D45401" w14:textId="0A2CCBAA">
                    <w:pPr>
                      <w:ind w:left="0"/>
                    </w:pPr>
                    <w:r w:rsidRPr="00C63ED3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Pr="00C63ED3"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6741001">
    <w:abstractNumId w:val="17"/>
  </w:num>
  <w:num w:numId="2" w16cid:durableId="777867057">
    <w:abstractNumId w:val="14"/>
  </w:num>
  <w:num w:numId="3" w16cid:durableId="205025768">
    <w:abstractNumId w:val="0"/>
  </w:num>
  <w:num w:numId="4" w16cid:durableId="1299991352">
    <w:abstractNumId w:val="6"/>
  </w:num>
  <w:num w:numId="5" w16cid:durableId="620457733">
    <w:abstractNumId w:val="15"/>
  </w:num>
  <w:num w:numId="6" w16cid:durableId="1033338717">
    <w:abstractNumId w:val="2"/>
  </w:num>
  <w:num w:numId="7" w16cid:durableId="599261511">
    <w:abstractNumId w:val="11"/>
  </w:num>
  <w:num w:numId="8" w16cid:durableId="58794883">
    <w:abstractNumId w:val="8"/>
  </w:num>
  <w:num w:numId="9" w16cid:durableId="285039233">
    <w:abstractNumId w:val="1"/>
  </w:num>
  <w:num w:numId="10" w16cid:durableId="1966541916">
    <w:abstractNumId w:val="1"/>
  </w:num>
  <w:num w:numId="11" w16cid:durableId="1915436804">
    <w:abstractNumId w:val="3"/>
  </w:num>
  <w:num w:numId="12" w16cid:durableId="1423376919">
    <w:abstractNumId w:val="4"/>
  </w:num>
  <w:num w:numId="13" w16cid:durableId="739135505">
    <w:abstractNumId w:val="13"/>
  </w:num>
  <w:num w:numId="14" w16cid:durableId="1219560049">
    <w:abstractNumId w:val="9"/>
  </w:num>
  <w:num w:numId="15" w16cid:durableId="1132213939">
    <w:abstractNumId w:val="7"/>
  </w:num>
  <w:num w:numId="16" w16cid:durableId="612174700">
    <w:abstractNumId w:val="12"/>
  </w:num>
  <w:num w:numId="17" w16cid:durableId="32509168">
    <w:abstractNumId w:val="5"/>
  </w:num>
  <w:num w:numId="18" w16cid:durableId="1185173917">
    <w:abstractNumId w:val="10"/>
  </w:num>
  <w:num w:numId="19" w16cid:durableId="167333354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000"/>
    <w:rsid w:val="000051D5"/>
    <w:rsid w:val="00006D2A"/>
    <w:rsid w:val="00010D47"/>
    <w:rsid w:val="00016CF0"/>
    <w:rsid w:val="00021874"/>
    <w:rsid w:val="00030DDD"/>
    <w:rsid w:val="000313BB"/>
    <w:rsid w:val="00033ED5"/>
    <w:rsid w:val="00042F77"/>
    <w:rsid w:val="00047C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D07EC"/>
    <w:rsid w:val="000E1454"/>
    <w:rsid w:val="000E463B"/>
    <w:rsid w:val="000E5A7E"/>
    <w:rsid w:val="000E5DCA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1A3E"/>
    <w:rsid w:val="001422C1"/>
    <w:rsid w:val="001522AE"/>
    <w:rsid w:val="00157D5B"/>
    <w:rsid w:val="00161FE6"/>
    <w:rsid w:val="00164C3D"/>
    <w:rsid w:val="00166D3A"/>
    <w:rsid w:val="0017508E"/>
    <w:rsid w:val="001752EC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F476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4907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756B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1C9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D3C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3B0B"/>
    <w:rsid w:val="008C4B27"/>
    <w:rsid w:val="008C7F0C"/>
    <w:rsid w:val="008C7F2A"/>
    <w:rsid w:val="008D4B13"/>
    <w:rsid w:val="008E0821"/>
    <w:rsid w:val="008E36F8"/>
    <w:rsid w:val="008E46B2"/>
    <w:rsid w:val="008E682C"/>
    <w:rsid w:val="008E78A1"/>
    <w:rsid w:val="008F589F"/>
    <w:rsid w:val="0090250E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9F501C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1154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17C13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30741"/>
    <w:rsid w:val="00C4115D"/>
    <w:rsid w:val="00C43BDD"/>
    <w:rsid w:val="00C47778"/>
    <w:rsid w:val="00C5011E"/>
    <w:rsid w:val="00C50EE5"/>
    <w:rsid w:val="00C5240A"/>
    <w:rsid w:val="00C5398F"/>
    <w:rsid w:val="00C556F5"/>
    <w:rsid w:val="00C63ED3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216B"/>
    <w:rsid w:val="00CC167C"/>
    <w:rsid w:val="00CC4C3E"/>
    <w:rsid w:val="00CC52D9"/>
    <w:rsid w:val="00CD52D4"/>
    <w:rsid w:val="00CD6647"/>
    <w:rsid w:val="00CE4B73"/>
    <w:rsid w:val="00CF70BB"/>
    <w:rsid w:val="00D074DB"/>
    <w:rsid w:val="00D139CF"/>
    <w:rsid w:val="00D20779"/>
    <w:rsid w:val="00D37E7F"/>
    <w:rsid w:val="00D43864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4226"/>
    <w:rsid w:val="00E77C46"/>
    <w:rsid w:val="00E833BD"/>
    <w:rsid w:val="00E86CE8"/>
    <w:rsid w:val="00E90E82"/>
    <w:rsid w:val="00EA00CB"/>
    <w:rsid w:val="00EA1BAA"/>
    <w:rsid w:val="00EA3FCD"/>
    <w:rsid w:val="00EA42A0"/>
    <w:rsid w:val="00EA7A26"/>
    <w:rsid w:val="00EB6714"/>
    <w:rsid w:val="00EC0A68"/>
    <w:rsid w:val="00EC3C32"/>
    <w:rsid w:val="00EC5006"/>
    <w:rsid w:val="00EC53CF"/>
    <w:rsid w:val="00ED49C3"/>
    <w:rsid w:val="00ED6CE8"/>
    <w:rsid w:val="00ED7AA6"/>
    <w:rsid w:val="00EE2A56"/>
    <w:rsid w:val="00EE3818"/>
    <w:rsid w:val="00EF1285"/>
    <w:rsid w:val="00EF204B"/>
    <w:rsid w:val="00F16B17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2F1AD42B"/>
    <w:rsid w:val="5AAB5D4D"/>
    <w:rsid w:val="647B2B65"/>
    <w:rsid w:val="6B2CF8ED"/>
    <w:rsid w:val="7AE9BFA4"/>
    <w:rsid w:val="7D2FED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42F77"/>
    <w:pPr>
      <w:spacing w:after="120" w:line="288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D43864"/>
    <w:pPr>
      <w:keepNext/>
      <w:spacing w:before="1500" w:after="120"/>
      <w:ind w:left="567"/>
      <w:contextualSpacing/>
      <w:outlineLvl w:val="0"/>
    </w:pPr>
    <w:rPr>
      <w:rFonts w:ascii="Verdana" w:hAnsi="Verdana" w:eastAsia="MS Gothic"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042F77"/>
    <w:pPr>
      <w:keepNext/>
      <w:keepLines/>
      <w:spacing w:before="20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D43864"/>
    <w:rPr>
      <w:rFonts w:ascii="Verdana" w:hAnsi="Verdana" w:eastAsia="MS Gothic"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042F77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274907"/>
    <w:pPr>
      <w:numPr>
        <w:numId w:val="14"/>
      </w:numPr>
      <w:ind w:left="924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EF1285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CD52D4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42-738863596-83/surrogate/Gastrointestinal%20(GI)%20bl%c3%b6dning%20-%20Akut%20handl%c3%a4ggning%20vid%20misst%c3%a4nkt%20p%c3%a5g%c3%a5ende%20bl%c3%b6dning%20utan%20cirkulatorisk%20p%c3%a5verkan.pdf" TargetMode="External" Id="rId13" /><Relationship Type="http://schemas.openxmlformats.org/officeDocument/2006/relationships/hyperlink" Target="https://mellanarkiv-offentlig.vgregion.se/alfresco/s/archive/stream/public/v1/source/available/sofia/sas9642-738863596-83/surrogate/Gastrointestinal%20(GI)%20bl%c3%b6dning%20-%20Akut%20handl%c3%a4ggning%20vid%20misst%c3%a4nkt%20p%c3%a5g%c3%a5ende%20bl%c3%b6dning%20utan%20cirkulatorisk%20p%c3%a5verkan.pdf" TargetMode="External" Id="rId18" /><Relationship Type="http://schemas.openxmlformats.org/officeDocument/2006/relationships/theme" Target="theme/theme1.xml" Id="rId26" /><Relationship Type="http://schemas.openxmlformats.org/officeDocument/2006/relationships/footer" Target="footer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U9805-1593997-703/SURROGATE/Sengstakensond%203-v%c3%a4gs%2c%20f%c3%b6r%20tamponering%20av%20esofagusbl%c3%b6dning.pdf" TargetMode="External" Id="rId17" /><Relationship Type="http://schemas.openxmlformats.org/officeDocument/2006/relationships/fontTable" Target="fontTable.xml" Id="rId25" /><Relationship Type="http://schemas.openxmlformats.org/officeDocument/2006/relationships/hyperlink" Target="mailto:sas.styrdokument@vgregion.se" TargetMode="External" Id="rId16" /><Relationship Type="http://schemas.openxmlformats.org/officeDocument/2006/relationships/header" Target="head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3.xml" Id="rId24" /><Relationship Type="http://schemas.openxmlformats.org/officeDocument/2006/relationships/hyperlink" Target="mailto:sas.medicinskt.beredningsrad@vgregion.se" TargetMode="External" Id="rId15" /><Relationship Type="http://schemas.openxmlformats.org/officeDocument/2006/relationships/header" Target="header2.xml" Id="rId23" /><Relationship Type="http://schemas.openxmlformats.org/officeDocument/2006/relationships/footnotes" Target="footnotes.xml" Id="rId10" /><Relationship Type="http://schemas.openxmlformats.org/officeDocument/2006/relationships/hyperlink" Target="https://svenskgastroenterologi.se/knowledge/varicer-i-esofagus-och-ventrikel-2016/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s://svenskgastroenterologi.se/knowledge/varicer-i-esofagus-och-ventrikel-2016/" TargetMode="External" Id="rId14" /><Relationship Type="http://schemas.openxmlformats.org/officeDocument/2006/relationships/footer" Target="footer2.xml" Id="rId22" /><Relationship Type="http://schemas.openxmlformats.org/officeDocument/2006/relationships/hyperlink" Target="https://mellanarkiv-offentlig.vgregion.se/alfresco/s/archive/stream/public/v1/source/available/SOFIA/SU9805-1593997-703/SURROGATE/Sengstakensond%203-v%c3%a4gs%2c%20f%c3%b6r%20tamponering%20av%20esofagusbl%c3%b6dning.pdf" TargetMode="External" Id="R6ec6a9ee99bd4bfa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Sengstakensond 3-vägs, för tamponering av esofagusblödning, SÄS (SU Östra)</dc:title>
  <dc:subject/>
  <dc:creator/>
  <keywords/>
  <lastModifiedBy>Madeleine Wahlgren</lastModifiedBy>
  <revision>47</revision>
  <lastPrinted>2016-03-31T10:56:00.0000000Z</lastPrinted>
  <dcterms:created xsi:type="dcterms:W3CDTF">2021-05-27T09:47:00.0000000Z</dcterms:created>
  <dcterms:modified xsi:type="dcterms:W3CDTF">2026-01-08T10:38:23.0000000Z</dcterms:modified>
</coreProperties>
</file>