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26639ED" w:rsidR="00184167" w:rsidRPr="00241801" w:rsidRDefault="00FC4A75" w:rsidP="00F27140">
      <w:pPr>
        <w:pStyle w:val="Rubrik1"/>
        <w:ind w:right="-143"/>
      </w:pPr>
      <w:bookmarkStart w:id="0" w:name="_Toc321146591"/>
      <w:r w:rsidRPr="00241801">
        <w:t>Erytrocyt</w:t>
      </w:r>
      <w:r w:rsidR="00241801" w:rsidRPr="00241801">
        <w:t>transfusioner och perioperativ transfusionsstrategi – indikationer</w:t>
      </w:r>
      <w:r w:rsidR="00246514">
        <w:t xml:space="preserve"> till vuxna</w:t>
      </w:r>
      <w:r w:rsidR="00241801" w:rsidRPr="00241801">
        <w:t>, SÄS</w:t>
      </w:r>
    </w:p>
    <w:p w14:paraId="6D06C704" w14:textId="7E0E0EAC" w:rsidR="00241801" w:rsidRDefault="00241801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Sammanfattning</w:t>
      </w:r>
    </w:p>
    <w:p w14:paraId="2C22A692" w14:textId="288FDC9C" w:rsidR="00BE6374" w:rsidRDefault="00BE6374" w:rsidP="00BE6374">
      <w:r>
        <w:t>Rutinen ger evidensbaserat stöd vid ordinationer av erytrocyttransfusioner till vuxna patienter</w:t>
      </w:r>
      <w:r w:rsidR="0038208F">
        <w:t>.</w:t>
      </w:r>
      <w:r w:rsidR="00314D18">
        <w:t xml:space="preserve"> </w:t>
      </w:r>
    </w:p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1568991" w14:textId="6949F4DF" w:rsidR="00F27140" w:rsidRDefault="00C10D91" w:rsidP="009A32ED">
      <w:pPr>
        <w:ind w:right="-143"/>
      </w:pPr>
      <w:r>
        <w:t xml:space="preserve">Uppdaterat hänvisningen från </w:t>
      </w:r>
      <w:r w:rsidRPr="000273CF">
        <w:t>Klinisk immunologi och transfusionsmedicin gemensamt</w:t>
      </w:r>
      <w:r>
        <w:t xml:space="preserve"> vid Sahlgrenska Universitetssjukhuset</w:t>
      </w:r>
      <w:r>
        <w:t xml:space="preserve"> till </w:t>
      </w:r>
      <w:r w:rsidR="00066590">
        <w:t>SweBA</w:t>
      </w:r>
      <w:r w:rsidR="00B71A8C">
        <w:t xml:space="preserve">, </w:t>
      </w:r>
      <w:r w:rsidR="00B71A8C">
        <w:t>Swedish Blood Alliance</w:t>
      </w:r>
      <w:r w:rsidR="00066590">
        <w:t>.</w:t>
      </w:r>
    </w:p>
    <w:p w14:paraId="66A1405D" w14:textId="77777777" w:rsidR="00722F46" w:rsidRPr="000B6A64" w:rsidRDefault="00722F46" w:rsidP="000B6A64">
      <w:pPr>
        <w:pStyle w:val="Rubrik2"/>
      </w:pPr>
      <w:r w:rsidRPr="000B6A64">
        <w:t>Extern länk</w:t>
      </w:r>
    </w:p>
    <w:p w14:paraId="640EA99F" w14:textId="327B76C4" w:rsidR="00066590" w:rsidRDefault="00FB4FAE" w:rsidP="00066590">
      <w:r>
        <w:t xml:space="preserve">Handbok för blodgivning upprättad av </w:t>
      </w:r>
      <w:r w:rsidR="007D1458">
        <w:t>SweBA, Swedish Blood Alliance:</w:t>
      </w:r>
    </w:p>
    <w:p w14:paraId="2D4A461A" w14:textId="1DB84A6C" w:rsidR="00066590" w:rsidRPr="00066590" w:rsidRDefault="00493F12" w:rsidP="00066590">
      <w:hyperlink r:id="rId12" w:history="1">
        <w:r w:rsidRPr="00FF34A0">
          <w:rPr>
            <w:rStyle w:val="Hyperlnk"/>
          </w:rPr>
          <w:t>https://transfusion.se/blodgivning/blodgivning</w:t>
        </w:r>
      </w:hyperlink>
    </w:p>
    <w:p w14:paraId="44628916" w14:textId="7EB10E54" w:rsidR="00722F46" w:rsidRDefault="00722F46" w:rsidP="00F17A65">
      <w:pPr>
        <w:spacing w:before="600"/>
        <w:ind w:right="-142"/>
      </w:pPr>
      <w:r w:rsidRPr="00C53D66">
        <w:rPr>
          <w:b/>
          <w:bCs/>
        </w:rPr>
        <w:t>Om du upptäcker att länken inte fungerar – kontakta</w:t>
      </w:r>
      <w:r>
        <w:t xml:space="preserve">: </w:t>
      </w:r>
    </w:p>
    <w:p w14:paraId="1331E092" w14:textId="0A456815" w:rsidR="00722F46" w:rsidRDefault="00722F46" w:rsidP="00722F46">
      <w:pPr>
        <w:ind w:right="-143"/>
      </w:pPr>
      <w:r>
        <w:t>Medicinskt berednings</w:t>
      </w:r>
      <w:r w:rsidR="00493F12">
        <w:t>utskott</w:t>
      </w:r>
      <w:r>
        <w:t xml:space="preserve"> SÄS</w:t>
      </w:r>
    </w:p>
    <w:p w14:paraId="7B80F0C4" w14:textId="77777777" w:rsidR="00722F46" w:rsidRDefault="00722F46" w:rsidP="00722F46">
      <w:pPr>
        <w:ind w:right="-143"/>
      </w:pPr>
      <w:r>
        <w:t>Sekreterare tfn 033-616 33 39</w:t>
      </w:r>
    </w:p>
    <w:p w14:paraId="1CA18418" w14:textId="77777777" w:rsidR="00722F46" w:rsidRDefault="00722F46" w:rsidP="00722F46">
      <w:pPr>
        <w:ind w:right="-143"/>
      </w:pPr>
      <w:r>
        <w:t>Eller skicka ett epost-meddelande till funktionsbrevlådan</w:t>
      </w:r>
    </w:p>
    <w:p w14:paraId="7999AD80" w14:textId="1B330331" w:rsidR="00722F46" w:rsidRDefault="00322609" w:rsidP="00722F46">
      <w:pPr>
        <w:ind w:right="-143"/>
      </w:pPr>
      <w:hyperlink r:id="rId13" w:history="1">
        <w:r w:rsidR="00C53D66" w:rsidRPr="00A7788A">
          <w:rPr>
            <w:rStyle w:val="Hyperlnk"/>
          </w:rPr>
          <w:t>sas.styrdokument@vgregion.se</w:t>
        </w:r>
      </w:hyperlink>
    </w:p>
    <w:p w14:paraId="35040B4E" w14:textId="77777777" w:rsidR="00C53D66" w:rsidRDefault="00C53D66" w:rsidP="00722F46">
      <w:pPr>
        <w:ind w:right="-143"/>
      </w:pPr>
    </w:p>
    <w:p w14:paraId="2BE0C6FF" w14:textId="77777777" w:rsidR="00B71A8C" w:rsidRDefault="00B71A8C" w:rsidP="00722F46">
      <w:pPr>
        <w:ind w:right="-143"/>
      </w:pPr>
    </w:p>
    <w:p w14:paraId="2BF576B3" w14:textId="77777777" w:rsidR="00B71A8C" w:rsidRDefault="00B71A8C" w:rsidP="00722F46">
      <w:pPr>
        <w:ind w:right="-143"/>
      </w:pPr>
    </w:p>
    <w:p w14:paraId="2FCF8398" w14:textId="46F829E5" w:rsidR="00722F46" w:rsidRDefault="00722F46" w:rsidP="009A32ED">
      <w:pPr>
        <w:ind w:right="-143"/>
      </w:pPr>
    </w:p>
    <w:p w14:paraId="396C2190" w14:textId="04507652" w:rsidR="00722F46" w:rsidRDefault="00722F46" w:rsidP="009A32ED">
      <w:pPr>
        <w:ind w:right="-143"/>
      </w:pPr>
    </w:p>
    <w:p w14:paraId="46F80C1F" w14:textId="4FC1C5AC" w:rsidR="009A32ED" w:rsidRPr="000D04ED" w:rsidRDefault="00241801" w:rsidP="00B71A8C">
      <w:pPr>
        <w:pStyle w:val="Rubrik2"/>
        <w:ind w:right="-143"/>
      </w:pPr>
      <w:r>
        <w:lastRenderedPageBreak/>
        <w:t>Dokumentinformation</w:t>
      </w:r>
    </w:p>
    <w:p w14:paraId="34F5D02A" w14:textId="320E0D6E" w:rsidR="009A32ED" w:rsidRPr="00A55296" w:rsidRDefault="00241801" w:rsidP="00B71A8C">
      <w:pPr>
        <w:keepNext/>
        <w:keepLines/>
        <w:spacing w:after="0"/>
        <w:ind w:right="-142"/>
        <w:rPr>
          <w:b/>
          <w:bCs/>
        </w:rPr>
      </w:pPr>
      <w:r w:rsidRPr="00A55296">
        <w:rPr>
          <w:b/>
          <w:bCs/>
        </w:rPr>
        <w:t>För innehållet svarar</w:t>
      </w:r>
    </w:p>
    <w:p w14:paraId="31DD0AEB" w14:textId="30BD148F" w:rsidR="00670870" w:rsidRDefault="00857483" w:rsidP="00B71A8C">
      <w:pPr>
        <w:keepNext/>
        <w:keepLines/>
        <w:ind w:right="-143"/>
      </w:pPr>
      <w:r>
        <w:t>Innehållsansvarig för</w:t>
      </w:r>
      <w:r w:rsidR="00E111E6">
        <w:t xml:space="preserve"> sjukhusövergripande rutin</w:t>
      </w:r>
      <w:r w:rsidR="00670870">
        <w:t xml:space="preserve"> SÄS:</w:t>
      </w:r>
      <w:r>
        <w:br/>
      </w:r>
      <w:r w:rsidR="00E111E6">
        <w:t>Jerker Nilson, chefläkare</w:t>
      </w:r>
    </w:p>
    <w:p w14:paraId="509B388C" w14:textId="7039444A" w:rsidR="00B62CF6" w:rsidRPr="00A55296" w:rsidRDefault="00A55296" w:rsidP="00B71A8C">
      <w:pPr>
        <w:keepNext/>
        <w:keepLines/>
        <w:ind w:right="-143"/>
        <w:rPr>
          <w:b/>
          <w:bCs/>
        </w:rPr>
      </w:pPr>
      <w:r w:rsidRPr="00A55296">
        <w:rPr>
          <w:b/>
          <w:bCs/>
        </w:rPr>
        <w:t>Remissinstanser</w:t>
      </w:r>
    </w:p>
    <w:p w14:paraId="2CD79502" w14:textId="1FC2CC19" w:rsidR="00A55296" w:rsidRDefault="00A55296" w:rsidP="00F3398B">
      <w:pPr>
        <w:ind w:right="-143"/>
      </w:pPr>
      <w:r>
        <w:t>-</w:t>
      </w:r>
    </w:p>
    <w:p w14:paraId="5FFDAE3C" w14:textId="11335EC2" w:rsidR="00A55296" w:rsidRPr="00A55296" w:rsidRDefault="00A55296" w:rsidP="00A55296">
      <w:pPr>
        <w:spacing w:after="0"/>
        <w:ind w:right="-142"/>
        <w:rPr>
          <w:b/>
          <w:bCs/>
        </w:rPr>
      </w:pPr>
      <w:r w:rsidRPr="00A55296">
        <w:rPr>
          <w:b/>
          <w:bCs/>
        </w:rPr>
        <w:t>Fastställt av</w:t>
      </w:r>
    </w:p>
    <w:p w14:paraId="7AC6ED73" w14:textId="360937E9" w:rsidR="00A55296" w:rsidRDefault="00A55296" w:rsidP="00F3398B">
      <w:pPr>
        <w:ind w:right="-143"/>
      </w:pPr>
      <w:r>
        <w:t>Jerker Nilson, chefläkare, SÄS</w:t>
      </w:r>
    </w:p>
    <w:p w14:paraId="1AB2BA51" w14:textId="407F8B46" w:rsidR="00A55296" w:rsidRPr="00A55296" w:rsidRDefault="00A55296" w:rsidP="00A55296">
      <w:pPr>
        <w:spacing w:after="0"/>
        <w:ind w:right="-142"/>
        <w:rPr>
          <w:b/>
          <w:bCs/>
        </w:rPr>
      </w:pPr>
      <w:r w:rsidRPr="00A55296">
        <w:rPr>
          <w:b/>
          <w:bCs/>
        </w:rPr>
        <w:t>Nyckelord</w:t>
      </w:r>
    </w:p>
    <w:p w14:paraId="780EC961" w14:textId="3F956092" w:rsidR="00A55296" w:rsidRDefault="00E938BF" w:rsidP="00F3398B">
      <w:pPr>
        <w:ind w:right="-143"/>
      </w:pPr>
      <w:r>
        <w:t>Blodtransfusioner, transfusioner</w:t>
      </w:r>
      <w:r w:rsidR="00DC6F8C">
        <w:t>, erytrocyter</w:t>
      </w:r>
      <w:r w:rsidR="00F313C3">
        <w:t>, blodvärde</w:t>
      </w:r>
      <w:r w:rsidR="007A0E69">
        <w:t>n</w:t>
      </w:r>
      <w:r w:rsidR="00F313C3">
        <w:t>, Hb</w:t>
      </w:r>
    </w:p>
    <w:p w14:paraId="188AE2C8" w14:textId="59FDB1DD" w:rsidR="009A32ED" w:rsidRDefault="00D45FC3" w:rsidP="009A32ED">
      <w:pPr>
        <w:pStyle w:val="Rubrik2"/>
        <w:ind w:right="-143"/>
      </w:pPr>
      <w:bookmarkStart w:id="3" w:name="_Toc100327195"/>
      <w:bookmarkStart w:id="4" w:name="_Toc106874295"/>
      <w:r>
        <w:t>Länk</w:t>
      </w:r>
      <w:r w:rsidR="009A32ED" w:rsidRPr="000D04ED">
        <w:t>förteckning</w:t>
      </w:r>
      <w:bookmarkEnd w:id="3"/>
      <w:bookmarkEnd w:id="4"/>
    </w:p>
    <w:p w14:paraId="55ADFDF1" w14:textId="09BFF1AE" w:rsidR="00D45FC3" w:rsidRPr="00D45FC3" w:rsidRDefault="00B71A8C" w:rsidP="00D45FC3">
      <w:pPr>
        <w:pStyle w:val="Punktlista"/>
      </w:pPr>
      <w:r>
        <w:t xml:space="preserve">Handbok för blodgivning. </w:t>
      </w:r>
      <w:r w:rsidR="00F673C2" w:rsidRPr="00F673C2">
        <w:t>SweBA, Swedish Blood Alliance</w:t>
      </w:r>
      <w:r w:rsidR="00E044A1">
        <w:br/>
      </w:r>
      <w:hyperlink r:id="rId14" w:history="1">
        <w:r w:rsidR="00F673C2">
          <w:rPr>
            <w:rStyle w:val="Hyperlnk"/>
          </w:rPr>
          <w:t>https://transfusion.se/blodgivning/blodgivning</w:t>
        </w:r>
      </w:hyperlink>
    </w:p>
    <w:sectPr w:rsidR="00D45FC3" w:rsidRPr="00D45FC3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B6B9A" w14:textId="77777777" w:rsidR="00C02D57" w:rsidRDefault="00C02D57">
      <w:r>
        <w:separator/>
      </w:r>
    </w:p>
  </w:endnote>
  <w:endnote w:type="continuationSeparator" w:id="0">
    <w:p w14:paraId="27E0F309" w14:textId="77777777" w:rsidR="00C02D57" w:rsidRDefault="00C02D57">
      <w:r>
        <w:continuationSeparator/>
      </w:r>
    </w:p>
  </w:endnote>
  <w:endnote w:type="continuationNotice" w:id="1">
    <w:p w14:paraId="36FD21F2" w14:textId="77777777" w:rsidR="00C02D57" w:rsidRDefault="00C02D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A862550" w:rsidR="00660269" w:rsidRDefault="00322609" w:rsidP="00322609">
    <w:pPr>
      <w:pStyle w:val="Sidfot"/>
      <w:ind w:left="6237" w:firstLine="567"/>
      <w:jc w:val="left"/>
    </w:pPr>
    <w:r>
      <w:rPr>
        <w:noProof/>
      </w:rPr>
      <w:drawing>
        <wp:inline distT="0" distB="0" distL="0" distR="0" wp14:anchorId="27522AE8" wp14:editId="1644CCA4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C6761" w14:textId="77777777" w:rsidR="00C02D57" w:rsidRDefault="00C02D57"/>
  </w:footnote>
  <w:footnote w:type="continuationSeparator" w:id="0">
    <w:p w14:paraId="0BA6B770" w14:textId="77777777" w:rsidR="00C02D57" w:rsidRDefault="00C02D57">
      <w:r>
        <w:continuationSeparator/>
      </w:r>
    </w:p>
  </w:footnote>
  <w:footnote w:type="continuationNotice" w:id="1">
    <w:p w14:paraId="1AC165F5" w14:textId="77777777" w:rsidR="00C02D57" w:rsidRDefault="00C02D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E84793" w:rsidR="008A4EB9" w:rsidRDefault="0024180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1F36B451">
              <wp:simplePos x="0" y="0"/>
              <wp:positionH relativeFrom="column">
                <wp:posOffset>-172720</wp:posOffset>
              </wp:positionH>
              <wp:positionV relativeFrom="paragraph">
                <wp:posOffset>-77206</wp:posOffset>
              </wp:positionV>
              <wp:extent cx="4669155" cy="267335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73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6.1pt;width:367.65pt;height:21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6440147">
    <w:abstractNumId w:val="17"/>
  </w:num>
  <w:num w:numId="2" w16cid:durableId="1408646112">
    <w:abstractNumId w:val="14"/>
  </w:num>
  <w:num w:numId="3" w16cid:durableId="1250849241">
    <w:abstractNumId w:val="0"/>
  </w:num>
  <w:num w:numId="4" w16cid:durableId="954020548">
    <w:abstractNumId w:val="6"/>
  </w:num>
  <w:num w:numId="5" w16cid:durableId="528221471">
    <w:abstractNumId w:val="15"/>
  </w:num>
  <w:num w:numId="6" w16cid:durableId="1727991837">
    <w:abstractNumId w:val="2"/>
  </w:num>
  <w:num w:numId="7" w16cid:durableId="1598251473">
    <w:abstractNumId w:val="11"/>
  </w:num>
  <w:num w:numId="8" w16cid:durableId="1377048375">
    <w:abstractNumId w:val="8"/>
  </w:num>
  <w:num w:numId="9" w16cid:durableId="1209805349">
    <w:abstractNumId w:val="1"/>
  </w:num>
  <w:num w:numId="10" w16cid:durableId="613905534">
    <w:abstractNumId w:val="1"/>
  </w:num>
  <w:num w:numId="11" w16cid:durableId="981931691">
    <w:abstractNumId w:val="3"/>
  </w:num>
  <w:num w:numId="12" w16cid:durableId="6755432">
    <w:abstractNumId w:val="4"/>
  </w:num>
  <w:num w:numId="13" w16cid:durableId="700591598">
    <w:abstractNumId w:val="13"/>
  </w:num>
  <w:num w:numId="14" w16cid:durableId="1462530993">
    <w:abstractNumId w:val="9"/>
  </w:num>
  <w:num w:numId="15" w16cid:durableId="1787767616">
    <w:abstractNumId w:val="7"/>
  </w:num>
  <w:num w:numId="16" w16cid:durableId="1185049670">
    <w:abstractNumId w:val="12"/>
  </w:num>
  <w:num w:numId="17" w16cid:durableId="1790513352">
    <w:abstractNumId w:val="5"/>
  </w:num>
  <w:num w:numId="18" w16cid:durableId="434911158">
    <w:abstractNumId w:val="10"/>
  </w:num>
  <w:num w:numId="19" w16cid:durableId="15733953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848"/>
    <w:rsid w:val="000051D5"/>
    <w:rsid w:val="00006D2A"/>
    <w:rsid w:val="00010D47"/>
    <w:rsid w:val="00016CF0"/>
    <w:rsid w:val="000273CF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590"/>
    <w:rsid w:val="000700AE"/>
    <w:rsid w:val="00084024"/>
    <w:rsid w:val="0009062C"/>
    <w:rsid w:val="00095368"/>
    <w:rsid w:val="000954C4"/>
    <w:rsid w:val="000A611A"/>
    <w:rsid w:val="000B0596"/>
    <w:rsid w:val="000B12D9"/>
    <w:rsid w:val="000B4536"/>
    <w:rsid w:val="000B6A64"/>
    <w:rsid w:val="000B7715"/>
    <w:rsid w:val="000E463B"/>
    <w:rsid w:val="000E5A7E"/>
    <w:rsid w:val="000F43A3"/>
    <w:rsid w:val="000F7681"/>
    <w:rsid w:val="00103031"/>
    <w:rsid w:val="001044FE"/>
    <w:rsid w:val="001139D4"/>
    <w:rsid w:val="0012270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8C6"/>
    <w:rsid w:val="00181FDC"/>
    <w:rsid w:val="00184167"/>
    <w:rsid w:val="00184A6E"/>
    <w:rsid w:val="001856A3"/>
    <w:rsid w:val="001860B9"/>
    <w:rsid w:val="00186F2B"/>
    <w:rsid w:val="001874D6"/>
    <w:rsid w:val="0019632A"/>
    <w:rsid w:val="001A4E7C"/>
    <w:rsid w:val="001B762C"/>
    <w:rsid w:val="001C4D0A"/>
    <w:rsid w:val="001C5FEF"/>
    <w:rsid w:val="001D6C01"/>
    <w:rsid w:val="001E3789"/>
    <w:rsid w:val="00211487"/>
    <w:rsid w:val="00211D91"/>
    <w:rsid w:val="00216D38"/>
    <w:rsid w:val="00217DEC"/>
    <w:rsid w:val="00235B57"/>
    <w:rsid w:val="00241801"/>
    <w:rsid w:val="00246514"/>
    <w:rsid w:val="00250F24"/>
    <w:rsid w:val="002523C5"/>
    <w:rsid w:val="0025380B"/>
    <w:rsid w:val="0025703A"/>
    <w:rsid w:val="00257FAA"/>
    <w:rsid w:val="00262F3D"/>
    <w:rsid w:val="00263281"/>
    <w:rsid w:val="00264BD7"/>
    <w:rsid w:val="002651D6"/>
    <w:rsid w:val="0026551F"/>
    <w:rsid w:val="00270FA8"/>
    <w:rsid w:val="00280A85"/>
    <w:rsid w:val="00284119"/>
    <w:rsid w:val="00290B5C"/>
    <w:rsid w:val="00294791"/>
    <w:rsid w:val="002A1C4F"/>
    <w:rsid w:val="002A7449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D18"/>
    <w:rsid w:val="003203D7"/>
    <w:rsid w:val="00320F86"/>
    <w:rsid w:val="00322609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08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510"/>
    <w:rsid w:val="003D6DF1"/>
    <w:rsid w:val="003E0705"/>
    <w:rsid w:val="003E2FF7"/>
    <w:rsid w:val="003F1013"/>
    <w:rsid w:val="003F1ACF"/>
    <w:rsid w:val="00402D7D"/>
    <w:rsid w:val="00404948"/>
    <w:rsid w:val="00406BEA"/>
    <w:rsid w:val="00413A60"/>
    <w:rsid w:val="00415543"/>
    <w:rsid w:val="00416913"/>
    <w:rsid w:val="004230F7"/>
    <w:rsid w:val="0043167E"/>
    <w:rsid w:val="0043409A"/>
    <w:rsid w:val="0043610C"/>
    <w:rsid w:val="00446255"/>
    <w:rsid w:val="00451935"/>
    <w:rsid w:val="00453F33"/>
    <w:rsid w:val="00460ED0"/>
    <w:rsid w:val="00465651"/>
    <w:rsid w:val="00470CE7"/>
    <w:rsid w:val="00470F4F"/>
    <w:rsid w:val="00472482"/>
    <w:rsid w:val="00480DC7"/>
    <w:rsid w:val="004876F6"/>
    <w:rsid w:val="004902F4"/>
    <w:rsid w:val="0049236A"/>
    <w:rsid w:val="00492718"/>
    <w:rsid w:val="00493F12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7C67"/>
    <w:rsid w:val="00511CC4"/>
    <w:rsid w:val="00517882"/>
    <w:rsid w:val="00526837"/>
    <w:rsid w:val="00531E60"/>
    <w:rsid w:val="00541D07"/>
    <w:rsid w:val="00544BAB"/>
    <w:rsid w:val="00545F31"/>
    <w:rsid w:val="005578FA"/>
    <w:rsid w:val="00565129"/>
    <w:rsid w:val="00565CD0"/>
    <w:rsid w:val="00567820"/>
    <w:rsid w:val="005747B0"/>
    <w:rsid w:val="005770AD"/>
    <w:rsid w:val="00581414"/>
    <w:rsid w:val="00582490"/>
    <w:rsid w:val="005838E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12D"/>
    <w:rsid w:val="00606D97"/>
    <w:rsid w:val="00614E64"/>
    <w:rsid w:val="00617710"/>
    <w:rsid w:val="00617EE6"/>
    <w:rsid w:val="00617F81"/>
    <w:rsid w:val="0062184C"/>
    <w:rsid w:val="00623724"/>
    <w:rsid w:val="00627BEA"/>
    <w:rsid w:val="006319DB"/>
    <w:rsid w:val="00636868"/>
    <w:rsid w:val="0065595B"/>
    <w:rsid w:val="00656DCD"/>
    <w:rsid w:val="00660269"/>
    <w:rsid w:val="00665F89"/>
    <w:rsid w:val="00670870"/>
    <w:rsid w:val="00673C92"/>
    <w:rsid w:val="006753EC"/>
    <w:rsid w:val="00685193"/>
    <w:rsid w:val="00685783"/>
    <w:rsid w:val="006A2789"/>
    <w:rsid w:val="006A4978"/>
    <w:rsid w:val="006A7261"/>
    <w:rsid w:val="006B0D29"/>
    <w:rsid w:val="006B1819"/>
    <w:rsid w:val="006C5048"/>
    <w:rsid w:val="006C6A4B"/>
    <w:rsid w:val="006C779F"/>
    <w:rsid w:val="006D00AC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2F46"/>
    <w:rsid w:val="00724073"/>
    <w:rsid w:val="00730955"/>
    <w:rsid w:val="00733A9C"/>
    <w:rsid w:val="00736574"/>
    <w:rsid w:val="007367E0"/>
    <w:rsid w:val="00737215"/>
    <w:rsid w:val="00754905"/>
    <w:rsid w:val="00760038"/>
    <w:rsid w:val="00760EC2"/>
    <w:rsid w:val="00762EE0"/>
    <w:rsid w:val="0076443F"/>
    <w:rsid w:val="00765C41"/>
    <w:rsid w:val="007675F0"/>
    <w:rsid w:val="00771100"/>
    <w:rsid w:val="007759DD"/>
    <w:rsid w:val="0078609F"/>
    <w:rsid w:val="007917BA"/>
    <w:rsid w:val="007A0E69"/>
    <w:rsid w:val="007A334E"/>
    <w:rsid w:val="007A5C6F"/>
    <w:rsid w:val="007D1458"/>
    <w:rsid w:val="007D4241"/>
    <w:rsid w:val="007D4317"/>
    <w:rsid w:val="007D4EA3"/>
    <w:rsid w:val="007E6CF9"/>
    <w:rsid w:val="007F1CFF"/>
    <w:rsid w:val="007F5DD5"/>
    <w:rsid w:val="00800750"/>
    <w:rsid w:val="00821A1B"/>
    <w:rsid w:val="008262E9"/>
    <w:rsid w:val="00827E69"/>
    <w:rsid w:val="00835C4D"/>
    <w:rsid w:val="00843F48"/>
    <w:rsid w:val="00844C63"/>
    <w:rsid w:val="00851423"/>
    <w:rsid w:val="008569C6"/>
    <w:rsid w:val="00857483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3E17"/>
    <w:rsid w:val="008C4B27"/>
    <w:rsid w:val="008C7F0C"/>
    <w:rsid w:val="008C7F2A"/>
    <w:rsid w:val="008D4B13"/>
    <w:rsid w:val="008E1FCC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4B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0F81"/>
    <w:rsid w:val="009A07DC"/>
    <w:rsid w:val="009A32ED"/>
    <w:rsid w:val="009B1F6B"/>
    <w:rsid w:val="009C0D12"/>
    <w:rsid w:val="009C192E"/>
    <w:rsid w:val="009C2E3E"/>
    <w:rsid w:val="009C6C0C"/>
    <w:rsid w:val="009D3FE2"/>
    <w:rsid w:val="009D6819"/>
    <w:rsid w:val="009D6D1C"/>
    <w:rsid w:val="009E0CF9"/>
    <w:rsid w:val="009E531B"/>
    <w:rsid w:val="009E6C56"/>
    <w:rsid w:val="009E7DCF"/>
    <w:rsid w:val="009F4A56"/>
    <w:rsid w:val="009F4E65"/>
    <w:rsid w:val="009F7859"/>
    <w:rsid w:val="00A006A5"/>
    <w:rsid w:val="00A05942"/>
    <w:rsid w:val="00A07BEC"/>
    <w:rsid w:val="00A264BE"/>
    <w:rsid w:val="00A272CA"/>
    <w:rsid w:val="00A33051"/>
    <w:rsid w:val="00A360A7"/>
    <w:rsid w:val="00A407AD"/>
    <w:rsid w:val="00A40923"/>
    <w:rsid w:val="00A41C05"/>
    <w:rsid w:val="00A42426"/>
    <w:rsid w:val="00A514B7"/>
    <w:rsid w:val="00A54A0B"/>
    <w:rsid w:val="00A55296"/>
    <w:rsid w:val="00A65FD4"/>
    <w:rsid w:val="00A73175"/>
    <w:rsid w:val="00A81198"/>
    <w:rsid w:val="00A81E48"/>
    <w:rsid w:val="00A82035"/>
    <w:rsid w:val="00A90D77"/>
    <w:rsid w:val="00A92E07"/>
    <w:rsid w:val="00A976A1"/>
    <w:rsid w:val="00AA0B3A"/>
    <w:rsid w:val="00AA6EB4"/>
    <w:rsid w:val="00AA767D"/>
    <w:rsid w:val="00AB0CC9"/>
    <w:rsid w:val="00AB41F6"/>
    <w:rsid w:val="00AC3FF6"/>
    <w:rsid w:val="00AD2F69"/>
    <w:rsid w:val="00AD73EC"/>
    <w:rsid w:val="00AD7AD5"/>
    <w:rsid w:val="00AE5BC7"/>
    <w:rsid w:val="00AF5AAF"/>
    <w:rsid w:val="00B046D8"/>
    <w:rsid w:val="00B13F4C"/>
    <w:rsid w:val="00B16219"/>
    <w:rsid w:val="00B16C59"/>
    <w:rsid w:val="00B23115"/>
    <w:rsid w:val="00B33FDD"/>
    <w:rsid w:val="00B359CC"/>
    <w:rsid w:val="00B36107"/>
    <w:rsid w:val="00B405A1"/>
    <w:rsid w:val="00B41789"/>
    <w:rsid w:val="00B46C03"/>
    <w:rsid w:val="00B60C6C"/>
    <w:rsid w:val="00B619A9"/>
    <w:rsid w:val="00B62CF6"/>
    <w:rsid w:val="00B65A9D"/>
    <w:rsid w:val="00B66D60"/>
    <w:rsid w:val="00B71A8C"/>
    <w:rsid w:val="00B75EDE"/>
    <w:rsid w:val="00B77D88"/>
    <w:rsid w:val="00B77FAF"/>
    <w:rsid w:val="00B84336"/>
    <w:rsid w:val="00B851B9"/>
    <w:rsid w:val="00B86453"/>
    <w:rsid w:val="00B90054"/>
    <w:rsid w:val="00B91E17"/>
    <w:rsid w:val="00B92C14"/>
    <w:rsid w:val="00B96AFF"/>
    <w:rsid w:val="00BA0066"/>
    <w:rsid w:val="00BB69DB"/>
    <w:rsid w:val="00BC322E"/>
    <w:rsid w:val="00BC44CD"/>
    <w:rsid w:val="00BC48A6"/>
    <w:rsid w:val="00BE2EC6"/>
    <w:rsid w:val="00BE6374"/>
    <w:rsid w:val="00BE7978"/>
    <w:rsid w:val="00BF667C"/>
    <w:rsid w:val="00C01F0D"/>
    <w:rsid w:val="00C02D57"/>
    <w:rsid w:val="00C07DDB"/>
    <w:rsid w:val="00C10D91"/>
    <w:rsid w:val="00C16F58"/>
    <w:rsid w:val="00C4115D"/>
    <w:rsid w:val="00C43BDD"/>
    <w:rsid w:val="00C47778"/>
    <w:rsid w:val="00C5011E"/>
    <w:rsid w:val="00C50EE5"/>
    <w:rsid w:val="00C5240A"/>
    <w:rsid w:val="00C5398F"/>
    <w:rsid w:val="00C53D66"/>
    <w:rsid w:val="00C556F5"/>
    <w:rsid w:val="00C64BFA"/>
    <w:rsid w:val="00C70E19"/>
    <w:rsid w:val="00C72574"/>
    <w:rsid w:val="00C7430C"/>
    <w:rsid w:val="00C85DA1"/>
    <w:rsid w:val="00C9071C"/>
    <w:rsid w:val="00C908FF"/>
    <w:rsid w:val="00C95DD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5FC3"/>
    <w:rsid w:val="00D479C9"/>
    <w:rsid w:val="00D47AD7"/>
    <w:rsid w:val="00D51529"/>
    <w:rsid w:val="00D67C88"/>
    <w:rsid w:val="00D703E2"/>
    <w:rsid w:val="00D85218"/>
    <w:rsid w:val="00D915B1"/>
    <w:rsid w:val="00DA299D"/>
    <w:rsid w:val="00DA65C4"/>
    <w:rsid w:val="00DC6F8C"/>
    <w:rsid w:val="00DD7D97"/>
    <w:rsid w:val="00DE4447"/>
    <w:rsid w:val="00DE5DA2"/>
    <w:rsid w:val="00DE63C6"/>
    <w:rsid w:val="00DF0033"/>
    <w:rsid w:val="00E01CDB"/>
    <w:rsid w:val="00E026BF"/>
    <w:rsid w:val="00E044A1"/>
    <w:rsid w:val="00E07B1B"/>
    <w:rsid w:val="00E111E6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8BF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7BAF"/>
    <w:rsid w:val="00F17A65"/>
    <w:rsid w:val="00F22264"/>
    <w:rsid w:val="00F2482C"/>
    <w:rsid w:val="00F2564D"/>
    <w:rsid w:val="00F27140"/>
    <w:rsid w:val="00F313C3"/>
    <w:rsid w:val="00F3398B"/>
    <w:rsid w:val="00F35B05"/>
    <w:rsid w:val="00F413D9"/>
    <w:rsid w:val="00F5135F"/>
    <w:rsid w:val="00F51F78"/>
    <w:rsid w:val="00F673C2"/>
    <w:rsid w:val="00F86F47"/>
    <w:rsid w:val="00F90B64"/>
    <w:rsid w:val="00FA0A3E"/>
    <w:rsid w:val="00FB116D"/>
    <w:rsid w:val="00FB2F0F"/>
    <w:rsid w:val="00FB4FAE"/>
    <w:rsid w:val="00FB5086"/>
    <w:rsid w:val="00FB5411"/>
    <w:rsid w:val="00FB6392"/>
    <w:rsid w:val="00FC4A75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73C2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673C2"/>
    <w:pPr>
      <w:keepNext/>
      <w:spacing w:before="1600" w:after="240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F673C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673C2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F673C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45FC3"/>
    <w:pPr>
      <w:numPr>
        <w:numId w:val="14"/>
      </w:numPr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938B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3610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as.styrdokument@vgregion.s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transfusion.se/blodgivning/blodgivning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transfusion.se/blodgivning/blodgivning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72</TotalTime>
  <Pages>2</Pages>
  <Words>110</Words>
  <Characters>1174</Characters>
  <Application>Microsoft Office Word</Application>
  <DocSecurity>0</DocSecurity>
  <Lines>16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1281</CharactersWithSpaces>
  <SharedDoc>false</SharedDoc>
  <HyperlinkBase/>
  <HLinks>
    <vt:vector size="6" baseType="variant">
      <vt:variant>
        <vt:i4>6750271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https://mellanarkiv-offentlig.vgregion.se/alfresco/s/archive/stream/public/v1/source/available/sofia/su9771-677637494-322/surrogate/Indikationer f%c3%b6r erytrocyttransfusioner och perioperativ transfusionsstrategi.pdf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Erytrocyttransfusioner och perioperativ transfusionsstrategi - indikationer för vuxna, SÄS</dc:title>
  <dc:subject/>
  <dc:creator/>
  <keywords/>
  <lastModifiedBy>Karin Åhlin</lastModifiedBy>
  <revision>68</revision>
  <lastPrinted>2016-03-31T10:56:00.0000000Z</lastPrinted>
  <dcterms:created xsi:type="dcterms:W3CDTF">2021-05-27T09:47:00.0000000Z</dcterms:created>
  <dcterms:modified xsi:type="dcterms:W3CDTF">2025-02-07T09:27:00.0000000Z</dcterms:modified>
</coreProperties>
</file>