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5EEA97" w14:textId="77777777" w:rsidR="00C344E6" w:rsidRDefault="00C344E6" w:rsidP="00F35B05">
      <w:pPr>
        <w:pStyle w:val="Rubrik2"/>
        <w:sectPr w:rsidR="00C344E6" w:rsidSect="0049132B">
          <w:headerReference w:type="default" r:id="rId12"/>
          <w:footerReference w:type="even" r:id="rId13"/>
          <w:footerReference w:type="default" r:id="rId14"/>
          <w:headerReference w:type="first" r:id="rId15"/>
          <w:footerReference w:type="first" r:id="rId16"/>
          <w:type w:val="continuous"/>
          <w:pgSz w:w="11900" w:h="16840"/>
          <w:pgMar w:top="2835" w:right="1979" w:bottom="1276" w:left="992" w:header="284" w:footer="737" w:gutter="0"/>
          <w:cols w:space="708"/>
          <w:noEndnote/>
          <w:titlePg/>
          <w:docGrid w:linePitch="326"/>
        </w:sectPr>
      </w:pPr>
      <w:bookmarkStart w:id="0" w:name="_Toc321146591"/>
    </w:p>
    <w:p w14:paraId="385A6505" w14:textId="77777777" w:rsidR="00C344E6" w:rsidRPr="00C344E6" w:rsidRDefault="00C344E6" w:rsidP="00C622DC">
      <w:pPr>
        <w:pStyle w:val="Rubrik1"/>
      </w:pPr>
      <w:r w:rsidRPr="00C344E6">
        <w:t>Avvikelsehantering SÄS</w:t>
      </w:r>
    </w:p>
    <w:p w14:paraId="7EE23333" w14:textId="77777777" w:rsidR="00C344E6" w:rsidRPr="00C344E6" w:rsidRDefault="00C344E6" w:rsidP="00C622DC">
      <w:pPr>
        <w:pStyle w:val="Rubrik2"/>
      </w:pPr>
      <w:bookmarkStart w:id="1" w:name="_Toc256000398"/>
      <w:bookmarkStart w:id="2" w:name="_Toc256000359"/>
      <w:bookmarkStart w:id="3" w:name="_Toc256000321"/>
      <w:bookmarkStart w:id="4" w:name="_Toc256000284"/>
      <w:bookmarkStart w:id="5" w:name="_Toc256000247"/>
      <w:bookmarkStart w:id="6" w:name="_Toc256000035"/>
      <w:bookmarkStart w:id="7" w:name="_Toc443985833"/>
      <w:bookmarkStart w:id="8" w:name="_Toc256000000"/>
      <w:bookmarkStart w:id="9" w:name="_Toc256000036"/>
      <w:bookmarkStart w:id="10" w:name="_Toc256000072"/>
      <w:bookmarkStart w:id="11" w:name="_Toc256000108"/>
      <w:bookmarkStart w:id="12" w:name="_Toc256000144"/>
      <w:bookmarkStart w:id="13" w:name="_Toc256000180"/>
      <w:bookmarkStart w:id="14" w:name="_Toc491775000"/>
      <w:bookmarkStart w:id="15" w:name="_Toc85543533"/>
      <w:bookmarkStart w:id="16" w:name="_Toc191045445"/>
      <w:r w:rsidRPr="00C344E6">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46D3292F" w14:textId="77777777" w:rsidR="00C344E6" w:rsidRDefault="00C344E6" w:rsidP="00C622DC">
      <w:r w:rsidRPr="00C344E6">
        <w:t>Riktlinjen utgår från gällande författningar, lagstiftningar, interna- och regionala riktlinjer. Den beskriver hur rapportering av vårdskador, olika risker och andra negativa händelser ska ske samt hur utredning, handlingsplan för förbättringsåtgärder och uppföljning av dessa ska göras. Ansvarsfördelningen mellan olika aktörer och ledtider för ärendehandläggning klargörs. Det finns exempel på händelser som ska rapporteras liksom rutiner för anmälan till olika myndigheter såsom Läkemedelsverket, Patientskadeförsäkringen, Försäkringskassan, Arbetsmiljöinspektionen och Polisen.</w:t>
      </w:r>
    </w:p>
    <w:p w14:paraId="011F9A02" w14:textId="3D20156A" w:rsidR="00C622DC" w:rsidRDefault="00C622DC" w:rsidP="00C622DC">
      <w:pPr>
        <w:pStyle w:val="Rubrik2"/>
      </w:pPr>
      <w:bookmarkStart w:id="17" w:name="_Toc191045446"/>
      <w:r>
        <w:t>Förändringar sedan föregående version</w:t>
      </w:r>
      <w:bookmarkEnd w:id="17"/>
    </w:p>
    <w:p w14:paraId="0F66650D" w14:textId="7A95C333" w:rsidR="00C622DC" w:rsidRPr="00C344E6" w:rsidRDefault="004533FC" w:rsidP="00C622DC">
      <w:r>
        <w:t>Avsnitt om strålningsrelaterad avvikelse uppdaterat</w:t>
      </w:r>
      <w:r w:rsidR="00847404">
        <w:t>.</w:t>
      </w:r>
    </w:p>
    <w:p w14:paraId="2DDFBB14" w14:textId="77777777" w:rsidR="00C344E6" w:rsidRPr="008E5450" w:rsidRDefault="00C344E6" w:rsidP="00847404">
      <w:pPr>
        <w:spacing w:before="360" w:after="40"/>
        <w:rPr>
          <w:rFonts w:ascii="Verdana" w:hAnsi="Verdana"/>
          <w:sz w:val="26"/>
        </w:rPr>
      </w:pPr>
      <w:r w:rsidRPr="008E5450">
        <w:rPr>
          <w:rFonts w:ascii="Verdana" w:hAnsi="Verdana"/>
          <w:sz w:val="26"/>
        </w:rPr>
        <w:t>Innehållsförteckning</w:t>
      </w:r>
    </w:p>
    <w:p w14:paraId="76E84F51" w14:textId="102C8002" w:rsidR="00971BE6" w:rsidRDefault="00FA1660">
      <w:pPr>
        <w:pStyle w:val="Innehll1"/>
        <w:rPr>
          <w:rFonts w:asciiTheme="minorHAnsi" w:eastAsiaTheme="minorEastAsia" w:hAnsiTheme="minorHAnsi"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3;2;Rubrik 4;3" </w:instrText>
      </w:r>
      <w:r>
        <w:rPr>
          <w:rFonts w:ascii="Arial" w:hAnsi="Arial"/>
          <w:noProof/>
          <w:color w:val="0000FF"/>
          <w:sz w:val="22"/>
          <w:szCs w:val="32"/>
          <w:u w:val="single"/>
        </w:rPr>
        <w:fldChar w:fldCharType="separate"/>
      </w:r>
      <w:hyperlink w:anchor="_Toc191045445" w:history="1">
        <w:r w:rsidR="00971BE6" w:rsidRPr="004C20BA">
          <w:rPr>
            <w:rStyle w:val="Hyperlnk"/>
            <w:rFonts w:eastAsia="MS Gothic"/>
            <w:noProof/>
          </w:rPr>
          <w:t>Sammanfattning</w:t>
        </w:r>
        <w:r w:rsidR="00971BE6">
          <w:rPr>
            <w:noProof/>
            <w:webHidden/>
          </w:rPr>
          <w:tab/>
        </w:r>
        <w:r w:rsidR="00971BE6">
          <w:rPr>
            <w:noProof/>
            <w:webHidden/>
          </w:rPr>
          <w:fldChar w:fldCharType="begin"/>
        </w:r>
        <w:r w:rsidR="00971BE6">
          <w:rPr>
            <w:noProof/>
            <w:webHidden/>
          </w:rPr>
          <w:instrText xml:space="preserve"> PAGEREF _Toc191045445 \h </w:instrText>
        </w:r>
        <w:r w:rsidR="00971BE6">
          <w:rPr>
            <w:noProof/>
            <w:webHidden/>
          </w:rPr>
        </w:r>
        <w:r w:rsidR="00971BE6">
          <w:rPr>
            <w:noProof/>
            <w:webHidden/>
          </w:rPr>
          <w:fldChar w:fldCharType="separate"/>
        </w:r>
        <w:r w:rsidR="00971BE6">
          <w:rPr>
            <w:noProof/>
            <w:webHidden/>
          </w:rPr>
          <w:t>1</w:t>
        </w:r>
        <w:r w:rsidR="00971BE6">
          <w:rPr>
            <w:noProof/>
            <w:webHidden/>
          </w:rPr>
          <w:fldChar w:fldCharType="end"/>
        </w:r>
      </w:hyperlink>
    </w:p>
    <w:p w14:paraId="4937BB47" w14:textId="0F4DC5ED" w:rsidR="00971BE6" w:rsidRDefault="00971BE6">
      <w:pPr>
        <w:pStyle w:val="Innehll1"/>
        <w:rPr>
          <w:rFonts w:asciiTheme="minorHAnsi" w:eastAsiaTheme="minorEastAsia" w:hAnsiTheme="minorHAnsi" w:cstheme="minorBidi"/>
          <w:noProof/>
          <w:kern w:val="2"/>
          <w14:ligatures w14:val="standardContextual"/>
        </w:rPr>
      </w:pPr>
      <w:hyperlink w:anchor="_Toc191045446" w:history="1">
        <w:r w:rsidRPr="004C20B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_Toc191045446 \h </w:instrText>
        </w:r>
        <w:r>
          <w:rPr>
            <w:noProof/>
            <w:webHidden/>
          </w:rPr>
        </w:r>
        <w:r>
          <w:rPr>
            <w:noProof/>
            <w:webHidden/>
          </w:rPr>
          <w:fldChar w:fldCharType="separate"/>
        </w:r>
        <w:r>
          <w:rPr>
            <w:noProof/>
            <w:webHidden/>
          </w:rPr>
          <w:t>1</w:t>
        </w:r>
        <w:r>
          <w:rPr>
            <w:noProof/>
            <w:webHidden/>
          </w:rPr>
          <w:fldChar w:fldCharType="end"/>
        </w:r>
      </w:hyperlink>
    </w:p>
    <w:p w14:paraId="7A187F83" w14:textId="776F4F54" w:rsidR="00971BE6" w:rsidRDefault="00971BE6">
      <w:pPr>
        <w:pStyle w:val="Innehll1"/>
        <w:rPr>
          <w:rFonts w:asciiTheme="minorHAnsi" w:eastAsiaTheme="minorEastAsia" w:hAnsiTheme="minorHAnsi" w:cstheme="minorBidi"/>
          <w:noProof/>
          <w:kern w:val="2"/>
          <w14:ligatures w14:val="standardContextual"/>
        </w:rPr>
      </w:pPr>
      <w:hyperlink w:anchor="_Toc191045447" w:history="1">
        <w:r w:rsidRPr="004C20BA">
          <w:rPr>
            <w:rStyle w:val="Hyperlnk"/>
            <w:rFonts w:eastAsia="MS Gothic"/>
            <w:noProof/>
          </w:rPr>
          <w:t>Bakgrund</w:t>
        </w:r>
        <w:r>
          <w:rPr>
            <w:noProof/>
            <w:webHidden/>
          </w:rPr>
          <w:tab/>
        </w:r>
        <w:r>
          <w:rPr>
            <w:noProof/>
            <w:webHidden/>
          </w:rPr>
          <w:fldChar w:fldCharType="begin"/>
        </w:r>
        <w:r>
          <w:rPr>
            <w:noProof/>
            <w:webHidden/>
          </w:rPr>
          <w:instrText xml:space="preserve"> PAGEREF _Toc191045447 \h </w:instrText>
        </w:r>
        <w:r>
          <w:rPr>
            <w:noProof/>
            <w:webHidden/>
          </w:rPr>
        </w:r>
        <w:r>
          <w:rPr>
            <w:noProof/>
            <w:webHidden/>
          </w:rPr>
          <w:fldChar w:fldCharType="separate"/>
        </w:r>
        <w:r>
          <w:rPr>
            <w:noProof/>
            <w:webHidden/>
          </w:rPr>
          <w:t>2</w:t>
        </w:r>
        <w:r>
          <w:rPr>
            <w:noProof/>
            <w:webHidden/>
          </w:rPr>
          <w:fldChar w:fldCharType="end"/>
        </w:r>
      </w:hyperlink>
    </w:p>
    <w:p w14:paraId="18E0B3F0" w14:textId="687B5966" w:rsidR="00971BE6" w:rsidRDefault="00971BE6">
      <w:pPr>
        <w:pStyle w:val="Innehll1"/>
        <w:rPr>
          <w:rFonts w:asciiTheme="minorHAnsi" w:eastAsiaTheme="minorEastAsia" w:hAnsiTheme="minorHAnsi" w:cstheme="minorBidi"/>
          <w:noProof/>
          <w:kern w:val="2"/>
          <w14:ligatures w14:val="standardContextual"/>
        </w:rPr>
      </w:pPr>
      <w:hyperlink w:anchor="_Toc191045448" w:history="1">
        <w:r w:rsidRPr="004C20BA">
          <w:rPr>
            <w:rStyle w:val="Hyperlnk"/>
            <w:rFonts w:eastAsia="MS Gothic"/>
            <w:noProof/>
          </w:rPr>
          <w:t>Definition</w:t>
        </w:r>
        <w:r>
          <w:rPr>
            <w:noProof/>
            <w:webHidden/>
          </w:rPr>
          <w:tab/>
        </w:r>
        <w:r>
          <w:rPr>
            <w:noProof/>
            <w:webHidden/>
          </w:rPr>
          <w:fldChar w:fldCharType="begin"/>
        </w:r>
        <w:r>
          <w:rPr>
            <w:noProof/>
            <w:webHidden/>
          </w:rPr>
          <w:instrText xml:space="preserve"> PAGEREF _Toc191045448 \h </w:instrText>
        </w:r>
        <w:r>
          <w:rPr>
            <w:noProof/>
            <w:webHidden/>
          </w:rPr>
        </w:r>
        <w:r>
          <w:rPr>
            <w:noProof/>
            <w:webHidden/>
          </w:rPr>
          <w:fldChar w:fldCharType="separate"/>
        </w:r>
        <w:r>
          <w:rPr>
            <w:noProof/>
            <w:webHidden/>
          </w:rPr>
          <w:t>3</w:t>
        </w:r>
        <w:r>
          <w:rPr>
            <w:noProof/>
            <w:webHidden/>
          </w:rPr>
          <w:fldChar w:fldCharType="end"/>
        </w:r>
      </w:hyperlink>
    </w:p>
    <w:p w14:paraId="7F63AEAA" w14:textId="050EAB9B" w:rsidR="00971BE6" w:rsidRDefault="00971BE6">
      <w:pPr>
        <w:pStyle w:val="Innehll1"/>
        <w:rPr>
          <w:rFonts w:asciiTheme="minorHAnsi" w:eastAsiaTheme="minorEastAsia" w:hAnsiTheme="minorHAnsi" w:cstheme="minorBidi"/>
          <w:noProof/>
          <w:kern w:val="2"/>
          <w14:ligatures w14:val="standardContextual"/>
        </w:rPr>
      </w:pPr>
      <w:hyperlink w:anchor="_Toc191045449" w:history="1">
        <w:r w:rsidRPr="004C20BA">
          <w:rPr>
            <w:rStyle w:val="Hyperlnk"/>
            <w:rFonts w:eastAsia="MS Gothic"/>
            <w:noProof/>
          </w:rPr>
          <w:t>Syfte</w:t>
        </w:r>
        <w:r>
          <w:rPr>
            <w:noProof/>
            <w:webHidden/>
          </w:rPr>
          <w:tab/>
        </w:r>
        <w:r>
          <w:rPr>
            <w:noProof/>
            <w:webHidden/>
          </w:rPr>
          <w:fldChar w:fldCharType="begin"/>
        </w:r>
        <w:r>
          <w:rPr>
            <w:noProof/>
            <w:webHidden/>
          </w:rPr>
          <w:instrText xml:space="preserve"> PAGEREF _Toc191045449 \h </w:instrText>
        </w:r>
        <w:r>
          <w:rPr>
            <w:noProof/>
            <w:webHidden/>
          </w:rPr>
        </w:r>
        <w:r>
          <w:rPr>
            <w:noProof/>
            <w:webHidden/>
          </w:rPr>
          <w:fldChar w:fldCharType="separate"/>
        </w:r>
        <w:r>
          <w:rPr>
            <w:noProof/>
            <w:webHidden/>
          </w:rPr>
          <w:t>3</w:t>
        </w:r>
        <w:r>
          <w:rPr>
            <w:noProof/>
            <w:webHidden/>
          </w:rPr>
          <w:fldChar w:fldCharType="end"/>
        </w:r>
      </w:hyperlink>
    </w:p>
    <w:p w14:paraId="2E309D9B" w14:textId="468E8D2C" w:rsidR="00971BE6" w:rsidRDefault="00971BE6">
      <w:pPr>
        <w:pStyle w:val="Innehll1"/>
        <w:rPr>
          <w:rFonts w:asciiTheme="minorHAnsi" w:eastAsiaTheme="minorEastAsia" w:hAnsiTheme="minorHAnsi" w:cstheme="minorBidi"/>
          <w:noProof/>
          <w:kern w:val="2"/>
          <w14:ligatures w14:val="standardContextual"/>
        </w:rPr>
      </w:pPr>
      <w:hyperlink w:anchor="_Toc191045450" w:history="1">
        <w:r w:rsidRPr="004C20BA">
          <w:rPr>
            <w:rStyle w:val="Hyperlnk"/>
            <w:rFonts w:eastAsia="MS Gothic"/>
            <w:noProof/>
          </w:rPr>
          <w:t>Förutsättningar</w:t>
        </w:r>
        <w:r>
          <w:rPr>
            <w:noProof/>
            <w:webHidden/>
          </w:rPr>
          <w:tab/>
        </w:r>
        <w:r>
          <w:rPr>
            <w:noProof/>
            <w:webHidden/>
          </w:rPr>
          <w:fldChar w:fldCharType="begin"/>
        </w:r>
        <w:r>
          <w:rPr>
            <w:noProof/>
            <w:webHidden/>
          </w:rPr>
          <w:instrText xml:space="preserve"> PAGEREF _Toc191045450 \h </w:instrText>
        </w:r>
        <w:r>
          <w:rPr>
            <w:noProof/>
            <w:webHidden/>
          </w:rPr>
        </w:r>
        <w:r>
          <w:rPr>
            <w:noProof/>
            <w:webHidden/>
          </w:rPr>
          <w:fldChar w:fldCharType="separate"/>
        </w:r>
        <w:r>
          <w:rPr>
            <w:noProof/>
            <w:webHidden/>
          </w:rPr>
          <w:t>4</w:t>
        </w:r>
        <w:r>
          <w:rPr>
            <w:noProof/>
            <w:webHidden/>
          </w:rPr>
          <w:fldChar w:fldCharType="end"/>
        </w:r>
      </w:hyperlink>
    </w:p>
    <w:p w14:paraId="1A1B01E0" w14:textId="1649F5EA" w:rsidR="00971BE6" w:rsidRDefault="00971BE6">
      <w:pPr>
        <w:pStyle w:val="Innehll2"/>
        <w:rPr>
          <w:rFonts w:asciiTheme="minorHAnsi" w:eastAsiaTheme="minorEastAsia" w:hAnsiTheme="minorHAnsi" w:cstheme="minorBidi"/>
          <w:noProof/>
          <w:kern w:val="2"/>
          <w14:ligatures w14:val="standardContextual"/>
        </w:rPr>
      </w:pPr>
      <w:hyperlink w:anchor="_Toc191045451" w:history="1">
        <w:r w:rsidRPr="004C20BA">
          <w:rPr>
            <w:rStyle w:val="Hyperlnk"/>
            <w:rFonts w:eastAsia="MS Gothic"/>
            <w:noProof/>
          </w:rPr>
          <w:t>Ansvar</w:t>
        </w:r>
        <w:r>
          <w:rPr>
            <w:noProof/>
            <w:webHidden/>
          </w:rPr>
          <w:tab/>
        </w:r>
        <w:r>
          <w:rPr>
            <w:noProof/>
            <w:webHidden/>
          </w:rPr>
          <w:fldChar w:fldCharType="begin"/>
        </w:r>
        <w:r>
          <w:rPr>
            <w:noProof/>
            <w:webHidden/>
          </w:rPr>
          <w:instrText xml:space="preserve"> PAGEREF _Toc191045451 \h </w:instrText>
        </w:r>
        <w:r>
          <w:rPr>
            <w:noProof/>
            <w:webHidden/>
          </w:rPr>
        </w:r>
        <w:r>
          <w:rPr>
            <w:noProof/>
            <w:webHidden/>
          </w:rPr>
          <w:fldChar w:fldCharType="separate"/>
        </w:r>
        <w:r>
          <w:rPr>
            <w:noProof/>
            <w:webHidden/>
          </w:rPr>
          <w:t>4</w:t>
        </w:r>
        <w:r>
          <w:rPr>
            <w:noProof/>
            <w:webHidden/>
          </w:rPr>
          <w:fldChar w:fldCharType="end"/>
        </w:r>
      </w:hyperlink>
    </w:p>
    <w:p w14:paraId="1923BB8E" w14:textId="1ABD2611" w:rsidR="00971BE6" w:rsidRDefault="00971BE6">
      <w:pPr>
        <w:pStyle w:val="Innehll2"/>
        <w:rPr>
          <w:rFonts w:asciiTheme="minorHAnsi" w:eastAsiaTheme="minorEastAsia" w:hAnsiTheme="minorHAnsi" w:cstheme="minorBidi"/>
          <w:noProof/>
          <w:kern w:val="2"/>
          <w14:ligatures w14:val="standardContextual"/>
        </w:rPr>
      </w:pPr>
      <w:hyperlink w:anchor="_Toc191045452" w:history="1">
        <w:r w:rsidRPr="004C20BA">
          <w:rPr>
            <w:rStyle w:val="Hyperlnk"/>
            <w:rFonts w:eastAsia="MS Gothic"/>
            <w:noProof/>
          </w:rPr>
          <w:t>Vad ska rapporteras</w:t>
        </w:r>
        <w:r>
          <w:rPr>
            <w:noProof/>
            <w:webHidden/>
          </w:rPr>
          <w:tab/>
        </w:r>
        <w:r>
          <w:rPr>
            <w:noProof/>
            <w:webHidden/>
          </w:rPr>
          <w:fldChar w:fldCharType="begin"/>
        </w:r>
        <w:r>
          <w:rPr>
            <w:noProof/>
            <w:webHidden/>
          </w:rPr>
          <w:instrText xml:space="preserve"> PAGEREF _Toc191045452 \h </w:instrText>
        </w:r>
        <w:r>
          <w:rPr>
            <w:noProof/>
            <w:webHidden/>
          </w:rPr>
        </w:r>
        <w:r>
          <w:rPr>
            <w:noProof/>
            <w:webHidden/>
          </w:rPr>
          <w:fldChar w:fldCharType="separate"/>
        </w:r>
        <w:r>
          <w:rPr>
            <w:noProof/>
            <w:webHidden/>
          </w:rPr>
          <w:t>6</w:t>
        </w:r>
        <w:r>
          <w:rPr>
            <w:noProof/>
            <w:webHidden/>
          </w:rPr>
          <w:fldChar w:fldCharType="end"/>
        </w:r>
      </w:hyperlink>
    </w:p>
    <w:p w14:paraId="0ADEED83" w14:textId="429340DF" w:rsidR="00971BE6" w:rsidRDefault="00971BE6">
      <w:pPr>
        <w:pStyle w:val="Innehll2"/>
        <w:rPr>
          <w:rFonts w:asciiTheme="minorHAnsi" w:eastAsiaTheme="minorEastAsia" w:hAnsiTheme="minorHAnsi" w:cstheme="minorBidi"/>
          <w:noProof/>
          <w:kern w:val="2"/>
          <w14:ligatures w14:val="standardContextual"/>
        </w:rPr>
      </w:pPr>
      <w:hyperlink w:anchor="_Toc191045453" w:history="1">
        <w:r w:rsidRPr="004C20BA">
          <w:rPr>
            <w:rStyle w:val="Hyperlnk"/>
            <w:rFonts w:eastAsia="MS Gothic"/>
            <w:noProof/>
          </w:rPr>
          <w:t>Avvikelser och offentlighet</w:t>
        </w:r>
        <w:r>
          <w:rPr>
            <w:noProof/>
            <w:webHidden/>
          </w:rPr>
          <w:tab/>
        </w:r>
        <w:r>
          <w:rPr>
            <w:noProof/>
            <w:webHidden/>
          </w:rPr>
          <w:fldChar w:fldCharType="begin"/>
        </w:r>
        <w:r>
          <w:rPr>
            <w:noProof/>
            <w:webHidden/>
          </w:rPr>
          <w:instrText xml:space="preserve"> PAGEREF _Toc191045453 \h </w:instrText>
        </w:r>
        <w:r>
          <w:rPr>
            <w:noProof/>
            <w:webHidden/>
          </w:rPr>
        </w:r>
        <w:r>
          <w:rPr>
            <w:noProof/>
            <w:webHidden/>
          </w:rPr>
          <w:fldChar w:fldCharType="separate"/>
        </w:r>
        <w:r>
          <w:rPr>
            <w:noProof/>
            <w:webHidden/>
          </w:rPr>
          <w:t>6</w:t>
        </w:r>
        <w:r>
          <w:rPr>
            <w:noProof/>
            <w:webHidden/>
          </w:rPr>
          <w:fldChar w:fldCharType="end"/>
        </w:r>
      </w:hyperlink>
    </w:p>
    <w:p w14:paraId="254A738A" w14:textId="0DE1255D" w:rsidR="00971BE6" w:rsidRDefault="00971BE6">
      <w:pPr>
        <w:pStyle w:val="Innehll1"/>
        <w:rPr>
          <w:rFonts w:asciiTheme="minorHAnsi" w:eastAsiaTheme="minorEastAsia" w:hAnsiTheme="minorHAnsi" w:cstheme="minorBidi"/>
          <w:noProof/>
          <w:kern w:val="2"/>
          <w14:ligatures w14:val="standardContextual"/>
        </w:rPr>
      </w:pPr>
      <w:hyperlink w:anchor="_Toc191045454" w:history="1">
        <w:r w:rsidRPr="004C20BA">
          <w:rPr>
            <w:rStyle w:val="Hyperlnk"/>
            <w:rFonts w:eastAsia="MS Gothic"/>
            <w:noProof/>
          </w:rPr>
          <w:t>Genomförande</w:t>
        </w:r>
        <w:r>
          <w:rPr>
            <w:noProof/>
            <w:webHidden/>
          </w:rPr>
          <w:tab/>
        </w:r>
        <w:r>
          <w:rPr>
            <w:noProof/>
            <w:webHidden/>
          </w:rPr>
          <w:fldChar w:fldCharType="begin"/>
        </w:r>
        <w:r>
          <w:rPr>
            <w:noProof/>
            <w:webHidden/>
          </w:rPr>
          <w:instrText xml:space="preserve"> PAGEREF _Toc191045454 \h </w:instrText>
        </w:r>
        <w:r>
          <w:rPr>
            <w:noProof/>
            <w:webHidden/>
          </w:rPr>
        </w:r>
        <w:r>
          <w:rPr>
            <w:noProof/>
            <w:webHidden/>
          </w:rPr>
          <w:fldChar w:fldCharType="separate"/>
        </w:r>
        <w:r>
          <w:rPr>
            <w:noProof/>
            <w:webHidden/>
          </w:rPr>
          <w:t>6</w:t>
        </w:r>
        <w:r>
          <w:rPr>
            <w:noProof/>
            <w:webHidden/>
          </w:rPr>
          <w:fldChar w:fldCharType="end"/>
        </w:r>
      </w:hyperlink>
    </w:p>
    <w:p w14:paraId="343F2A68" w14:textId="666A1411" w:rsidR="00971BE6" w:rsidRDefault="00971BE6">
      <w:pPr>
        <w:pStyle w:val="Innehll2"/>
        <w:rPr>
          <w:rFonts w:asciiTheme="minorHAnsi" w:eastAsiaTheme="minorEastAsia" w:hAnsiTheme="minorHAnsi" w:cstheme="minorBidi"/>
          <w:noProof/>
          <w:kern w:val="2"/>
          <w14:ligatures w14:val="standardContextual"/>
        </w:rPr>
      </w:pPr>
      <w:hyperlink w:anchor="_Toc191045455" w:history="1">
        <w:r w:rsidRPr="004C20BA">
          <w:rPr>
            <w:rStyle w:val="Hyperlnk"/>
            <w:rFonts w:eastAsia="MS Gothic"/>
            <w:noProof/>
          </w:rPr>
          <w:t>Registrering av avvikelse</w:t>
        </w:r>
        <w:r>
          <w:rPr>
            <w:noProof/>
            <w:webHidden/>
          </w:rPr>
          <w:tab/>
        </w:r>
        <w:r>
          <w:rPr>
            <w:noProof/>
            <w:webHidden/>
          </w:rPr>
          <w:fldChar w:fldCharType="begin"/>
        </w:r>
        <w:r>
          <w:rPr>
            <w:noProof/>
            <w:webHidden/>
          </w:rPr>
          <w:instrText xml:space="preserve"> PAGEREF _Toc191045455 \h </w:instrText>
        </w:r>
        <w:r>
          <w:rPr>
            <w:noProof/>
            <w:webHidden/>
          </w:rPr>
        </w:r>
        <w:r>
          <w:rPr>
            <w:noProof/>
            <w:webHidden/>
          </w:rPr>
          <w:fldChar w:fldCharType="separate"/>
        </w:r>
        <w:r>
          <w:rPr>
            <w:noProof/>
            <w:webHidden/>
          </w:rPr>
          <w:t>6</w:t>
        </w:r>
        <w:r>
          <w:rPr>
            <w:noProof/>
            <w:webHidden/>
          </w:rPr>
          <w:fldChar w:fldCharType="end"/>
        </w:r>
      </w:hyperlink>
    </w:p>
    <w:p w14:paraId="764AB73D" w14:textId="072936F4" w:rsidR="00971BE6" w:rsidRDefault="00971BE6">
      <w:pPr>
        <w:pStyle w:val="Innehll2"/>
        <w:rPr>
          <w:rFonts w:asciiTheme="minorHAnsi" w:eastAsiaTheme="minorEastAsia" w:hAnsiTheme="minorHAnsi" w:cstheme="minorBidi"/>
          <w:noProof/>
          <w:kern w:val="2"/>
          <w14:ligatures w14:val="standardContextual"/>
        </w:rPr>
      </w:pPr>
      <w:hyperlink w:anchor="_Toc191045456" w:history="1">
        <w:r w:rsidRPr="004C20BA">
          <w:rPr>
            <w:rStyle w:val="Hyperlnk"/>
            <w:rFonts w:eastAsia="MS Gothic"/>
            <w:noProof/>
          </w:rPr>
          <w:t>Samordningsfas</w:t>
        </w:r>
        <w:r>
          <w:rPr>
            <w:noProof/>
            <w:webHidden/>
          </w:rPr>
          <w:tab/>
        </w:r>
        <w:r>
          <w:rPr>
            <w:noProof/>
            <w:webHidden/>
          </w:rPr>
          <w:fldChar w:fldCharType="begin"/>
        </w:r>
        <w:r>
          <w:rPr>
            <w:noProof/>
            <w:webHidden/>
          </w:rPr>
          <w:instrText xml:space="preserve"> PAGEREF _Toc191045456 \h </w:instrText>
        </w:r>
        <w:r>
          <w:rPr>
            <w:noProof/>
            <w:webHidden/>
          </w:rPr>
        </w:r>
        <w:r>
          <w:rPr>
            <w:noProof/>
            <w:webHidden/>
          </w:rPr>
          <w:fldChar w:fldCharType="separate"/>
        </w:r>
        <w:r>
          <w:rPr>
            <w:noProof/>
            <w:webHidden/>
          </w:rPr>
          <w:t>7</w:t>
        </w:r>
        <w:r>
          <w:rPr>
            <w:noProof/>
            <w:webHidden/>
          </w:rPr>
          <w:fldChar w:fldCharType="end"/>
        </w:r>
      </w:hyperlink>
    </w:p>
    <w:p w14:paraId="2B6488BC" w14:textId="0846E3FF" w:rsidR="00971BE6" w:rsidRDefault="00971BE6">
      <w:pPr>
        <w:pStyle w:val="Innehll2"/>
        <w:rPr>
          <w:rFonts w:asciiTheme="minorHAnsi" w:eastAsiaTheme="minorEastAsia" w:hAnsiTheme="minorHAnsi" w:cstheme="minorBidi"/>
          <w:noProof/>
          <w:kern w:val="2"/>
          <w14:ligatures w14:val="standardContextual"/>
        </w:rPr>
      </w:pPr>
      <w:hyperlink w:anchor="_Toc191045457" w:history="1">
        <w:r w:rsidRPr="004C20BA">
          <w:rPr>
            <w:rStyle w:val="Hyperlnk"/>
            <w:rFonts w:eastAsia="MS Gothic"/>
            <w:noProof/>
          </w:rPr>
          <w:t>Orsaksutrednings-, åtgärds- och uppföljningsfas</w:t>
        </w:r>
        <w:r>
          <w:rPr>
            <w:noProof/>
            <w:webHidden/>
          </w:rPr>
          <w:tab/>
        </w:r>
        <w:r>
          <w:rPr>
            <w:noProof/>
            <w:webHidden/>
          </w:rPr>
          <w:fldChar w:fldCharType="begin"/>
        </w:r>
        <w:r>
          <w:rPr>
            <w:noProof/>
            <w:webHidden/>
          </w:rPr>
          <w:instrText xml:space="preserve"> PAGEREF _Toc191045457 \h </w:instrText>
        </w:r>
        <w:r>
          <w:rPr>
            <w:noProof/>
            <w:webHidden/>
          </w:rPr>
        </w:r>
        <w:r>
          <w:rPr>
            <w:noProof/>
            <w:webHidden/>
          </w:rPr>
          <w:fldChar w:fldCharType="separate"/>
        </w:r>
        <w:r>
          <w:rPr>
            <w:noProof/>
            <w:webHidden/>
          </w:rPr>
          <w:t>7</w:t>
        </w:r>
        <w:r>
          <w:rPr>
            <w:noProof/>
            <w:webHidden/>
          </w:rPr>
          <w:fldChar w:fldCharType="end"/>
        </w:r>
      </w:hyperlink>
    </w:p>
    <w:p w14:paraId="4ADE6B97" w14:textId="00E15E68" w:rsidR="00971BE6" w:rsidRDefault="00971BE6">
      <w:pPr>
        <w:pStyle w:val="Innehll2"/>
        <w:rPr>
          <w:rFonts w:asciiTheme="minorHAnsi" w:eastAsiaTheme="minorEastAsia" w:hAnsiTheme="minorHAnsi" w:cstheme="minorBidi"/>
          <w:noProof/>
          <w:kern w:val="2"/>
          <w14:ligatures w14:val="standardContextual"/>
        </w:rPr>
      </w:pPr>
      <w:hyperlink w:anchor="_Toc191045458" w:history="1">
        <w:r w:rsidRPr="004C20BA">
          <w:rPr>
            <w:rStyle w:val="Hyperlnk"/>
            <w:rFonts w:eastAsia="MS Gothic"/>
            <w:noProof/>
          </w:rPr>
          <w:t>Uppföljning och egenkontroll</w:t>
        </w:r>
        <w:r>
          <w:rPr>
            <w:noProof/>
            <w:webHidden/>
          </w:rPr>
          <w:tab/>
        </w:r>
        <w:r>
          <w:rPr>
            <w:noProof/>
            <w:webHidden/>
          </w:rPr>
          <w:fldChar w:fldCharType="begin"/>
        </w:r>
        <w:r>
          <w:rPr>
            <w:noProof/>
            <w:webHidden/>
          </w:rPr>
          <w:instrText xml:space="preserve"> PAGEREF _Toc191045458 \h </w:instrText>
        </w:r>
        <w:r>
          <w:rPr>
            <w:noProof/>
            <w:webHidden/>
          </w:rPr>
        </w:r>
        <w:r>
          <w:rPr>
            <w:noProof/>
            <w:webHidden/>
          </w:rPr>
          <w:fldChar w:fldCharType="separate"/>
        </w:r>
        <w:r>
          <w:rPr>
            <w:noProof/>
            <w:webHidden/>
          </w:rPr>
          <w:t>9</w:t>
        </w:r>
        <w:r>
          <w:rPr>
            <w:noProof/>
            <w:webHidden/>
          </w:rPr>
          <w:fldChar w:fldCharType="end"/>
        </w:r>
      </w:hyperlink>
    </w:p>
    <w:p w14:paraId="51D24AC8" w14:textId="1490EBF3" w:rsidR="00971BE6" w:rsidRDefault="00971BE6">
      <w:pPr>
        <w:pStyle w:val="Innehll2"/>
        <w:rPr>
          <w:rFonts w:asciiTheme="minorHAnsi" w:eastAsiaTheme="minorEastAsia" w:hAnsiTheme="minorHAnsi" w:cstheme="minorBidi"/>
          <w:noProof/>
          <w:kern w:val="2"/>
          <w14:ligatures w14:val="standardContextual"/>
        </w:rPr>
      </w:pPr>
      <w:hyperlink w:anchor="_Toc191045459" w:history="1">
        <w:r w:rsidRPr="004C20BA">
          <w:rPr>
            <w:rStyle w:val="Hyperlnk"/>
            <w:rFonts w:eastAsia="MS Gothic"/>
            <w:noProof/>
          </w:rPr>
          <w:t>Utbildning</w:t>
        </w:r>
        <w:r>
          <w:rPr>
            <w:noProof/>
            <w:webHidden/>
          </w:rPr>
          <w:tab/>
        </w:r>
        <w:r>
          <w:rPr>
            <w:noProof/>
            <w:webHidden/>
          </w:rPr>
          <w:fldChar w:fldCharType="begin"/>
        </w:r>
        <w:r>
          <w:rPr>
            <w:noProof/>
            <w:webHidden/>
          </w:rPr>
          <w:instrText xml:space="preserve"> PAGEREF _Toc191045459 \h </w:instrText>
        </w:r>
        <w:r>
          <w:rPr>
            <w:noProof/>
            <w:webHidden/>
          </w:rPr>
        </w:r>
        <w:r>
          <w:rPr>
            <w:noProof/>
            <w:webHidden/>
          </w:rPr>
          <w:fldChar w:fldCharType="separate"/>
        </w:r>
        <w:r>
          <w:rPr>
            <w:noProof/>
            <w:webHidden/>
          </w:rPr>
          <w:t>10</w:t>
        </w:r>
        <w:r>
          <w:rPr>
            <w:noProof/>
            <w:webHidden/>
          </w:rPr>
          <w:fldChar w:fldCharType="end"/>
        </w:r>
      </w:hyperlink>
    </w:p>
    <w:p w14:paraId="0B8BCD13" w14:textId="27B10FFB" w:rsidR="00971BE6" w:rsidRDefault="00971BE6">
      <w:pPr>
        <w:pStyle w:val="Innehll2"/>
        <w:rPr>
          <w:rFonts w:asciiTheme="minorHAnsi" w:eastAsiaTheme="minorEastAsia" w:hAnsiTheme="minorHAnsi" w:cstheme="minorBidi"/>
          <w:noProof/>
          <w:kern w:val="2"/>
          <w14:ligatures w14:val="standardContextual"/>
        </w:rPr>
      </w:pPr>
      <w:hyperlink w:anchor="_Toc191045460" w:history="1">
        <w:r w:rsidRPr="004C20BA">
          <w:rPr>
            <w:rStyle w:val="Hyperlnk"/>
            <w:rFonts w:eastAsia="MS Gothic"/>
            <w:noProof/>
          </w:rPr>
          <w:t>Händelser som rör patient (vårdskada inträffat eller kunnat inträffa)</w:t>
        </w:r>
        <w:r>
          <w:rPr>
            <w:noProof/>
            <w:webHidden/>
          </w:rPr>
          <w:tab/>
        </w:r>
        <w:r>
          <w:rPr>
            <w:noProof/>
            <w:webHidden/>
          </w:rPr>
          <w:fldChar w:fldCharType="begin"/>
        </w:r>
        <w:r>
          <w:rPr>
            <w:noProof/>
            <w:webHidden/>
          </w:rPr>
          <w:instrText xml:space="preserve"> PAGEREF _Toc191045460 \h </w:instrText>
        </w:r>
        <w:r>
          <w:rPr>
            <w:noProof/>
            <w:webHidden/>
          </w:rPr>
        </w:r>
        <w:r>
          <w:rPr>
            <w:noProof/>
            <w:webHidden/>
          </w:rPr>
          <w:fldChar w:fldCharType="separate"/>
        </w:r>
        <w:r>
          <w:rPr>
            <w:noProof/>
            <w:webHidden/>
          </w:rPr>
          <w:t>10</w:t>
        </w:r>
        <w:r>
          <w:rPr>
            <w:noProof/>
            <w:webHidden/>
          </w:rPr>
          <w:fldChar w:fldCharType="end"/>
        </w:r>
      </w:hyperlink>
    </w:p>
    <w:p w14:paraId="0D471365" w14:textId="1C3E6958" w:rsidR="00971BE6" w:rsidRDefault="00971BE6">
      <w:pPr>
        <w:pStyle w:val="Innehll2"/>
        <w:rPr>
          <w:rFonts w:asciiTheme="minorHAnsi" w:eastAsiaTheme="minorEastAsia" w:hAnsiTheme="minorHAnsi" w:cstheme="minorBidi"/>
          <w:noProof/>
          <w:kern w:val="2"/>
          <w14:ligatures w14:val="standardContextual"/>
        </w:rPr>
      </w:pPr>
      <w:hyperlink w:anchor="_Toc191045461" w:history="1">
        <w:r w:rsidRPr="004C20BA">
          <w:rPr>
            <w:rStyle w:val="Hyperlnk"/>
            <w:rFonts w:eastAsia="MS Gothic"/>
            <w:noProof/>
          </w:rPr>
          <w:t>Patientklagomål</w:t>
        </w:r>
        <w:r>
          <w:rPr>
            <w:noProof/>
            <w:webHidden/>
          </w:rPr>
          <w:tab/>
        </w:r>
        <w:r>
          <w:rPr>
            <w:noProof/>
            <w:webHidden/>
          </w:rPr>
          <w:fldChar w:fldCharType="begin"/>
        </w:r>
        <w:r>
          <w:rPr>
            <w:noProof/>
            <w:webHidden/>
          </w:rPr>
          <w:instrText xml:space="preserve"> PAGEREF _Toc191045461 \h </w:instrText>
        </w:r>
        <w:r>
          <w:rPr>
            <w:noProof/>
            <w:webHidden/>
          </w:rPr>
        </w:r>
        <w:r>
          <w:rPr>
            <w:noProof/>
            <w:webHidden/>
          </w:rPr>
          <w:fldChar w:fldCharType="separate"/>
        </w:r>
        <w:r>
          <w:rPr>
            <w:noProof/>
            <w:webHidden/>
          </w:rPr>
          <w:t>12</w:t>
        </w:r>
        <w:r>
          <w:rPr>
            <w:noProof/>
            <w:webHidden/>
          </w:rPr>
          <w:fldChar w:fldCharType="end"/>
        </w:r>
      </w:hyperlink>
    </w:p>
    <w:p w14:paraId="7ABFB3B9" w14:textId="468D022D" w:rsidR="00971BE6" w:rsidRDefault="00971BE6">
      <w:pPr>
        <w:pStyle w:val="Innehll2"/>
        <w:rPr>
          <w:rFonts w:asciiTheme="minorHAnsi" w:eastAsiaTheme="minorEastAsia" w:hAnsiTheme="minorHAnsi" w:cstheme="minorBidi"/>
          <w:noProof/>
          <w:kern w:val="2"/>
          <w14:ligatures w14:val="standardContextual"/>
        </w:rPr>
      </w:pPr>
      <w:hyperlink w:anchor="_Toc191045462" w:history="1">
        <w:r w:rsidRPr="004C20BA">
          <w:rPr>
            <w:rStyle w:val="Hyperlnk"/>
            <w:rFonts w:eastAsia="MS Gothic"/>
            <w:noProof/>
          </w:rPr>
          <w:t>Händelser som rör medarbetare (arbetsskada inträffat eller kunnat inträffa)</w:t>
        </w:r>
        <w:r>
          <w:rPr>
            <w:noProof/>
            <w:webHidden/>
          </w:rPr>
          <w:tab/>
        </w:r>
        <w:r>
          <w:rPr>
            <w:noProof/>
            <w:webHidden/>
          </w:rPr>
          <w:fldChar w:fldCharType="begin"/>
        </w:r>
        <w:r>
          <w:rPr>
            <w:noProof/>
            <w:webHidden/>
          </w:rPr>
          <w:instrText xml:space="preserve"> PAGEREF _Toc191045462 \h </w:instrText>
        </w:r>
        <w:r>
          <w:rPr>
            <w:noProof/>
            <w:webHidden/>
          </w:rPr>
        </w:r>
        <w:r>
          <w:rPr>
            <w:noProof/>
            <w:webHidden/>
          </w:rPr>
          <w:fldChar w:fldCharType="separate"/>
        </w:r>
        <w:r>
          <w:rPr>
            <w:noProof/>
            <w:webHidden/>
          </w:rPr>
          <w:t>12</w:t>
        </w:r>
        <w:r>
          <w:rPr>
            <w:noProof/>
            <w:webHidden/>
          </w:rPr>
          <w:fldChar w:fldCharType="end"/>
        </w:r>
      </w:hyperlink>
    </w:p>
    <w:p w14:paraId="275EBC97" w14:textId="2F70606E" w:rsidR="00971BE6" w:rsidRDefault="00971BE6">
      <w:pPr>
        <w:pStyle w:val="Innehll2"/>
        <w:rPr>
          <w:rFonts w:asciiTheme="minorHAnsi" w:eastAsiaTheme="minorEastAsia" w:hAnsiTheme="minorHAnsi" w:cstheme="minorBidi"/>
          <w:noProof/>
          <w:kern w:val="2"/>
          <w14:ligatures w14:val="standardContextual"/>
        </w:rPr>
      </w:pPr>
      <w:hyperlink w:anchor="_Toc191045463" w:history="1">
        <w:r w:rsidRPr="004C20BA">
          <w:rPr>
            <w:rStyle w:val="Hyperlnk"/>
            <w:rFonts w:eastAsia="MS Gothic"/>
            <w:noProof/>
          </w:rPr>
          <w:t>Händelser som berör allmän säkerhet, miljö, IT och informationssäkerhet (annat)</w:t>
        </w:r>
        <w:r>
          <w:rPr>
            <w:noProof/>
            <w:webHidden/>
          </w:rPr>
          <w:tab/>
        </w:r>
        <w:r>
          <w:rPr>
            <w:noProof/>
            <w:webHidden/>
          </w:rPr>
          <w:fldChar w:fldCharType="begin"/>
        </w:r>
        <w:r>
          <w:rPr>
            <w:noProof/>
            <w:webHidden/>
          </w:rPr>
          <w:instrText xml:space="preserve"> PAGEREF _Toc191045463 \h </w:instrText>
        </w:r>
        <w:r>
          <w:rPr>
            <w:noProof/>
            <w:webHidden/>
          </w:rPr>
        </w:r>
        <w:r>
          <w:rPr>
            <w:noProof/>
            <w:webHidden/>
          </w:rPr>
          <w:fldChar w:fldCharType="separate"/>
        </w:r>
        <w:r>
          <w:rPr>
            <w:noProof/>
            <w:webHidden/>
          </w:rPr>
          <w:t>13</w:t>
        </w:r>
        <w:r>
          <w:rPr>
            <w:noProof/>
            <w:webHidden/>
          </w:rPr>
          <w:fldChar w:fldCharType="end"/>
        </w:r>
      </w:hyperlink>
    </w:p>
    <w:p w14:paraId="7875B469" w14:textId="09C0C216" w:rsidR="00971BE6" w:rsidRDefault="00971BE6">
      <w:pPr>
        <w:pStyle w:val="Innehll2"/>
        <w:rPr>
          <w:rFonts w:asciiTheme="minorHAnsi" w:eastAsiaTheme="minorEastAsia" w:hAnsiTheme="minorHAnsi" w:cstheme="minorBidi"/>
          <w:noProof/>
          <w:kern w:val="2"/>
          <w14:ligatures w14:val="standardContextual"/>
        </w:rPr>
      </w:pPr>
      <w:hyperlink w:anchor="_Toc191045464" w:history="1">
        <w:r w:rsidRPr="004C20BA">
          <w:rPr>
            <w:rStyle w:val="Hyperlnk"/>
            <w:rFonts w:eastAsia="MS Gothic"/>
            <w:noProof/>
          </w:rPr>
          <w:t>Medicinteknisk produkt</w:t>
        </w:r>
        <w:r>
          <w:rPr>
            <w:noProof/>
            <w:webHidden/>
          </w:rPr>
          <w:tab/>
        </w:r>
        <w:r>
          <w:rPr>
            <w:noProof/>
            <w:webHidden/>
          </w:rPr>
          <w:fldChar w:fldCharType="begin"/>
        </w:r>
        <w:r>
          <w:rPr>
            <w:noProof/>
            <w:webHidden/>
          </w:rPr>
          <w:instrText xml:space="preserve"> PAGEREF _Toc191045464 \h </w:instrText>
        </w:r>
        <w:r>
          <w:rPr>
            <w:noProof/>
            <w:webHidden/>
          </w:rPr>
        </w:r>
        <w:r>
          <w:rPr>
            <w:noProof/>
            <w:webHidden/>
          </w:rPr>
          <w:fldChar w:fldCharType="separate"/>
        </w:r>
        <w:r>
          <w:rPr>
            <w:noProof/>
            <w:webHidden/>
          </w:rPr>
          <w:t>14</w:t>
        </w:r>
        <w:r>
          <w:rPr>
            <w:noProof/>
            <w:webHidden/>
          </w:rPr>
          <w:fldChar w:fldCharType="end"/>
        </w:r>
      </w:hyperlink>
    </w:p>
    <w:p w14:paraId="56970BE4" w14:textId="373A7E4B" w:rsidR="00971BE6" w:rsidRDefault="00971BE6">
      <w:pPr>
        <w:pStyle w:val="Innehll2"/>
        <w:rPr>
          <w:rFonts w:asciiTheme="minorHAnsi" w:eastAsiaTheme="minorEastAsia" w:hAnsiTheme="minorHAnsi" w:cstheme="minorBidi"/>
          <w:noProof/>
          <w:kern w:val="2"/>
          <w14:ligatures w14:val="standardContextual"/>
        </w:rPr>
      </w:pPr>
      <w:hyperlink w:anchor="_Toc191045465" w:history="1">
        <w:r w:rsidRPr="004C20BA">
          <w:rPr>
            <w:rStyle w:val="Hyperlnk"/>
            <w:rFonts w:eastAsia="MS Gothic"/>
            <w:noProof/>
          </w:rPr>
          <w:t>Strålningsrelaterad avvikelse</w:t>
        </w:r>
        <w:r>
          <w:rPr>
            <w:noProof/>
            <w:webHidden/>
          </w:rPr>
          <w:tab/>
        </w:r>
        <w:r>
          <w:rPr>
            <w:noProof/>
            <w:webHidden/>
          </w:rPr>
          <w:fldChar w:fldCharType="begin"/>
        </w:r>
        <w:r>
          <w:rPr>
            <w:noProof/>
            <w:webHidden/>
          </w:rPr>
          <w:instrText xml:space="preserve"> PAGEREF _Toc191045465 \h </w:instrText>
        </w:r>
        <w:r>
          <w:rPr>
            <w:noProof/>
            <w:webHidden/>
          </w:rPr>
        </w:r>
        <w:r>
          <w:rPr>
            <w:noProof/>
            <w:webHidden/>
          </w:rPr>
          <w:fldChar w:fldCharType="separate"/>
        </w:r>
        <w:r>
          <w:rPr>
            <w:noProof/>
            <w:webHidden/>
          </w:rPr>
          <w:t>15</w:t>
        </w:r>
        <w:r>
          <w:rPr>
            <w:noProof/>
            <w:webHidden/>
          </w:rPr>
          <w:fldChar w:fldCharType="end"/>
        </w:r>
      </w:hyperlink>
    </w:p>
    <w:p w14:paraId="7BB00B75" w14:textId="6BD4EF1D" w:rsidR="00971BE6" w:rsidRDefault="00971BE6">
      <w:pPr>
        <w:pStyle w:val="Innehll2"/>
        <w:rPr>
          <w:rFonts w:asciiTheme="minorHAnsi" w:eastAsiaTheme="minorEastAsia" w:hAnsiTheme="minorHAnsi" w:cstheme="minorBidi"/>
          <w:noProof/>
          <w:kern w:val="2"/>
          <w14:ligatures w14:val="standardContextual"/>
        </w:rPr>
      </w:pPr>
      <w:hyperlink w:anchor="_Toc191045466" w:history="1">
        <w:r w:rsidRPr="004C20BA">
          <w:rPr>
            <w:rStyle w:val="Hyperlnk"/>
            <w:rFonts w:eastAsia="MS Gothic"/>
            <w:noProof/>
          </w:rPr>
          <w:t>Säkerhetsavvikelser inklusive polisanmälan</w:t>
        </w:r>
        <w:r>
          <w:rPr>
            <w:noProof/>
            <w:webHidden/>
          </w:rPr>
          <w:tab/>
        </w:r>
        <w:r>
          <w:rPr>
            <w:noProof/>
            <w:webHidden/>
          </w:rPr>
          <w:fldChar w:fldCharType="begin"/>
        </w:r>
        <w:r>
          <w:rPr>
            <w:noProof/>
            <w:webHidden/>
          </w:rPr>
          <w:instrText xml:space="preserve"> PAGEREF _Toc191045466 \h </w:instrText>
        </w:r>
        <w:r>
          <w:rPr>
            <w:noProof/>
            <w:webHidden/>
          </w:rPr>
        </w:r>
        <w:r>
          <w:rPr>
            <w:noProof/>
            <w:webHidden/>
          </w:rPr>
          <w:fldChar w:fldCharType="separate"/>
        </w:r>
        <w:r>
          <w:rPr>
            <w:noProof/>
            <w:webHidden/>
          </w:rPr>
          <w:t>15</w:t>
        </w:r>
        <w:r>
          <w:rPr>
            <w:noProof/>
            <w:webHidden/>
          </w:rPr>
          <w:fldChar w:fldCharType="end"/>
        </w:r>
      </w:hyperlink>
    </w:p>
    <w:p w14:paraId="2BB47B58" w14:textId="347CD5CC" w:rsidR="00971BE6" w:rsidRDefault="00971BE6">
      <w:pPr>
        <w:pStyle w:val="Innehll2"/>
        <w:rPr>
          <w:rFonts w:asciiTheme="minorHAnsi" w:eastAsiaTheme="minorEastAsia" w:hAnsiTheme="minorHAnsi" w:cstheme="minorBidi"/>
          <w:noProof/>
          <w:kern w:val="2"/>
          <w14:ligatures w14:val="standardContextual"/>
        </w:rPr>
      </w:pPr>
      <w:hyperlink w:anchor="_Toc191045467" w:history="1">
        <w:r w:rsidRPr="004C20BA">
          <w:rPr>
            <w:rStyle w:val="Hyperlnk"/>
            <w:rFonts w:eastAsia="MS Gothic"/>
            <w:noProof/>
          </w:rPr>
          <w:t>Läkemedelsbiverkan</w:t>
        </w:r>
        <w:r>
          <w:rPr>
            <w:noProof/>
            <w:webHidden/>
          </w:rPr>
          <w:tab/>
        </w:r>
        <w:r>
          <w:rPr>
            <w:noProof/>
            <w:webHidden/>
          </w:rPr>
          <w:fldChar w:fldCharType="begin"/>
        </w:r>
        <w:r>
          <w:rPr>
            <w:noProof/>
            <w:webHidden/>
          </w:rPr>
          <w:instrText xml:space="preserve"> PAGEREF _Toc191045467 \h </w:instrText>
        </w:r>
        <w:r>
          <w:rPr>
            <w:noProof/>
            <w:webHidden/>
          </w:rPr>
        </w:r>
        <w:r>
          <w:rPr>
            <w:noProof/>
            <w:webHidden/>
          </w:rPr>
          <w:fldChar w:fldCharType="separate"/>
        </w:r>
        <w:r>
          <w:rPr>
            <w:noProof/>
            <w:webHidden/>
          </w:rPr>
          <w:t>16</w:t>
        </w:r>
        <w:r>
          <w:rPr>
            <w:noProof/>
            <w:webHidden/>
          </w:rPr>
          <w:fldChar w:fldCharType="end"/>
        </w:r>
      </w:hyperlink>
    </w:p>
    <w:p w14:paraId="45ECB1EA" w14:textId="6F6AE5A2" w:rsidR="00971BE6" w:rsidRDefault="00971BE6">
      <w:pPr>
        <w:pStyle w:val="Innehll2"/>
        <w:rPr>
          <w:rFonts w:asciiTheme="minorHAnsi" w:eastAsiaTheme="minorEastAsia" w:hAnsiTheme="minorHAnsi" w:cstheme="minorBidi"/>
          <w:noProof/>
          <w:kern w:val="2"/>
          <w14:ligatures w14:val="standardContextual"/>
        </w:rPr>
      </w:pPr>
      <w:hyperlink w:anchor="_Toc191045468" w:history="1">
        <w:r w:rsidRPr="004C20BA">
          <w:rPr>
            <w:rStyle w:val="Hyperlnk"/>
            <w:rFonts w:eastAsia="MS Gothic"/>
            <w:noProof/>
          </w:rPr>
          <w:t>Risk- och händelseanalys</w:t>
        </w:r>
        <w:r>
          <w:rPr>
            <w:noProof/>
            <w:webHidden/>
          </w:rPr>
          <w:tab/>
        </w:r>
        <w:r>
          <w:rPr>
            <w:noProof/>
            <w:webHidden/>
          </w:rPr>
          <w:fldChar w:fldCharType="begin"/>
        </w:r>
        <w:r>
          <w:rPr>
            <w:noProof/>
            <w:webHidden/>
          </w:rPr>
          <w:instrText xml:space="preserve"> PAGEREF _Toc191045468 \h </w:instrText>
        </w:r>
        <w:r>
          <w:rPr>
            <w:noProof/>
            <w:webHidden/>
          </w:rPr>
        </w:r>
        <w:r>
          <w:rPr>
            <w:noProof/>
            <w:webHidden/>
          </w:rPr>
          <w:fldChar w:fldCharType="separate"/>
        </w:r>
        <w:r>
          <w:rPr>
            <w:noProof/>
            <w:webHidden/>
          </w:rPr>
          <w:t>16</w:t>
        </w:r>
        <w:r>
          <w:rPr>
            <w:noProof/>
            <w:webHidden/>
          </w:rPr>
          <w:fldChar w:fldCharType="end"/>
        </w:r>
      </w:hyperlink>
    </w:p>
    <w:p w14:paraId="24723AC5" w14:textId="32A5EB7C" w:rsidR="00971BE6" w:rsidRDefault="00971BE6">
      <w:pPr>
        <w:pStyle w:val="Innehll1"/>
        <w:rPr>
          <w:rFonts w:asciiTheme="minorHAnsi" w:eastAsiaTheme="minorEastAsia" w:hAnsiTheme="minorHAnsi" w:cstheme="minorBidi"/>
          <w:noProof/>
          <w:kern w:val="2"/>
          <w14:ligatures w14:val="standardContextual"/>
        </w:rPr>
      </w:pPr>
      <w:hyperlink w:anchor="_Toc191045469" w:history="1">
        <w:r w:rsidRPr="004C20BA">
          <w:rPr>
            <w:rStyle w:val="Hyperlnk"/>
            <w:rFonts w:eastAsia="MS Gothic"/>
            <w:noProof/>
          </w:rPr>
          <w:t>Fördjupningsavsnitt</w:t>
        </w:r>
        <w:r>
          <w:rPr>
            <w:noProof/>
            <w:webHidden/>
          </w:rPr>
          <w:tab/>
        </w:r>
        <w:r>
          <w:rPr>
            <w:noProof/>
            <w:webHidden/>
          </w:rPr>
          <w:fldChar w:fldCharType="begin"/>
        </w:r>
        <w:r>
          <w:rPr>
            <w:noProof/>
            <w:webHidden/>
          </w:rPr>
          <w:instrText xml:space="preserve"> PAGEREF _Toc191045469 \h </w:instrText>
        </w:r>
        <w:r>
          <w:rPr>
            <w:noProof/>
            <w:webHidden/>
          </w:rPr>
        </w:r>
        <w:r>
          <w:rPr>
            <w:noProof/>
            <w:webHidden/>
          </w:rPr>
          <w:fldChar w:fldCharType="separate"/>
        </w:r>
        <w:r>
          <w:rPr>
            <w:noProof/>
            <w:webHidden/>
          </w:rPr>
          <w:t>17</w:t>
        </w:r>
        <w:r>
          <w:rPr>
            <w:noProof/>
            <w:webHidden/>
          </w:rPr>
          <w:fldChar w:fldCharType="end"/>
        </w:r>
      </w:hyperlink>
    </w:p>
    <w:p w14:paraId="4D456C76" w14:textId="3394FAE4" w:rsidR="00971BE6" w:rsidRDefault="00971BE6">
      <w:pPr>
        <w:pStyle w:val="Innehll1"/>
        <w:rPr>
          <w:rFonts w:asciiTheme="minorHAnsi" w:eastAsiaTheme="minorEastAsia" w:hAnsiTheme="minorHAnsi" w:cstheme="minorBidi"/>
          <w:noProof/>
          <w:kern w:val="2"/>
          <w14:ligatures w14:val="standardContextual"/>
        </w:rPr>
      </w:pPr>
      <w:hyperlink w:anchor="_Toc191045470" w:history="1">
        <w:r w:rsidRPr="004C20BA">
          <w:rPr>
            <w:rStyle w:val="Hyperlnk"/>
            <w:rFonts w:eastAsia="MS Gothic"/>
            <w:noProof/>
          </w:rPr>
          <w:t>Dokumentinformation</w:t>
        </w:r>
        <w:r>
          <w:rPr>
            <w:noProof/>
            <w:webHidden/>
          </w:rPr>
          <w:tab/>
        </w:r>
        <w:r>
          <w:rPr>
            <w:noProof/>
            <w:webHidden/>
          </w:rPr>
          <w:fldChar w:fldCharType="begin"/>
        </w:r>
        <w:r>
          <w:rPr>
            <w:noProof/>
            <w:webHidden/>
          </w:rPr>
          <w:instrText xml:space="preserve"> PAGEREF _Toc191045470 \h </w:instrText>
        </w:r>
        <w:r>
          <w:rPr>
            <w:noProof/>
            <w:webHidden/>
          </w:rPr>
        </w:r>
        <w:r>
          <w:rPr>
            <w:noProof/>
            <w:webHidden/>
          </w:rPr>
          <w:fldChar w:fldCharType="separate"/>
        </w:r>
        <w:r>
          <w:rPr>
            <w:noProof/>
            <w:webHidden/>
          </w:rPr>
          <w:t>19</w:t>
        </w:r>
        <w:r>
          <w:rPr>
            <w:noProof/>
            <w:webHidden/>
          </w:rPr>
          <w:fldChar w:fldCharType="end"/>
        </w:r>
      </w:hyperlink>
    </w:p>
    <w:p w14:paraId="7B5EBCFC" w14:textId="04E38238" w:rsidR="00971BE6" w:rsidRDefault="00971BE6">
      <w:pPr>
        <w:pStyle w:val="Innehll1"/>
        <w:rPr>
          <w:rFonts w:asciiTheme="minorHAnsi" w:eastAsiaTheme="minorEastAsia" w:hAnsiTheme="minorHAnsi" w:cstheme="minorBidi"/>
          <w:noProof/>
          <w:kern w:val="2"/>
          <w14:ligatures w14:val="standardContextual"/>
        </w:rPr>
      </w:pPr>
      <w:hyperlink w:anchor="_Toc191045471" w:history="1">
        <w:r w:rsidRPr="004C20BA">
          <w:rPr>
            <w:rStyle w:val="Hyperlnk"/>
            <w:rFonts w:eastAsia="MS Gothic"/>
            <w:noProof/>
          </w:rPr>
          <w:t>Referensförteckning</w:t>
        </w:r>
        <w:r>
          <w:rPr>
            <w:noProof/>
            <w:webHidden/>
          </w:rPr>
          <w:tab/>
        </w:r>
        <w:r>
          <w:rPr>
            <w:noProof/>
            <w:webHidden/>
          </w:rPr>
          <w:fldChar w:fldCharType="begin"/>
        </w:r>
        <w:r>
          <w:rPr>
            <w:noProof/>
            <w:webHidden/>
          </w:rPr>
          <w:instrText xml:space="preserve"> PAGEREF _Toc191045471 \h </w:instrText>
        </w:r>
        <w:r>
          <w:rPr>
            <w:noProof/>
            <w:webHidden/>
          </w:rPr>
        </w:r>
        <w:r>
          <w:rPr>
            <w:noProof/>
            <w:webHidden/>
          </w:rPr>
          <w:fldChar w:fldCharType="separate"/>
        </w:r>
        <w:r>
          <w:rPr>
            <w:noProof/>
            <w:webHidden/>
          </w:rPr>
          <w:t>19</w:t>
        </w:r>
        <w:r>
          <w:rPr>
            <w:noProof/>
            <w:webHidden/>
          </w:rPr>
          <w:fldChar w:fldCharType="end"/>
        </w:r>
      </w:hyperlink>
    </w:p>
    <w:p w14:paraId="7C8512BE" w14:textId="309372F4" w:rsidR="00971BE6" w:rsidRDefault="00971BE6">
      <w:pPr>
        <w:pStyle w:val="Innehll1"/>
        <w:rPr>
          <w:rFonts w:asciiTheme="minorHAnsi" w:eastAsiaTheme="minorEastAsia" w:hAnsiTheme="minorHAnsi" w:cstheme="minorBidi"/>
          <w:noProof/>
          <w:kern w:val="2"/>
          <w14:ligatures w14:val="standardContextual"/>
        </w:rPr>
      </w:pPr>
      <w:hyperlink w:anchor="_Toc191045472" w:history="1">
        <w:r w:rsidRPr="004C20BA">
          <w:rPr>
            <w:rStyle w:val="Hyperlnk"/>
            <w:rFonts w:eastAsia="MS Gothic"/>
            <w:noProof/>
          </w:rPr>
          <w:t>Länkförteckning</w:t>
        </w:r>
        <w:r>
          <w:rPr>
            <w:noProof/>
            <w:webHidden/>
          </w:rPr>
          <w:tab/>
        </w:r>
        <w:r>
          <w:rPr>
            <w:noProof/>
            <w:webHidden/>
          </w:rPr>
          <w:fldChar w:fldCharType="begin"/>
        </w:r>
        <w:r>
          <w:rPr>
            <w:noProof/>
            <w:webHidden/>
          </w:rPr>
          <w:instrText xml:space="preserve"> PAGEREF _Toc191045472 \h </w:instrText>
        </w:r>
        <w:r>
          <w:rPr>
            <w:noProof/>
            <w:webHidden/>
          </w:rPr>
        </w:r>
        <w:r>
          <w:rPr>
            <w:noProof/>
            <w:webHidden/>
          </w:rPr>
          <w:fldChar w:fldCharType="separate"/>
        </w:r>
        <w:r>
          <w:rPr>
            <w:noProof/>
            <w:webHidden/>
          </w:rPr>
          <w:t>20</w:t>
        </w:r>
        <w:r>
          <w:rPr>
            <w:noProof/>
            <w:webHidden/>
          </w:rPr>
          <w:fldChar w:fldCharType="end"/>
        </w:r>
      </w:hyperlink>
    </w:p>
    <w:p w14:paraId="23BDCD4C" w14:textId="182D0554" w:rsidR="00C344E6" w:rsidRPr="00C344E6" w:rsidRDefault="00FA1660" w:rsidP="00847404">
      <w:pPr>
        <w:pStyle w:val="Rubrik2"/>
        <w:spacing w:before="360"/>
      </w:pPr>
      <w:r>
        <w:rPr>
          <w:rFonts w:ascii="Arial" w:hAnsi="Arial"/>
          <w:noProof/>
          <w:color w:val="0000FF"/>
          <w:sz w:val="22"/>
          <w:szCs w:val="32"/>
          <w:u w:val="single"/>
        </w:rPr>
        <w:fldChar w:fldCharType="end"/>
      </w:r>
      <w:bookmarkStart w:id="18" w:name="_Toc256000399"/>
      <w:bookmarkStart w:id="19" w:name="_Toc256000360"/>
      <w:bookmarkStart w:id="20" w:name="_Toc256000322"/>
      <w:bookmarkStart w:id="21" w:name="_Toc256000285"/>
      <w:bookmarkStart w:id="22" w:name="_Toc256000248"/>
      <w:bookmarkStart w:id="23" w:name="_Toc256000071"/>
      <w:bookmarkStart w:id="24" w:name="_Toc443985834"/>
      <w:bookmarkStart w:id="25" w:name="_Toc256000001"/>
      <w:bookmarkStart w:id="26" w:name="_Toc256000037"/>
      <w:bookmarkStart w:id="27" w:name="_Toc256000073"/>
      <w:bookmarkStart w:id="28" w:name="_Toc256000109"/>
      <w:bookmarkStart w:id="29" w:name="_Toc256000145"/>
      <w:bookmarkStart w:id="30" w:name="_Toc256000181"/>
      <w:bookmarkStart w:id="31" w:name="_Toc491775001"/>
      <w:bookmarkStart w:id="32" w:name="_Toc85543534"/>
      <w:bookmarkStart w:id="33" w:name="_Toc191045447"/>
      <w:r w:rsidR="00C344E6" w:rsidRPr="00C344E6">
        <w:t>Bakgrund</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4379A331" w14:textId="77777777" w:rsidR="00C344E6" w:rsidRPr="00C344E6" w:rsidRDefault="00C344E6" w:rsidP="00C622DC">
      <w:r w:rsidRPr="00C344E6">
        <w:t>Säkerhetsarbetet utgår från gällande lagstiftning, författningar samt SÄS strategiplan och verksamhetsplan vilken omfattar vision, verksamhetsidé, värdegrund våra gemensamma arbetssätt samt strategiska långsiktiga fokusområden.</w:t>
      </w:r>
    </w:p>
    <w:p w14:paraId="2C766CB0" w14:textId="77777777" w:rsidR="00C344E6" w:rsidRPr="00C344E6" w:rsidRDefault="00C344E6" w:rsidP="00C622DC">
      <w:r w:rsidRPr="00C344E6">
        <w:t>Trots ”nollvision” sker ibland misstag och negativa händelser som leder till avvikelser och patientklagomål. En systematisk rapportering, utredning och analys av dessa, samt uppföljning av vidtagna förbättringsåtgärder är viktigt och utgör en grundläggande del av det systematiska patientsäkerhetsarbetet. Syftet är att öka säkerheten samt förbättra verksamheten för både patienter, närstående och medarbetare.</w:t>
      </w:r>
    </w:p>
    <w:p w14:paraId="56346644" w14:textId="716B4077" w:rsidR="00C344E6" w:rsidRPr="00C344E6" w:rsidRDefault="00C344E6" w:rsidP="00C622DC">
      <w:r w:rsidRPr="00C344E6">
        <w:t>Genom lokala förbättringar och genom att sprida erfarenheterna i organisationen, kan vi minska risken för att liknande händelser inträffar igen.</w:t>
      </w:r>
    </w:p>
    <w:p w14:paraId="33441FBD" w14:textId="77777777" w:rsidR="00C344E6" w:rsidRPr="00C344E6" w:rsidRDefault="00C344E6" w:rsidP="00C622DC">
      <w:r w:rsidRPr="00C344E6">
        <w:t>Vi skapar tillsammans en god säkerhetskultur genom: ett engagerat ledarskap, att patientsäkerhetsarbete ges utrymme i det dagliga arbetet, att medarbetare, patienter och närstående involveras i säkerhets- och förbättringsarbetet, ett tillitsfullt och öppet klimat, att medarbetare förses med kompetens inom patientsäkerhetsområdet, ett arbetssätt som är riskförebyggande samt att vi lär av misstag.</w:t>
      </w:r>
    </w:p>
    <w:p w14:paraId="578251C0" w14:textId="77777777" w:rsidR="00C344E6" w:rsidRPr="00C344E6" w:rsidRDefault="00C344E6" w:rsidP="00C622DC">
      <w:r w:rsidRPr="00C344E6">
        <w:t xml:space="preserve">När en avvikelse inträffat ska vi fokusera på händelsen och på det system som lett fram till händelsen. Vi ska se det inträffade som en </w:t>
      </w:r>
      <w:r w:rsidRPr="00C344E6">
        <w:lastRenderedPageBreak/>
        <w:t xml:space="preserve">möjlighet att förbättra och öka säkerheten. Ingen medarbetare ska tveka att påtala en avvikelse av rädsla för personlig kritik. Drabbade patienter och medarbetare ska få det stöd de behöver. </w:t>
      </w:r>
    </w:p>
    <w:p w14:paraId="3D872684" w14:textId="77777777" w:rsidR="00C344E6" w:rsidRPr="00C344E6" w:rsidRDefault="00C344E6" w:rsidP="00C622DC">
      <w:pPr>
        <w:rPr>
          <w:rFonts w:ascii="Arial Unicode MS" w:eastAsia="Arial Unicode MS" w:hAnsi="Arial Unicode MS" w:cs="Arial Unicode MS"/>
          <w:color w:val="000000"/>
        </w:rPr>
      </w:pPr>
      <w:r w:rsidRPr="00C344E6">
        <w:t>Utgångspunkten för denna riktlinje är i huvudsak:</w:t>
      </w:r>
    </w:p>
    <w:p w14:paraId="04DD61C9" w14:textId="77777777" w:rsidR="00C344E6" w:rsidRPr="00C344E6" w:rsidRDefault="00C344E6" w:rsidP="00C622DC">
      <w:pPr>
        <w:pStyle w:val="Punktlista"/>
      </w:pPr>
      <w:r w:rsidRPr="00C344E6">
        <w:t>SFS 2010:659, Patientsäkerhetslag</w:t>
      </w:r>
    </w:p>
    <w:p w14:paraId="3BFD089A" w14:textId="77777777" w:rsidR="00C344E6" w:rsidRPr="00C344E6" w:rsidRDefault="00C344E6" w:rsidP="00C622DC">
      <w:pPr>
        <w:pStyle w:val="Punktlista"/>
      </w:pPr>
      <w:r w:rsidRPr="00C344E6">
        <w:t xml:space="preserve">AFS 2001:1, Systematiskt arbetsmiljöarbete  </w:t>
      </w:r>
    </w:p>
    <w:p w14:paraId="753FD8B4" w14:textId="77777777" w:rsidR="00C344E6" w:rsidRPr="00C344E6" w:rsidRDefault="00C344E6" w:rsidP="00C622DC">
      <w:pPr>
        <w:pStyle w:val="Punktlista"/>
      </w:pPr>
      <w:r w:rsidRPr="00C344E6">
        <w:t>AFS 2018:4, Smittrisker</w:t>
      </w:r>
    </w:p>
    <w:p w14:paraId="2D696CA6" w14:textId="77777777" w:rsidR="00C344E6" w:rsidRPr="00C344E6" w:rsidRDefault="00C344E6" w:rsidP="00D32D9C">
      <w:pPr>
        <w:pStyle w:val="Punktlista"/>
      </w:pPr>
      <w:r w:rsidRPr="00C344E6">
        <w:t>HSLF-FS 2021:52, Socialstyrelsens föreskrifter om användning av medicintekniska produkter i hälso- och sjukvården</w:t>
      </w:r>
    </w:p>
    <w:p w14:paraId="4079EE80" w14:textId="77777777" w:rsidR="00C344E6" w:rsidRPr="00C344E6" w:rsidRDefault="00C344E6" w:rsidP="00D32D9C">
      <w:pPr>
        <w:pStyle w:val="Punktlista"/>
      </w:pPr>
      <w:r w:rsidRPr="00C344E6">
        <w:t>SOSFS 2011:09, Ledningssystem för systematiskt kvalitetsarbete</w:t>
      </w:r>
    </w:p>
    <w:p w14:paraId="20BF884F" w14:textId="77777777" w:rsidR="00C344E6" w:rsidRPr="00C344E6" w:rsidRDefault="00C344E6" w:rsidP="00D32D9C">
      <w:pPr>
        <w:pStyle w:val="Punktlista"/>
      </w:pPr>
      <w:r w:rsidRPr="00C344E6">
        <w:t>HSLF-FS 2017:41 Inspektionen för vård och omsorgs föreskrifter om anmälan av händelser som har medfört eller har kunnat medföra en allvarlig vårdskada (Lex Maria)</w:t>
      </w:r>
    </w:p>
    <w:p w14:paraId="6EDCF013" w14:textId="77777777" w:rsidR="00C344E6" w:rsidRPr="00C344E6" w:rsidRDefault="00C344E6" w:rsidP="00D32D9C">
      <w:pPr>
        <w:pStyle w:val="Punktlista"/>
      </w:pPr>
      <w:r w:rsidRPr="00C344E6">
        <w:t>HSLF-FS 2017:40 Socialstyrelsens föreskrifter och allmänna råd om vårdgivares systematiska patientsäkerhetsarbete</w:t>
      </w:r>
    </w:p>
    <w:p w14:paraId="2CF2FDA4" w14:textId="77777777" w:rsidR="00C344E6" w:rsidRPr="00C344E6" w:rsidRDefault="00C344E6" w:rsidP="00D32D9C">
      <w:pPr>
        <w:pStyle w:val="Punktlista"/>
      </w:pPr>
      <w:r w:rsidRPr="00C344E6">
        <w:t>SFS 2014:821, Patientlag [16]</w:t>
      </w:r>
    </w:p>
    <w:p w14:paraId="00F9566C" w14:textId="77777777" w:rsidR="00C344E6" w:rsidRPr="00C344E6" w:rsidRDefault="00C344E6" w:rsidP="00DD48C0">
      <w:pPr>
        <w:pStyle w:val="Punktlista"/>
      </w:pPr>
      <w:r w:rsidRPr="00C344E6">
        <w:t>SFS (2017:372) Lag om stöd vid klagomål mot hälso- och sjukvården</w:t>
      </w:r>
    </w:p>
    <w:p w14:paraId="7875188A" w14:textId="77777777" w:rsidR="00C344E6" w:rsidRPr="00C344E6" w:rsidRDefault="00C344E6" w:rsidP="00DD48C0">
      <w:pPr>
        <w:pStyle w:val="Rubrik2"/>
      </w:pPr>
      <w:bookmarkStart w:id="34" w:name="_Toc256000400"/>
      <w:bookmarkStart w:id="35" w:name="_Toc256000361"/>
      <w:bookmarkStart w:id="36" w:name="_Toc256000323"/>
      <w:bookmarkStart w:id="37" w:name="_Toc256000286"/>
      <w:bookmarkStart w:id="38" w:name="_Toc256000249"/>
      <w:bookmarkStart w:id="39" w:name="_Toc256000107"/>
      <w:bookmarkStart w:id="40" w:name="_Toc156203304"/>
      <w:bookmarkStart w:id="41" w:name="_Toc193689767"/>
      <w:bookmarkStart w:id="42" w:name="_Toc233605487"/>
      <w:bookmarkStart w:id="43" w:name="_Toc443985835"/>
      <w:bookmarkStart w:id="44" w:name="_Toc256000002"/>
      <w:bookmarkStart w:id="45" w:name="_Toc256000038"/>
      <w:bookmarkStart w:id="46" w:name="_Toc256000074"/>
      <w:bookmarkStart w:id="47" w:name="_Toc256000110"/>
      <w:bookmarkStart w:id="48" w:name="_Toc256000146"/>
      <w:bookmarkStart w:id="49" w:name="_Toc256000182"/>
      <w:bookmarkStart w:id="50" w:name="_Toc491775002"/>
      <w:bookmarkStart w:id="51" w:name="_Toc85543535"/>
      <w:bookmarkStart w:id="52" w:name="_Toc191045448"/>
      <w:r w:rsidRPr="00C344E6">
        <w:t>Definition</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14:paraId="3F3B65E3" w14:textId="77777777" w:rsidR="00C344E6" w:rsidRPr="00C344E6" w:rsidRDefault="00C344E6" w:rsidP="00DD48C0">
      <w:r w:rsidRPr="00C344E6">
        <w:t>Socialstyrelsens definition av avvikelsehantering är rutiner för att identifiera, dokumentera och rapportera negativa händelser, tillbud och risker samt för att fastställa och åtgärda orsaker, utvärdera åtgärdernas effekt och sammanställa och återföra erfarenheterna.</w:t>
      </w:r>
    </w:p>
    <w:p w14:paraId="64C08F4D" w14:textId="77777777" w:rsidR="00C344E6" w:rsidRPr="00C344E6" w:rsidRDefault="00C344E6" w:rsidP="00DD48C0">
      <w:r w:rsidRPr="00C344E6">
        <w:t>På SÄS ingår inom begreppet avvikelsehantering även patientklagomål, identifierade vårdskador i samband med markörbaserad journalgranskning samt varje beslut om ersättning från LÖF (Landstingens ömsesidiga försäkringsbolag).</w:t>
      </w:r>
    </w:p>
    <w:p w14:paraId="4A467502" w14:textId="77777777" w:rsidR="00C344E6" w:rsidRPr="00C344E6" w:rsidRDefault="00C344E6" w:rsidP="00DD48C0">
      <w:pPr>
        <w:pStyle w:val="Rubrik2"/>
      </w:pPr>
      <w:bookmarkStart w:id="53" w:name="_Toc256000401"/>
      <w:bookmarkStart w:id="54" w:name="_Toc256000362"/>
      <w:bookmarkStart w:id="55" w:name="_Toc256000324"/>
      <w:bookmarkStart w:id="56" w:name="_Toc256000287"/>
      <w:bookmarkStart w:id="57" w:name="_Toc256000250"/>
      <w:bookmarkStart w:id="58" w:name="_Toc256000143"/>
      <w:bookmarkStart w:id="59" w:name="_Toc156203305"/>
      <w:bookmarkStart w:id="60" w:name="_Toc193689768"/>
      <w:bookmarkStart w:id="61" w:name="_Toc233605488"/>
      <w:bookmarkStart w:id="62" w:name="_Toc443985836"/>
      <w:bookmarkStart w:id="63" w:name="_Toc256000003"/>
      <w:bookmarkStart w:id="64" w:name="_Toc256000039"/>
      <w:bookmarkStart w:id="65" w:name="_Toc256000075"/>
      <w:bookmarkStart w:id="66" w:name="_Toc256000111"/>
      <w:bookmarkStart w:id="67" w:name="_Toc256000147"/>
      <w:bookmarkStart w:id="68" w:name="_Toc256000183"/>
      <w:bookmarkStart w:id="69" w:name="_Toc491775003"/>
      <w:bookmarkStart w:id="70" w:name="_Toc85543536"/>
      <w:bookmarkStart w:id="71" w:name="_Toc191045449"/>
      <w:r w:rsidRPr="00C344E6">
        <w:t>Syfte</w: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p w14:paraId="0C03A71F" w14:textId="77777777" w:rsidR="00C344E6" w:rsidRPr="00C344E6" w:rsidRDefault="00C344E6" w:rsidP="00DD48C0">
      <w:r w:rsidRPr="00C344E6">
        <w:t>Syftet med avvikelsehantering är att kunna identifiera risker och vidta förbättringsåtgärder och därmed minska sannolikheten för att negativa händelser upprepas eller inträffar.</w:t>
      </w:r>
    </w:p>
    <w:p w14:paraId="3BF1AF61" w14:textId="77777777" w:rsidR="00C344E6" w:rsidRPr="00C344E6" w:rsidRDefault="00C344E6" w:rsidP="00DD48C0">
      <w:pPr>
        <w:pStyle w:val="Rubrik2"/>
      </w:pPr>
      <w:bookmarkStart w:id="72" w:name="_Toc256000402"/>
      <w:bookmarkStart w:id="73" w:name="_Toc256000363"/>
      <w:bookmarkStart w:id="74" w:name="_Toc256000325"/>
      <w:bookmarkStart w:id="75" w:name="_Toc256000288"/>
      <w:bookmarkStart w:id="76" w:name="_Toc256000251"/>
      <w:bookmarkStart w:id="77" w:name="_Toc256000179"/>
      <w:bookmarkStart w:id="78" w:name="_Toc443985837"/>
      <w:bookmarkStart w:id="79" w:name="_Toc256000004"/>
      <w:bookmarkStart w:id="80" w:name="_Toc256000040"/>
      <w:bookmarkStart w:id="81" w:name="_Toc256000076"/>
      <w:bookmarkStart w:id="82" w:name="_Toc256000112"/>
      <w:bookmarkStart w:id="83" w:name="_Toc256000148"/>
      <w:bookmarkStart w:id="84" w:name="_Toc256000184"/>
      <w:bookmarkStart w:id="85" w:name="_Toc491775004"/>
      <w:bookmarkStart w:id="86" w:name="_Toc85543537"/>
      <w:bookmarkStart w:id="87" w:name="_Toc191045450"/>
      <w:r w:rsidRPr="00C344E6">
        <w:lastRenderedPageBreak/>
        <w:t>Förutsättningar</w:t>
      </w:r>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 w14:paraId="41E1E838" w14:textId="77777777" w:rsidR="00C344E6" w:rsidRPr="00C344E6" w:rsidRDefault="00C344E6" w:rsidP="00971BE6">
      <w:pPr>
        <w:pStyle w:val="Rubrik3"/>
        <w:spacing w:before="120"/>
      </w:pPr>
      <w:bookmarkStart w:id="88" w:name="_Toc256000403"/>
      <w:bookmarkStart w:id="89" w:name="_Toc256000364"/>
      <w:bookmarkStart w:id="90" w:name="_Toc256000326"/>
      <w:bookmarkStart w:id="91" w:name="_Toc256000289"/>
      <w:bookmarkStart w:id="92" w:name="_Toc256000252"/>
      <w:bookmarkStart w:id="93" w:name="_Toc256000215"/>
      <w:bookmarkStart w:id="94" w:name="_Toc233605490"/>
      <w:bookmarkStart w:id="95" w:name="_Toc443985838"/>
      <w:bookmarkStart w:id="96" w:name="_Toc256000005"/>
      <w:bookmarkStart w:id="97" w:name="_Toc256000041"/>
      <w:bookmarkStart w:id="98" w:name="_Toc256000077"/>
      <w:bookmarkStart w:id="99" w:name="_Toc256000113"/>
      <w:bookmarkStart w:id="100" w:name="_Toc256000149"/>
      <w:bookmarkStart w:id="101" w:name="_Toc256000185"/>
      <w:bookmarkStart w:id="102" w:name="_Toc491775005"/>
      <w:bookmarkStart w:id="103" w:name="_Toc85543538"/>
      <w:bookmarkStart w:id="104" w:name="_Toc191045451"/>
      <w:r w:rsidRPr="00C344E6">
        <w:t>Ansvar</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12967DDE" w14:textId="77777777" w:rsidR="00C344E6" w:rsidRPr="00C344E6" w:rsidRDefault="00C344E6" w:rsidP="00DD48C0">
      <w:r w:rsidRPr="00C344E6">
        <w:t>Ansvaret för ett fungerande ledningssystem för kvalitet och patientsäkerhet och därmed avvikelsehantering är fördelat mellan vårdgivare, verksamhetschef och hälso- och sjukvårdspersonal enligt följande:</w:t>
      </w:r>
    </w:p>
    <w:p w14:paraId="3267791A" w14:textId="77777777" w:rsidR="00C344E6" w:rsidRPr="00C344E6" w:rsidRDefault="00C344E6" w:rsidP="00DD48C0">
      <w:pPr>
        <w:pStyle w:val="MellanrubrikVGR"/>
      </w:pPr>
      <w:bookmarkStart w:id="105" w:name="_Toc256000404"/>
      <w:bookmarkStart w:id="106" w:name="_Toc256000365"/>
      <w:bookmarkStart w:id="107" w:name="_Toc256000327"/>
      <w:bookmarkStart w:id="108" w:name="_Toc256000290"/>
      <w:bookmarkStart w:id="109" w:name="_Toc256000253"/>
      <w:bookmarkStart w:id="110" w:name="_Toc256000216"/>
      <w:bookmarkStart w:id="111" w:name="_Toc156203309"/>
      <w:bookmarkStart w:id="112" w:name="_Toc233605491"/>
      <w:bookmarkStart w:id="113" w:name="_Toc443985839"/>
      <w:bookmarkStart w:id="114" w:name="_Toc256000006"/>
      <w:bookmarkStart w:id="115" w:name="_Toc256000042"/>
      <w:bookmarkStart w:id="116" w:name="_Toc256000078"/>
      <w:bookmarkStart w:id="117" w:name="_Toc256000114"/>
      <w:bookmarkStart w:id="118" w:name="_Toc256000150"/>
      <w:bookmarkStart w:id="119" w:name="_Toc256000186"/>
      <w:bookmarkStart w:id="120" w:name="_Toc491775006"/>
      <w:bookmarkStart w:id="121" w:name="_Toc85543539"/>
      <w:r w:rsidRPr="00C344E6">
        <w:t>Vårdgivare</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14:paraId="469DB0EA" w14:textId="77777777" w:rsidR="00C344E6" w:rsidRPr="00C344E6" w:rsidRDefault="00C344E6" w:rsidP="002E12CE">
      <w:r w:rsidRPr="00C344E6">
        <w:t>Enligt patientsäkerhetslagen, 3 kap. [1], har vårdgivaren skyldighet att bedriva ett systematiskt patientsäkerhetsarbete. Detta innebär bland annat att:</w:t>
      </w:r>
    </w:p>
    <w:p w14:paraId="2A98CC03" w14:textId="77777777" w:rsidR="00C344E6" w:rsidRPr="00C344E6" w:rsidRDefault="00C344E6" w:rsidP="002E12CE">
      <w:r w:rsidRPr="00C344E6">
        <w:t>1 § Vårdgivaren ska planera, leda och kontrollera verksamheten på ett sätt som leder till att kravet på god vård i hälso- och sjukvårdslagen [2] respektive tandvårdslag [3] upprätthålls.</w:t>
      </w:r>
    </w:p>
    <w:p w14:paraId="42D7621C" w14:textId="77777777" w:rsidR="00C344E6" w:rsidRPr="00C344E6" w:rsidRDefault="00C344E6" w:rsidP="002E12CE">
      <w:r w:rsidRPr="00C344E6">
        <w:t>2 § Vårdgivaren ska vidta de åtgärder som behövs för att förebygga att patienter drabbas av vårdskador. För åtgärder som inte kan vidtas omedelbart ska en tidplan upprättas.</w:t>
      </w:r>
    </w:p>
    <w:p w14:paraId="5BDBAFE6" w14:textId="77777777" w:rsidR="00C344E6" w:rsidRPr="00C344E6" w:rsidRDefault="00C344E6" w:rsidP="002E12CE">
      <w:r w:rsidRPr="00C344E6">
        <w:t xml:space="preserve">3 § Vårdgivaren ska utreda händelser i verksamheten som har medfört eller hade kunnat medföra en vårdskada. Syftet med utredningen ska vara att </w:t>
      </w:r>
      <w:r w:rsidRPr="00C344E6">
        <w:br/>
        <w:t xml:space="preserve">1) så långt som möjligt klarlägga händelseförloppet och vilka faktorer som har påverkat det, samt </w:t>
      </w:r>
      <w:r w:rsidRPr="00C344E6">
        <w:br/>
        <w:t xml:space="preserve">2) ge underlag för beslut om åtgärder som ska ha till ändamål att förhindra att liknande händelser inträffar på nytt, eller att begränsa effekterna av sådana händelser om de inte helt går att förhindra. </w:t>
      </w:r>
    </w:p>
    <w:p w14:paraId="15F801B2" w14:textId="77777777" w:rsidR="00C344E6" w:rsidRPr="00C344E6" w:rsidRDefault="00C344E6" w:rsidP="002E12CE">
      <w:r w:rsidRPr="00C344E6">
        <w:t>4 § Vårdgivaren ska ge patienterna och deras närstående möjlighet att delta i patientsäkerhetsarbetet.</w:t>
      </w:r>
    </w:p>
    <w:p w14:paraId="6665B5CB" w14:textId="77777777" w:rsidR="00C344E6" w:rsidRPr="00C344E6" w:rsidRDefault="00C344E6" w:rsidP="002E12CE">
      <w:r w:rsidRPr="00C344E6">
        <w:t>Enligt författningen Ledningssystem för systematiskt kvalitetsarbete [4] ska vårdgivaren:</w:t>
      </w:r>
    </w:p>
    <w:p w14:paraId="66FC2C6C" w14:textId="77777777" w:rsidR="00C344E6" w:rsidRPr="00C344E6" w:rsidRDefault="00C344E6" w:rsidP="002E12CE">
      <w:r w:rsidRPr="00C344E6">
        <w:t>1 § ansvara för att det finns ett ledningssystem för verksamheten. Ledningssystemet ska användas för att systematiskt och fortlöpande utveckla och säkra verksamhetens kvalitet.</w:t>
      </w:r>
    </w:p>
    <w:p w14:paraId="734118DA" w14:textId="77777777" w:rsidR="00C344E6" w:rsidRPr="00C344E6" w:rsidRDefault="00C344E6" w:rsidP="002E12CE">
      <w:r w:rsidRPr="00C344E6">
        <w:t>2 §</w:t>
      </w:r>
      <w:r w:rsidRPr="00C344E6">
        <w:rPr>
          <w:b/>
          <w:bCs/>
        </w:rPr>
        <w:t xml:space="preserve"> </w:t>
      </w:r>
      <w:r w:rsidRPr="00C344E6">
        <w:t>med stöd av ledningssystemet planera, leda, kontrollera, följa upp, utvärdera och förbättra verksamheten.</w:t>
      </w:r>
    </w:p>
    <w:p w14:paraId="2363596F" w14:textId="77777777" w:rsidR="00C344E6" w:rsidRPr="00C344E6" w:rsidRDefault="00C344E6" w:rsidP="002E12CE">
      <w:r w:rsidRPr="00C344E6">
        <w:t>3 § ange hur uppgifterna som ingår i arbetet med att systematiskt och fortlöpande utveckla och säkra kvaliteten är fördelade i verksamheten.</w:t>
      </w:r>
    </w:p>
    <w:p w14:paraId="356AC314" w14:textId="77777777" w:rsidR="00C344E6" w:rsidRPr="00C344E6" w:rsidRDefault="00C344E6" w:rsidP="002E12CE">
      <w:r w:rsidRPr="00C344E6">
        <w:lastRenderedPageBreak/>
        <w:t>Vårdgivaren ansvarar enligt författningen Mikrobiologiska arbetsmiljörisker – smitta, toxinpåverkan, överkänslighet [5] för att:</w:t>
      </w:r>
    </w:p>
    <w:p w14:paraId="5BCAA23E" w14:textId="77777777" w:rsidR="00C344E6" w:rsidRPr="00C344E6" w:rsidRDefault="00C344E6" w:rsidP="002E12CE">
      <w:r w:rsidRPr="00C344E6">
        <w:t>4§ bedöma om det finns risker för ohälsa och olycksfall som kan orsakas av biologiska agens på arbetsplatsen.</w:t>
      </w:r>
    </w:p>
    <w:p w14:paraId="07BF0569" w14:textId="77777777" w:rsidR="00C344E6" w:rsidRPr="00C344E6" w:rsidRDefault="00C344E6" w:rsidP="002E12CE">
      <w:r w:rsidRPr="00C344E6">
        <w:t>7§ vidta nödvändiga skyddsåtgärder.</w:t>
      </w:r>
    </w:p>
    <w:p w14:paraId="463F3B4D" w14:textId="77777777" w:rsidR="00C344E6" w:rsidRPr="00C344E6" w:rsidRDefault="00C344E6" w:rsidP="002E12CE">
      <w:r w:rsidRPr="00C344E6">
        <w:t>13§ tillhandahålla personlig skyddsutrustning när det behövs.</w:t>
      </w:r>
    </w:p>
    <w:p w14:paraId="02D2CE9F" w14:textId="77777777" w:rsidR="00C344E6" w:rsidRPr="00C344E6" w:rsidRDefault="00C344E6" w:rsidP="002E12CE">
      <w:r w:rsidRPr="00C344E6">
        <w:t>15§ se till att arbetstagarna fått hanterings- och skyddsinstruktioner och försäkra sig om att instruktionerna uppfattats av alla berörda och att de följs.</w:t>
      </w:r>
    </w:p>
    <w:p w14:paraId="6C4D4E79" w14:textId="77777777" w:rsidR="00C344E6" w:rsidRPr="00C344E6" w:rsidRDefault="00C344E6" w:rsidP="002E12CE">
      <w:pPr>
        <w:pStyle w:val="MellanrubrikVGR"/>
      </w:pPr>
      <w:bookmarkStart w:id="122" w:name="_Toc256000405"/>
      <w:bookmarkStart w:id="123" w:name="_Toc256000366"/>
      <w:bookmarkStart w:id="124" w:name="_Toc256000328"/>
      <w:bookmarkStart w:id="125" w:name="_Toc256000291"/>
      <w:bookmarkStart w:id="126" w:name="_Toc256000254"/>
      <w:bookmarkStart w:id="127" w:name="_Toc256000217"/>
      <w:bookmarkStart w:id="128" w:name="_Toc156203310"/>
      <w:bookmarkStart w:id="129" w:name="_Toc233605492"/>
      <w:bookmarkStart w:id="130" w:name="_Toc443985840"/>
      <w:bookmarkStart w:id="131" w:name="_Toc256000007"/>
      <w:bookmarkStart w:id="132" w:name="_Toc256000043"/>
      <w:bookmarkStart w:id="133" w:name="_Toc256000079"/>
      <w:bookmarkStart w:id="134" w:name="_Toc256000115"/>
      <w:bookmarkStart w:id="135" w:name="_Toc256000151"/>
      <w:bookmarkStart w:id="136" w:name="_Toc256000187"/>
      <w:bookmarkStart w:id="137" w:name="_Toc491775007"/>
      <w:bookmarkStart w:id="138" w:name="_Toc85543540"/>
      <w:r w:rsidRPr="00C344E6">
        <w:t>Verksamhetschef</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14:paraId="6CC8784F" w14:textId="77777777" w:rsidR="00C344E6" w:rsidRPr="00C344E6" w:rsidRDefault="00C344E6" w:rsidP="002E12CE">
      <w:r w:rsidRPr="00C344E6">
        <w:t>Verksamhetschefen ansvarar enligt författningen Ledningssystem för systematiskt kvalitetsarbete [4] bland annat för att:</w:t>
      </w:r>
    </w:p>
    <w:p w14:paraId="61BC654F" w14:textId="77777777" w:rsidR="00C344E6" w:rsidRPr="00C344E6" w:rsidRDefault="00C344E6" w:rsidP="002E12CE">
      <w:pPr>
        <w:pStyle w:val="Punktlista"/>
      </w:pPr>
      <w:r w:rsidRPr="00C344E6">
        <w:t>inom ramen för vårdgivarens ledningssystem ta fram, fastställa och dokumentera rutiner för hur det systematiska kvalitetsarbetet kontinuerligt ska bedrivas för att kunna styra, följa upp och utveckla verksamheten.</w:t>
      </w:r>
    </w:p>
    <w:p w14:paraId="13877639" w14:textId="77777777" w:rsidR="00C344E6" w:rsidRPr="00C344E6" w:rsidRDefault="00C344E6" w:rsidP="002E12CE">
      <w:pPr>
        <w:pStyle w:val="Punktlista"/>
      </w:pPr>
      <w:r w:rsidRPr="00C344E6">
        <w:t>mål för verksamheten formuleras och för att dessa nås.</w:t>
      </w:r>
    </w:p>
    <w:p w14:paraId="4ECF191C" w14:textId="77777777" w:rsidR="00C344E6" w:rsidRPr="00C344E6" w:rsidRDefault="00C344E6" w:rsidP="002E12CE">
      <w:pPr>
        <w:pStyle w:val="Punktlista"/>
      </w:pPr>
      <w:r w:rsidRPr="00C344E6">
        <w:t>egenkontroll, uppföljning och analys av verksamheten så att åtgärder kan vidtas för att förbättra vården.</w:t>
      </w:r>
    </w:p>
    <w:p w14:paraId="7A032E0C" w14:textId="0BBA230C" w:rsidR="00C344E6" w:rsidRPr="00C344E6" w:rsidRDefault="00C344E6" w:rsidP="002E12CE">
      <w:pPr>
        <w:pStyle w:val="Punktlista"/>
      </w:pPr>
      <w:r w:rsidRPr="00C344E6">
        <w:t>allvarliga vårdskador och vissa andra händelser rapporteras till chefläkaren, se rubrik ”</w:t>
      </w:r>
      <w:hyperlink w:anchor="_Följande_rutiner_gäller" w:history="1">
        <w:r w:rsidRPr="002E12CE">
          <w:rPr>
            <w:rStyle w:val="Hyperlnk"/>
          </w:rPr>
          <w:t>Händelser som rör p</w:t>
        </w:r>
        <w:r w:rsidRPr="002E12CE">
          <w:rPr>
            <w:rStyle w:val="Hyperlnk"/>
          </w:rPr>
          <w:t>a</w:t>
        </w:r>
        <w:r w:rsidRPr="002E12CE">
          <w:rPr>
            <w:rStyle w:val="Hyperlnk"/>
          </w:rPr>
          <w:t>tient</w:t>
        </w:r>
      </w:hyperlink>
      <w:r w:rsidRPr="00C344E6">
        <w:t>”.</w:t>
      </w:r>
    </w:p>
    <w:p w14:paraId="670A6B42" w14:textId="77777777" w:rsidR="00C344E6" w:rsidRPr="00C344E6" w:rsidRDefault="00C344E6" w:rsidP="002E12CE">
      <w:pPr>
        <w:pStyle w:val="MellanrubrikVGR"/>
      </w:pPr>
      <w:bookmarkStart w:id="139" w:name="_Toc256000406"/>
      <w:bookmarkStart w:id="140" w:name="_Toc256000367"/>
      <w:bookmarkStart w:id="141" w:name="_Toc256000329"/>
      <w:bookmarkStart w:id="142" w:name="_Toc256000292"/>
      <w:bookmarkStart w:id="143" w:name="_Toc256000255"/>
      <w:bookmarkStart w:id="144" w:name="_Toc256000218"/>
      <w:bookmarkStart w:id="145" w:name="_Toc156203311"/>
      <w:bookmarkStart w:id="146" w:name="_Toc233605493"/>
      <w:bookmarkStart w:id="147" w:name="_Toc443985841"/>
      <w:bookmarkStart w:id="148" w:name="_Toc256000008"/>
      <w:bookmarkStart w:id="149" w:name="_Toc256000044"/>
      <w:bookmarkStart w:id="150" w:name="_Toc256000080"/>
      <w:bookmarkStart w:id="151" w:name="_Toc256000116"/>
      <w:bookmarkStart w:id="152" w:name="_Toc256000152"/>
      <w:bookmarkStart w:id="153" w:name="_Toc256000188"/>
      <w:bookmarkStart w:id="154" w:name="_Toc491775008"/>
      <w:bookmarkStart w:id="155" w:name="_Toc85543541"/>
      <w:r w:rsidRPr="00C344E6">
        <w:t>Hälso- och sjukvårdspersonal</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14:paraId="15C1A835" w14:textId="77777777" w:rsidR="00C344E6" w:rsidRPr="00C344E6" w:rsidRDefault="00C344E6" w:rsidP="002E12CE">
      <w:r w:rsidRPr="00C344E6">
        <w:t>Enligt 6 kap. 4 § i patientsäkerhetslagen [1] är hälso- och sjukvårdspersonal skyldig att bidra till att hög patientsäkerhet upprätthålls.</w:t>
      </w:r>
    </w:p>
    <w:p w14:paraId="415EBBF1" w14:textId="77777777" w:rsidR="00C344E6" w:rsidRPr="00C344E6" w:rsidRDefault="00C344E6" w:rsidP="002E12CE">
      <w:pPr>
        <w:pStyle w:val="Punktlista"/>
      </w:pPr>
      <w:r w:rsidRPr="00C344E6">
        <w:t>Personalen ska i detta syfte till vårdgivaren rapportera risker för vårdskador samt händelser som har medfört eller hade kunnat medföra en vårdskada.</w:t>
      </w:r>
    </w:p>
    <w:p w14:paraId="6A5CD95A" w14:textId="77777777" w:rsidR="00C344E6" w:rsidRPr="00C344E6" w:rsidRDefault="00C344E6" w:rsidP="002E12CE">
      <w:pPr>
        <w:pStyle w:val="Punktlista"/>
      </w:pPr>
      <w:r w:rsidRPr="00C344E6">
        <w:t>Tillsammans verka för en god säkerhetskultur.</w:t>
      </w:r>
    </w:p>
    <w:p w14:paraId="070B3282" w14:textId="77777777" w:rsidR="00C344E6" w:rsidRPr="00C344E6" w:rsidRDefault="00C344E6" w:rsidP="002E12CE">
      <w:pPr>
        <w:pStyle w:val="Punktlista"/>
      </w:pPr>
      <w:r w:rsidRPr="00C344E6">
        <w:t>Hälso- och sjukvårdspersonal har motsvarande rapporteringsskyldighet även när det gäller andra skador än vårdskador till följd av säkerhetsbrister i verksamheten.</w:t>
      </w:r>
    </w:p>
    <w:p w14:paraId="539D4C6A" w14:textId="77777777" w:rsidR="00C344E6" w:rsidRPr="00C344E6" w:rsidRDefault="00C344E6" w:rsidP="002E12CE">
      <w:r w:rsidRPr="00C344E6">
        <w:t>Hälso- och sjukvårdspersonalen ansvarar enligt författningen Ledningssystem för systematiskt kvalitetsarbete [4] bland annat för att:</w:t>
      </w:r>
    </w:p>
    <w:p w14:paraId="54895845" w14:textId="77777777" w:rsidR="00C344E6" w:rsidRPr="00C344E6" w:rsidRDefault="00C344E6" w:rsidP="002E12CE">
      <w:r w:rsidRPr="00C344E6">
        <w:lastRenderedPageBreak/>
        <w:t>Inom ramen för verksamhetens ledningssystem kontinuerligt medverka i det systematiska kvalitetsarbetet genom att delta i avvikelsehantering samt uppföljning av mål och resultat.</w:t>
      </w:r>
    </w:p>
    <w:p w14:paraId="340C4022" w14:textId="77777777" w:rsidR="00C344E6" w:rsidRPr="00C344E6" w:rsidRDefault="00C344E6" w:rsidP="002E12CE">
      <w:pPr>
        <w:pStyle w:val="Rubrik3"/>
      </w:pPr>
      <w:bookmarkStart w:id="156" w:name="_Toc256000407"/>
      <w:bookmarkStart w:id="157" w:name="_Toc256000368"/>
      <w:bookmarkStart w:id="158" w:name="_Toc256000330"/>
      <w:bookmarkStart w:id="159" w:name="_Toc256000293"/>
      <w:bookmarkStart w:id="160" w:name="_Toc256000256"/>
      <w:bookmarkStart w:id="161" w:name="_Toc256000219"/>
      <w:bookmarkStart w:id="162" w:name="_Toc156203314"/>
      <w:bookmarkStart w:id="163" w:name="_Toc193689771"/>
      <w:bookmarkStart w:id="164" w:name="_Toc233605494"/>
      <w:bookmarkStart w:id="165" w:name="_Toc443985842"/>
      <w:bookmarkStart w:id="166" w:name="_Toc256000009"/>
      <w:bookmarkStart w:id="167" w:name="_Toc256000045"/>
      <w:bookmarkStart w:id="168" w:name="_Toc256000081"/>
      <w:bookmarkStart w:id="169" w:name="_Toc256000117"/>
      <w:bookmarkStart w:id="170" w:name="_Toc256000153"/>
      <w:bookmarkStart w:id="171" w:name="_Toc256000189"/>
      <w:bookmarkStart w:id="172" w:name="_Toc491775009"/>
      <w:bookmarkStart w:id="173" w:name="_Toc85543542"/>
      <w:bookmarkStart w:id="174" w:name="_Toc191045452"/>
      <w:r w:rsidRPr="00C344E6">
        <w:t>Vad ska rapporteras</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550535DC" w14:textId="77777777" w:rsidR="00C344E6" w:rsidRPr="00C344E6" w:rsidRDefault="00C344E6" w:rsidP="002E12CE">
      <w:r w:rsidRPr="00C344E6">
        <w:t xml:space="preserve">Det som ska rapporteras är alla risker, tillbud, negativa händelser och patientklagomål som rör patient, medarbetare, besökare, allmän säkerhet, miljö och IT. Risker och vårdskador kan identifieras </w:t>
      </w:r>
      <w:proofErr w:type="gramStart"/>
      <w:r w:rsidRPr="00C344E6">
        <w:t>t.ex.</w:t>
      </w:r>
      <w:proofErr w:type="gramEnd"/>
      <w:r w:rsidRPr="00C344E6">
        <w:t xml:space="preserve"> i Gröna korset [6], vid markörbaserad journalgranskning samt ärenden där ersättning utgått från LÖF.</w:t>
      </w:r>
    </w:p>
    <w:p w14:paraId="43F02D23" w14:textId="77777777" w:rsidR="00C344E6" w:rsidRPr="00C344E6" w:rsidRDefault="00C344E6" w:rsidP="002E12CE">
      <w:r w:rsidRPr="00C344E6">
        <w:t xml:space="preserve">Avvikelserapporten </w:t>
      </w:r>
      <w:r w:rsidRPr="00C344E6">
        <w:rPr>
          <w:bCs/>
        </w:rPr>
        <w:t xml:space="preserve">ersätter inte anmälan till olika myndigheter som </w:t>
      </w:r>
      <w:proofErr w:type="gramStart"/>
      <w:r w:rsidRPr="00C344E6">
        <w:rPr>
          <w:bCs/>
        </w:rPr>
        <w:t>t.ex.</w:t>
      </w:r>
      <w:proofErr w:type="gramEnd"/>
      <w:r w:rsidRPr="00C344E6">
        <w:rPr>
          <w:bCs/>
        </w:rPr>
        <w:t xml:space="preserve"> IVO, Socialstyrelsen enligt Lex Maria, Läkemedelsverket, Patientskade</w:t>
      </w:r>
      <w:r w:rsidRPr="00C344E6">
        <w:rPr>
          <w:bCs/>
        </w:rPr>
        <w:softHyphen/>
        <w:t>försäkringen, AMF, Försäkringskassan, Arbetsmiljöinspektionen och Polisen.</w:t>
      </w:r>
    </w:p>
    <w:p w14:paraId="700066FD" w14:textId="77777777" w:rsidR="00C344E6" w:rsidRPr="00C344E6" w:rsidRDefault="00C344E6" w:rsidP="002E12CE">
      <w:pPr>
        <w:pStyle w:val="Rubrik3"/>
      </w:pPr>
      <w:bookmarkStart w:id="175" w:name="_Roller_och_behörighet_1"/>
      <w:bookmarkStart w:id="176" w:name="_Toc256000408"/>
      <w:bookmarkStart w:id="177" w:name="_Toc256000369"/>
      <w:bookmarkStart w:id="178" w:name="_Toc256000331"/>
      <w:bookmarkStart w:id="179" w:name="_Toc256000294"/>
      <w:bookmarkStart w:id="180" w:name="_Toc256000257"/>
      <w:bookmarkStart w:id="181" w:name="_Toc256000220"/>
      <w:bookmarkStart w:id="182" w:name="_Toc156203312"/>
      <w:bookmarkStart w:id="183" w:name="_Toc193689772"/>
      <w:bookmarkStart w:id="184" w:name="_Toc233605495"/>
      <w:bookmarkStart w:id="185" w:name="_Toc443985843"/>
      <w:bookmarkStart w:id="186" w:name="_Toc256000010"/>
      <w:bookmarkStart w:id="187" w:name="_Toc256000046"/>
      <w:bookmarkStart w:id="188" w:name="_Toc256000082"/>
      <w:bookmarkStart w:id="189" w:name="_Toc256000118"/>
      <w:bookmarkStart w:id="190" w:name="_Toc256000154"/>
      <w:bookmarkStart w:id="191" w:name="_Toc256000190"/>
      <w:bookmarkStart w:id="192" w:name="_Toc491775010"/>
      <w:bookmarkStart w:id="193" w:name="_Toc85543543"/>
      <w:bookmarkStart w:id="194" w:name="_Toc191045453"/>
      <w:bookmarkEnd w:id="175"/>
      <w:r w:rsidRPr="00C344E6">
        <w:t>Avvikelser och offentlighet</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14:paraId="5C2D38DB" w14:textId="3077AE1F" w:rsidR="00C344E6" w:rsidRPr="00C344E6" w:rsidRDefault="00C344E6" w:rsidP="002E12CE">
      <w:bookmarkStart w:id="195" w:name="_Toc144187517"/>
      <w:r w:rsidRPr="00C344E6">
        <w:t xml:space="preserve">Den enskilda avvikelserapporten är ett arbetsmaterial innan den är avslutad. När den avslutas utgör den en allmän handling. Detta gäller även de avvikelser som utväxlas mellan olika förvaltningar, </w:t>
      </w:r>
      <w:proofErr w:type="gramStart"/>
      <w:r w:rsidRPr="00C344E6">
        <w:t>t.ex.</w:t>
      </w:r>
      <w:proofErr w:type="gramEnd"/>
      <w:r w:rsidRPr="00C344E6">
        <w:t xml:space="preserve"> sjukhus, primärvård och kommun (inkommen respektive expedierad handling) samt händelse- och riskanalyser när de är avslutade. Sammanställningar över registrerade avvikelser (se rubrik </w:t>
      </w:r>
      <w:hyperlink w:anchor="_Uppföljning_och_egenkontroll" w:history="1">
        <w:r w:rsidRPr="002E12CE">
          <w:rPr>
            <w:rStyle w:val="Hyperlnk"/>
          </w:rPr>
          <w:t>Uppföljning och egenkontroll</w:t>
        </w:r>
      </w:hyperlink>
      <w:r w:rsidRPr="00C344E6">
        <w:t>) är allmänna handlingar som diarieförs.</w:t>
      </w:r>
      <w:bookmarkEnd w:id="195"/>
    </w:p>
    <w:p w14:paraId="4DEB16A7" w14:textId="77777777" w:rsidR="00C344E6" w:rsidRPr="00C344E6" w:rsidRDefault="00C344E6" w:rsidP="002B7B57">
      <w:pPr>
        <w:pStyle w:val="Rubrik2"/>
      </w:pPr>
      <w:bookmarkStart w:id="196" w:name="_Toc256000409"/>
      <w:bookmarkStart w:id="197" w:name="_Toc256000370"/>
      <w:bookmarkStart w:id="198" w:name="_Toc256000332"/>
      <w:bookmarkStart w:id="199" w:name="_Toc256000295"/>
      <w:bookmarkStart w:id="200" w:name="_Toc256000258"/>
      <w:bookmarkStart w:id="201" w:name="_Toc256000221"/>
      <w:bookmarkStart w:id="202" w:name="_Toc443985844"/>
      <w:bookmarkStart w:id="203" w:name="_Toc256000011"/>
      <w:bookmarkStart w:id="204" w:name="_Toc256000047"/>
      <w:bookmarkStart w:id="205" w:name="_Toc256000083"/>
      <w:bookmarkStart w:id="206" w:name="_Toc256000119"/>
      <w:bookmarkStart w:id="207" w:name="_Toc256000155"/>
      <w:bookmarkStart w:id="208" w:name="_Toc256000191"/>
      <w:bookmarkStart w:id="209" w:name="_Toc491775011"/>
      <w:bookmarkStart w:id="210" w:name="_Toc85543544"/>
      <w:bookmarkStart w:id="211" w:name="_Toc191045454"/>
      <w:r w:rsidRPr="00C344E6">
        <w:t>Genomförande</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4ED0F07D" w14:textId="3FDDEAED" w:rsidR="00C344E6" w:rsidRPr="00C344E6" w:rsidRDefault="00C344E6" w:rsidP="002B7B57">
      <w:r w:rsidRPr="00C344E6">
        <w:t xml:space="preserve">Verksamhetschef ansvarar för att respektive </w:t>
      </w:r>
      <w:r w:rsidR="0057084F">
        <w:t>verksamhetsområde</w:t>
      </w:r>
      <w:r w:rsidRPr="00C344E6">
        <w:t xml:space="preserve"> har ett dokumenterat ledningssystem för patientsäkerhetsarbetet liksom utarbetade rutiner gällande avvikelsehantering där ledtider upprätthålls.</w:t>
      </w:r>
    </w:p>
    <w:p w14:paraId="40A6D3DC" w14:textId="77777777" w:rsidR="00C344E6" w:rsidRPr="00C344E6" w:rsidRDefault="00C344E6" w:rsidP="002B7B57">
      <w:pPr>
        <w:pStyle w:val="Rubrik3"/>
      </w:pPr>
      <w:bookmarkStart w:id="212" w:name="_Toc256000410"/>
      <w:bookmarkStart w:id="213" w:name="_Toc256000371"/>
      <w:bookmarkStart w:id="214" w:name="_Toc256000333"/>
      <w:bookmarkStart w:id="215" w:name="_Toc256000296"/>
      <w:bookmarkStart w:id="216" w:name="_Toc256000259"/>
      <w:bookmarkStart w:id="217" w:name="_Toc256000222"/>
      <w:bookmarkStart w:id="218" w:name="_Toc156203315"/>
      <w:bookmarkStart w:id="219" w:name="_Toc193689774"/>
      <w:bookmarkStart w:id="220" w:name="_Toc233605497"/>
      <w:bookmarkStart w:id="221" w:name="_Toc443985845"/>
      <w:bookmarkStart w:id="222" w:name="_Toc256000012"/>
      <w:bookmarkStart w:id="223" w:name="_Toc256000048"/>
      <w:bookmarkStart w:id="224" w:name="_Toc256000084"/>
      <w:bookmarkStart w:id="225" w:name="_Toc256000120"/>
      <w:bookmarkStart w:id="226" w:name="_Toc256000156"/>
      <w:bookmarkStart w:id="227" w:name="_Toc256000192"/>
      <w:bookmarkStart w:id="228" w:name="_Toc491775012"/>
      <w:bookmarkStart w:id="229" w:name="_Toc85543545"/>
      <w:bookmarkStart w:id="230" w:name="_Toc191045455"/>
      <w:r w:rsidRPr="00C344E6">
        <w:t>Registrering av avvikelse</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5B1A80B4" w14:textId="77777777" w:rsidR="00C344E6" w:rsidRPr="00C344E6" w:rsidRDefault="00C344E6" w:rsidP="002B7B57">
      <w:r w:rsidRPr="00C344E6">
        <w:t>Den som upptäcker eller först får kännedom om negativ händelse, tillbud, risk eller patientklagomål ansvarar för att registrering sker samma dag i det regiongemensamma avvikelsehanteringssystemet MedControl PRO.</w:t>
      </w:r>
    </w:p>
    <w:p w14:paraId="22C854CE" w14:textId="77777777" w:rsidR="00C344E6" w:rsidRPr="00C344E6" w:rsidRDefault="00C344E6" w:rsidP="002B7B57">
      <w:r w:rsidRPr="00C344E6">
        <w:t>Det är viktigt att allt material och alla handlingar som berör avvikelsen sparas inför den fortsatta handläggningen. Vid behov tas personlig kontakt med berörda för att åtgärda avvikelsen.</w:t>
      </w:r>
    </w:p>
    <w:p w14:paraId="7A6A2D63" w14:textId="77777777" w:rsidR="00C344E6" w:rsidRPr="00C344E6" w:rsidRDefault="00C344E6" w:rsidP="002B7B57">
      <w:r w:rsidRPr="00C344E6">
        <w:t xml:space="preserve">Utlåtanden, yttranden, händelseanalyser och andra dokument som upprättas i ärendet ska </w:t>
      </w:r>
      <w:proofErr w:type="gramStart"/>
      <w:r w:rsidRPr="00C344E6">
        <w:t>scannas</w:t>
      </w:r>
      <w:proofErr w:type="gramEnd"/>
      <w:r w:rsidRPr="00C344E6">
        <w:t xml:space="preserve"> och bifogas i MedControl PRO. Tillfälligt arbetsmaterial </w:t>
      </w:r>
      <w:proofErr w:type="gramStart"/>
      <w:r w:rsidRPr="00C344E6">
        <w:t>scannas</w:t>
      </w:r>
      <w:proofErr w:type="gramEnd"/>
      <w:r w:rsidRPr="00C344E6">
        <w:t xml:space="preserve"> inte.</w:t>
      </w:r>
    </w:p>
    <w:p w14:paraId="565C24E7" w14:textId="77777777" w:rsidR="00C344E6" w:rsidRPr="00C344E6" w:rsidRDefault="00C344E6" w:rsidP="002B7B57">
      <w:pPr>
        <w:pStyle w:val="Rubrik3"/>
      </w:pPr>
      <w:bookmarkStart w:id="231" w:name="_Toc256000411"/>
      <w:bookmarkStart w:id="232" w:name="_Toc256000372"/>
      <w:bookmarkStart w:id="233" w:name="_Toc256000334"/>
      <w:bookmarkStart w:id="234" w:name="_Toc256000297"/>
      <w:bookmarkStart w:id="235" w:name="_Toc256000260"/>
      <w:bookmarkStart w:id="236" w:name="_Toc256000223"/>
      <w:bookmarkStart w:id="237" w:name="_Toc443985846"/>
      <w:bookmarkStart w:id="238" w:name="_Toc256000013"/>
      <w:bookmarkStart w:id="239" w:name="_Toc256000049"/>
      <w:bookmarkStart w:id="240" w:name="_Toc256000085"/>
      <w:bookmarkStart w:id="241" w:name="_Toc256000121"/>
      <w:bookmarkStart w:id="242" w:name="_Toc256000157"/>
      <w:bookmarkStart w:id="243" w:name="_Toc256000193"/>
      <w:bookmarkStart w:id="244" w:name="_Toc491775013"/>
      <w:bookmarkStart w:id="245" w:name="_Toc85543546"/>
      <w:bookmarkStart w:id="246" w:name="_Toc191045456"/>
      <w:r w:rsidRPr="00C344E6">
        <w:lastRenderedPageBreak/>
        <w:t>Samordningsfas</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14:paraId="2800882A" w14:textId="77777777" w:rsidR="00C344E6" w:rsidRPr="00C344E6" w:rsidRDefault="00C344E6" w:rsidP="002B7B57">
      <w:r w:rsidRPr="00C344E6">
        <w:t>Efter det att en avvikelse eller ett patientklagomål registrerats i MedControl PRO skickas ett meddelande automatiskt via e-post till ärendeansvarig.</w:t>
      </w:r>
    </w:p>
    <w:p w14:paraId="3774695B" w14:textId="77777777" w:rsidR="00C344E6" w:rsidRPr="00C344E6" w:rsidRDefault="00C344E6" w:rsidP="002B7B57">
      <w:pPr>
        <w:rPr>
          <w:b/>
        </w:rPr>
      </w:pPr>
      <w:r w:rsidRPr="00C344E6">
        <w:t>Ärendeansvarig har till uppgift att:</w:t>
      </w:r>
    </w:p>
    <w:p w14:paraId="07FAA772" w14:textId="77777777" w:rsidR="00C344E6" w:rsidRPr="00C344E6" w:rsidRDefault="00C344E6" w:rsidP="002B7B57">
      <w:pPr>
        <w:pStyle w:val="Punktlista"/>
      </w:pPr>
      <w:r w:rsidRPr="00C344E6">
        <w:t xml:space="preserve">Inom </w:t>
      </w:r>
      <w:proofErr w:type="gramStart"/>
      <w:r w:rsidRPr="00C344E6">
        <w:t>1-2</w:t>
      </w:r>
      <w:proofErr w:type="gramEnd"/>
      <w:r w:rsidRPr="00C344E6">
        <w:t xml:space="preserve"> arbetsdagar samordna ärendet, d.v.s. kontrollera att rätt kategorisering är gjord av registrerande medarbetare (vårdskada, arbetsskada, annat) samt att lägga ärendet för utredning.</w:t>
      </w:r>
    </w:p>
    <w:p w14:paraId="35F67CA8" w14:textId="77777777" w:rsidR="00C344E6" w:rsidRPr="00C344E6" w:rsidRDefault="00C344E6" w:rsidP="002B7B57">
      <w:pPr>
        <w:pStyle w:val="Punktlista"/>
      </w:pPr>
      <w:r w:rsidRPr="00C344E6">
        <w:t>Det är endast avvikelser inom miljö, allmän säkerhet, IT och informationssäkerhet som ska registreras som ”Annat”. Observera att detta innebär att patient varken direkt eller indirekt är berörd av händelsen.</w:t>
      </w:r>
    </w:p>
    <w:p w14:paraId="4C19145E" w14:textId="77777777" w:rsidR="00C344E6" w:rsidRPr="00C344E6" w:rsidRDefault="00C344E6" w:rsidP="002B7B57">
      <w:pPr>
        <w:pStyle w:val="Rubrik3"/>
      </w:pPr>
      <w:bookmarkStart w:id="247" w:name="_Toc256000412"/>
      <w:bookmarkStart w:id="248" w:name="_Toc256000373"/>
      <w:bookmarkStart w:id="249" w:name="_Toc256000335"/>
      <w:bookmarkStart w:id="250" w:name="_Toc256000298"/>
      <w:bookmarkStart w:id="251" w:name="_Toc256000261"/>
      <w:bookmarkStart w:id="252" w:name="_Toc256000224"/>
      <w:bookmarkStart w:id="253" w:name="_Toc443985847"/>
      <w:bookmarkStart w:id="254" w:name="_Toc256000014"/>
      <w:bookmarkStart w:id="255" w:name="_Toc256000050"/>
      <w:bookmarkStart w:id="256" w:name="_Toc256000086"/>
      <w:bookmarkStart w:id="257" w:name="_Toc256000122"/>
      <w:bookmarkStart w:id="258" w:name="_Toc256000158"/>
      <w:bookmarkStart w:id="259" w:name="_Toc256000194"/>
      <w:bookmarkStart w:id="260" w:name="_Toc491775014"/>
      <w:bookmarkStart w:id="261" w:name="_Toc85543547"/>
      <w:bookmarkStart w:id="262" w:name="_Toc191045457"/>
      <w:r w:rsidRPr="00C344E6">
        <w:t>Orsaksutrednings-, åtgärds- och uppföljningsfas</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14:paraId="792F4418" w14:textId="77777777" w:rsidR="00C344E6" w:rsidRPr="002B7B57" w:rsidRDefault="00C344E6" w:rsidP="002B7B57">
      <w:r w:rsidRPr="00C344E6">
        <w:rPr>
          <w:szCs w:val="20"/>
        </w:rPr>
        <w:t xml:space="preserve">Avvikelsen handläggs genom att berörda såsom patient och </w:t>
      </w:r>
      <w:r w:rsidRPr="002B7B57">
        <w:t>närståendes upplevelse av situationen beaktas och att dessa inbjuds till patientsäkerhets- och kvalitetsarbetet. Händelsens allvarlighetsgrad och sannolikhet bedöms, orsaker utreds, åtgärder vidtas, återkoppling sker till berörda (personligen vid patientklagomål) samt uppföljning sker av vidtagna åtgärder.</w:t>
      </w:r>
    </w:p>
    <w:p w14:paraId="255446C7" w14:textId="77777777" w:rsidR="00C344E6" w:rsidRPr="00C344E6" w:rsidRDefault="00C344E6" w:rsidP="002B7B57">
      <w:pPr>
        <w:pStyle w:val="MellanrubrikVGR"/>
      </w:pPr>
      <w:bookmarkStart w:id="263" w:name="_Toc256000413"/>
      <w:bookmarkStart w:id="264" w:name="_Toc256000374"/>
      <w:bookmarkStart w:id="265" w:name="_Toc256000336"/>
      <w:bookmarkStart w:id="266" w:name="_Toc256000299"/>
      <w:bookmarkStart w:id="267" w:name="_Toc256000262"/>
      <w:bookmarkStart w:id="268" w:name="_Toc256000225"/>
      <w:bookmarkStart w:id="269" w:name="_Toc491775015"/>
      <w:bookmarkStart w:id="270" w:name="_Toc85543548"/>
      <w:r w:rsidRPr="00C344E6">
        <w:t>Ledtider</w:t>
      </w:r>
      <w:bookmarkEnd w:id="263"/>
      <w:bookmarkEnd w:id="264"/>
      <w:bookmarkEnd w:id="265"/>
      <w:bookmarkEnd w:id="266"/>
      <w:bookmarkEnd w:id="267"/>
      <w:bookmarkEnd w:id="268"/>
      <w:bookmarkEnd w:id="269"/>
      <w:bookmarkEnd w:id="270"/>
    </w:p>
    <w:p w14:paraId="2D2C1616" w14:textId="77777777" w:rsidR="00C344E6" w:rsidRPr="00C344E6" w:rsidRDefault="00C344E6" w:rsidP="002B7B57">
      <w:pPr>
        <w:pStyle w:val="Punktlista"/>
      </w:pPr>
      <w:r w:rsidRPr="00C344E6">
        <w:t>Återkoppling av patientklagomål ska ske inom 7 kalenderdagar till den som lämnat klagomålet.</w:t>
      </w:r>
    </w:p>
    <w:p w14:paraId="0F582303" w14:textId="77777777" w:rsidR="00C344E6" w:rsidRPr="00C344E6" w:rsidRDefault="00C344E6" w:rsidP="002B7B57">
      <w:pPr>
        <w:pStyle w:val="Punktlista"/>
      </w:pPr>
      <w:r w:rsidRPr="00C344E6">
        <w:t>Orsaksutredningen ska vara klar inom 26 kalenderdagar.</w:t>
      </w:r>
    </w:p>
    <w:p w14:paraId="4343D579" w14:textId="77777777" w:rsidR="00C344E6" w:rsidRPr="00C344E6" w:rsidRDefault="00C344E6" w:rsidP="002B7B57">
      <w:pPr>
        <w:pStyle w:val="Punktlista"/>
      </w:pPr>
      <w:r w:rsidRPr="00C344E6">
        <w:t>Åtgärdsfasen ska vara klar inom 26 kalenderdagar.</w:t>
      </w:r>
    </w:p>
    <w:p w14:paraId="1C616351" w14:textId="77777777" w:rsidR="00C344E6" w:rsidRPr="00C344E6" w:rsidRDefault="00C344E6" w:rsidP="002B7B57">
      <w:pPr>
        <w:pStyle w:val="Punktlista"/>
      </w:pPr>
      <w:r w:rsidRPr="00C344E6">
        <w:t>Ledtid från registrering till och med åtgärdsfasen ska inte överstiga 2 månader.</w:t>
      </w:r>
    </w:p>
    <w:p w14:paraId="5F2BE487" w14:textId="77777777" w:rsidR="00C344E6" w:rsidRPr="00C344E6" w:rsidRDefault="00C344E6" w:rsidP="002B7B57">
      <w:pPr>
        <w:pStyle w:val="Punktlista"/>
      </w:pPr>
      <w:r w:rsidRPr="00C344E6">
        <w:t>Uppföljning sker inom lämplig tidsperiod.</w:t>
      </w:r>
    </w:p>
    <w:p w14:paraId="31EB0189" w14:textId="77777777" w:rsidR="00C344E6" w:rsidRPr="00C344E6" w:rsidRDefault="00C344E6" w:rsidP="002B7B57">
      <w:r w:rsidRPr="00C344E6">
        <w:t>Samtliga innevarande års avvikelser inom ansvarsområdet för ärendehandläggaren ska vara avslutade senast februari efterföljande år.</w:t>
      </w:r>
    </w:p>
    <w:p w14:paraId="1FA6AD3A" w14:textId="77777777" w:rsidR="00C344E6" w:rsidRPr="00C344E6" w:rsidRDefault="00C344E6" w:rsidP="002B7B57">
      <w:pPr>
        <w:pStyle w:val="MellanrubrikVGR"/>
      </w:pPr>
      <w:bookmarkStart w:id="271" w:name="_Toc256000414"/>
      <w:bookmarkStart w:id="272" w:name="_Toc256000375"/>
      <w:bookmarkStart w:id="273" w:name="_Toc256000337"/>
      <w:bookmarkStart w:id="274" w:name="_Toc256000300"/>
      <w:bookmarkStart w:id="275" w:name="_Toc256000263"/>
      <w:bookmarkStart w:id="276" w:name="_Toc256000226"/>
      <w:bookmarkStart w:id="277" w:name="_Toc491775016"/>
      <w:bookmarkStart w:id="278" w:name="_Toc85543549"/>
      <w:r w:rsidRPr="00C344E6">
        <w:t>En utrednings omfattning [7]</w:t>
      </w:r>
      <w:bookmarkEnd w:id="271"/>
      <w:bookmarkEnd w:id="272"/>
      <w:bookmarkEnd w:id="273"/>
      <w:bookmarkEnd w:id="274"/>
      <w:bookmarkEnd w:id="275"/>
      <w:bookmarkEnd w:id="276"/>
      <w:bookmarkEnd w:id="277"/>
      <w:bookmarkEnd w:id="278"/>
    </w:p>
    <w:p w14:paraId="58505659" w14:textId="77777777" w:rsidR="00C344E6" w:rsidRPr="00C344E6" w:rsidRDefault="00C344E6" w:rsidP="002B7B57">
      <w:r w:rsidRPr="00C344E6">
        <w:t xml:space="preserve">Utredningen av en händelse som orsakat eller hade kunnat orsaka en vårdskada ska ha en omfattning som anpassas efter händelsens karaktär </w:t>
      </w:r>
    </w:p>
    <w:p w14:paraId="1D0D6ABA" w14:textId="77777777" w:rsidR="00C344E6" w:rsidRPr="00C344E6" w:rsidRDefault="00C344E6" w:rsidP="002B7B57">
      <w:r w:rsidRPr="00C344E6">
        <w:lastRenderedPageBreak/>
        <w:t>Utredning av allvarlig vårdskada eller risk för allvarlig vårdskada ska innehålla:</w:t>
      </w:r>
    </w:p>
    <w:p w14:paraId="26C4259B" w14:textId="77777777" w:rsidR="00C344E6" w:rsidRPr="00C344E6" w:rsidRDefault="00C344E6" w:rsidP="00BD6A96">
      <w:pPr>
        <w:pStyle w:val="Numreradlista"/>
      </w:pPr>
      <w:r w:rsidRPr="00C344E6">
        <w:t>händelseförlopp,</w:t>
      </w:r>
    </w:p>
    <w:p w14:paraId="4DE38273" w14:textId="77777777" w:rsidR="00C344E6" w:rsidRPr="00C344E6" w:rsidRDefault="00C344E6" w:rsidP="00BD6A96">
      <w:pPr>
        <w:pStyle w:val="Numreradlista"/>
      </w:pPr>
      <w:r w:rsidRPr="00C344E6">
        <w:t>när händelsen inträffade, uppmärksammades och rapporterades,</w:t>
      </w:r>
    </w:p>
    <w:p w14:paraId="2C105922" w14:textId="77777777" w:rsidR="00C344E6" w:rsidRPr="00C344E6" w:rsidRDefault="00C344E6" w:rsidP="00BD6A96">
      <w:pPr>
        <w:pStyle w:val="Numreradlista"/>
      </w:pPr>
      <w:r w:rsidRPr="00C344E6">
        <w:t>vilka konsekvenser som händelsen har medfört eller hade kunnat medföra för patienten,</w:t>
      </w:r>
    </w:p>
    <w:p w14:paraId="0A3841A6" w14:textId="77777777" w:rsidR="00C344E6" w:rsidRPr="00C344E6" w:rsidRDefault="00C344E6" w:rsidP="00BD6A96">
      <w:pPr>
        <w:pStyle w:val="Numreradlista"/>
      </w:pPr>
      <w:r w:rsidRPr="00C344E6">
        <w:t xml:space="preserve">uppgifter om patientens beskrivning och upplevelse av händelsen eller angivande av om patienten inte vill eller kan medverka,  </w:t>
      </w:r>
    </w:p>
    <w:p w14:paraId="2B3B3E0B" w14:textId="77777777" w:rsidR="00C344E6" w:rsidRPr="00C344E6" w:rsidRDefault="00C344E6" w:rsidP="00BD6A96">
      <w:pPr>
        <w:pStyle w:val="Numreradlista"/>
      </w:pPr>
      <w:r w:rsidRPr="00C344E6">
        <w:t>vårdgivarens analys och bedömning av bidragande och bakomliggande orsaker till händelsen,</w:t>
      </w:r>
    </w:p>
    <w:p w14:paraId="1AC80371" w14:textId="77777777" w:rsidR="00C344E6" w:rsidRPr="00C344E6" w:rsidRDefault="00C344E6" w:rsidP="00BD6A96">
      <w:pPr>
        <w:pStyle w:val="Numreradlista"/>
      </w:pPr>
      <w:r w:rsidRPr="00C344E6">
        <w:t>vilka åtgärder som är beslutade och har vidtagits eller ska vidtas för att förhindra att liknande händelser inträffar eller för att begränsa effekterna av en händelse som inte helt går att förhindra,</w:t>
      </w:r>
    </w:p>
    <w:p w14:paraId="0638B88E" w14:textId="77777777" w:rsidR="00C344E6" w:rsidRPr="00C344E6" w:rsidRDefault="00C344E6" w:rsidP="00BD6A96">
      <w:pPr>
        <w:pStyle w:val="Numreradlista"/>
      </w:pPr>
      <w:r w:rsidRPr="00C344E6">
        <w:t xml:space="preserve">vem eller vilka som ansvarar för att åtgärderna vidtas, </w:t>
      </w:r>
    </w:p>
    <w:p w14:paraId="490CE365" w14:textId="77777777" w:rsidR="00C344E6" w:rsidRPr="00C344E6" w:rsidRDefault="00C344E6" w:rsidP="00BD6A96">
      <w:pPr>
        <w:pStyle w:val="Numreradlista"/>
      </w:pPr>
      <w:r w:rsidRPr="00C344E6">
        <w:t>när åtgärderna enligt tidplan ska vara vidtagna,</w:t>
      </w:r>
    </w:p>
    <w:p w14:paraId="0E7C824B" w14:textId="77777777" w:rsidR="00C344E6" w:rsidRPr="00C344E6" w:rsidRDefault="00C344E6" w:rsidP="00BD6A96">
      <w:pPr>
        <w:pStyle w:val="Numreradlista"/>
      </w:pPr>
      <w:r w:rsidRPr="00C344E6">
        <w:t>vem eller vilka som ansvarar för uppföljning av åtgärderna, och</w:t>
      </w:r>
    </w:p>
    <w:p w14:paraId="599F409A" w14:textId="77777777" w:rsidR="00C344E6" w:rsidRPr="00C344E6" w:rsidRDefault="00C344E6" w:rsidP="00BD6A96">
      <w:pPr>
        <w:pStyle w:val="Numreradlista"/>
      </w:pPr>
      <w:r w:rsidRPr="00C344E6">
        <w:t>hur personalen har informerats eller ska informeras om vårdgivarens analys och bedömning av händelsen i syfte att bidra till lärande och ökad patientsäkerhet.</w:t>
      </w:r>
    </w:p>
    <w:p w14:paraId="4D7E271D" w14:textId="77777777" w:rsidR="00C344E6" w:rsidRPr="00C344E6" w:rsidRDefault="00C344E6" w:rsidP="00BD6A96">
      <w:pPr>
        <w:spacing w:before="240" w:after="40"/>
      </w:pPr>
      <w:r w:rsidRPr="00C344E6">
        <w:t xml:space="preserve">Utredning av vårdskada som </w:t>
      </w:r>
      <w:r w:rsidRPr="00C344E6">
        <w:rPr>
          <w:b/>
          <w:bCs/>
        </w:rPr>
        <w:t>inte</w:t>
      </w:r>
      <w:r w:rsidRPr="00C344E6">
        <w:t xml:space="preserve"> är allvarlig ska innehålla:</w:t>
      </w:r>
    </w:p>
    <w:p w14:paraId="7BAF7533" w14:textId="77777777" w:rsidR="00C344E6" w:rsidRPr="00C344E6" w:rsidRDefault="00C344E6" w:rsidP="00667E8F">
      <w:pPr>
        <w:pStyle w:val="Numreradlista"/>
        <w:numPr>
          <w:ilvl w:val="0"/>
          <w:numId w:val="11"/>
        </w:numPr>
      </w:pPr>
      <w:r w:rsidRPr="00C344E6">
        <w:t>uppgifter om händelsen samt analysen och bedömningen av den,</w:t>
      </w:r>
    </w:p>
    <w:p w14:paraId="1530146D" w14:textId="77777777" w:rsidR="00C344E6" w:rsidRPr="00C344E6" w:rsidRDefault="00C344E6" w:rsidP="00667E8F">
      <w:pPr>
        <w:pStyle w:val="Numreradlista"/>
        <w:numPr>
          <w:ilvl w:val="0"/>
          <w:numId w:val="11"/>
        </w:numPr>
      </w:pPr>
      <w:r w:rsidRPr="00C344E6">
        <w:t>uppgifter om hur kunskapen om händelsen och dess konsekvenser ska spridas i syfte att bidra till lärande och ökad patientsäkerhet, och</w:t>
      </w:r>
    </w:p>
    <w:p w14:paraId="708C467A" w14:textId="77777777" w:rsidR="00C344E6" w:rsidRPr="00C344E6" w:rsidRDefault="00C344E6" w:rsidP="00667E8F">
      <w:pPr>
        <w:pStyle w:val="Numreradlista"/>
        <w:numPr>
          <w:ilvl w:val="0"/>
          <w:numId w:val="11"/>
        </w:numPr>
      </w:pPr>
      <w:r w:rsidRPr="00C344E6">
        <w:t>de andra uppgifter som behövs för att bidra till att systematiskt och fortlöpande utveckla och säkra verksamhetens kvalitét.</w:t>
      </w:r>
    </w:p>
    <w:p w14:paraId="5078AEF4" w14:textId="18197B8C" w:rsidR="00C344E6" w:rsidRPr="00C344E6" w:rsidRDefault="00C344E6" w:rsidP="00667E8F">
      <w:r w:rsidRPr="00C344E6">
        <w:t xml:space="preserve">Vid skattning i riskmatris av allvarlighetsgrad och sannolikhet med riskpoäng </w:t>
      </w:r>
      <w:proofErr w:type="gramStart"/>
      <w:r w:rsidRPr="00C344E6">
        <w:t>8-16</w:t>
      </w:r>
      <w:proofErr w:type="gramEnd"/>
      <w:r w:rsidRPr="00C344E6">
        <w:t xml:space="preserve"> eller om allvarlighetsgraden är katastrofal skickas ärendet i MedControl PRO automatiskt till ansvarig verksamhetschef för ställningstagande till händelseanalys samt för bedömning av om ärendet utgör en allvarlig vårdskada som ska skickas till ansvarig chefläkare för (eventuell) anmälan enligt Lex Maria. </w:t>
      </w:r>
    </w:p>
    <w:p w14:paraId="40DCB190" w14:textId="77777777" w:rsidR="00C344E6" w:rsidRPr="00C344E6" w:rsidRDefault="00C344E6" w:rsidP="00667E8F">
      <w:r w:rsidRPr="00C344E6">
        <w:t>Vid återkommande avvikelser av samma typ, där risk för vårdskada föreligger, ska riskanalys initieras.</w:t>
      </w:r>
    </w:p>
    <w:p w14:paraId="6D94C2DE" w14:textId="77777777" w:rsidR="00C344E6" w:rsidRPr="00C344E6" w:rsidRDefault="00C344E6" w:rsidP="00667E8F">
      <w:pPr>
        <w:pStyle w:val="MellanrubrikVGR"/>
      </w:pPr>
      <w:bookmarkStart w:id="279" w:name="_Toc256000415"/>
      <w:bookmarkStart w:id="280" w:name="_Toc256000376"/>
      <w:bookmarkStart w:id="281" w:name="_Toc256000338"/>
      <w:bookmarkStart w:id="282" w:name="_Toc256000301"/>
      <w:bookmarkStart w:id="283" w:name="_Toc256000264"/>
      <w:bookmarkStart w:id="284" w:name="_Toc256000227"/>
      <w:bookmarkStart w:id="285" w:name="_Toc491775017"/>
      <w:bookmarkStart w:id="286" w:name="_Toc85543550"/>
      <w:r w:rsidRPr="00C344E6">
        <w:t>Dokumentation och information</w:t>
      </w:r>
      <w:bookmarkEnd w:id="279"/>
      <w:bookmarkEnd w:id="280"/>
      <w:bookmarkEnd w:id="281"/>
      <w:bookmarkEnd w:id="282"/>
      <w:bookmarkEnd w:id="283"/>
      <w:bookmarkEnd w:id="284"/>
      <w:bookmarkEnd w:id="285"/>
      <w:bookmarkEnd w:id="286"/>
    </w:p>
    <w:p w14:paraId="7F04AB84" w14:textId="77777777" w:rsidR="00C344E6" w:rsidRPr="00C344E6" w:rsidRDefault="00C344E6" w:rsidP="00667E8F">
      <w:r w:rsidRPr="00C344E6">
        <w:t xml:space="preserve">Om en vårdskada har inträffat ska ärendenumret i MedControl PRO dokumenteras i patientens journal. Kopia av avvikelsen ska inte sparas i journalen. Ärendeansvarig ansvarar för att </w:t>
      </w:r>
      <w:r w:rsidRPr="00C344E6">
        <w:lastRenderedPageBreak/>
        <w:t>dokumentation sker. Den faktiska dokumentationen görs i första hand av den person som skriver avvikelsen, i andra hand av närmaste chef eller av denne utsedd person. Om händelsen upptäcks på enhet som inte för patientjournal, måste ärendeansvarig underrätta journalförande enhet om att anteckning ska göras. Verksamhetschefen ansvarar för att det finns rutin för hur och av vem detta görs.</w:t>
      </w:r>
    </w:p>
    <w:p w14:paraId="7134E44E" w14:textId="77777777" w:rsidR="00C344E6" w:rsidRPr="00C344E6" w:rsidRDefault="00C344E6" w:rsidP="00667E8F">
      <w:r w:rsidRPr="00C344E6">
        <w:t>Enligt patientsäkerhetslagen, 3 kap, 8 § [1], ska vårdgivaren snarast informera en patient som drabbats av en vårdskada om:</w:t>
      </w:r>
    </w:p>
    <w:p w14:paraId="15278032" w14:textId="77777777" w:rsidR="00C344E6" w:rsidRPr="00C344E6" w:rsidRDefault="00C344E6" w:rsidP="005355B9">
      <w:pPr>
        <w:pStyle w:val="Numreradlista"/>
        <w:numPr>
          <w:ilvl w:val="0"/>
          <w:numId w:val="12"/>
        </w:numPr>
      </w:pPr>
      <w:r w:rsidRPr="00C344E6">
        <w:t>att det inträffat en händelse som har medfört en vårdskada</w:t>
      </w:r>
    </w:p>
    <w:p w14:paraId="276DBB62" w14:textId="77777777" w:rsidR="00C344E6" w:rsidRPr="00C344E6" w:rsidRDefault="00C344E6" w:rsidP="005355B9">
      <w:pPr>
        <w:pStyle w:val="Numreradlista"/>
        <w:numPr>
          <w:ilvl w:val="0"/>
          <w:numId w:val="12"/>
        </w:numPr>
      </w:pPr>
      <w:r w:rsidRPr="00C344E6">
        <w:t>vilka åtgärder som vårdgivaren avser att vidta för att en liknande händelse inte ska inträffa igen</w:t>
      </w:r>
    </w:p>
    <w:p w14:paraId="37BA6170" w14:textId="77777777" w:rsidR="00C344E6" w:rsidRPr="00C344E6" w:rsidRDefault="00C344E6" w:rsidP="005355B9">
      <w:pPr>
        <w:pStyle w:val="Numreradlista"/>
        <w:numPr>
          <w:ilvl w:val="0"/>
          <w:numId w:val="12"/>
        </w:numPr>
      </w:pPr>
      <w:r w:rsidRPr="00C344E6">
        <w:t>möjligheten att anmäla klagomål till IVO enligt 7 kap. 10 §</w:t>
      </w:r>
    </w:p>
    <w:p w14:paraId="0438E06E" w14:textId="77777777" w:rsidR="00C344E6" w:rsidRPr="00C344E6" w:rsidRDefault="00C344E6" w:rsidP="005355B9">
      <w:pPr>
        <w:pStyle w:val="Numreradlista"/>
        <w:numPr>
          <w:ilvl w:val="0"/>
          <w:numId w:val="12"/>
        </w:numPr>
      </w:pPr>
      <w:r w:rsidRPr="00C344E6">
        <w:t>möjligheten att begära ersättning enligt patientskadelagen [8] eller från läkemedelsförsäkringen, samt</w:t>
      </w:r>
    </w:p>
    <w:p w14:paraId="15068E2A" w14:textId="77777777" w:rsidR="00C344E6" w:rsidRPr="00C344E6" w:rsidRDefault="00C344E6" w:rsidP="005355B9">
      <w:pPr>
        <w:pStyle w:val="Numreradlista"/>
        <w:numPr>
          <w:ilvl w:val="0"/>
          <w:numId w:val="12"/>
        </w:numPr>
      </w:pPr>
      <w:r w:rsidRPr="00C344E6">
        <w:t>patientnämndernas verksamhet [9].</w:t>
      </w:r>
    </w:p>
    <w:p w14:paraId="3788AF8F" w14:textId="77777777" w:rsidR="00C344E6" w:rsidRPr="00C344E6" w:rsidRDefault="00C344E6" w:rsidP="005355B9">
      <w:r w:rsidRPr="00C344E6">
        <w:t>Vid allvarlig vårdskada ska dessutom informeras om att en anmälan ska göras till IVO enligt patientsäkerhetslagen, Lex Maria [10].</w:t>
      </w:r>
    </w:p>
    <w:p w14:paraId="11C3D3AC" w14:textId="77777777" w:rsidR="00C344E6" w:rsidRPr="00C344E6" w:rsidRDefault="00C344E6" w:rsidP="005355B9">
      <w:r w:rsidRPr="00C344E6">
        <w:t>Informationen ska lämnas till en närstående till patienten, om patienten begär det eller inte själv kan ta del av informationen. Närstående ska då också erbjudas att medverka i utredningen om inte sekretess hindrar det. Uppgift om den information som har lämnats ska antecknas i patientjournalen.</w:t>
      </w:r>
    </w:p>
    <w:p w14:paraId="209C3558" w14:textId="77777777" w:rsidR="00C344E6" w:rsidRPr="00C344E6" w:rsidRDefault="00C344E6" w:rsidP="005355B9">
      <w:r w:rsidRPr="00C344E6">
        <w:t>Vid ledighet är det ett personligt ansvar för ärendehandläggare att utse ersättare.</w:t>
      </w:r>
    </w:p>
    <w:p w14:paraId="23B72BDD" w14:textId="77777777" w:rsidR="00C344E6" w:rsidRPr="00C344E6" w:rsidRDefault="00C344E6" w:rsidP="00E9382C">
      <w:pPr>
        <w:pStyle w:val="Rubrik3"/>
      </w:pPr>
      <w:bookmarkStart w:id="287" w:name="_Uppföljning_och_egenkontroll"/>
      <w:bookmarkStart w:id="288" w:name="_Toc256000416"/>
      <w:bookmarkStart w:id="289" w:name="_Toc256000377"/>
      <w:bookmarkStart w:id="290" w:name="_Toc256000339"/>
      <w:bookmarkStart w:id="291" w:name="_Toc256000302"/>
      <w:bookmarkStart w:id="292" w:name="_Toc256000265"/>
      <w:bookmarkStart w:id="293" w:name="_Toc256000228"/>
      <w:bookmarkStart w:id="294" w:name="_Toc443985848"/>
      <w:bookmarkStart w:id="295" w:name="_Toc256000015"/>
      <w:bookmarkStart w:id="296" w:name="_Toc256000051"/>
      <w:bookmarkStart w:id="297" w:name="_Toc256000087"/>
      <w:bookmarkStart w:id="298" w:name="_Toc256000123"/>
      <w:bookmarkStart w:id="299" w:name="_Toc256000159"/>
      <w:bookmarkStart w:id="300" w:name="_Toc256000195"/>
      <w:bookmarkStart w:id="301" w:name="_Toc491775018"/>
      <w:bookmarkStart w:id="302" w:name="_Toc85543551"/>
      <w:bookmarkStart w:id="303" w:name="_Hlk443914706"/>
      <w:bookmarkStart w:id="304" w:name="_Toc191045458"/>
      <w:bookmarkEnd w:id="287"/>
      <w:r w:rsidRPr="00C344E6">
        <w:t>Uppföljning och egenkontroll</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4"/>
    </w:p>
    <w:bookmarkEnd w:id="303"/>
    <w:p w14:paraId="451A8E48" w14:textId="77777777" w:rsidR="00C344E6" w:rsidRPr="00C344E6" w:rsidRDefault="00C344E6" w:rsidP="00E9382C">
      <w:r w:rsidRPr="00C344E6">
        <w:rPr>
          <w:szCs w:val="19"/>
        </w:rPr>
        <w:t>Som ett led i uppföljning för resultat och lärande</w:t>
      </w:r>
      <w:r w:rsidRPr="00C344E6">
        <w:t xml:space="preserve"> ska varje ledningsnivå regelbundet diskutera rapporterade avvikelser och återföra erfarenheter såväl uppåt som nedåt i organisationen.</w:t>
      </w:r>
    </w:p>
    <w:p w14:paraId="26D1478F" w14:textId="650F43BD" w:rsidR="00C344E6" w:rsidRPr="00C344E6" w:rsidRDefault="00C344E6" w:rsidP="00E9382C">
      <w:r w:rsidRPr="00C344E6">
        <w:t xml:space="preserve">Inom SÄS görs varje år analyser av utredda avvikelser, patientklagomål, Gröna korset samt identifierade vårdskador vid journalgranskning, där rapporter sammanställs på </w:t>
      </w:r>
      <w:r w:rsidR="0057084F">
        <w:t>verksamhetsområdes</w:t>
      </w:r>
      <w:r w:rsidRPr="00C344E6">
        <w:t>- och förvaltningsnivå. Syftet med rapporterna är att identifiera övergripande systemfel och riskområden, orsakerna till dessa, vidta åtgärder samt följa upp vidtagna åtgärders effekt. Dessutom syftar rapporterna till att sprida erfarenheter kring avvikelsehan</w:t>
      </w:r>
      <w:r w:rsidRPr="00C344E6">
        <w:softHyphen/>
        <w:t xml:space="preserve">teringen till organisationens medarbetare samt övriga berörda. Rapporten </w:t>
      </w:r>
      <w:r w:rsidRPr="00C344E6">
        <w:lastRenderedPageBreak/>
        <w:t>”Egenkontroll avvikelsehantering” är allmän handling och ska diarieföras. De fackliga representanterna ska informeras på respektive nivå.</w:t>
      </w:r>
    </w:p>
    <w:p w14:paraId="45B305E7" w14:textId="77777777" w:rsidR="00C344E6" w:rsidRPr="00C344E6" w:rsidRDefault="00C344E6" w:rsidP="00E9382C">
      <w:r w:rsidRPr="00C344E6">
        <w:t>Enligt patientsäkerhetslagen [1] ska vårdgivaren, senast 1 mars varje år, upprätta en patientsäkerhetsberättelse av vilken det ska framgå</w:t>
      </w:r>
    </w:p>
    <w:p w14:paraId="7FF6374C" w14:textId="77777777" w:rsidR="00C344E6" w:rsidRPr="00C344E6" w:rsidRDefault="00C344E6" w:rsidP="00E9382C">
      <w:pPr>
        <w:pStyle w:val="Numreradlista"/>
        <w:numPr>
          <w:ilvl w:val="0"/>
          <w:numId w:val="13"/>
        </w:numPr>
      </w:pPr>
      <w:r w:rsidRPr="00C344E6">
        <w:t>hur patientsäkerhetsarbetet har bedrivits under föregående kalenderår</w:t>
      </w:r>
    </w:p>
    <w:p w14:paraId="23B44A49" w14:textId="77777777" w:rsidR="00C344E6" w:rsidRPr="00C344E6" w:rsidRDefault="00C344E6" w:rsidP="00E9382C">
      <w:pPr>
        <w:pStyle w:val="Numreradlista"/>
        <w:numPr>
          <w:ilvl w:val="0"/>
          <w:numId w:val="13"/>
        </w:numPr>
      </w:pPr>
      <w:r w:rsidRPr="00C344E6">
        <w:t>vilka åtgärder som har vidtagits för att öka patientsäkerheten och</w:t>
      </w:r>
    </w:p>
    <w:p w14:paraId="569286BE" w14:textId="77777777" w:rsidR="00C344E6" w:rsidRPr="00C344E6" w:rsidRDefault="00C344E6" w:rsidP="00E9382C">
      <w:pPr>
        <w:pStyle w:val="Numreradlista"/>
        <w:numPr>
          <w:ilvl w:val="0"/>
          <w:numId w:val="13"/>
        </w:numPr>
      </w:pPr>
      <w:r w:rsidRPr="00C344E6">
        <w:t>vilka resultat som har uppnåtts.</w:t>
      </w:r>
    </w:p>
    <w:p w14:paraId="4E481804" w14:textId="77777777" w:rsidR="00C344E6" w:rsidRPr="00C344E6" w:rsidRDefault="00C344E6" w:rsidP="00FA4342">
      <w:pPr>
        <w:spacing w:before="120"/>
      </w:pPr>
      <w:r w:rsidRPr="00C344E6">
        <w:t>Patientsäkerhetsberättelsen ska hållas tillgänglig för den som önskar att ta del av den. SÄS chefläkare upprättar patientsäkerhetsberättelsen.</w:t>
      </w:r>
    </w:p>
    <w:p w14:paraId="3ECE27FF" w14:textId="77777777" w:rsidR="00C344E6" w:rsidRPr="00C344E6" w:rsidRDefault="00C344E6" w:rsidP="00E9382C">
      <w:pPr>
        <w:pStyle w:val="Rubrik3"/>
      </w:pPr>
      <w:bookmarkStart w:id="305" w:name="_Toc256000417"/>
      <w:bookmarkStart w:id="306" w:name="_Toc256000378"/>
      <w:bookmarkStart w:id="307" w:name="_Toc256000340"/>
      <w:bookmarkStart w:id="308" w:name="_Toc256000303"/>
      <w:bookmarkStart w:id="309" w:name="_Toc256000266"/>
      <w:bookmarkStart w:id="310" w:name="_Toc256000229"/>
      <w:bookmarkStart w:id="311" w:name="_Toc443985849"/>
      <w:bookmarkStart w:id="312" w:name="_Toc256000016"/>
      <w:bookmarkStart w:id="313" w:name="_Toc256000052"/>
      <w:bookmarkStart w:id="314" w:name="_Toc256000088"/>
      <w:bookmarkStart w:id="315" w:name="_Toc256000124"/>
      <w:bookmarkStart w:id="316" w:name="_Toc256000160"/>
      <w:bookmarkStart w:id="317" w:name="_Toc256000196"/>
      <w:bookmarkStart w:id="318" w:name="_Toc491775019"/>
      <w:bookmarkStart w:id="319" w:name="_Toc85543552"/>
      <w:bookmarkStart w:id="320" w:name="_Toc191045459"/>
      <w:r w:rsidRPr="00C344E6">
        <w:t>Utbildning</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05E1339D" w14:textId="77777777" w:rsidR="00C344E6" w:rsidRPr="00C344E6" w:rsidRDefault="00C344E6" w:rsidP="00E9382C">
      <w:r w:rsidRPr="00C344E6">
        <w:t>Samtliga ärendehandläggare och linjechefer ska genomgå obligatorisk utbildning, som erbjuds av SÄS, gällande avvikelsehantering, Gröna korset, patientsäkerhet och patientsäkerhetskultur.</w:t>
      </w:r>
    </w:p>
    <w:p w14:paraId="2B85B693" w14:textId="77777777" w:rsidR="00C344E6" w:rsidRPr="00C344E6" w:rsidRDefault="00C344E6" w:rsidP="00E9382C">
      <w:r w:rsidRPr="00C344E6">
        <w:t>Samtliga medarbetare ska vid anställning och därefter årligen genomgå obligatorisk utbildning i patientsäkerhet, säkerhetskultur samt avvikelse</w:t>
      </w:r>
      <w:r w:rsidRPr="00C344E6">
        <w:softHyphen/>
        <w:t>hantering, som i första hand genomförs av linjechef med stöd av stabs</w:t>
      </w:r>
      <w:r w:rsidRPr="00C344E6">
        <w:softHyphen/>
        <w:t>funktioner inom patientsäkerhetsområdet. Den muntliga informationen ska också kompletteras med skriftlig information.</w:t>
      </w:r>
    </w:p>
    <w:p w14:paraId="43B9E325" w14:textId="77777777" w:rsidR="00C344E6" w:rsidRPr="00C344E6" w:rsidRDefault="00C344E6" w:rsidP="00E9382C">
      <w:pPr>
        <w:pStyle w:val="Rubrik3"/>
      </w:pPr>
      <w:bookmarkStart w:id="321" w:name="_Följande_rutiner_gäller"/>
      <w:bookmarkStart w:id="322" w:name="_Uppföljning"/>
      <w:bookmarkStart w:id="323" w:name="_Exempel_på_händelser"/>
      <w:bookmarkStart w:id="324" w:name="_Händelser_som_rör"/>
      <w:bookmarkStart w:id="325" w:name="_Toc233605512"/>
      <w:bookmarkStart w:id="326" w:name="_Toc256000418"/>
      <w:bookmarkStart w:id="327" w:name="_Toc256000379"/>
      <w:bookmarkStart w:id="328" w:name="_Toc256000341"/>
      <w:bookmarkStart w:id="329" w:name="_Toc256000304"/>
      <w:bookmarkStart w:id="330" w:name="_Toc256000267"/>
      <w:bookmarkStart w:id="331" w:name="_Toc256000230"/>
      <w:bookmarkStart w:id="332" w:name="_Toc443985850"/>
      <w:bookmarkStart w:id="333" w:name="_Toc256000017"/>
      <w:bookmarkStart w:id="334" w:name="_Toc256000053"/>
      <w:bookmarkStart w:id="335" w:name="_Toc256000089"/>
      <w:bookmarkStart w:id="336" w:name="_Toc256000125"/>
      <w:bookmarkStart w:id="337" w:name="_Toc256000161"/>
      <w:bookmarkStart w:id="338" w:name="_Toc256000197"/>
      <w:bookmarkStart w:id="339" w:name="_Toc491775020"/>
      <w:bookmarkStart w:id="340" w:name="_Toc85543553"/>
      <w:bookmarkStart w:id="341" w:name="_Toc193689784"/>
      <w:bookmarkStart w:id="342" w:name="_Toc233605511"/>
      <w:bookmarkStart w:id="343" w:name="_Toc191045460"/>
      <w:bookmarkEnd w:id="321"/>
      <w:bookmarkEnd w:id="322"/>
      <w:bookmarkEnd w:id="323"/>
      <w:bookmarkEnd w:id="324"/>
      <w:r w:rsidRPr="00C344E6">
        <w:t>Händelser som rör patient</w:t>
      </w:r>
      <w:bookmarkEnd w:id="325"/>
      <w:r w:rsidRPr="00C344E6">
        <w:t xml:space="preserve"> (vårdskada inträffat eller kunnat inträffa)</w:t>
      </w:r>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3"/>
    </w:p>
    <w:p w14:paraId="4D4BCFB1" w14:textId="77777777" w:rsidR="00C344E6" w:rsidRPr="00C344E6" w:rsidRDefault="00C344E6" w:rsidP="00E9382C">
      <w:r w:rsidRPr="00C344E6">
        <w:t>En avvikelse som rör patient är en händelse/tillbud/risk av negativ karaktär som direkt eller indirekt berört personen i fråga.</w:t>
      </w:r>
    </w:p>
    <w:p w14:paraId="706B9D8D" w14:textId="77777777" w:rsidR="00C344E6" w:rsidRPr="00C344E6" w:rsidRDefault="00C344E6" w:rsidP="00E9382C">
      <w:pPr>
        <w:pStyle w:val="MellanrubrikVGR"/>
      </w:pPr>
      <w:bookmarkStart w:id="344" w:name="_Toc256000419"/>
      <w:bookmarkStart w:id="345" w:name="_Toc256000380"/>
      <w:bookmarkStart w:id="346" w:name="_Toc256000342"/>
      <w:bookmarkStart w:id="347" w:name="_Toc256000305"/>
      <w:bookmarkStart w:id="348" w:name="_Toc256000268"/>
      <w:bookmarkStart w:id="349" w:name="_Toc256000231"/>
      <w:bookmarkStart w:id="350" w:name="_Toc193689785"/>
      <w:bookmarkStart w:id="351" w:name="_Toc233605515"/>
      <w:bookmarkStart w:id="352" w:name="_Toc443985851"/>
      <w:bookmarkStart w:id="353" w:name="_Toc256000018"/>
      <w:bookmarkStart w:id="354" w:name="_Toc256000054"/>
      <w:bookmarkStart w:id="355" w:name="_Toc256000090"/>
      <w:bookmarkStart w:id="356" w:name="_Toc256000126"/>
      <w:bookmarkStart w:id="357" w:name="_Toc256000162"/>
      <w:bookmarkStart w:id="358" w:name="_Toc256000198"/>
      <w:bookmarkStart w:id="359" w:name="_Toc491775021"/>
      <w:bookmarkStart w:id="360" w:name="_Toc85543554"/>
      <w:r w:rsidRPr="00C344E6">
        <w:t>Avvikelser som ska rapporteras till chefläkare</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p>
    <w:p w14:paraId="6B882BC5" w14:textId="77777777" w:rsidR="00C344E6" w:rsidRPr="00C344E6" w:rsidRDefault="00C344E6" w:rsidP="00E9382C">
      <w:pPr>
        <w:pStyle w:val="Punktlista"/>
        <w:rPr>
          <w:strike/>
        </w:rPr>
      </w:pPr>
      <w:r w:rsidRPr="00C344E6">
        <w:t>Avvikelser som innebär en allvarlig vårdskada eller risk för allvarlig vårdskada ska rapporteras vidare till chefläkare via MedControl PRO samma dag som den identifierats. Chefläkare ska också snarast kontaktas och informeras muntligt av ansvarig chef.</w:t>
      </w:r>
      <w:r w:rsidRPr="00C344E6">
        <w:rPr>
          <w:strike/>
        </w:rPr>
        <w:t xml:space="preserve"> </w:t>
      </w:r>
    </w:p>
    <w:p w14:paraId="62042704" w14:textId="77777777" w:rsidR="00C344E6" w:rsidRPr="00C344E6" w:rsidRDefault="00C344E6" w:rsidP="00E9382C">
      <w:pPr>
        <w:pStyle w:val="Punktlista"/>
      </w:pPr>
      <w:r w:rsidRPr="00C344E6">
        <w:t xml:space="preserve">Vid skattning i riskmatris av allvarlighetsgrad och sannolikhet med riskpoäng </w:t>
      </w:r>
      <w:proofErr w:type="gramStart"/>
      <w:r w:rsidRPr="00C344E6">
        <w:t>8-16</w:t>
      </w:r>
      <w:proofErr w:type="gramEnd"/>
      <w:r w:rsidRPr="00C344E6">
        <w:t xml:space="preserve"> eller om allvarlighetsgraden är katastrofal skickas ärendet i MedControl PRO automatiskt till ansvarig verksamhetschef för bedömning av om ärendet ska skickas till Lex Maria-ansvarig för bedömning av om anmälan enligt Lex </w:t>
      </w:r>
      <w:r w:rsidRPr="00C344E6">
        <w:lastRenderedPageBreak/>
        <w:t>Maria ska göras. Kommunikation via Medcontrol PRO eller direkt med chefläkare ska ske samma dag som ärendet identifierats eller registrerats i MedControl PRO.</w:t>
      </w:r>
    </w:p>
    <w:p w14:paraId="5459A76F" w14:textId="77777777" w:rsidR="00C344E6" w:rsidRPr="00C344E6" w:rsidRDefault="00C344E6" w:rsidP="00E9382C">
      <w:pPr>
        <w:pStyle w:val="Punktlista"/>
      </w:pPr>
      <w:bookmarkStart w:id="361" w:name="_Toc233605522"/>
      <w:r w:rsidRPr="00C344E6">
        <w:t>Om händelsen inträffat i en annan förvaltning ska ärendet skickas till den förvaltningens Lex Maria-ansvarig. SÄS chefläkare ska informeras om händelsen genom att ärendet läggs till denne för kännedom i MedControl PRO.</w:t>
      </w:r>
    </w:p>
    <w:p w14:paraId="0E792525" w14:textId="77777777" w:rsidR="00C344E6" w:rsidRPr="00C344E6" w:rsidRDefault="00C344E6" w:rsidP="00E9382C">
      <w:pPr>
        <w:pStyle w:val="Punktlista"/>
      </w:pPr>
      <w:r w:rsidRPr="00C344E6">
        <w:t>Om någon har drabbats av eller utsatts för risk att drabbas av annan allvarlig skada än vårdskada till följd av säkerhetsbrister i verksamheten.</w:t>
      </w:r>
    </w:p>
    <w:p w14:paraId="5892AB6C" w14:textId="77777777" w:rsidR="00C344E6" w:rsidRPr="00C344E6" w:rsidRDefault="00C344E6" w:rsidP="00E9382C">
      <w:pPr>
        <w:pStyle w:val="Punktlista"/>
      </w:pPr>
      <w:r w:rsidRPr="00C344E6">
        <w:t>Om det finns skälig anledning att befara att en person, som har legitima-tion för ett yrke inom hälso- och sjukvården och som är verksam eller har varit verksam hos vårdgivaren, kan utgöra en fara för patientsäkerheten.</w:t>
      </w:r>
    </w:p>
    <w:p w14:paraId="0DC723CE" w14:textId="77777777" w:rsidR="00C344E6" w:rsidRPr="00C344E6" w:rsidRDefault="00C344E6" w:rsidP="00FA4342">
      <w:pPr>
        <w:spacing w:before="120"/>
      </w:pPr>
      <w:r w:rsidRPr="00C344E6">
        <w:t>Se vidare HSLF-FS 2017:41 Inspektionen för vård och omsorgs föreskrifter om anmälan av händelser som har medfört eller hade kunnat medföra en allvarlig vårdskada (lex Maria) [10] och HSLF-FS 2017:40 Socialstyrelsens föreskrifter och allmänna råd avseende hälso- och sjukvård, socialtjänst, läkemedel och folkhälsa [7].</w:t>
      </w:r>
    </w:p>
    <w:p w14:paraId="2BB559F3" w14:textId="77777777" w:rsidR="00C344E6" w:rsidRPr="00C344E6" w:rsidRDefault="00C344E6" w:rsidP="006A490C">
      <w:pPr>
        <w:pStyle w:val="MellanrubrikVGR"/>
      </w:pPr>
      <w:bookmarkStart w:id="362" w:name="_Toc256000420"/>
      <w:bookmarkStart w:id="363" w:name="_Toc256000381"/>
      <w:bookmarkStart w:id="364" w:name="_Toc256000343"/>
      <w:bookmarkStart w:id="365" w:name="_Toc256000306"/>
      <w:bookmarkStart w:id="366" w:name="_Toc256000269"/>
      <w:bookmarkStart w:id="367" w:name="_Toc256000232"/>
      <w:bookmarkStart w:id="368" w:name="_Toc443985852"/>
      <w:bookmarkStart w:id="369" w:name="_Toc256000019"/>
      <w:bookmarkStart w:id="370" w:name="_Toc256000055"/>
      <w:bookmarkStart w:id="371" w:name="_Toc256000091"/>
      <w:bookmarkStart w:id="372" w:name="_Toc256000127"/>
      <w:bookmarkStart w:id="373" w:name="_Toc256000163"/>
      <w:bookmarkStart w:id="374" w:name="_Toc256000199"/>
      <w:bookmarkStart w:id="375" w:name="_Toc491775022"/>
      <w:bookmarkStart w:id="376" w:name="_Toc85543555"/>
      <w:r w:rsidRPr="00C344E6">
        <w:t>Patient-/närståendestöd</w:t>
      </w:r>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p w14:paraId="67487706" w14:textId="77777777" w:rsidR="00C344E6" w:rsidRPr="00C344E6" w:rsidRDefault="00C344E6" w:rsidP="006A490C">
      <w:pPr>
        <w:rPr>
          <w:strike/>
        </w:rPr>
      </w:pPr>
      <w:r w:rsidRPr="00C344E6">
        <w:t>För patient/närstående är det viktigt att i lugn och ro få gå igenom händelsen med ansvarig på enheten. Personalen måste respektera patientens/närståendes ängslan och oro och förklara vad som hänt, beklaga vårdskadan, förklara hur vi arbetar för att förhindra att liknande vårdskador inträffar i framtiden, göra patient/närstående delaktig i förbättringsarbetet samt informera om patientens möjligheter att klaga och få ersättning.</w:t>
      </w:r>
    </w:p>
    <w:p w14:paraId="620B0069" w14:textId="1DAA1958" w:rsidR="00C344E6" w:rsidRPr="00C344E6" w:rsidRDefault="00C344E6" w:rsidP="006A490C">
      <w:r w:rsidRPr="00C344E6">
        <w:t xml:space="preserve">På webbsidan </w:t>
      </w:r>
      <w:hyperlink r:id="rId17" w:history="1">
        <w:r w:rsidRPr="00BE6823">
          <w:rPr>
            <w:rStyle w:val="Hyperlnk"/>
          </w:rPr>
          <w:t>https://insidan.vgregion.se/forvaltningar/sodra-alvsborgs-sjukhus/vard/medicinska-omraden/patientsakerhet</w:t>
        </w:r>
      </w:hyperlink>
      <w:r w:rsidRPr="00C344E6">
        <w:t xml:space="preserve"> finns ytterligare information och stödmaterial.</w:t>
      </w:r>
    </w:p>
    <w:p w14:paraId="5B1BB72D" w14:textId="2F8B32D4" w:rsidR="00C344E6" w:rsidRPr="00C344E6" w:rsidRDefault="00C344E6" w:rsidP="004E2376">
      <w:pPr>
        <w:spacing w:before="240" w:after="80"/>
      </w:pPr>
      <w:bookmarkStart w:id="377" w:name="_Toc256000421"/>
      <w:bookmarkStart w:id="378" w:name="_Toc256000382"/>
      <w:bookmarkStart w:id="379" w:name="_Toc256000344"/>
      <w:bookmarkStart w:id="380" w:name="_Toc256000307"/>
      <w:bookmarkStart w:id="381" w:name="_Toc256000270"/>
      <w:bookmarkStart w:id="382" w:name="_Toc256000233"/>
      <w:bookmarkStart w:id="383" w:name="_Toc443985853"/>
      <w:bookmarkStart w:id="384" w:name="_Toc256000020"/>
      <w:bookmarkStart w:id="385" w:name="_Toc256000056"/>
      <w:bookmarkStart w:id="386" w:name="_Toc256000092"/>
      <w:bookmarkStart w:id="387" w:name="_Toc256000128"/>
      <w:bookmarkStart w:id="388" w:name="_Toc256000164"/>
      <w:bookmarkStart w:id="389" w:name="_Toc256000200"/>
      <w:bookmarkStart w:id="390" w:name="_Toc491775023"/>
      <w:bookmarkStart w:id="391" w:name="_Toc85543556"/>
      <w:r w:rsidRPr="00C344E6">
        <w:t>Exempel på händelser som ska rapporteras</w:t>
      </w:r>
      <w:bookmarkEnd w:id="341"/>
      <w:bookmarkEnd w:id="342"/>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004E2376">
        <w:t>:</w:t>
      </w:r>
    </w:p>
    <w:p w14:paraId="514F1CED" w14:textId="77777777" w:rsidR="00C344E6" w:rsidRPr="00C344E6" w:rsidRDefault="00C344E6" w:rsidP="00BE6823">
      <w:pPr>
        <w:pStyle w:val="Punktlista"/>
      </w:pPr>
      <w:r w:rsidRPr="00C344E6">
        <w:t>Icke förväntade skador, sjukdomar eller tillbud som inträffar i samband med vård och behandling (omvårdnad, utredning, diagnostik, provtagning, undersökning).</w:t>
      </w:r>
    </w:p>
    <w:p w14:paraId="6315994C" w14:textId="77777777" w:rsidR="00C344E6" w:rsidRPr="00C344E6" w:rsidRDefault="00C344E6" w:rsidP="00BE6823">
      <w:pPr>
        <w:pStyle w:val="Punktlista"/>
      </w:pPr>
      <w:r w:rsidRPr="00C344E6">
        <w:t>Halk-/fallolycka.</w:t>
      </w:r>
    </w:p>
    <w:p w14:paraId="4EA6D359" w14:textId="77777777" w:rsidR="00C344E6" w:rsidRPr="00C344E6" w:rsidRDefault="00C344E6" w:rsidP="00BE6823">
      <w:pPr>
        <w:pStyle w:val="Punktlista"/>
      </w:pPr>
      <w:r w:rsidRPr="00C344E6">
        <w:t>Vårdrelaterade infektioner.</w:t>
      </w:r>
    </w:p>
    <w:p w14:paraId="7106D5E5" w14:textId="77777777" w:rsidR="00C344E6" w:rsidRPr="00C344E6" w:rsidRDefault="00C344E6" w:rsidP="00BE6823">
      <w:pPr>
        <w:pStyle w:val="Punktlista"/>
      </w:pPr>
      <w:r w:rsidRPr="00C344E6">
        <w:t xml:space="preserve">Trycksår. </w:t>
      </w:r>
    </w:p>
    <w:p w14:paraId="2E48A6DB" w14:textId="77777777" w:rsidR="00C344E6" w:rsidRPr="00C344E6" w:rsidRDefault="00C344E6" w:rsidP="00BE6823">
      <w:pPr>
        <w:pStyle w:val="Punktlista"/>
      </w:pPr>
      <w:r w:rsidRPr="00C344E6">
        <w:lastRenderedPageBreak/>
        <w:t>Bristande informationsöverföring (felaktig, otillräcklig, vilseledande information till patient/närstående/medarbetare vid behandlande/ mottagande enhet).</w:t>
      </w:r>
    </w:p>
    <w:p w14:paraId="3435F25B" w14:textId="77777777" w:rsidR="00C344E6" w:rsidRPr="00C344E6" w:rsidRDefault="00C344E6" w:rsidP="00BE6823">
      <w:pPr>
        <w:pStyle w:val="Punktlista"/>
      </w:pPr>
      <w:r w:rsidRPr="00C344E6">
        <w:t xml:space="preserve">Skador/tillbud relaterat till läkemedelsbehandling (ordination, leverans, administrering). </w:t>
      </w:r>
    </w:p>
    <w:p w14:paraId="149F5BE3" w14:textId="77777777" w:rsidR="00C344E6" w:rsidRPr="00C344E6" w:rsidRDefault="00C344E6" w:rsidP="00BE6823">
      <w:pPr>
        <w:pStyle w:val="Punktlista"/>
      </w:pPr>
      <w:r w:rsidRPr="00C344E6">
        <w:t>Hot/våld mot patient.</w:t>
      </w:r>
    </w:p>
    <w:p w14:paraId="4094CA3D" w14:textId="77777777" w:rsidR="00C344E6" w:rsidRPr="00C344E6" w:rsidRDefault="00C344E6" w:rsidP="00BE6823">
      <w:pPr>
        <w:pStyle w:val="Punktlista"/>
      </w:pPr>
      <w:r w:rsidRPr="00C344E6">
        <w:t>Stöld/skada på eller förlust av patients egendom.</w:t>
      </w:r>
    </w:p>
    <w:p w14:paraId="271F5789" w14:textId="77777777" w:rsidR="00C344E6" w:rsidRPr="00C344E6" w:rsidRDefault="00C344E6" w:rsidP="00BE6823">
      <w:pPr>
        <w:pStyle w:val="Punktlista"/>
      </w:pPr>
      <w:r w:rsidRPr="00C344E6">
        <w:t>Bristande informationssäkerhet i journal- samt patientadministrativa system som medför vårdskada eller risk för vårdskada.</w:t>
      </w:r>
    </w:p>
    <w:p w14:paraId="786DE048" w14:textId="77777777" w:rsidR="00C344E6" w:rsidRPr="00C344E6" w:rsidRDefault="00C344E6" w:rsidP="00BE6823">
      <w:pPr>
        <w:pStyle w:val="Punktlista"/>
      </w:pPr>
      <w:r w:rsidRPr="00C344E6">
        <w:t xml:space="preserve">Förväxlingar (dokumentation, identitet </w:t>
      </w:r>
      <w:proofErr w:type="gramStart"/>
      <w:r w:rsidRPr="00C344E6">
        <w:t>m.m.</w:t>
      </w:r>
      <w:proofErr w:type="gramEnd"/>
      <w:r w:rsidRPr="00C344E6">
        <w:t>).</w:t>
      </w:r>
    </w:p>
    <w:p w14:paraId="2A422F3B" w14:textId="77777777" w:rsidR="00C344E6" w:rsidRPr="00C344E6" w:rsidRDefault="00C344E6" w:rsidP="00BE6823">
      <w:pPr>
        <w:pStyle w:val="Punktlista"/>
      </w:pPr>
      <w:r w:rsidRPr="00C344E6">
        <w:t>Brister i arbetsrutiner, i vårdens organisation, i samarbete mellan vård</w:t>
      </w:r>
      <w:r w:rsidRPr="00C344E6">
        <w:softHyphen/>
        <w:t>enheter, organisationer och huvudmän.</w:t>
      </w:r>
    </w:p>
    <w:p w14:paraId="481AB4B0" w14:textId="77777777" w:rsidR="00C344E6" w:rsidRPr="00C344E6" w:rsidRDefault="00C344E6" w:rsidP="00BE6823">
      <w:pPr>
        <w:pStyle w:val="Punktlista"/>
      </w:pPr>
      <w:r w:rsidRPr="00C344E6">
        <w:t>Avsteg från riktlinjer och rutiner.</w:t>
      </w:r>
    </w:p>
    <w:p w14:paraId="43929E00" w14:textId="77777777" w:rsidR="00C344E6" w:rsidRPr="00C344E6" w:rsidRDefault="00C344E6" w:rsidP="00BE6823">
      <w:pPr>
        <w:pStyle w:val="Punktlista"/>
      </w:pPr>
      <w:r w:rsidRPr="00C344E6">
        <w:t>Identifierade risker och vårdskador i samband med Gröna korset, journalgranskning (markörbaserad journalgranskning) samt när ersättning utgått från Löf.</w:t>
      </w:r>
    </w:p>
    <w:p w14:paraId="6AC44C93" w14:textId="77777777" w:rsidR="00C344E6" w:rsidRPr="00C344E6" w:rsidRDefault="00C344E6" w:rsidP="003E01C8">
      <w:pPr>
        <w:pStyle w:val="Rubrik3"/>
      </w:pPr>
      <w:bookmarkStart w:id="392" w:name="_Toc256000422"/>
      <w:bookmarkStart w:id="393" w:name="_Toc256000383"/>
      <w:bookmarkStart w:id="394" w:name="_Toc256000345"/>
      <w:bookmarkStart w:id="395" w:name="_Toc256000308"/>
      <w:bookmarkStart w:id="396" w:name="_Toc256000271"/>
      <w:bookmarkStart w:id="397" w:name="_Toc256000234"/>
      <w:bookmarkStart w:id="398" w:name="_Toc443985854"/>
      <w:bookmarkStart w:id="399" w:name="_Toc256000021"/>
      <w:bookmarkStart w:id="400" w:name="_Toc256000057"/>
      <w:bookmarkStart w:id="401" w:name="_Toc256000093"/>
      <w:bookmarkStart w:id="402" w:name="_Toc256000129"/>
      <w:bookmarkStart w:id="403" w:name="_Toc256000165"/>
      <w:bookmarkStart w:id="404" w:name="_Toc256000201"/>
      <w:bookmarkStart w:id="405" w:name="_Toc491775024"/>
      <w:bookmarkStart w:id="406" w:name="_Toc85543557"/>
      <w:bookmarkStart w:id="407" w:name="_Toc233605513"/>
      <w:bookmarkStart w:id="408" w:name="_Toc191045461"/>
      <w:r w:rsidRPr="00C344E6">
        <w:t>Patientklagomål</w:t>
      </w:r>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8"/>
    </w:p>
    <w:p w14:paraId="07BA96CC" w14:textId="63C893B6" w:rsidR="00C344E6" w:rsidRPr="00C344E6" w:rsidRDefault="00C344E6" w:rsidP="003E01C8">
      <w:pPr>
        <w:keepNext/>
        <w:keepLines/>
      </w:pPr>
      <w:r w:rsidRPr="00C344E6">
        <w:t xml:space="preserve">Patientklagomål kan komma till oss via </w:t>
      </w:r>
      <w:proofErr w:type="gramStart"/>
      <w:r w:rsidRPr="00C344E6">
        <w:t>t.ex.</w:t>
      </w:r>
      <w:proofErr w:type="gramEnd"/>
      <w:r w:rsidRPr="00C344E6">
        <w:t xml:space="preserve"> personlig kontakt, brev, telefon, e-post, externa webbsidan, patientnämnden eller som ersättning från LÖF. Ett patientklagomål ska ses som ett tillfälle till förbättring i verksamheten och organisationen. Ett patientklagomål är det som den enskilde d.v.s. patient/närstående inte är nöjda med.</w:t>
      </w:r>
    </w:p>
    <w:p w14:paraId="1C37B919" w14:textId="77777777" w:rsidR="00C344E6" w:rsidRPr="00C344E6" w:rsidRDefault="00C344E6" w:rsidP="00BE6823">
      <w:r w:rsidRPr="00C344E6">
        <w:t>Målet är att man ska få sitt klagomål omhändertaget och åtgärdat så långt det är möjligt. Återkoppling ska ske inom 7 kalenderdagar till den som lämnat klagomålet.</w:t>
      </w:r>
    </w:p>
    <w:p w14:paraId="20C4B546" w14:textId="77777777" w:rsidR="00C344E6" w:rsidRPr="00C344E6" w:rsidRDefault="00C344E6" w:rsidP="00BE6823">
      <w:pPr>
        <w:pStyle w:val="Rubrik3"/>
      </w:pPr>
      <w:bookmarkStart w:id="409" w:name="_Toc256000423"/>
      <w:bookmarkStart w:id="410" w:name="_Toc256000384"/>
      <w:bookmarkStart w:id="411" w:name="_Toc256000346"/>
      <w:bookmarkStart w:id="412" w:name="_Toc256000309"/>
      <w:bookmarkStart w:id="413" w:name="_Toc256000272"/>
      <w:bookmarkStart w:id="414" w:name="_Toc256000235"/>
      <w:bookmarkStart w:id="415" w:name="_Toc443985855"/>
      <w:bookmarkStart w:id="416" w:name="_Toc256000022"/>
      <w:bookmarkStart w:id="417" w:name="_Toc256000058"/>
      <w:bookmarkStart w:id="418" w:name="_Toc256000094"/>
      <w:bookmarkStart w:id="419" w:name="_Toc256000130"/>
      <w:bookmarkStart w:id="420" w:name="_Toc256000166"/>
      <w:bookmarkStart w:id="421" w:name="_Toc256000202"/>
      <w:bookmarkStart w:id="422" w:name="_Toc491775025"/>
      <w:bookmarkStart w:id="423" w:name="_Toc85543558"/>
      <w:bookmarkStart w:id="424" w:name="_Toc191045462"/>
      <w:r w:rsidRPr="00C344E6">
        <w:t>Händelser som rör</w:t>
      </w:r>
      <w:bookmarkEnd w:id="407"/>
      <w:r w:rsidRPr="00C344E6">
        <w:t xml:space="preserve"> medarbetare (arbetsskada inträffat eller kunnat inträffa)</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14:paraId="356AF2F5" w14:textId="77777777" w:rsidR="00C344E6" w:rsidRPr="00C344E6" w:rsidRDefault="00C344E6" w:rsidP="00BE6823">
      <w:r w:rsidRPr="00C344E6">
        <w:t>En avvikelse som rör medarbetare är en händelse/tillbud/risk av negativ karaktär som drabbat den enskilde medarbetaren på arbetsplatsen eller under direkt färd till eller från arbetet.</w:t>
      </w:r>
    </w:p>
    <w:p w14:paraId="62F76124" w14:textId="7481251D" w:rsidR="00C344E6" w:rsidRPr="00C344E6" w:rsidRDefault="00C344E6" w:rsidP="00BE6823">
      <w:r w:rsidRPr="00C344E6">
        <w:t>Händelser som alltid föranleder en avvikelse är när en arbetsskada eller allvarligt tillbud inträffat. Utöver en avvikelse i avvikelsehanterings</w:t>
      </w:r>
      <w:r w:rsidR="00BE6823">
        <w:softHyphen/>
      </w:r>
      <w:r w:rsidRPr="00C344E6">
        <w:t>systemet ska dessa händelser även alltid anmälas till Försäkringskassan på särskild arbetsskadeblankett. Länk till arbetsskadeanmälan finns i MedControl PRO).</w:t>
      </w:r>
    </w:p>
    <w:p w14:paraId="47568E80" w14:textId="67E9196C" w:rsidR="00C344E6" w:rsidRPr="00C344E6" w:rsidRDefault="00C344E6" w:rsidP="00BE6823">
      <w:r w:rsidRPr="00C344E6">
        <w:lastRenderedPageBreak/>
        <w:t>Arbetsmiljölagen [11] och Arbetsmiljöverkets föreskrift om systematiskt arbetsmiljöarbete [12] ställer krav på att arbetsgivaren systematiskt planerar, leder och följer upp verksamheten på ett sätt som leder till att arbetsmiljön uppfyller föreskrivna krav. Om en medarbetare råkar ut för ohälsa eller olycksfall i arbetet eller om något allvarligt tillbud inträffar i arbetet, ska arbetsgivaren utreda orsakerna, i syfte att risker för ohälsa och olycksfall kan förebyggas framöver. HR-stab ska årligen sammanställa samtliga avvikelser som rör medarbetare och arbetsskador i syfte att förbättra medarbetares arbetsmiljö och säkerhet.</w:t>
      </w:r>
    </w:p>
    <w:p w14:paraId="5EA597F8" w14:textId="77777777" w:rsidR="00C344E6" w:rsidRPr="00C344E6" w:rsidRDefault="00C344E6" w:rsidP="00BE6823">
      <w:pPr>
        <w:pStyle w:val="MellanrubrikVGR"/>
      </w:pPr>
      <w:bookmarkStart w:id="425" w:name="_Toc256000424"/>
      <w:bookmarkStart w:id="426" w:name="_Toc256000385"/>
      <w:bookmarkStart w:id="427" w:name="_Toc256000347"/>
      <w:bookmarkStart w:id="428" w:name="_Toc256000310"/>
      <w:bookmarkStart w:id="429" w:name="_Toc256000273"/>
      <w:bookmarkStart w:id="430" w:name="_Toc256000236"/>
      <w:bookmarkStart w:id="431" w:name="_Toc233605523"/>
      <w:bookmarkStart w:id="432" w:name="_Toc443985856"/>
      <w:bookmarkStart w:id="433" w:name="_Toc256000023"/>
      <w:bookmarkStart w:id="434" w:name="_Toc256000059"/>
      <w:bookmarkStart w:id="435" w:name="_Toc256000095"/>
      <w:bookmarkStart w:id="436" w:name="_Toc256000131"/>
      <w:bookmarkStart w:id="437" w:name="_Toc256000167"/>
      <w:bookmarkStart w:id="438" w:name="_Toc256000203"/>
      <w:bookmarkStart w:id="439" w:name="_Toc491775026"/>
      <w:bookmarkStart w:id="440" w:name="_Toc85543559"/>
      <w:r w:rsidRPr="00C344E6">
        <w:t>Medarbetarstöd</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11C3EC46" w14:textId="77777777" w:rsidR="00C344E6" w:rsidRPr="00C344E6" w:rsidRDefault="00C344E6" w:rsidP="00B2347C">
      <w:r w:rsidRPr="00C344E6">
        <w:t xml:space="preserve">Medarbetare som varit delaktiga i händelser som inneburit skada för patient och/eller personal behöver i många fall stöd för att bearbeta reaktioner på det inträffade. Om händelsen riskerar att medföra disciplinpåföljd kan medarbetaren även behöva råd och hjälp att utforma yttranden </w:t>
      </w:r>
      <w:proofErr w:type="gramStart"/>
      <w:r w:rsidRPr="00C344E6">
        <w:t>m.m.</w:t>
      </w:r>
      <w:proofErr w:type="gramEnd"/>
    </w:p>
    <w:p w14:paraId="244BF17A" w14:textId="77777777" w:rsidR="00C344E6" w:rsidRPr="00C344E6" w:rsidRDefault="00C344E6" w:rsidP="00B2347C">
      <w:r w:rsidRPr="00C344E6">
        <w:t xml:space="preserve">Närmaste chef ansvarar för att medarbetare alltid erbjuds hjälp och stöd. </w:t>
      </w:r>
    </w:p>
    <w:p w14:paraId="107BAA11" w14:textId="4E543B97" w:rsidR="00C344E6" w:rsidRPr="00C344E6" w:rsidRDefault="00C344E6" w:rsidP="00E20EE3">
      <w:pPr>
        <w:keepNext/>
        <w:keepLines/>
        <w:spacing w:before="240" w:after="80"/>
      </w:pPr>
      <w:bookmarkStart w:id="441" w:name="_Toc256000425"/>
      <w:bookmarkStart w:id="442" w:name="_Toc256000386"/>
      <w:bookmarkStart w:id="443" w:name="_Toc256000348"/>
      <w:bookmarkStart w:id="444" w:name="_Toc443985857"/>
      <w:bookmarkStart w:id="445" w:name="_Toc256000024"/>
      <w:bookmarkStart w:id="446" w:name="_Toc256000060"/>
      <w:bookmarkStart w:id="447" w:name="_Toc256000096"/>
      <w:bookmarkStart w:id="448" w:name="_Toc256000132"/>
      <w:bookmarkStart w:id="449" w:name="_Toc256000168"/>
      <w:bookmarkStart w:id="450" w:name="_Toc256000204"/>
      <w:bookmarkStart w:id="451" w:name="_Toc85543560"/>
      <w:r w:rsidRPr="00C344E6">
        <w:t>Exempel på händelser som ska rapporteras</w:t>
      </w:r>
      <w:bookmarkEnd w:id="441"/>
      <w:bookmarkEnd w:id="442"/>
      <w:bookmarkEnd w:id="443"/>
      <w:bookmarkEnd w:id="444"/>
      <w:bookmarkEnd w:id="445"/>
      <w:bookmarkEnd w:id="446"/>
      <w:bookmarkEnd w:id="447"/>
      <w:bookmarkEnd w:id="448"/>
      <w:bookmarkEnd w:id="449"/>
      <w:bookmarkEnd w:id="450"/>
      <w:bookmarkEnd w:id="451"/>
      <w:r w:rsidR="00E20EE3">
        <w:t>:</w:t>
      </w:r>
    </w:p>
    <w:p w14:paraId="7338125C" w14:textId="77777777" w:rsidR="00C344E6" w:rsidRPr="00C344E6" w:rsidRDefault="00C344E6" w:rsidP="004E2376">
      <w:pPr>
        <w:pStyle w:val="Punktlista"/>
      </w:pPr>
      <w:r w:rsidRPr="00C344E6">
        <w:t>Händelse/tillbud/risk som drabbat personal på arbetsplatsen eller under direkt färd till eller från arbetet.</w:t>
      </w:r>
    </w:p>
    <w:p w14:paraId="49253880" w14:textId="77777777" w:rsidR="00C344E6" w:rsidRPr="00C344E6" w:rsidRDefault="00C344E6" w:rsidP="004E2376">
      <w:pPr>
        <w:pStyle w:val="Punktlista"/>
      </w:pPr>
      <w:r w:rsidRPr="00C344E6">
        <w:t>Hot/våld mot personal.</w:t>
      </w:r>
    </w:p>
    <w:p w14:paraId="33F561B0" w14:textId="77777777" w:rsidR="00C344E6" w:rsidRPr="00C344E6" w:rsidRDefault="00C344E6" w:rsidP="004E2376">
      <w:pPr>
        <w:pStyle w:val="Punktlista"/>
      </w:pPr>
      <w:r w:rsidRPr="00C344E6">
        <w:t>Stöld/skada på personals egendom.</w:t>
      </w:r>
    </w:p>
    <w:p w14:paraId="67B178F3" w14:textId="77777777" w:rsidR="00C344E6" w:rsidRPr="00C344E6" w:rsidRDefault="00C344E6" w:rsidP="004E2376">
      <w:pPr>
        <w:pStyle w:val="Punktlista"/>
      </w:pPr>
      <w:r w:rsidRPr="00C344E6">
        <w:t>Halk-/fallolycka.</w:t>
      </w:r>
    </w:p>
    <w:p w14:paraId="1E79DE37" w14:textId="77777777" w:rsidR="00C344E6" w:rsidRPr="00C344E6" w:rsidRDefault="00C344E6" w:rsidP="004E2376">
      <w:pPr>
        <w:pStyle w:val="Punktlista"/>
      </w:pPr>
      <w:r w:rsidRPr="00C344E6">
        <w:t>Skada vid lyft/förflyttning.</w:t>
      </w:r>
    </w:p>
    <w:p w14:paraId="444EB8F3" w14:textId="77777777" w:rsidR="00C344E6" w:rsidRPr="00C344E6" w:rsidRDefault="00C344E6" w:rsidP="004E2376">
      <w:pPr>
        <w:pStyle w:val="Punktlista"/>
      </w:pPr>
      <w:r w:rsidRPr="00C344E6">
        <w:t>Stick-/skär.</w:t>
      </w:r>
    </w:p>
    <w:p w14:paraId="1B1A1B5F" w14:textId="77777777" w:rsidR="00C344E6" w:rsidRPr="00C344E6" w:rsidRDefault="00C344E6" w:rsidP="004E2376">
      <w:pPr>
        <w:pStyle w:val="Punktlista"/>
      </w:pPr>
      <w:r w:rsidRPr="00C344E6">
        <w:t>Smitta/smittrisk.</w:t>
      </w:r>
    </w:p>
    <w:p w14:paraId="5398BDDD" w14:textId="77777777" w:rsidR="00C344E6" w:rsidRPr="00C344E6" w:rsidRDefault="00C344E6" w:rsidP="004E2376">
      <w:pPr>
        <w:pStyle w:val="Punktlista"/>
      </w:pPr>
      <w:r w:rsidRPr="00C344E6">
        <w:t>Diskriminering (enligt diskrimineringslagarna).</w:t>
      </w:r>
    </w:p>
    <w:p w14:paraId="25B8A386" w14:textId="77777777" w:rsidR="00C344E6" w:rsidRPr="00C344E6" w:rsidRDefault="00C344E6" w:rsidP="004E2376">
      <w:pPr>
        <w:pStyle w:val="Punktlista"/>
      </w:pPr>
      <w:r w:rsidRPr="00C344E6">
        <w:t>Arbetsorsakad sjukdom.</w:t>
      </w:r>
    </w:p>
    <w:p w14:paraId="37661629" w14:textId="77777777" w:rsidR="00C344E6" w:rsidRPr="00C344E6" w:rsidRDefault="00C344E6" w:rsidP="004E2376">
      <w:pPr>
        <w:pStyle w:val="Rubrik3"/>
      </w:pPr>
      <w:bookmarkStart w:id="452" w:name="_Toc233605514"/>
      <w:bookmarkStart w:id="453" w:name="_Toc256000426"/>
      <w:bookmarkStart w:id="454" w:name="_Toc256000387"/>
      <w:bookmarkStart w:id="455" w:name="_Toc256000349"/>
      <w:bookmarkStart w:id="456" w:name="_Toc256000311"/>
      <w:bookmarkStart w:id="457" w:name="_Toc256000274"/>
      <w:bookmarkStart w:id="458" w:name="_Toc256000237"/>
      <w:bookmarkStart w:id="459" w:name="_Toc443985858"/>
      <w:bookmarkStart w:id="460" w:name="_Toc256000025"/>
      <w:bookmarkStart w:id="461" w:name="_Toc256000061"/>
      <w:bookmarkStart w:id="462" w:name="_Toc256000097"/>
      <w:bookmarkStart w:id="463" w:name="_Toc256000133"/>
      <w:bookmarkStart w:id="464" w:name="_Toc256000169"/>
      <w:bookmarkStart w:id="465" w:name="_Toc256000205"/>
      <w:bookmarkStart w:id="466" w:name="_Toc491775027"/>
      <w:bookmarkStart w:id="467" w:name="_Toc85543561"/>
      <w:bookmarkStart w:id="468" w:name="_Toc191045463"/>
      <w:r w:rsidRPr="00C344E6">
        <w:t>Händelser som berör allmän säkerhet, miljö, IT och informationssäkerhet</w:t>
      </w:r>
      <w:bookmarkEnd w:id="452"/>
      <w:r w:rsidRPr="00C344E6">
        <w:t xml:space="preserve"> (annat)</w:t>
      </w:r>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p w14:paraId="626CEB80" w14:textId="77777777" w:rsidR="00C344E6" w:rsidRPr="00C344E6" w:rsidRDefault="00C344E6" w:rsidP="004E2376">
      <w:r w:rsidRPr="00C344E6">
        <w:t>Observera att detta innebär att patient varken direkt eller indirekt är berörd av händelsen. Om patient berörs ska händelsen rapporteras som vårdskada eller risk för vårdskada.</w:t>
      </w:r>
    </w:p>
    <w:p w14:paraId="079367B8" w14:textId="3528569A" w:rsidR="00C344E6" w:rsidRPr="00C344E6" w:rsidRDefault="00C344E6" w:rsidP="004E2376">
      <w:pPr>
        <w:spacing w:before="240" w:after="80"/>
      </w:pPr>
      <w:bookmarkStart w:id="469" w:name="_Toc256000427"/>
      <w:bookmarkStart w:id="470" w:name="_Toc256000388"/>
      <w:bookmarkStart w:id="471" w:name="_Toc256000350"/>
      <w:bookmarkStart w:id="472" w:name="_Toc256000312"/>
      <w:bookmarkStart w:id="473" w:name="_Toc256000275"/>
      <w:bookmarkStart w:id="474" w:name="_Toc256000238"/>
      <w:bookmarkStart w:id="475" w:name="_Toc443985859"/>
      <w:bookmarkStart w:id="476" w:name="_Toc256000026"/>
      <w:bookmarkStart w:id="477" w:name="_Toc256000062"/>
      <w:bookmarkStart w:id="478" w:name="_Toc256000098"/>
      <w:bookmarkStart w:id="479" w:name="_Toc256000134"/>
      <w:bookmarkStart w:id="480" w:name="_Toc256000170"/>
      <w:bookmarkStart w:id="481" w:name="_Toc256000206"/>
      <w:bookmarkStart w:id="482" w:name="_Toc491775028"/>
      <w:bookmarkStart w:id="483" w:name="_Toc85543562"/>
      <w:r w:rsidRPr="00C344E6">
        <w:t>Exempel på händelser som ska rapporteras</w:t>
      </w:r>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r w:rsidR="00E20EE3">
        <w:t>:</w:t>
      </w:r>
    </w:p>
    <w:p w14:paraId="3CFEA5A2" w14:textId="77777777" w:rsidR="00C344E6" w:rsidRPr="00C344E6" w:rsidRDefault="00C344E6" w:rsidP="004E2376">
      <w:pPr>
        <w:pStyle w:val="Punktlista"/>
      </w:pPr>
      <w:r w:rsidRPr="00C344E6">
        <w:lastRenderedPageBreak/>
        <w:t>Besökare (halk/fall, hot/våld, stöld/skada på besökares egendom).</w:t>
      </w:r>
    </w:p>
    <w:p w14:paraId="22659FD0" w14:textId="264DA7EE" w:rsidR="00FE1A94" w:rsidRPr="00C344E6" w:rsidRDefault="00FE1A94" w:rsidP="004E2376">
      <w:pPr>
        <w:pStyle w:val="Punktlista"/>
      </w:pPr>
      <w:r>
        <w:t>Y</w:t>
      </w:r>
      <w:r w:rsidRPr="00FE1A94">
        <w:t xml:space="preserve">ttre miljö (avfallshantering, utsläpp av kemikalier, onödig energiförbrukning, transporter, läkemedelskassation samt material- och resursanvändning som </w:t>
      </w:r>
      <w:proofErr w:type="gramStart"/>
      <w:r w:rsidR="001C5399">
        <w:t>t.</w:t>
      </w:r>
      <w:r w:rsidRPr="00FE1A94">
        <w:t>ex</w:t>
      </w:r>
      <w:r w:rsidR="001C5399">
        <w:t>.</w:t>
      </w:r>
      <w:proofErr w:type="gramEnd"/>
      <w:r w:rsidRPr="00FE1A94">
        <w:t xml:space="preserve"> svinn, överanvändning och onödiga inköp)</w:t>
      </w:r>
      <w:r w:rsidR="001C5399">
        <w:t>.</w:t>
      </w:r>
    </w:p>
    <w:p w14:paraId="75FCC94F" w14:textId="77777777" w:rsidR="00C344E6" w:rsidRPr="00C344E6" w:rsidRDefault="00C344E6" w:rsidP="004E2376">
      <w:pPr>
        <w:pStyle w:val="Punktlista"/>
      </w:pPr>
      <w:r w:rsidRPr="00C344E6">
        <w:t>Allmän säkerhet (brand, inbrott, stöld av förvaltningens egendom).</w:t>
      </w:r>
    </w:p>
    <w:p w14:paraId="7DC3E291" w14:textId="77777777" w:rsidR="00C344E6" w:rsidRPr="00C344E6" w:rsidRDefault="00C344E6" w:rsidP="004E2376">
      <w:pPr>
        <w:pStyle w:val="Punktlista"/>
      </w:pPr>
      <w:r w:rsidRPr="00C344E6">
        <w:t>Fastighetsunderhåll (el, städ, vatten/avlopp, ventilation).</w:t>
      </w:r>
    </w:p>
    <w:p w14:paraId="5ED7D314" w14:textId="77777777" w:rsidR="00C344E6" w:rsidRPr="00C344E6" w:rsidRDefault="00C344E6" w:rsidP="004E2376">
      <w:pPr>
        <w:pStyle w:val="Punktlista"/>
      </w:pPr>
      <w:r w:rsidRPr="00C344E6">
        <w:t>Informationssäkerhet (IT/data).</w:t>
      </w:r>
    </w:p>
    <w:p w14:paraId="18C99097" w14:textId="77777777" w:rsidR="00C344E6" w:rsidRPr="00C344E6" w:rsidRDefault="00C344E6" w:rsidP="004E2376">
      <w:pPr>
        <w:pStyle w:val="Rubrik3"/>
      </w:pPr>
      <w:bookmarkStart w:id="484" w:name="_Patientavvikelser_som_ska"/>
      <w:bookmarkStart w:id="485" w:name="_Personalavvikelser"/>
      <w:bookmarkStart w:id="486" w:name="_Medicinteknisk_produkt"/>
      <w:bookmarkStart w:id="487" w:name="_Toc256000428"/>
      <w:bookmarkStart w:id="488" w:name="_Toc256000389"/>
      <w:bookmarkStart w:id="489" w:name="_Toc256000351"/>
      <w:bookmarkStart w:id="490" w:name="_Toc256000313"/>
      <w:bookmarkStart w:id="491" w:name="_Toc256000276"/>
      <w:bookmarkStart w:id="492" w:name="_Toc256000239"/>
      <w:bookmarkStart w:id="493" w:name="_Toc193689787"/>
      <w:bookmarkStart w:id="494" w:name="_Toc233605517"/>
      <w:bookmarkStart w:id="495" w:name="_Toc443985860"/>
      <w:bookmarkStart w:id="496" w:name="_Toc256000027"/>
      <w:bookmarkStart w:id="497" w:name="_Toc256000063"/>
      <w:bookmarkStart w:id="498" w:name="_Toc256000099"/>
      <w:bookmarkStart w:id="499" w:name="_Toc256000135"/>
      <w:bookmarkStart w:id="500" w:name="_Toc256000171"/>
      <w:bookmarkStart w:id="501" w:name="_Toc256000207"/>
      <w:bookmarkStart w:id="502" w:name="_Toc491775029"/>
      <w:bookmarkStart w:id="503" w:name="_Toc85543563"/>
      <w:bookmarkStart w:id="504" w:name="_Toc191045464"/>
      <w:bookmarkEnd w:id="484"/>
      <w:bookmarkEnd w:id="485"/>
      <w:bookmarkEnd w:id="486"/>
      <w:r w:rsidRPr="00C344E6">
        <w:t>Medicinteknisk produkt</w:t>
      </w:r>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p w14:paraId="07BCC108" w14:textId="77777777" w:rsidR="00C344E6" w:rsidRPr="00C344E6" w:rsidRDefault="00C344E6" w:rsidP="004E2376">
      <w:r w:rsidRPr="00C344E6">
        <w:t>Händelser som berör medicinteknisk produkt, informationssystem kopplade till medicinteknisk produkt eller informationssystem som är klassade som medicinteknisk produkt (</w:t>
      </w:r>
      <w:proofErr w:type="gramStart"/>
      <w:r w:rsidRPr="00C344E6">
        <w:t>t.ex.</w:t>
      </w:r>
      <w:proofErr w:type="gramEnd"/>
      <w:r w:rsidRPr="00C344E6">
        <w:t xml:space="preserve"> vissa journalsystem), hanteras i MedControl PRO enligt nedan.</w:t>
      </w:r>
    </w:p>
    <w:p w14:paraId="6F461104" w14:textId="77777777" w:rsidR="00C344E6" w:rsidRPr="00C344E6" w:rsidRDefault="00C344E6" w:rsidP="004E2376">
      <w:r w:rsidRPr="00C344E6">
        <w:t>Beskriv:</w:t>
      </w:r>
    </w:p>
    <w:p w14:paraId="6E07C0BC" w14:textId="77777777" w:rsidR="00C344E6" w:rsidRPr="00C344E6" w:rsidRDefault="00C344E6" w:rsidP="004E2376">
      <w:pPr>
        <w:pStyle w:val="Punktlista"/>
      </w:pPr>
      <w:r w:rsidRPr="00C344E6">
        <w:t xml:space="preserve">händelsen </w:t>
      </w:r>
    </w:p>
    <w:p w14:paraId="3A79D6EC" w14:textId="77777777" w:rsidR="00C344E6" w:rsidRPr="00C344E6" w:rsidRDefault="00C344E6" w:rsidP="004E2376">
      <w:pPr>
        <w:pStyle w:val="Punktlista"/>
      </w:pPr>
      <w:r w:rsidRPr="00C344E6">
        <w:t>konsekvenser för patient/användare/annan</w:t>
      </w:r>
    </w:p>
    <w:p w14:paraId="6F36E17D" w14:textId="77777777" w:rsidR="00C344E6" w:rsidRPr="00C344E6" w:rsidRDefault="00C344E6" w:rsidP="004E2376">
      <w:pPr>
        <w:pStyle w:val="Punktlista"/>
      </w:pPr>
      <w:r w:rsidRPr="00C344E6">
        <w:t>eventuella inställningar på utrustningen</w:t>
      </w:r>
    </w:p>
    <w:p w14:paraId="27757CBC" w14:textId="77777777" w:rsidR="00C344E6" w:rsidRPr="00C344E6" w:rsidRDefault="00C344E6" w:rsidP="004E2376">
      <w:pPr>
        <w:pStyle w:val="Punktlista"/>
      </w:pPr>
      <w:r w:rsidRPr="00C344E6">
        <w:t xml:space="preserve">identitet på produkten, </w:t>
      </w:r>
      <w:proofErr w:type="gramStart"/>
      <w:r w:rsidRPr="00C344E6">
        <w:t>t.ex.</w:t>
      </w:r>
      <w:proofErr w:type="gramEnd"/>
      <w:r w:rsidRPr="00C344E6">
        <w:t xml:space="preserve"> inventarienr, artikelnr och batchnr </w:t>
      </w:r>
    </w:p>
    <w:p w14:paraId="613F09BE" w14:textId="77777777" w:rsidR="00C344E6" w:rsidRPr="00C344E6" w:rsidRDefault="00C344E6" w:rsidP="004E2376">
      <w:pPr>
        <w:pStyle w:val="Punktlista"/>
      </w:pPr>
      <w:r w:rsidRPr="00C344E6">
        <w:t>leverantör av produkten</w:t>
      </w:r>
    </w:p>
    <w:p w14:paraId="4A65A8DF" w14:textId="77777777" w:rsidR="00C344E6" w:rsidRPr="00C344E6" w:rsidRDefault="00C344E6" w:rsidP="004E2376">
      <w:pPr>
        <w:pStyle w:val="Punktlista"/>
      </w:pPr>
      <w:r w:rsidRPr="00C344E6">
        <w:t>välj ”Produkt/utrustning inblandad” (innebär att Medicinsk Teknik omedelbart får kännedom om händelsen)</w:t>
      </w:r>
    </w:p>
    <w:p w14:paraId="390C4D9A" w14:textId="77777777" w:rsidR="00C344E6" w:rsidRPr="00C344E6" w:rsidRDefault="00C344E6" w:rsidP="00FA4342">
      <w:pPr>
        <w:spacing w:before="120"/>
      </w:pPr>
      <w:r w:rsidRPr="00C344E6">
        <w:t>Viktigt att produkten, eventuell förpackning och bruksanvisning tas tillvara, där så är möjligt, för att möjliggöra en utredning.</w:t>
      </w:r>
    </w:p>
    <w:p w14:paraId="2809D793" w14:textId="77777777" w:rsidR="00C344E6" w:rsidRPr="00C344E6" w:rsidRDefault="00C344E6" w:rsidP="004E2376">
      <w:pPr>
        <w:rPr>
          <w:i/>
        </w:rPr>
      </w:pPr>
      <w:r w:rsidRPr="00C344E6">
        <w:t xml:space="preserve">Medicinsk Teknik genomför utredningar om händelsen inneburit en patients, en användares eller någon annan persons död, eller en allvarlig försämring av hälsotillståndet hos någon av dessa. Verksamhetschefen för Medicinsk teknik ansvarar för bedömning och anmälan till Läkemedelsverket samt till tillverkaren. Anmälan sker i samråd med verksamhetschefen där händelsen upptäcktes, samt i förekommande fall med chefläkare. </w:t>
      </w:r>
    </w:p>
    <w:p w14:paraId="1C9FF8F2" w14:textId="77777777" w:rsidR="00C344E6" w:rsidRPr="00C344E6" w:rsidRDefault="00C344E6" w:rsidP="004E2376">
      <w:r w:rsidRPr="00C344E6">
        <w:t>Produkten eller produkterna får fortfarande användas innan utredningen är avslutad, om alternativa medicintekniska produkter saknas i verksamheten och syftet är att skydda människors liv och hälsa.</w:t>
      </w:r>
    </w:p>
    <w:p w14:paraId="401E2DE3" w14:textId="77777777" w:rsidR="00C344E6" w:rsidRPr="00C344E6" w:rsidRDefault="00C344E6" w:rsidP="004E2376">
      <w:pPr>
        <w:pStyle w:val="Rubrik3"/>
      </w:pPr>
      <w:bookmarkStart w:id="505" w:name="_Strålningsrelaterad_händelse_–"/>
      <w:bookmarkStart w:id="506" w:name="_Toc256000429"/>
      <w:bookmarkStart w:id="507" w:name="_Toc256000390"/>
      <w:bookmarkStart w:id="508" w:name="_Toc256000352"/>
      <w:bookmarkStart w:id="509" w:name="_Toc256000314"/>
      <w:bookmarkStart w:id="510" w:name="_Toc256000277"/>
      <w:bookmarkStart w:id="511" w:name="_Toc256000240"/>
      <w:bookmarkStart w:id="512" w:name="_Toc443985861"/>
      <w:bookmarkStart w:id="513" w:name="_Toc256000028"/>
      <w:bookmarkStart w:id="514" w:name="_Toc256000064"/>
      <w:bookmarkStart w:id="515" w:name="_Toc256000100"/>
      <w:bookmarkStart w:id="516" w:name="_Toc256000136"/>
      <w:bookmarkStart w:id="517" w:name="_Toc256000172"/>
      <w:bookmarkStart w:id="518" w:name="_Toc256000208"/>
      <w:bookmarkStart w:id="519" w:name="_Toc491775030"/>
      <w:bookmarkStart w:id="520" w:name="_Toc85543564"/>
      <w:bookmarkStart w:id="521" w:name="_Toc191045465"/>
      <w:bookmarkEnd w:id="505"/>
      <w:r w:rsidRPr="00C344E6">
        <w:lastRenderedPageBreak/>
        <w:t>Strålningsrelaterad avvikelse</w:t>
      </w:r>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p w14:paraId="46268B6E" w14:textId="77777777" w:rsidR="00C657E5" w:rsidRDefault="00C657E5" w:rsidP="00C657E5">
      <w:r>
        <w:t xml:space="preserve">Med strålningsrelaterad avvikelse menas att människor eller miljö oavsiktligt exponerats eller skulle kunnat exponeras för joniserande strålning. När patient, personal, anhörig eller allmänhet i samband med undersökning eller behandling utsatts för onödig strålning är det en strålningsrelaterad avvikelse. </w:t>
      </w:r>
    </w:p>
    <w:p w14:paraId="4FBFC836" w14:textId="77777777" w:rsidR="00C657E5" w:rsidRDefault="00C657E5" w:rsidP="00C657E5">
      <w:r>
        <w:t xml:space="preserve">Markering av knappen ”Strålningsrelaterad händelse” i MedControl PRO innebär att sjukhusets strålsäkerhetsstrateg och sjukhusfysiker omedelbart får kännedom om händelsen. </w:t>
      </w:r>
    </w:p>
    <w:p w14:paraId="0B70A3E0" w14:textId="77777777" w:rsidR="00C657E5" w:rsidRDefault="00C657E5" w:rsidP="00C657E5">
      <w:r>
        <w:t>Vid allvarlig händelse genomförs utredningen av sjukhusfysiker. Det åligger verksamhetsansvarig sjukhusfysiker att bedöma händelsen och vid behov ta kontakt med berörd verksamhetschef.</w:t>
      </w:r>
    </w:p>
    <w:p w14:paraId="7B4B7D32" w14:textId="598CEDEA" w:rsidR="00C657E5" w:rsidRDefault="00C657E5" w:rsidP="00C657E5">
      <w:r>
        <w:t xml:space="preserve">Inträffade händelser ska utredas på ett </w:t>
      </w:r>
      <w:r w:rsidRPr="00671DB6">
        <w:t>systematiskt sätt enligt 18 § 3 kap SSMFS2018:1</w:t>
      </w:r>
      <w:r w:rsidR="00671DB6" w:rsidRPr="00671DB6">
        <w:t xml:space="preserve"> [17]</w:t>
      </w:r>
      <w:r w:rsidRPr="00671DB6">
        <w:t>. Berör avvikelsen personal eller allmänhet ska strålskyddsexpertfunktion vara delaktig i utredningen</w:t>
      </w:r>
      <w:r w:rsidR="006D6D3E">
        <w:t>. Om avvikelsen berör</w:t>
      </w:r>
      <w:r w:rsidR="00667F43">
        <w:t xml:space="preserve"> </w:t>
      </w:r>
      <w:r>
        <w:t>patient ska strålningsfysikalisk ledningsfunktion vara delaktig i utredningen.</w:t>
      </w:r>
    </w:p>
    <w:p w14:paraId="2059CFE4" w14:textId="2246BDF6" w:rsidR="00C344E6" w:rsidRPr="00C344E6" w:rsidRDefault="00C657E5" w:rsidP="00C657E5">
      <w:r>
        <w:t>Enligt Strålsäkerhetsmyndighetens föreskrifter om allmänna skyldigheter vid medicinsk och odontologisk verksamhet med joniserande strålning, § 29, [13] har sjukhuset skyldighet att inom en vecka rapportera avvikelsen till Strålsäkerhetsmyndigheten om den är av betydelse ur strålsäkerhetssynpunkt. Bedömning och rapportering utförs av sjukhusets strålsäkerhetsstrateg i samråd med verksamhetsansvarig sjukhusfysiker, radiologisk ledningsfunktion och strålningsfysikalisk ledningsfunktion. Verksamhetsansvarig sjukhusfysiker är sammanhållande för arbetet. Verksamhetschefen ska alltid vara involverad vid anmälan till SSM</w:t>
      </w:r>
      <w:r w:rsidR="00C344E6" w:rsidRPr="00C344E6">
        <w:t>.</w:t>
      </w:r>
      <w:r w:rsidR="003E6F96">
        <w:t xml:space="preserve"> Se även regional rutin </w:t>
      </w:r>
      <w:hyperlink r:id="rId18" w:history="1">
        <w:r w:rsidR="003E6F96" w:rsidRPr="00AA2D63">
          <w:rPr>
            <w:rStyle w:val="Hyperlnk"/>
          </w:rPr>
          <w:t>R</w:t>
        </w:r>
        <w:r w:rsidR="003E6F96" w:rsidRPr="00AA2D63">
          <w:rPr>
            <w:rStyle w:val="Hyperlnk"/>
          </w:rPr>
          <w:t>ap</w:t>
        </w:r>
        <w:r w:rsidR="003E6F96" w:rsidRPr="00AA2D63">
          <w:rPr>
            <w:rStyle w:val="Hyperlnk"/>
          </w:rPr>
          <w:t>p</w:t>
        </w:r>
        <w:r w:rsidR="003E6F96" w:rsidRPr="00AA2D63">
          <w:rPr>
            <w:rStyle w:val="Hyperlnk"/>
          </w:rPr>
          <w:t>ortering av strålningsrelaterade avvikelser till Strålsäkerhetsmyndigheten - regional rutin</w:t>
        </w:r>
      </w:hyperlink>
      <w:r w:rsidR="003E6F96">
        <w:t>.</w:t>
      </w:r>
    </w:p>
    <w:p w14:paraId="30892B15" w14:textId="77777777" w:rsidR="00C344E6" w:rsidRPr="00C344E6" w:rsidRDefault="00C344E6" w:rsidP="004E2376">
      <w:pPr>
        <w:pStyle w:val="Rubrik3"/>
      </w:pPr>
      <w:bookmarkStart w:id="522" w:name="_Säkerhetsavvikelser_inklusive_polisanmä"/>
      <w:bookmarkStart w:id="523" w:name="_Säkerhetsavvikelser_inklusive_polis"/>
      <w:bookmarkStart w:id="524" w:name="_Toc256000430"/>
      <w:bookmarkStart w:id="525" w:name="_Toc256000391"/>
      <w:bookmarkStart w:id="526" w:name="_Toc256000353"/>
      <w:bookmarkStart w:id="527" w:name="_Toc256000315"/>
      <w:bookmarkStart w:id="528" w:name="_Toc256000278"/>
      <w:bookmarkStart w:id="529" w:name="_Toc256000241"/>
      <w:bookmarkStart w:id="530" w:name="_Toc193689789"/>
      <w:bookmarkStart w:id="531" w:name="_Toc233605519"/>
      <w:bookmarkStart w:id="532" w:name="_Toc443985862"/>
      <w:bookmarkStart w:id="533" w:name="_Toc256000029"/>
      <w:bookmarkStart w:id="534" w:name="_Toc256000065"/>
      <w:bookmarkStart w:id="535" w:name="_Toc256000101"/>
      <w:bookmarkStart w:id="536" w:name="_Toc256000137"/>
      <w:bookmarkStart w:id="537" w:name="_Toc256000173"/>
      <w:bookmarkStart w:id="538" w:name="_Toc256000209"/>
      <w:bookmarkStart w:id="539" w:name="_Toc491775031"/>
      <w:bookmarkStart w:id="540" w:name="_Toc85543565"/>
      <w:bookmarkStart w:id="541" w:name="_Toc191045466"/>
      <w:bookmarkEnd w:id="522"/>
      <w:bookmarkEnd w:id="523"/>
      <w:r w:rsidRPr="00C344E6">
        <w:t>Säkerhetsavvikelser inklusive polisanmälan</w:t>
      </w:r>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14:paraId="19468286" w14:textId="77777777" w:rsidR="00C344E6" w:rsidRPr="00C344E6" w:rsidRDefault="00C344E6" w:rsidP="004E2376">
      <w:bookmarkStart w:id="542" w:name="_Läkemedelsbiverkan"/>
      <w:bookmarkStart w:id="543" w:name="_Toc193689790"/>
      <w:bookmarkStart w:id="544" w:name="_Toc233605520"/>
      <w:bookmarkEnd w:id="542"/>
      <w:r w:rsidRPr="00C344E6">
        <w:t>Vid avvikelser som berör säkerhet (</w:t>
      </w:r>
      <w:proofErr w:type="gramStart"/>
      <w:r w:rsidRPr="00C344E6">
        <w:t>t.ex.</w:t>
      </w:r>
      <w:proofErr w:type="gramEnd"/>
      <w:r w:rsidRPr="00C344E6">
        <w:t xml:space="preserve"> stöld, skadegörelse, brand, hot, våld) gäller följande utöver rapport av avvikelse i MedControl PRO:</w:t>
      </w:r>
    </w:p>
    <w:p w14:paraId="410A0381" w14:textId="77777777" w:rsidR="00C344E6" w:rsidRPr="00C344E6" w:rsidRDefault="00C344E6" w:rsidP="00615EC3">
      <w:pPr>
        <w:pStyle w:val="Punktlista"/>
      </w:pPr>
      <w:r w:rsidRPr="00C344E6">
        <w:t xml:space="preserve">Om det gäller stöld eller förlust görs vid behov en polisanmälan via telefon </w:t>
      </w:r>
      <w:r w:rsidRPr="00C344E6">
        <w:rPr>
          <w:b/>
          <w:bCs/>
        </w:rPr>
        <w:t>114 14</w:t>
      </w:r>
      <w:r w:rsidRPr="00C344E6">
        <w:t xml:space="preserve">, genom besök hos polisen eller via </w:t>
      </w:r>
      <w:hyperlink r:id="rId19" w:history="1">
        <w:r w:rsidRPr="00615EC3">
          <w:rPr>
            <w:rStyle w:val="Hyperlnk"/>
          </w:rPr>
          <w:t>www.polisen.se</w:t>
        </w:r>
      </w:hyperlink>
      <w:r w:rsidRPr="00C344E6">
        <w:t xml:space="preserve"> (men inte om det gäller skadegörelse eller hot och våld).</w:t>
      </w:r>
    </w:p>
    <w:p w14:paraId="383547E0" w14:textId="09CAC5C5" w:rsidR="00C344E6" w:rsidRPr="00C344E6" w:rsidRDefault="00C344E6" w:rsidP="00615EC3">
      <w:pPr>
        <w:pStyle w:val="Punktlista"/>
      </w:pPr>
      <w:r w:rsidRPr="00C344E6">
        <w:lastRenderedPageBreak/>
        <w:t xml:space="preserve">Vid skador över 5 000 kronor görs skadeanmälan till </w:t>
      </w:r>
      <w:bookmarkStart w:id="545" w:name="_Hlk85543163"/>
      <w:r w:rsidRPr="00C344E6">
        <w:t xml:space="preserve">VGR:s försäkringar. </w:t>
      </w:r>
      <w:hyperlink r:id="rId20" w:history="1">
        <w:r w:rsidRPr="00615EC3">
          <w:rPr>
            <w:rStyle w:val="Hyperlnk"/>
          </w:rPr>
          <w:t>Inform</w:t>
        </w:r>
        <w:r w:rsidRPr="00615EC3">
          <w:rPr>
            <w:rStyle w:val="Hyperlnk"/>
          </w:rPr>
          <w:t>a</w:t>
        </w:r>
        <w:r w:rsidRPr="00615EC3">
          <w:rPr>
            <w:rStyle w:val="Hyperlnk"/>
          </w:rPr>
          <w:t>tion om dessa försäkringar samt skadeanmälningsblankett</w:t>
        </w:r>
      </w:hyperlink>
      <w:bookmarkEnd w:id="545"/>
      <w:r w:rsidRPr="00C344E6">
        <w:t xml:space="preserve"> finns på intranätet.</w:t>
      </w:r>
    </w:p>
    <w:p w14:paraId="6F13384F" w14:textId="77777777" w:rsidR="00C344E6" w:rsidRPr="00C344E6" w:rsidRDefault="00C344E6" w:rsidP="00615EC3">
      <w:pPr>
        <w:pStyle w:val="Punktlista"/>
      </w:pPr>
      <w:r w:rsidRPr="00C344E6">
        <w:t>Vid fysisk/psykisk påverkan skrivs arbetsskadeanmälan (som rör medarbetare).</w:t>
      </w:r>
    </w:p>
    <w:p w14:paraId="4F642A08" w14:textId="77777777" w:rsidR="00C344E6" w:rsidRPr="00C344E6" w:rsidRDefault="00C344E6" w:rsidP="00615EC3">
      <w:pPr>
        <w:pStyle w:val="Punktlista"/>
      </w:pPr>
      <w:r w:rsidRPr="00C344E6">
        <w:t>Vid allvarlig händelse eller brott kontaktas säkerhetsavdelningen (dagtid), eller Tjänsteman i Beredskap (jourtid).</w:t>
      </w:r>
    </w:p>
    <w:p w14:paraId="50AD4E25" w14:textId="77777777" w:rsidR="00C344E6" w:rsidRPr="00C344E6" w:rsidRDefault="00C344E6" w:rsidP="00C3114C">
      <w:pPr>
        <w:pStyle w:val="Rubrik3"/>
      </w:pPr>
      <w:bookmarkStart w:id="546" w:name="_Toc256000431"/>
      <w:bookmarkStart w:id="547" w:name="_Toc256000392"/>
      <w:bookmarkStart w:id="548" w:name="_Toc256000354"/>
      <w:bookmarkStart w:id="549" w:name="_Toc256000316"/>
      <w:bookmarkStart w:id="550" w:name="_Toc256000279"/>
      <w:bookmarkStart w:id="551" w:name="_Toc256000242"/>
      <w:bookmarkStart w:id="552" w:name="_Toc427149240"/>
      <w:bookmarkStart w:id="553" w:name="_Toc443985863"/>
      <w:bookmarkStart w:id="554" w:name="_Toc256000030"/>
      <w:bookmarkStart w:id="555" w:name="_Toc256000066"/>
      <w:bookmarkStart w:id="556" w:name="_Toc256000102"/>
      <w:bookmarkStart w:id="557" w:name="_Toc256000138"/>
      <w:bookmarkStart w:id="558" w:name="_Toc256000174"/>
      <w:bookmarkStart w:id="559" w:name="_Toc256000210"/>
      <w:bookmarkStart w:id="560" w:name="_Toc491775032"/>
      <w:bookmarkStart w:id="561" w:name="_Toc85543566"/>
      <w:bookmarkStart w:id="562" w:name="_Toc191045467"/>
      <w:r w:rsidRPr="00C344E6">
        <w:t>Läkemedelsbiverkan</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p>
    <w:p w14:paraId="239BC818" w14:textId="77777777" w:rsidR="00C344E6" w:rsidRPr="00C344E6" w:rsidRDefault="00C344E6" w:rsidP="00C3114C">
      <w:r w:rsidRPr="00C344E6">
        <w:t>Enligt Läkemedelsverkets föreskrifter om säkerhetsövervakning av human</w:t>
      </w:r>
      <w:r w:rsidRPr="00C344E6">
        <w:softHyphen/>
        <w:t>läkemedel [14] ska samtliga misstänkta biverkningar av läkemedel rappor</w:t>
      </w:r>
      <w:r w:rsidRPr="00C344E6">
        <w:softHyphen/>
        <w:t>teras till Läkemedelsverket. Notera att även förgiftningar och missbruk av nya läkemedel räknas som biverkningar vad gäller rapporteringskrav enligt EU-lagstiftning om säkerhetsövervakning av läkemedel.</w:t>
      </w:r>
    </w:p>
    <w:p w14:paraId="2A5814B7" w14:textId="7CB4A15E" w:rsidR="00C344E6" w:rsidRPr="00C344E6" w:rsidRDefault="00C344E6" w:rsidP="00C3114C">
      <w:r w:rsidRPr="00C344E6">
        <w:t>Det är särskilt viktigt att rapportera allvarliga/oväntade biverkningar eller biverkningar som tycks öka i frekvens. Man bör även vara extra observant på biverkningar av läkemedel som är under utökad övervakning. Dessa läkemedel (främst nya läkemedel och biologiska läkemedel) är märkta med en svart triangel i FASS-text, produktresumé och bipacksedel.</w:t>
      </w:r>
    </w:p>
    <w:p w14:paraId="101F7BB6" w14:textId="77777777" w:rsidR="00C344E6" w:rsidRPr="00C344E6" w:rsidRDefault="00C344E6" w:rsidP="00C3114C">
      <w:r w:rsidRPr="00C344E6">
        <w:t>Den som bedriver verksamhet inom hälso- och sjukvård har ansvar att rapportera biverkningar av läkemedel. I praktiken ska rapporteringen göras av läkare, tandläkare, sjuksköterskor och farmaceuter inom hälso- och sjukvård.</w:t>
      </w:r>
      <w:bookmarkStart w:id="563" w:name="VEM"/>
      <w:bookmarkStart w:id="564" w:name="Varför"/>
      <w:bookmarkEnd w:id="563"/>
      <w:bookmarkEnd w:id="564"/>
    </w:p>
    <w:p w14:paraId="22D9B6AE" w14:textId="713650CC" w:rsidR="00C344E6" w:rsidRPr="00C344E6" w:rsidRDefault="00C344E6" w:rsidP="00C3114C">
      <w:r w:rsidRPr="00C344E6">
        <w:t xml:space="preserve">För ytterligare information, se även information på </w:t>
      </w:r>
      <w:bookmarkStart w:id="565" w:name="_Hlk85543247"/>
      <w:r w:rsidRPr="00181005">
        <w:rPr>
          <w:rStyle w:val="Hyperlnk"/>
        </w:rPr>
        <w:fldChar w:fldCharType="begin"/>
      </w:r>
      <w:r w:rsidR="00A30FBD">
        <w:rPr>
          <w:rStyle w:val="Hyperlnk"/>
        </w:rPr>
        <w:instrText>HYPERLINK "https://www.vgregion.se/halsa-och-vard/vardgivarwebben/vardriktlinjer/lakemedel/biverkningsrapportering/"</w:instrText>
      </w:r>
      <w:r w:rsidR="00A30FBD" w:rsidRPr="00181005">
        <w:rPr>
          <w:rStyle w:val="Hyperlnk"/>
        </w:rPr>
      </w:r>
      <w:r w:rsidRPr="00181005">
        <w:rPr>
          <w:rStyle w:val="Hyperlnk"/>
        </w:rPr>
        <w:fldChar w:fldCharType="separate"/>
      </w:r>
      <w:r w:rsidRPr="00181005">
        <w:rPr>
          <w:rStyle w:val="Hyperlnk"/>
        </w:rPr>
        <w:t>Vårdgivarwebben, Västra Götalandsreg</w:t>
      </w:r>
      <w:r w:rsidRPr="00181005">
        <w:rPr>
          <w:rStyle w:val="Hyperlnk"/>
        </w:rPr>
        <w:t>i</w:t>
      </w:r>
      <w:r w:rsidRPr="00181005">
        <w:rPr>
          <w:rStyle w:val="Hyperlnk"/>
        </w:rPr>
        <w:t>onen</w:t>
      </w:r>
      <w:r w:rsidRPr="00181005">
        <w:rPr>
          <w:rStyle w:val="Hyperlnk"/>
        </w:rPr>
        <w:fldChar w:fldCharType="end"/>
      </w:r>
      <w:bookmarkEnd w:id="565"/>
      <w:r w:rsidRPr="00C344E6">
        <w:t>.</w:t>
      </w:r>
    </w:p>
    <w:p w14:paraId="15420895" w14:textId="77777777" w:rsidR="00C344E6" w:rsidRPr="00C344E6" w:rsidRDefault="00C344E6" w:rsidP="00181005">
      <w:pPr>
        <w:pStyle w:val="Rubrik3"/>
      </w:pPr>
      <w:bookmarkStart w:id="566" w:name="_Toc256000432"/>
      <w:bookmarkStart w:id="567" w:name="_Toc256000393"/>
      <w:bookmarkStart w:id="568" w:name="_Toc256000355"/>
      <w:bookmarkStart w:id="569" w:name="_Toc256000317"/>
      <w:bookmarkStart w:id="570" w:name="_Toc256000280"/>
      <w:bookmarkStart w:id="571" w:name="_Toc256000243"/>
      <w:bookmarkStart w:id="572" w:name="_Toc443985864"/>
      <w:bookmarkStart w:id="573" w:name="_Toc256000031"/>
      <w:bookmarkStart w:id="574" w:name="_Toc256000067"/>
      <w:bookmarkStart w:id="575" w:name="_Toc256000103"/>
      <w:bookmarkStart w:id="576" w:name="_Toc256000139"/>
      <w:bookmarkStart w:id="577" w:name="_Toc256000175"/>
      <w:bookmarkStart w:id="578" w:name="_Toc256000211"/>
      <w:bookmarkStart w:id="579" w:name="_Toc491775033"/>
      <w:bookmarkStart w:id="580" w:name="_Toc85543567"/>
      <w:bookmarkStart w:id="581" w:name="_Toc191045468"/>
      <w:bookmarkEnd w:id="543"/>
      <w:bookmarkEnd w:id="544"/>
      <w:r w:rsidRPr="00C344E6">
        <w:t>Risk- och händelseanalys</w:t>
      </w:r>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p>
    <w:p w14:paraId="214FE7AA" w14:textId="77777777" w:rsidR="00C344E6" w:rsidRPr="00C344E6" w:rsidRDefault="00C344E6" w:rsidP="00181005">
      <w:r w:rsidRPr="00C344E6">
        <w:t>För information om risk- och händelseanalys hänvisas till SÄS interna rutiner:</w:t>
      </w:r>
    </w:p>
    <w:p w14:paraId="11772CB1" w14:textId="161B88B0" w:rsidR="00C344E6" w:rsidRPr="00C344E6" w:rsidRDefault="00000000" w:rsidP="00181005">
      <w:hyperlink r:id="rId21" w:history="1">
        <w:r w:rsidR="00C344E6" w:rsidRPr="00181005">
          <w:rPr>
            <w:rStyle w:val="Hyperlnk"/>
          </w:rPr>
          <w:t>https://insidan.vgregion.se/forvaltningar/sodra-alvsborgs-sjukhus/vard/medicinska-omraden/patientsakerhe</w:t>
        </w:r>
        <w:r w:rsidR="00C344E6" w:rsidRPr="00181005">
          <w:rPr>
            <w:rStyle w:val="Hyperlnk"/>
          </w:rPr>
          <w:t>t</w:t>
        </w:r>
        <w:r w:rsidR="00C344E6" w:rsidRPr="00181005">
          <w:rPr>
            <w:rStyle w:val="Hyperlnk"/>
          </w:rPr>
          <w:t>/patientsakerhetsmetode</w:t>
        </w:r>
        <w:r w:rsidR="00C344E6" w:rsidRPr="00C344E6">
          <w:rPr>
            <w:color w:val="0000FF"/>
            <w:u w:val="single"/>
          </w:rPr>
          <w:t>r</w:t>
        </w:r>
      </w:hyperlink>
    </w:p>
    <w:p w14:paraId="23FA442A" w14:textId="77777777" w:rsidR="00C344E6" w:rsidRPr="00C344E6" w:rsidRDefault="00C344E6" w:rsidP="00C344E6">
      <w:pPr>
        <w:keepNext/>
        <w:keepLines/>
        <w:spacing w:after="160" w:line="240" w:lineRule="auto"/>
        <w:ind w:left="2693" w:right="0"/>
        <w:rPr>
          <w:szCs w:val="20"/>
        </w:rPr>
      </w:pPr>
    </w:p>
    <w:p w14:paraId="5315CC22" w14:textId="77777777" w:rsidR="00C344E6" w:rsidRPr="00C344E6" w:rsidRDefault="00C344E6" w:rsidP="00181005">
      <w:pPr>
        <w:pStyle w:val="Rubrik2"/>
      </w:pPr>
      <w:bookmarkStart w:id="582" w:name="_Bilaga_1"/>
      <w:bookmarkEnd w:id="582"/>
      <w:r w:rsidRPr="00C344E6">
        <w:br w:type="page"/>
      </w:r>
      <w:bookmarkStart w:id="583" w:name="_Toc256000433"/>
      <w:bookmarkStart w:id="584" w:name="_Toc256000394"/>
      <w:bookmarkStart w:id="585" w:name="_Toc256000356"/>
      <w:bookmarkStart w:id="586" w:name="_Toc256000318"/>
      <w:bookmarkStart w:id="587" w:name="_Toc256000281"/>
      <w:bookmarkStart w:id="588" w:name="_Toc256000244"/>
      <w:bookmarkStart w:id="589" w:name="_Toc443985865"/>
      <w:bookmarkStart w:id="590" w:name="_Toc256000032"/>
      <w:bookmarkStart w:id="591" w:name="_Toc256000068"/>
      <w:bookmarkStart w:id="592" w:name="_Toc256000104"/>
      <w:bookmarkStart w:id="593" w:name="_Toc256000140"/>
      <w:bookmarkStart w:id="594" w:name="_Toc256000176"/>
      <w:bookmarkStart w:id="595" w:name="_Toc256000212"/>
      <w:bookmarkStart w:id="596" w:name="_Toc491775034"/>
      <w:bookmarkStart w:id="597" w:name="_Toc85543568"/>
      <w:bookmarkStart w:id="598" w:name="_Toc191045469"/>
      <w:r w:rsidRPr="00C344E6">
        <w:lastRenderedPageBreak/>
        <w:t>Fördjupningsavsnitt</w:t>
      </w:r>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tbl>
      <w:tblPr>
        <w:tblW w:w="7950" w:type="dxa"/>
        <w:tblInd w:w="907" w:type="dxa"/>
        <w:tblLayout w:type="fixed"/>
        <w:tblCellMar>
          <w:left w:w="70" w:type="dxa"/>
          <w:right w:w="70" w:type="dxa"/>
        </w:tblCellMar>
        <w:tblLook w:val="0000" w:firstRow="0" w:lastRow="0" w:firstColumn="0" w:lastColumn="0" w:noHBand="0" w:noVBand="0"/>
        <w:tblCaption w:val="Definition av olika termer"/>
        <w:tblDescription w:val="Tabellen beskriver definitioner av  olika termer och från vilken källa definitionen är hämtad."/>
      </w:tblPr>
      <w:tblGrid>
        <w:gridCol w:w="2070"/>
        <w:gridCol w:w="4032"/>
        <w:gridCol w:w="1848"/>
      </w:tblGrid>
      <w:tr w:rsidR="00C344E6" w:rsidRPr="00C344E6" w14:paraId="4C721045" w14:textId="77777777" w:rsidTr="00181005">
        <w:trPr>
          <w:tblHeader/>
        </w:trPr>
        <w:tc>
          <w:tcPr>
            <w:tcW w:w="2070" w:type="dxa"/>
            <w:shd w:val="clear" w:color="auto" w:fill="E7E6E6"/>
          </w:tcPr>
          <w:p w14:paraId="06451C22" w14:textId="77777777" w:rsidR="00C344E6" w:rsidRPr="00C344E6" w:rsidRDefault="00C344E6" w:rsidP="00C344E6">
            <w:pPr>
              <w:spacing w:before="60" w:after="60" w:line="240" w:lineRule="auto"/>
              <w:ind w:left="0" w:right="0"/>
              <w:rPr>
                <w:rFonts w:ascii="Arial" w:hAnsi="Arial" w:cs="Arial"/>
                <w:b/>
                <w:bCs/>
                <w:sz w:val="20"/>
                <w:szCs w:val="20"/>
              </w:rPr>
            </w:pPr>
            <w:bookmarkStart w:id="599" w:name="_Definitioner"/>
            <w:bookmarkEnd w:id="599"/>
            <w:r w:rsidRPr="00C344E6">
              <w:rPr>
                <w:rFonts w:ascii="Arial" w:hAnsi="Arial" w:cs="Arial"/>
                <w:b/>
                <w:bCs/>
                <w:sz w:val="20"/>
                <w:szCs w:val="20"/>
              </w:rPr>
              <w:t>Benämning</w:t>
            </w:r>
          </w:p>
        </w:tc>
        <w:tc>
          <w:tcPr>
            <w:tcW w:w="4032" w:type="dxa"/>
            <w:shd w:val="clear" w:color="auto" w:fill="E7E6E6"/>
          </w:tcPr>
          <w:p w14:paraId="2454E76C" w14:textId="77777777" w:rsidR="00C344E6" w:rsidRPr="00C344E6" w:rsidRDefault="00C344E6" w:rsidP="00C344E6">
            <w:pPr>
              <w:spacing w:before="60" w:after="60" w:line="240" w:lineRule="auto"/>
              <w:ind w:left="0" w:right="0"/>
              <w:rPr>
                <w:rFonts w:ascii="Arial" w:hAnsi="Arial" w:cs="Arial"/>
                <w:b/>
                <w:bCs/>
                <w:sz w:val="20"/>
                <w:szCs w:val="20"/>
              </w:rPr>
            </w:pPr>
            <w:r w:rsidRPr="00C344E6">
              <w:rPr>
                <w:rFonts w:ascii="Arial" w:hAnsi="Arial" w:cs="Arial"/>
                <w:b/>
                <w:bCs/>
                <w:sz w:val="20"/>
                <w:szCs w:val="20"/>
              </w:rPr>
              <w:t>Beskrivning</w:t>
            </w:r>
          </w:p>
        </w:tc>
        <w:tc>
          <w:tcPr>
            <w:tcW w:w="1848" w:type="dxa"/>
            <w:shd w:val="clear" w:color="auto" w:fill="E7E6E6"/>
          </w:tcPr>
          <w:p w14:paraId="683ECE02" w14:textId="77777777" w:rsidR="00C344E6" w:rsidRPr="00C344E6" w:rsidRDefault="00C344E6" w:rsidP="00C344E6">
            <w:pPr>
              <w:spacing w:before="60" w:after="60" w:line="240" w:lineRule="auto"/>
              <w:ind w:left="0" w:right="0"/>
              <w:rPr>
                <w:rFonts w:ascii="Arial" w:hAnsi="Arial" w:cs="Arial"/>
                <w:b/>
                <w:bCs/>
                <w:sz w:val="20"/>
                <w:szCs w:val="48"/>
              </w:rPr>
            </w:pPr>
            <w:r w:rsidRPr="00C344E6">
              <w:rPr>
                <w:rFonts w:ascii="Arial" w:hAnsi="Arial" w:cs="Arial"/>
                <w:b/>
                <w:bCs/>
                <w:sz w:val="20"/>
                <w:szCs w:val="48"/>
              </w:rPr>
              <w:t>Källa</w:t>
            </w:r>
          </w:p>
        </w:tc>
      </w:tr>
      <w:tr w:rsidR="00C344E6" w:rsidRPr="00C344E6" w14:paraId="6AD54B13" w14:textId="77777777" w:rsidTr="00181005">
        <w:tc>
          <w:tcPr>
            <w:tcW w:w="2070" w:type="dxa"/>
          </w:tcPr>
          <w:p w14:paraId="4EE71656" w14:textId="77777777" w:rsidR="00C344E6" w:rsidRPr="00C344E6" w:rsidRDefault="00C344E6" w:rsidP="00C344E6">
            <w:pPr>
              <w:spacing w:before="70" w:after="70" w:line="240" w:lineRule="auto"/>
              <w:ind w:left="0" w:right="0"/>
              <w:rPr>
                <w:sz w:val="20"/>
                <w:szCs w:val="20"/>
              </w:rPr>
            </w:pPr>
            <w:r w:rsidRPr="00C344E6">
              <w:rPr>
                <w:sz w:val="20"/>
                <w:szCs w:val="20"/>
              </w:rPr>
              <w:t>Allvarlig vårdskada</w:t>
            </w:r>
          </w:p>
        </w:tc>
        <w:tc>
          <w:tcPr>
            <w:tcW w:w="4032" w:type="dxa"/>
          </w:tcPr>
          <w:p w14:paraId="1250B0F8" w14:textId="77777777" w:rsidR="00C344E6" w:rsidRPr="00C344E6" w:rsidRDefault="00C344E6" w:rsidP="00C344E6">
            <w:pPr>
              <w:spacing w:before="70" w:after="70" w:line="240" w:lineRule="auto"/>
              <w:ind w:left="0" w:right="0"/>
              <w:rPr>
                <w:sz w:val="20"/>
                <w:szCs w:val="20"/>
              </w:rPr>
            </w:pPr>
            <w:r w:rsidRPr="00C344E6">
              <w:rPr>
                <w:sz w:val="20"/>
                <w:szCs w:val="20"/>
              </w:rPr>
              <w:t>vårdskada som</w:t>
            </w:r>
          </w:p>
          <w:p w14:paraId="3CA1D7C3" w14:textId="77777777" w:rsidR="00C344E6" w:rsidRPr="00C344E6" w:rsidRDefault="00C344E6" w:rsidP="00C344E6">
            <w:pPr>
              <w:spacing w:before="70" w:after="70" w:line="240" w:lineRule="auto"/>
              <w:ind w:left="0" w:right="0"/>
              <w:rPr>
                <w:sz w:val="20"/>
                <w:szCs w:val="20"/>
              </w:rPr>
            </w:pPr>
            <w:r w:rsidRPr="00C344E6">
              <w:rPr>
                <w:sz w:val="20"/>
                <w:szCs w:val="20"/>
              </w:rPr>
              <w:t>1. är bestående och inte ringa, eller</w:t>
            </w:r>
          </w:p>
          <w:p w14:paraId="27DF1A20" w14:textId="77777777" w:rsidR="00C344E6" w:rsidRPr="00C344E6" w:rsidRDefault="00C344E6" w:rsidP="00C344E6">
            <w:pPr>
              <w:spacing w:before="70" w:after="70" w:line="240" w:lineRule="auto"/>
              <w:ind w:left="0" w:right="0"/>
              <w:rPr>
                <w:sz w:val="20"/>
                <w:szCs w:val="20"/>
              </w:rPr>
            </w:pPr>
            <w:r w:rsidRPr="00C344E6">
              <w:rPr>
                <w:sz w:val="20"/>
                <w:szCs w:val="20"/>
              </w:rPr>
              <w:t>2. har lett till att patienten fått ett väsentligt ökat vårdbehov eller avlidit</w:t>
            </w:r>
          </w:p>
        </w:tc>
        <w:tc>
          <w:tcPr>
            <w:tcW w:w="1848" w:type="dxa"/>
          </w:tcPr>
          <w:p w14:paraId="34F9FFA3" w14:textId="77777777" w:rsidR="00C344E6" w:rsidRPr="00C344E6" w:rsidRDefault="00C344E6" w:rsidP="00C344E6">
            <w:pPr>
              <w:suppressAutoHyphens/>
              <w:spacing w:before="70" w:after="70" w:line="240" w:lineRule="auto"/>
              <w:ind w:left="0" w:right="0"/>
              <w:rPr>
                <w:sz w:val="20"/>
                <w:szCs w:val="20"/>
              </w:rPr>
            </w:pPr>
            <w:r w:rsidRPr="00C344E6">
              <w:rPr>
                <w:sz w:val="20"/>
                <w:szCs w:val="20"/>
              </w:rPr>
              <w:t>Socialstyrelsens definition</w:t>
            </w:r>
          </w:p>
          <w:p w14:paraId="75D0EB06" w14:textId="77777777" w:rsidR="00C344E6" w:rsidRPr="00C344E6" w:rsidRDefault="00C344E6" w:rsidP="00C344E6">
            <w:pPr>
              <w:spacing w:before="70" w:after="70" w:line="240" w:lineRule="auto"/>
              <w:ind w:left="0" w:right="0"/>
              <w:rPr>
                <w:sz w:val="20"/>
                <w:szCs w:val="20"/>
              </w:rPr>
            </w:pPr>
          </w:p>
        </w:tc>
      </w:tr>
      <w:tr w:rsidR="00C344E6" w:rsidRPr="00C344E6" w14:paraId="76A62D30" w14:textId="77777777" w:rsidTr="00181005">
        <w:tc>
          <w:tcPr>
            <w:tcW w:w="2070" w:type="dxa"/>
          </w:tcPr>
          <w:p w14:paraId="13AE0886" w14:textId="77777777" w:rsidR="00C344E6" w:rsidRPr="00C344E6" w:rsidRDefault="00C344E6" w:rsidP="00C344E6">
            <w:pPr>
              <w:spacing w:before="70" w:after="70" w:line="240" w:lineRule="auto"/>
              <w:ind w:left="0" w:right="0"/>
              <w:rPr>
                <w:sz w:val="20"/>
                <w:szCs w:val="20"/>
              </w:rPr>
            </w:pPr>
            <w:r w:rsidRPr="00C344E6">
              <w:rPr>
                <w:sz w:val="20"/>
                <w:szCs w:val="20"/>
              </w:rPr>
              <w:t>Avvikelse</w:t>
            </w:r>
          </w:p>
        </w:tc>
        <w:tc>
          <w:tcPr>
            <w:tcW w:w="4032" w:type="dxa"/>
          </w:tcPr>
          <w:p w14:paraId="1689B075" w14:textId="77777777" w:rsidR="00C344E6" w:rsidRPr="00C344E6" w:rsidRDefault="00C344E6" w:rsidP="00C344E6">
            <w:pPr>
              <w:spacing w:before="70" w:after="70" w:line="240" w:lineRule="auto"/>
              <w:ind w:left="0" w:right="0"/>
              <w:rPr>
                <w:sz w:val="20"/>
                <w:szCs w:val="20"/>
              </w:rPr>
            </w:pPr>
            <w:proofErr w:type="gramStart"/>
            <w:r w:rsidRPr="00C344E6">
              <w:rPr>
                <w:sz w:val="20"/>
                <w:szCs w:val="20"/>
              </w:rPr>
              <w:t>Negativ händelser</w:t>
            </w:r>
            <w:proofErr w:type="gramEnd"/>
            <w:r w:rsidRPr="00C344E6">
              <w:rPr>
                <w:sz w:val="20"/>
                <w:szCs w:val="20"/>
              </w:rPr>
              <w:t xml:space="preserve"> eller tillbud. En avvikelse är en icke förväntad händelse.</w:t>
            </w:r>
          </w:p>
          <w:p w14:paraId="3B433FB0" w14:textId="77777777" w:rsidR="00C344E6" w:rsidRPr="00C344E6" w:rsidRDefault="00C344E6" w:rsidP="00C344E6">
            <w:pPr>
              <w:spacing w:before="70" w:after="70" w:line="240" w:lineRule="auto"/>
              <w:ind w:left="0" w:right="0"/>
              <w:rPr>
                <w:sz w:val="20"/>
                <w:szCs w:val="20"/>
              </w:rPr>
            </w:pPr>
            <w:r w:rsidRPr="00C344E6">
              <w:rPr>
                <w:sz w:val="20"/>
                <w:szCs w:val="20"/>
              </w:rPr>
              <w:t>* Inom SÄS ingår även patientklagomål</w:t>
            </w:r>
          </w:p>
        </w:tc>
        <w:tc>
          <w:tcPr>
            <w:tcW w:w="1848" w:type="dxa"/>
          </w:tcPr>
          <w:p w14:paraId="1DEF0BD8" w14:textId="77777777" w:rsidR="00C344E6" w:rsidRPr="00C344E6" w:rsidRDefault="00C344E6" w:rsidP="00C344E6">
            <w:pPr>
              <w:spacing w:before="70" w:after="70" w:line="240" w:lineRule="auto"/>
              <w:ind w:left="0" w:right="0"/>
              <w:rPr>
                <w:sz w:val="20"/>
                <w:szCs w:val="20"/>
              </w:rPr>
            </w:pPr>
            <w:r w:rsidRPr="00C344E6">
              <w:rPr>
                <w:sz w:val="20"/>
                <w:szCs w:val="20"/>
              </w:rPr>
              <w:t>Vårdhandboken</w:t>
            </w:r>
          </w:p>
        </w:tc>
      </w:tr>
      <w:tr w:rsidR="00C344E6" w:rsidRPr="00C344E6" w14:paraId="62462A2C" w14:textId="77777777" w:rsidTr="00181005">
        <w:tc>
          <w:tcPr>
            <w:tcW w:w="2070" w:type="dxa"/>
          </w:tcPr>
          <w:p w14:paraId="602094D4" w14:textId="77777777" w:rsidR="00C344E6" w:rsidRPr="00C344E6" w:rsidRDefault="00C344E6" w:rsidP="00C344E6">
            <w:pPr>
              <w:spacing w:before="70" w:after="70" w:line="240" w:lineRule="auto"/>
              <w:ind w:left="0" w:right="0"/>
              <w:rPr>
                <w:sz w:val="20"/>
                <w:szCs w:val="20"/>
              </w:rPr>
            </w:pPr>
            <w:r w:rsidRPr="00C344E6">
              <w:rPr>
                <w:sz w:val="20"/>
                <w:szCs w:val="20"/>
              </w:rPr>
              <w:t>Avvikelsehantering</w:t>
            </w:r>
          </w:p>
        </w:tc>
        <w:tc>
          <w:tcPr>
            <w:tcW w:w="4032" w:type="dxa"/>
          </w:tcPr>
          <w:p w14:paraId="5CFA75BC" w14:textId="77777777" w:rsidR="00C344E6" w:rsidRPr="00C344E6" w:rsidRDefault="00C344E6" w:rsidP="00C344E6">
            <w:pPr>
              <w:spacing w:before="70" w:after="70" w:line="240" w:lineRule="auto"/>
              <w:ind w:left="0" w:right="0"/>
              <w:rPr>
                <w:sz w:val="20"/>
                <w:szCs w:val="20"/>
              </w:rPr>
            </w:pPr>
            <w:r w:rsidRPr="00C344E6">
              <w:rPr>
                <w:sz w:val="20"/>
                <w:szCs w:val="20"/>
              </w:rPr>
              <w:t>Rutiner för att identifiera, dokumentera och rapportera negativa händelser och tillbud, samt för att fastställa och åtgärda orsaker, utvärdera åtgärdernas effekt och sammanställa och återföra erfarenheterna.</w:t>
            </w:r>
          </w:p>
          <w:p w14:paraId="0F839CA5" w14:textId="77777777" w:rsidR="00C344E6" w:rsidRPr="00C344E6" w:rsidRDefault="00C344E6" w:rsidP="00C344E6">
            <w:pPr>
              <w:spacing w:before="70" w:after="70" w:line="240" w:lineRule="auto"/>
              <w:ind w:left="0" w:right="0"/>
              <w:rPr>
                <w:sz w:val="20"/>
                <w:szCs w:val="20"/>
              </w:rPr>
            </w:pPr>
            <w:r w:rsidRPr="00C344E6">
              <w:rPr>
                <w:sz w:val="20"/>
                <w:szCs w:val="20"/>
              </w:rPr>
              <w:t>* Inom SÄS ingår även patientklagomål</w:t>
            </w:r>
          </w:p>
        </w:tc>
        <w:tc>
          <w:tcPr>
            <w:tcW w:w="1848" w:type="dxa"/>
          </w:tcPr>
          <w:p w14:paraId="471D1645" w14:textId="77777777" w:rsidR="00C344E6" w:rsidRPr="00C344E6" w:rsidRDefault="00C344E6" w:rsidP="00C344E6">
            <w:pPr>
              <w:suppressAutoHyphens/>
              <w:spacing w:before="70" w:after="70" w:line="240" w:lineRule="auto"/>
              <w:ind w:left="0" w:right="0"/>
              <w:rPr>
                <w:sz w:val="20"/>
                <w:szCs w:val="20"/>
              </w:rPr>
            </w:pPr>
            <w:r w:rsidRPr="00C344E6">
              <w:rPr>
                <w:sz w:val="20"/>
                <w:szCs w:val="20"/>
              </w:rPr>
              <w:t>Socialstyrelsen definition</w:t>
            </w:r>
          </w:p>
          <w:p w14:paraId="41EC34FA" w14:textId="77777777" w:rsidR="00C344E6" w:rsidRPr="00C344E6" w:rsidRDefault="00C344E6" w:rsidP="00C344E6">
            <w:pPr>
              <w:spacing w:before="70" w:after="70" w:line="240" w:lineRule="auto"/>
              <w:ind w:left="0" w:right="0"/>
              <w:rPr>
                <w:sz w:val="20"/>
                <w:szCs w:val="20"/>
              </w:rPr>
            </w:pPr>
          </w:p>
          <w:p w14:paraId="1DB9217B" w14:textId="77777777" w:rsidR="00C344E6" w:rsidRPr="00C344E6" w:rsidRDefault="00C344E6" w:rsidP="00C344E6">
            <w:pPr>
              <w:spacing w:before="70" w:after="70" w:line="240" w:lineRule="auto"/>
              <w:ind w:left="0" w:right="0"/>
              <w:rPr>
                <w:sz w:val="20"/>
                <w:szCs w:val="20"/>
              </w:rPr>
            </w:pPr>
          </w:p>
        </w:tc>
      </w:tr>
      <w:tr w:rsidR="00C344E6" w:rsidRPr="00C344E6" w14:paraId="00BF5536" w14:textId="77777777" w:rsidTr="00181005">
        <w:tc>
          <w:tcPr>
            <w:tcW w:w="2070" w:type="dxa"/>
          </w:tcPr>
          <w:p w14:paraId="38CCC68E" w14:textId="77777777" w:rsidR="00C344E6" w:rsidRPr="00C344E6" w:rsidRDefault="00C344E6" w:rsidP="00C344E6">
            <w:pPr>
              <w:spacing w:before="70" w:after="70" w:line="240" w:lineRule="auto"/>
              <w:ind w:left="0" w:right="0"/>
              <w:rPr>
                <w:sz w:val="20"/>
                <w:szCs w:val="20"/>
              </w:rPr>
            </w:pPr>
            <w:r w:rsidRPr="00C344E6">
              <w:rPr>
                <w:sz w:val="20"/>
                <w:szCs w:val="20"/>
              </w:rPr>
              <w:t>Bakomliggande orsak</w:t>
            </w:r>
          </w:p>
        </w:tc>
        <w:tc>
          <w:tcPr>
            <w:tcW w:w="4032" w:type="dxa"/>
          </w:tcPr>
          <w:p w14:paraId="22EA16FF" w14:textId="77777777" w:rsidR="00C344E6" w:rsidRPr="00C344E6" w:rsidRDefault="00C344E6" w:rsidP="00C344E6">
            <w:pPr>
              <w:spacing w:before="70" w:after="70" w:line="240" w:lineRule="auto"/>
              <w:ind w:left="0" w:right="0"/>
              <w:rPr>
                <w:sz w:val="20"/>
                <w:szCs w:val="20"/>
              </w:rPr>
            </w:pPr>
            <w:r w:rsidRPr="00C344E6">
              <w:rPr>
                <w:sz w:val="20"/>
                <w:szCs w:val="20"/>
              </w:rPr>
              <w:t>Orsak, oftast på systemnivå, som om den åtgärdas minskar risk</w:t>
            </w:r>
          </w:p>
        </w:tc>
        <w:tc>
          <w:tcPr>
            <w:tcW w:w="1848" w:type="dxa"/>
          </w:tcPr>
          <w:p w14:paraId="0980ED36" w14:textId="77777777" w:rsidR="00C344E6" w:rsidRPr="00C344E6" w:rsidRDefault="00C344E6" w:rsidP="00C344E6">
            <w:pPr>
              <w:spacing w:before="70" w:after="70" w:line="240" w:lineRule="auto"/>
              <w:ind w:left="0" w:right="0"/>
              <w:rPr>
                <w:sz w:val="20"/>
                <w:szCs w:val="20"/>
              </w:rPr>
            </w:pPr>
            <w:r w:rsidRPr="00C344E6">
              <w:rPr>
                <w:sz w:val="20"/>
                <w:szCs w:val="20"/>
              </w:rPr>
              <w:t xml:space="preserve">Riskanalys och </w:t>
            </w:r>
            <w:r w:rsidRPr="00C344E6">
              <w:rPr>
                <w:sz w:val="20"/>
                <w:szCs w:val="20"/>
              </w:rPr>
              <w:br/>
              <w:t xml:space="preserve">händelseanalys </w:t>
            </w:r>
          </w:p>
          <w:p w14:paraId="3218E96A" w14:textId="77777777" w:rsidR="00C344E6" w:rsidRPr="00C344E6" w:rsidRDefault="00C344E6" w:rsidP="00C344E6">
            <w:pPr>
              <w:spacing w:before="70" w:after="70" w:line="240" w:lineRule="auto"/>
              <w:ind w:left="0" w:right="0"/>
              <w:rPr>
                <w:sz w:val="20"/>
                <w:szCs w:val="20"/>
              </w:rPr>
            </w:pPr>
            <w:r w:rsidRPr="00C344E6">
              <w:rPr>
                <w:sz w:val="20"/>
                <w:szCs w:val="20"/>
              </w:rPr>
              <w:t>ISBN 978-91-7585-237-9</w:t>
            </w:r>
          </w:p>
        </w:tc>
      </w:tr>
      <w:tr w:rsidR="00C344E6" w:rsidRPr="00C344E6" w14:paraId="3C4D19CB" w14:textId="77777777" w:rsidTr="00181005">
        <w:tc>
          <w:tcPr>
            <w:tcW w:w="2070" w:type="dxa"/>
          </w:tcPr>
          <w:p w14:paraId="4734B9F4" w14:textId="77777777" w:rsidR="00C344E6" w:rsidRPr="00C344E6" w:rsidRDefault="00C344E6" w:rsidP="00C344E6">
            <w:pPr>
              <w:spacing w:before="70" w:after="70" w:line="240" w:lineRule="auto"/>
              <w:ind w:left="0" w:right="0"/>
              <w:rPr>
                <w:sz w:val="20"/>
                <w:szCs w:val="20"/>
              </w:rPr>
            </w:pPr>
            <w:r w:rsidRPr="00C344E6">
              <w:rPr>
                <w:sz w:val="20"/>
                <w:szCs w:val="20"/>
              </w:rPr>
              <w:t>Egenkontroll</w:t>
            </w:r>
          </w:p>
        </w:tc>
        <w:tc>
          <w:tcPr>
            <w:tcW w:w="4032" w:type="dxa"/>
          </w:tcPr>
          <w:p w14:paraId="4CCEAE77" w14:textId="77777777" w:rsidR="00C344E6" w:rsidRPr="00C344E6" w:rsidRDefault="00C344E6" w:rsidP="00C344E6">
            <w:pPr>
              <w:spacing w:before="70" w:after="70" w:line="240" w:lineRule="auto"/>
              <w:ind w:left="0" w:right="0"/>
              <w:rPr>
                <w:sz w:val="20"/>
                <w:szCs w:val="20"/>
              </w:rPr>
            </w:pPr>
            <w:r w:rsidRPr="00C344E6">
              <w:rPr>
                <w:sz w:val="20"/>
                <w:szCs w:val="20"/>
              </w:rPr>
              <w:t>Systematisk uppföljning och utvärdering av den egna verksamheten samt kontroll av att den bedrivs enligt de processer och rutiner som ingår i verksamhetens ledningssystem</w:t>
            </w:r>
          </w:p>
        </w:tc>
        <w:tc>
          <w:tcPr>
            <w:tcW w:w="1848" w:type="dxa"/>
          </w:tcPr>
          <w:p w14:paraId="3007F4F5" w14:textId="77777777" w:rsidR="00C344E6" w:rsidRPr="00C344E6" w:rsidRDefault="00C344E6" w:rsidP="00C344E6">
            <w:pPr>
              <w:spacing w:before="70" w:after="70" w:line="240" w:lineRule="auto"/>
              <w:ind w:left="0" w:right="0"/>
              <w:rPr>
                <w:sz w:val="20"/>
                <w:szCs w:val="20"/>
              </w:rPr>
            </w:pPr>
            <w:r w:rsidRPr="00C344E6">
              <w:rPr>
                <w:sz w:val="20"/>
                <w:szCs w:val="20"/>
              </w:rPr>
              <w:t>SOSFS 2011:9 [4]</w:t>
            </w:r>
          </w:p>
        </w:tc>
      </w:tr>
      <w:tr w:rsidR="00C344E6" w:rsidRPr="00C344E6" w14:paraId="59CFA6D5" w14:textId="77777777" w:rsidTr="00181005">
        <w:tc>
          <w:tcPr>
            <w:tcW w:w="2070" w:type="dxa"/>
          </w:tcPr>
          <w:p w14:paraId="74E362D3" w14:textId="77777777" w:rsidR="00C344E6" w:rsidRPr="00C344E6" w:rsidRDefault="00C344E6" w:rsidP="00C344E6">
            <w:pPr>
              <w:spacing w:before="70" w:after="70" w:line="240" w:lineRule="auto"/>
              <w:ind w:left="0" w:right="0"/>
              <w:rPr>
                <w:sz w:val="20"/>
                <w:szCs w:val="20"/>
              </w:rPr>
            </w:pPr>
            <w:r w:rsidRPr="00C344E6">
              <w:rPr>
                <w:sz w:val="20"/>
                <w:szCs w:val="20"/>
              </w:rPr>
              <w:t>Egentillverkade medicintekniska produkter</w:t>
            </w:r>
          </w:p>
        </w:tc>
        <w:tc>
          <w:tcPr>
            <w:tcW w:w="4032" w:type="dxa"/>
          </w:tcPr>
          <w:p w14:paraId="52532FF0" w14:textId="77777777" w:rsidR="00C344E6" w:rsidRPr="00C344E6" w:rsidRDefault="00C344E6" w:rsidP="00C344E6">
            <w:pPr>
              <w:spacing w:before="70" w:after="70" w:line="240" w:lineRule="auto"/>
              <w:ind w:left="0" w:right="0"/>
              <w:rPr>
                <w:sz w:val="20"/>
                <w:szCs w:val="20"/>
              </w:rPr>
            </w:pPr>
            <w:r w:rsidRPr="00C344E6">
              <w:rPr>
                <w:sz w:val="20"/>
                <w:szCs w:val="20"/>
              </w:rPr>
              <w:t>medicinteknisk produkt som en vårdgivare har tagit ansvar för som tillverkare och som konstruerats och tillverkats för att uteslutande användas i den egna verksamheten</w:t>
            </w:r>
          </w:p>
        </w:tc>
        <w:tc>
          <w:tcPr>
            <w:tcW w:w="1848" w:type="dxa"/>
          </w:tcPr>
          <w:p w14:paraId="5C62EA9E" w14:textId="77777777" w:rsidR="00C344E6" w:rsidRPr="00C344E6" w:rsidRDefault="00C344E6" w:rsidP="00C344E6">
            <w:pPr>
              <w:spacing w:before="70" w:after="70" w:line="240" w:lineRule="auto"/>
              <w:ind w:left="0" w:right="0"/>
              <w:rPr>
                <w:sz w:val="20"/>
                <w:szCs w:val="20"/>
              </w:rPr>
            </w:pPr>
            <w:r w:rsidRPr="00C344E6">
              <w:rPr>
                <w:sz w:val="20"/>
                <w:szCs w:val="20"/>
              </w:rPr>
              <w:t xml:space="preserve">HSLF-FS 2021:52 [15] </w:t>
            </w:r>
          </w:p>
        </w:tc>
      </w:tr>
      <w:tr w:rsidR="00C344E6" w:rsidRPr="00C344E6" w14:paraId="65860A85" w14:textId="77777777" w:rsidTr="00181005">
        <w:tc>
          <w:tcPr>
            <w:tcW w:w="2070" w:type="dxa"/>
          </w:tcPr>
          <w:p w14:paraId="0E4027C0" w14:textId="77777777" w:rsidR="00C344E6" w:rsidRPr="00C344E6" w:rsidRDefault="00C344E6" w:rsidP="00C344E6">
            <w:pPr>
              <w:spacing w:before="70" w:after="70" w:line="240" w:lineRule="auto"/>
              <w:ind w:left="0" w:right="0"/>
              <w:rPr>
                <w:sz w:val="20"/>
                <w:szCs w:val="20"/>
              </w:rPr>
            </w:pPr>
            <w:r w:rsidRPr="00C344E6">
              <w:rPr>
                <w:sz w:val="20"/>
                <w:szCs w:val="20"/>
              </w:rPr>
              <w:t>Händelse</w:t>
            </w:r>
          </w:p>
        </w:tc>
        <w:tc>
          <w:tcPr>
            <w:tcW w:w="4032" w:type="dxa"/>
          </w:tcPr>
          <w:p w14:paraId="4E41B994" w14:textId="77777777" w:rsidR="00C344E6" w:rsidRPr="00C344E6" w:rsidRDefault="00C344E6" w:rsidP="00C344E6">
            <w:pPr>
              <w:spacing w:before="70" w:after="70" w:line="240" w:lineRule="auto"/>
              <w:ind w:left="0" w:right="0"/>
              <w:rPr>
                <w:sz w:val="20"/>
                <w:szCs w:val="20"/>
              </w:rPr>
            </w:pPr>
            <w:r w:rsidRPr="00C344E6">
              <w:rPr>
                <w:sz w:val="20"/>
                <w:szCs w:val="20"/>
              </w:rPr>
              <w:t>Avgränsat, iakttagbart skeende</w:t>
            </w:r>
          </w:p>
        </w:tc>
        <w:tc>
          <w:tcPr>
            <w:tcW w:w="1848" w:type="dxa"/>
          </w:tcPr>
          <w:p w14:paraId="4A7951E2" w14:textId="77777777" w:rsidR="00C344E6" w:rsidRPr="00C344E6" w:rsidRDefault="00C344E6" w:rsidP="00C344E6">
            <w:pPr>
              <w:spacing w:before="70" w:after="70" w:line="240" w:lineRule="auto"/>
              <w:ind w:left="0" w:right="0"/>
              <w:rPr>
                <w:sz w:val="20"/>
                <w:szCs w:val="20"/>
              </w:rPr>
            </w:pPr>
            <w:r w:rsidRPr="00C344E6">
              <w:rPr>
                <w:sz w:val="20"/>
                <w:szCs w:val="20"/>
              </w:rPr>
              <w:t xml:space="preserve">Riskanalys och </w:t>
            </w:r>
            <w:r w:rsidRPr="00C344E6">
              <w:rPr>
                <w:sz w:val="20"/>
                <w:szCs w:val="20"/>
              </w:rPr>
              <w:br/>
              <w:t xml:space="preserve">händelseanalys </w:t>
            </w:r>
          </w:p>
          <w:p w14:paraId="2B473341" w14:textId="77777777" w:rsidR="00C344E6" w:rsidRPr="00C344E6" w:rsidRDefault="00C344E6" w:rsidP="00C344E6">
            <w:pPr>
              <w:spacing w:before="70" w:after="70" w:line="240" w:lineRule="auto"/>
              <w:ind w:left="0" w:right="0"/>
              <w:rPr>
                <w:sz w:val="20"/>
                <w:szCs w:val="20"/>
              </w:rPr>
            </w:pPr>
            <w:r w:rsidRPr="00C344E6">
              <w:rPr>
                <w:sz w:val="20"/>
                <w:szCs w:val="20"/>
              </w:rPr>
              <w:t>ISBN 978-91-7585-237-9</w:t>
            </w:r>
          </w:p>
        </w:tc>
      </w:tr>
      <w:tr w:rsidR="00C344E6" w:rsidRPr="00C344E6" w14:paraId="457F9106" w14:textId="77777777" w:rsidTr="00181005">
        <w:tc>
          <w:tcPr>
            <w:tcW w:w="2070" w:type="dxa"/>
          </w:tcPr>
          <w:p w14:paraId="624E7C36" w14:textId="77777777" w:rsidR="00C344E6" w:rsidRPr="00C344E6" w:rsidRDefault="00C344E6" w:rsidP="00C344E6">
            <w:pPr>
              <w:spacing w:before="70" w:after="70" w:line="240" w:lineRule="auto"/>
              <w:ind w:left="0" w:right="0"/>
              <w:rPr>
                <w:sz w:val="20"/>
                <w:szCs w:val="20"/>
              </w:rPr>
            </w:pPr>
            <w:r w:rsidRPr="00C344E6">
              <w:rPr>
                <w:sz w:val="20"/>
                <w:szCs w:val="20"/>
              </w:rPr>
              <w:t>Händelseanalys</w:t>
            </w:r>
          </w:p>
        </w:tc>
        <w:tc>
          <w:tcPr>
            <w:tcW w:w="4032" w:type="dxa"/>
          </w:tcPr>
          <w:p w14:paraId="78001308" w14:textId="77777777" w:rsidR="00C344E6" w:rsidRPr="00C344E6" w:rsidRDefault="00C344E6" w:rsidP="00C344E6">
            <w:pPr>
              <w:spacing w:before="70" w:after="70" w:line="240" w:lineRule="auto"/>
              <w:ind w:left="0" w:right="0"/>
              <w:rPr>
                <w:sz w:val="20"/>
                <w:szCs w:val="20"/>
              </w:rPr>
            </w:pPr>
            <w:r w:rsidRPr="00C344E6">
              <w:rPr>
                <w:sz w:val="20"/>
                <w:szCs w:val="20"/>
              </w:rPr>
              <w:t>Systematisk identifiering av orsaker till negativa händelser och tillbud.</w:t>
            </w:r>
          </w:p>
        </w:tc>
        <w:tc>
          <w:tcPr>
            <w:tcW w:w="1848" w:type="dxa"/>
          </w:tcPr>
          <w:p w14:paraId="35E71DEE" w14:textId="77777777" w:rsidR="00C344E6" w:rsidRPr="00C344E6" w:rsidRDefault="00C344E6" w:rsidP="00C344E6">
            <w:pPr>
              <w:spacing w:before="70" w:after="70" w:line="240" w:lineRule="auto"/>
              <w:ind w:left="0" w:right="0"/>
              <w:rPr>
                <w:sz w:val="20"/>
                <w:szCs w:val="20"/>
              </w:rPr>
            </w:pPr>
            <w:r w:rsidRPr="00C344E6">
              <w:rPr>
                <w:sz w:val="20"/>
                <w:szCs w:val="20"/>
              </w:rPr>
              <w:t xml:space="preserve">Riskanalys och </w:t>
            </w:r>
            <w:r w:rsidRPr="00C344E6">
              <w:rPr>
                <w:sz w:val="20"/>
                <w:szCs w:val="20"/>
              </w:rPr>
              <w:br/>
              <w:t xml:space="preserve">händelseanalys </w:t>
            </w:r>
          </w:p>
          <w:p w14:paraId="7E740F65" w14:textId="77777777" w:rsidR="00C344E6" w:rsidRPr="00C344E6" w:rsidRDefault="00C344E6" w:rsidP="00C344E6">
            <w:pPr>
              <w:spacing w:before="70" w:after="70" w:line="240" w:lineRule="auto"/>
              <w:ind w:left="0" w:right="0"/>
              <w:rPr>
                <w:sz w:val="20"/>
                <w:szCs w:val="20"/>
              </w:rPr>
            </w:pPr>
            <w:r w:rsidRPr="00C344E6">
              <w:rPr>
                <w:sz w:val="20"/>
                <w:szCs w:val="20"/>
              </w:rPr>
              <w:t>ISBN 978-91-7585-237-9</w:t>
            </w:r>
          </w:p>
        </w:tc>
      </w:tr>
      <w:tr w:rsidR="00C344E6" w:rsidRPr="00C344E6" w14:paraId="31AEC314" w14:textId="77777777" w:rsidTr="00181005">
        <w:tc>
          <w:tcPr>
            <w:tcW w:w="2070" w:type="dxa"/>
          </w:tcPr>
          <w:p w14:paraId="49EB6C6B" w14:textId="77777777" w:rsidR="00C344E6" w:rsidRPr="00C344E6" w:rsidRDefault="00C344E6" w:rsidP="00C344E6">
            <w:pPr>
              <w:spacing w:before="70" w:after="70" w:line="240" w:lineRule="auto"/>
              <w:ind w:left="0" w:right="0"/>
              <w:rPr>
                <w:sz w:val="20"/>
                <w:szCs w:val="20"/>
              </w:rPr>
            </w:pPr>
            <w:r w:rsidRPr="00C344E6">
              <w:rPr>
                <w:sz w:val="20"/>
                <w:szCs w:val="20"/>
              </w:rPr>
              <w:t>Ledningssystem</w:t>
            </w:r>
          </w:p>
        </w:tc>
        <w:tc>
          <w:tcPr>
            <w:tcW w:w="4032" w:type="dxa"/>
          </w:tcPr>
          <w:p w14:paraId="67AB2B85" w14:textId="77777777" w:rsidR="00C344E6" w:rsidRPr="00C344E6" w:rsidRDefault="00C344E6" w:rsidP="00C344E6">
            <w:pPr>
              <w:spacing w:before="70" w:after="70" w:line="240" w:lineRule="auto"/>
              <w:ind w:left="0" w:right="0"/>
              <w:rPr>
                <w:sz w:val="20"/>
                <w:szCs w:val="20"/>
              </w:rPr>
            </w:pPr>
            <w:r w:rsidRPr="00C344E6">
              <w:rPr>
                <w:sz w:val="20"/>
                <w:szCs w:val="20"/>
              </w:rPr>
              <w:t>System för att fastställa grundprinciper för ledning av verksamheten</w:t>
            </w:r>
          </w:p>
        </w:tc>
        <w:tc>
          <w:tcPr>
            <w:tcW w:w="1848" w:type="dxa"/>
          </w:tcPr>
          <w:p w14:paraId="2CB187AD" w14:textId="77777777" w:rsidR="00C344E6" w:rsidRPr="00C344E6" w:rsidRDefault="00C344E6" w:rsidP="00C344E6">
            <w:pPr>
              <w:spacing w:before="70" w:after="70" w:line="240" w:lineRule="auto"/>
              <w:ind w:left="0" w:right="0"/>
              <w:rPr>
                <w:sz w:val="20"/>
                <w:szCs w:val="20"/>
              </w:rPr>
            </w:pPr>
            <w:r w:rsidRPr="00C344E6">
              <w:rPr>
                <w:sz w:val="20"/>
                <w:szCs w:val="20"/>
              </w:rPr>
              <w:t>SOSFS 2011:9 [4]</w:t>
            </w:r>
          </w:p>
        </w:tc>
      </w:tr>
      <w:tr w:rsidR="00C344E6" w:rsidRPr="00C344E6" w14:paraId="4DEC5E30" w14:textId="77777777" w:rsidTr="00181005">
        <w:tc>
          <w:tcPr>
            <w:tcW w:w="2070" w:type="dxa"/>
          </w:tcPr>
          <w:p w14:paraId="187E97D5" w14:textId="77777777" w:rsidR="00C344E6" w:rsidRPr="00C344E6" w:rsidRDefault="00C344E6" w:rsidP="00C344E6">
            <w:pPr>
              <w:spacing w:before="70" w:after="70" w:line="240" w:lineRule="auto"/>
              <w:ind w:left="0" w:right="0"/>
              <w:rPr>
                <w:sz w:val="20"/>
                <w:szCs w:val="20"/>
              </w:rPr>
            </w:pPr>
            <w:r w:rsidRPr="00C344E6">
              <w:rPr>
                <w:sz w:val="20"/>
                <w:szCs w:val="20"/>
              </w:rPr>
              <w:t>Lex Maria</w:t>
            </w:r>
          </w:p>
        </w:tc>
        <w:tc>
          <w:tcPr>
            <w:tcW w:w="4032" w:type="dxa"/>
          </w:tcPr>
          <w:p w14:paraId="4B937762" w14:textId="77777777" w:rsidR="00C344E6" w:rsidRPr="00C344E6" w:rsidRDefault="00C344E6" w:rsidP="00C344E6">
            <w:pPr>
              <w:spacing w:before="70" w:after="70" w:line="240" w:lineRule="auto"/>
              <w:ind w:left="0" w:right="0"/>
              <w:rPr>
                <w:sz w:val="20"/>
                <w:szCs w:val="20"/>
              </w:rPr>
            </w:pPr>
            <w:r w:rsidRPr="00C344E6">
              <w:rPr>
                <w:sz w:val="20"/>
                <w:szCs w:val="20"/>
              </w:rPr>
              <w:t>bestämmelserna i 3 kap. 5 § patientsäkerhets-</w:t>
            </w:r>
            <w:r w:rsidRPr="00C344E6">
              <w:rPr>
                <w:sz w:val="20"/>
                <w:szCs w:val="20"/>
              </w:rPr>
              <w:br/>
              <w:t>lagen om skyldighet för vårdgivare att snarast anmäla till IVO om en patient drabbats av eller utsatts för risk att drabbas av allvarlig vårdskada</w:t>
            </w:r>
          </w:p>
        </w:tc>
        <w:tc>
          <w:tcPr>
            <w:tcW w:w="1848" w:type="dxa"/>
          </w:tcPr>
          <w:p w14:paraId="7357BC7F" w14:textId="77777777" w:rsidR="00C344E6" w:rsidRPr="00C344E6" w:rsidRDefault="00C344E6" w:rsidP="00C344E6">
            <w:pPr>
              <w:spacing w:before="70" w:after="70" w:line="240" w:lineRule="auto"/>
              <w:ind w:left="0" w:right="0"/>
              <w:rPr>
                <w:sz w:val="20"/>
                <w:szCs w:val="20"/>
              </w:rPr>
            </w:pPr>
            <w:r w:rsidRPr="00C344E6">
              <w:rPr>
                <w:sz w:val="20"/>
                <w:szCs w:val="20"/>
              </w:rPr>
              <w:t>SFS 2010:659 [1]</w:t>
            </w:r>
          </w:p>
          <w:p w14:paraId="07E7426F" w14:textId="77777777" w:rsidR="00C344E6" w:rsidRPr="00C344E6" w:rsidRDefault="00C344E6" w:rsidP="00C344E6">
            <w:pPr>
              <w:spacing w:before="70" w:after="70" w:line="240" w:lineRule="auto"/>
              <w:ind w:left="0" w:right="0"/>
              <w:rPr>
                <w:sz w:val="20"/>
                <w:szCs w:val="20"/>
              </w:rPr>
            </w:pPr>
            <w:r w:rsidRPr="00C344E6">
              <w:rPr>
                <w:sz w:val="20"/>
                <w:szCs w:val="20"/>
              </w:rPr>
              <w:t>HSLF-FS 2017:41 [10]</w:t>
            </w:r>
          </w:p>
        </w:tc>
      </w:tr>
      <w:tr w:rsidR="00C344E6" w:rsidRPr="00C344E6" w14:paraId="632156C7" w14:textId="77777777" w:rsidTr="00181005">
        <w:tc>
          <w:tcPr>
            <w:tcW w:w="2070" w:type="dxa"/>
          </w:tcPr>
          <w:p w14:paraId="7FE6244F" w14:textId="77777777" w:rsidR="00C344E6" w:rsidRPr="00C344E6" w:rsidRDefault="00C344E6" w:rsidP="00C344E6">
            <w:pPr>
              <w:spacing w:before="70" w:after="70" w:line="240" w:lineRule="auto"/>
              <w:ind w:left="0" w:right="0"/>
              <w:rPr>
                <w:color w:val="000000"/>
                <w:sz w:val="20"/>
                <w:szCs w:val="20"/>
              </w:rPr>
            </w:pPr>
            <w:r w:rsidRPr="00C344E6">
              <w:rPr>
                <w:color w:val="000000"/>
                <w:sz w:val="20"/>
                <w:szCs w:val="20"/>
              </w:rPr>
              <w:t>Negativ händelse</w:t>
            </w:r>
          </w:p>
        </w:tc>
        <w:tc>
          <w:tcPr>
            <w:tcW w:w="4032" w:type="dxa"/>
          </w:tcPr>
          <w:p w14:paraId="3B0BF8D7" w14:textId="77777777" w:rsidR="00C344E6" w:rsidRPr="00C344E6" w:rsidRDefault="00C344E6" w:rsidP="00C344E6">
            <w:pPr>
              <w:spacing w:before="70" w:after="70" w:line="240" w:lineRule="auto"/>
              <w:ind w:left="0" w:right="0"/>
              <w:rPr>
                <w:sz w:val="20"/>
                <w:szCs w:val="20"/>
              </w:rPr>
            </w:pPr>
            <w:r w:rsidRPr="00C344E6">
              <w:rPr>
                <w:sz w:val="20"/>
                <w:szCs w:val="20"/>
              </w:rPr>
              <w:t>Händelse som leder till att en patient skadas</w:t>
            </w:r>
          </w:p>
        </w:tc>
        <w:tc>
          <w:tcPr>
            <w:tcW w:w="1848" w:type="dxa"/>
          </w:tcPr>
          <w:p w14:paraId="5556199C" w14:textId="77777777" w:rsidR="00C344E6" w:rsidRPr="00C344E6" w:rsidRDefault="00C344E6" w:rsidP="00C344E6">
            <w:pPr>
              <w:spacing w:before="70" w:after="70" w:line="240" w:lineRule="auto"/>
              <w:ind w:left="0" w:right="0"/>
              <w:rPr>
                <w:sz w:val="20"/>
                <w:szCs w:val="20"/>
              </w:rPr>
            </w:pPr>
            <w:r w:rsidRPr="00C344E6">
              <w:rPr>
                <w:sz w:val="20"/>
                <w:szCs w:val="20"/>
              </w:rPr>
              <w:t>Vårdhandboken</w:t>
            </w:r>
          </w:p>
        </w:tc>
      </w:tr>
      <w:tr w:rsidR="00C344E6" w:rsidRPr="00C344E6" w14:paraId="5662FF14" w14:textId="77777777" w:rsidTr="00181005">
        <w:tc>
          <w:tcPr>
            <w:tcW w:w="2070" w:type="dxa"/>
          </w:tcPr>
          <w:p w14:paraId="110AF9B8" w14:textId="77777777" w:rsidR="00C344E6" w:rsidRPr="00C344E6" w:rsidRDefault="00C344E6" w:rsidP="006C5EC3">
            <w:pPr>
              <w:spacing w:before="70" w:after="70" w:line="240" w:lineRule="auto"/>
              <w:ind w:left="0" w:right="0"/>
              <w:rPr>
                <w:sz w:val="20"/>
                <w:szCs w:val="20"/>
              </w:rPr>
            </w:pPr>
            <w:r w:rsidRPr="00C344E6">
              <w:rPr>
                <w:sz w:val="20"/>
                <w:szCs w:val="20"/>
              </w:rPr>
              <w:t>Orsak</w:t>
            </w:r>
          </w:p>
        </w:tc>
        <w:tc>
          <w:tcPr>
            <w:tcW w:w="4032" w:type="dxa"/>
          </w:tcPr>
          <w:p w14:paraId="6D1AD11F" w14:textId="77777777" w:rsidR="00C344E6" w:rsidRPr="00C344E6" w:rsidRDefault="00C344E6" w:rsidP="006C5EC3">
            <w:pPr>
              <w:spacing w:before="70" w:after="70" w:line="240" w:lineRule="auto"/>
              <w:ind w:left="0" w:right="0"/>
              <w:rPr>
                <w:sz w:val="20"/>
                <w:szCs w:val="20"/>
              </w:rPr>
            </w:pPr>
            <w:r w:rsidRPr="00C344E6">
              <w:rPr>
                <w:sz w:val="20"/>
                <w:szCs w:val="20"/>
              </w:rPr>
              <w:t>Tillstånd, händelse eller handling, eller utebliven handling, som har gett eller kan ge upphov till en negativ händelse eller tillbud.</w:t>
            </w:r>
          </w:p>
        </w:tc>
        <w:tc>
          <w:tcPr>
            <w:tcW w:w="1848" w:type="dxa"/>
          </w:tcPr>
          <w:p w14:paraId="38D584D4" w14:textId="77777777" w:rsidR="00C344E6" w:rsidRPr="00C344E6" w:rsidRDefault="00C344E6" w:rsidP="006C5EC3">
            <w:pPr>
              <w:spacing w:before="70" w:after="70" w:line="240" w:lineRule="auto"/>
              <w:ind w:left="0" w:right="0"/>
              <w:rPr>
                <w:sz w:val="20"/>
                <w:szCs w:val="20"/>
              </w:rPr>
            </w:pPr>
            <w:r w:rsidRPr="00C344E6">
              <w:rPr>
                <w:sz w:val="20"/>
                <w:szCs w:val="20"/>
              </w:rPr>
              <w:t xml:space="preserve">Riskanalys och </w:t>
            </w:r>
            <w:r w:rsidRPr="00C344E6">
              <w:rPr>
                <w:sz w:val="20"/>
                <w:szCs w:val="20"/>
              </w:rPr>
              <w:br/>
              <w:t xml:space="preserve">händelseanalys </w:t>
            </w:r>
          </w:p>
          <w:p w14:paraId="72558883" w14:textId="77777777" w:rsidR="00C344E6" w:rsidRPr="00C344E6" w:rsidRDefault="00C344E6" w:rsidP="006C5EC3">
            <w:pPr>
              <w:spacing w:before="70" w:after="70" w:line="240" w:lineRule="auto"/>
              <w:ind w:left="0" w:right="0"/>
              <w:rPr>
                <w:sz w:val="20"/>
                <w:szCs w:val="20"/>
              </w:rPr>
            </w:pPr>
            <w:r w:rsidRPr="00C344E6">
              <w:rPr>
                <w:sz w:val="20"/>
                <w:szCs w:val="20"/>
              </w:rPr>
              <w:t>ISBN 978-91-7585-237-9</w:t>
            </w:r>
          </w:p>
        </w:tc>
      </w:tr>
      <w:tr w:rsidR="00C344E6" w:rsidRPr="00C344E6" w14:paraId="541A9A30" w14:textId="77777777" w:rsidTr="00181005">
        <w:tc>
          <w:tcPr>
            <w:tcW w:w="2070" w:type="dxa"/>
          </w:tcPr>
          <w:p w14:paraId="2EE074EA" w14:textId="77777777" w:rsidR="00C344E6" w:rsidRPr="00C344E6" w:rsidRDefault="00C344E6" w:rsidP="006C5EC3">
            <w:pPr>
              <w:keepNext/>
              <w:keepLines/>
              <w:spacing w:before="70" w:after="70" w:line="240" w:lineRule="auto"/>
              <w:ind w:left="0" w:right="0"/>
              <w:rPr>
                <w:sz w:val="20"/>
                <w:szCs w:val="20"/>
              </w:rPr>
            </w:pPr>
            <w:r w:rsidRPr="00C344E6">
              <w:rPr>
                <w:sz w:val="20"/>
                <w:szCs w:val="20"/>
              </w:rPr>
              <w:lastRenderedPageBreak/>
              <w:t>Orsaksanalys</w:t>
            </w:r>
          </w:p>
        </w:tc>
        <w:tc>
          <w:tcPr>
            <w:tcW w:w="4032" w:type="dxa"/>
          </w:tcPr>
          <w:p w14:paraId="73F1F5E5" w14:textId="77777777" w:rsidR="00C344E6" w:rsidRPr="00C344E6" w:rsidRDefault="00C344E6" w:rsidP="006C5EC3">
            <w:pPr>
              <w:keepNext/>
              <w:keepLines/>
              <w:spacing w:before="70" w:after="70" w:line="240" w:lineRule="auto"/>
              <w:ind w:left="0" w:right="0"/>
              <w:rPr>
                <w:sz w:val="20"/>
                <w:szCs w:val="20"/>
              </w:rPr>
            </w:pPr>
            <w:r w:rsidRPr="00C344E6">
              <w:rPr>
                <w:sz w:val="20"/>
                <w:szCs w:val="20"/>
              </w:rPr>
              <w:t>Systematisk identifiering och bedömning av orsaker och bakomliggande orsaker till tillbud, negativa händelser och risker.</w:t>
            </w:r>
          </w:p>
        </w:tc>
        <w:tc>
          <w:tcPr>
            <w:tcW w:w="1848" w:type="dxa"/>
          </w:tcPr>
          <w:p w14:paraId="24733792" w14:textId="77777777" w:rsidR="00C344E6" w:rsidRPr="00C344E6" w:rsidRDefault="00C344E6" w:rsidP="006C5EC3">
            <w:pPr>
              <w:keepNext/>
              <w:keepLines/>
              <w:spacing w:before="70" w:after="70" w:line="240" w:lineRule="auto"/>
              <w:ind w:left="0" w:right="0"/>
              <w:rPr>
                <w:sz w:val="20"/>
                <w:szCs w:val="20"/>
              </w:rPr>
            </w:pPr>
            <w:r w:rsidRPr="00C344E6">
              <w:rPr>
                <w:sz w:val="20"/>
                <w:szCs w:val="20"/>
              </w:rPr>
              <w:t xml:space="preserve">Riskanalys och </w:t>
            </w:r>
            <w:r w:rsidRPr="00C344E6">
              <w:rPr>
                <w:sz w:val="20"/>
                <w:szCs w:val="20"/>
              </w:rPr>
              <w:br/>
              <w:t xml:space="preserve">händelseanalys </w:t>
            </w:r>
          </w:p>
          <w:p w14:paraId="7327ACBC" w14:textId="77777777" w:rsidR="00C344E6" w:rsidRPr="00C344E6" w:rsidRDefault="00C344E6" w:rsidP="006C5EC3">
            <w:pPr>
              <w:keepNext/>
              <w:keepLines/>
              <w:spacing w:before="70" w:after="70" w:line="240" w:lineRule="auto"/>
              <w:ind w:left="0" w:right="0"/>
              <w:rPr>
                <w:sz w:val="20"/>
                <w:szCs w:val="20"/>
              </w:rPr>
            </w:pPr>
            <w:r w:rsidRPr="00C344E6">
              <w:rPr>
                <w:sz w:val="20"/>
                <w:szCs w:val="20"/>
              </w:rPr>
              <w:t>ISBN 978-91-7585-237-9</w:t>
            </w:r>
          </w:p>
        </w:tc>
      </w:tr>
      <w:tr w:rsidR="00C344E6" w:rsidRPr="00C344E6" w14:paraId="61E2AFCB" w14:textId="77777777" w:rsidTr="00181005">
        <w:tc>
          <w:tcPr>
            <w:tcW w:w="2070" w:type="dxa"/>
          </w:tcPr>
          <w:p w14:paraId="1B9A00E0" w14:textId="77777777" w:rsidR="00C344E6" w:rsidRPr="00C344E6" w:rsidRDefault="00C344E6" w:rsidP="00C344E6">
            <w:pPr>
              <w:spacing w:before="70" w:after="70" w:line="240" w:lineRule="auto"/>
              <w:ind w:left="0" w:right="0"/>
              <w:rPr>
                <w:sz w:val="20"/>
                <w:szCs w:val="20"/>
              </w:rPr>
            </w:pPr>
            <w:r w:rsidRPr="00C344E6">
              <w:rPr>
                <w:sz w:val="20"/>
                <w:szCs w:val="20"/>
              </w:rPr>
              <w:t>Patientsäkerhet</w:t>
            </w:r>
          </w:p>
        </w:tc>
        <w:tc>
          <w:tcPr>
            <w:tcW w:w="4032" w:type="dxa"/>
          </w:tcPr>
          <w:p w14:paraId="7E205841" w14:textId="77777777" w:rsidR="00C344E6" w:rsidRPr="00C344E6" w:rsidRDefault="00C344E6" w:rsidP="00C344E6">
            <w:pPr>
              <w:spacing w:before="70" w:after="70" w:line="240" w:lineRule="auto"/>
              <w:ind w:left="0" w:right="0"/>
              <w:rPr>
                <w:sz w:val="20"/>
                <w:szCs w:val="20"/>
              </w:rPr>
            </w:pPr>
            <w:r w:rsidRPr="00C344E6">
              <w:rPr>
                <w:sz w:val="20"/>
                <w:szCs w:val="20"/>
              </w:rPr>
              <w:t>Skydd mot vårdskada</w:t>
            </w:r>
          </w:p>
        </w:tc>
        <w:tc>
          <w:tcPr>
            <w:tcW w:w="1848" w:type="dxa"/>
          </w:tcPr>
          <w:p w14:paraId="39E6AF5F" w14:textId="77777777" w:rsidR="00C344E6" w:rsidRPr="00C344E6" w:rsidRDefault="00C344E6" w:rsidP="00C344E6">
            <w:pPr>
              <w:spacing w:before="70" w:after="70" w:line="240" w:lineRule="auto"/>
              <w:ind w:left="0" w:right="0"/>
              <w:rPr>
                <w:sz w:val="20"/>
                <w:szCs w:val="20"/>
              </w:rPr>
            </w:pPr>
            <w:r w:rsidRPr="00C344E6">
              <w:rPr>
                <w:sz w:val="20"/>
                <w:szCs w:val="20"/>
              </w:rPr>
              <w:t>Patientsäkerhetslag SFS 2010:659 [1]</w:t>
            </w:r>
          </w:p>
        </w:tc>
      </w:tr>
      <w:tr w:rsidR="00C344E6" w:rsidRPr="00C344E6" w14:paraId="38174F48" w14:textId="77777777" w:rsidTr="00181005">
        <w:tc>
          <w:tcPr>
            <w:tcW w:w="2070" w:type="dxa"/>
          </w:tcPr>
          <w:p w14:paraId="507EE83F" w14:textId="77777777" w:rsidR="00C344E6" w:rsidRPr="00C344E6" w:rsidRDefault="00C344E6" w:rsidP="00C344E6">
            <w:pPr>
              <w:spacing w:before="70" w:after="70" w:line="240" w:lineRule="auto"/>
              <w:ind w:left="0" w:right="0"/>
              <w:rPr>
                <w:sz w:val="20"/>
                <w:szCs w:val="20"/>
              </w:rPr>
            </w:pPr>
            <w:r w:rsidRPr="00C344E6">
              <w:rPr>
                <w:sz w:val="20"/>
                <w:szCs w:val="20"/>
              </w:rPr>
              <w:t>Patientsäkerhetsarbete</w:t>
            </w:r>
          </w:p>
        </w:tc>
        <w:tc>
          <w:tcPr>
            <w:tcW w:w="4032" w:type="dxa"/>
          </w:tcPr>
          <w:p w14:paraId="2FA08923" w14:textId="77777777" w:rsidR="00C344E6" w:rsidRPr="00C344E6" w:rsidRDefault="00C344E6" w:rsidP="00C344E6">
            <w:pPr>
              <w:spacing w:before="70" w:after="70" w:line="240" w:lineRule="auto"/>
              <w:ind w:left="0" w:right="0"/>
              <w:rPr>
                <w:sz w:val="20"/>
                <w:szCs w:val="20"/>
              </w:rPr>
            </w:pPr>
            <w:r w:rsidRPr="00C344E6">
              <w:rPr>
                <w:sz w:val="20"/>
                <w:szCs w:val="20"/>
              </w:rPr>
              <w:t>Arbete som syftar till att analysera, fastställa och undanröja orsaker till risker, tillbud och negativa händelser.</w:t>
            </w:r>
          </w:p>
        </w:tc>
        <w:tc>
          <w:tcPr>
            <w:tcW w:w="1848" w:type="dxa"/>
          </w:tcPr>
          <w:p w14:paraId="3CB9CBCC" w14:textId="77777777" w:rsidR="00C344E6" w:rsidRPr="00C344E6" w:rsidRDefault="00C344E6" w:rsidP="00C344E6">
            <w:pPr>
              <w:spacing w:before="70" w:after="70" w:line="240" w:lineRule="auto"/>
              <w:ind w:left="0" w:right="0"/>
              <w:rPr>
                <w:sz w:val="20"/>
                <w:szCs w:val="20"/>
              </w:rPr>
            </w:pPr>
            <w:r w:rsidRPr="00C344E6">
              <w:rPr>
                <w:sz w:val="20"/>
                <w:szCs w:val="20"/>
              </w:rPr>
              <w:t xml:space="preserve">Riskanalys och </w:t>
            </w:r>
            <w:r w:rsidRPr="00C344E6">
              <w:rPr>
                <w:sz w:val="20"/>
                <w:szCs w:val="20"/>
              </w:rPr>
              <w:br/>
              <w:t xml:space="preserve">händelseanalys </w:t>
            </w:r>
          </w:p>
          <w:p w14:paraId="3ECC20E9" w14:textId="77777777" w:rsidR="00C344E6" w:rsidRPr="00C344E6" w:rsidRDefault="00C344E6" w:rsidP="00C344E6">
            <w:pPr>
              <w:spacing w:before="70" w:after="70" w:line="240" w:lineRule="auto"/>
              <w:ind w:left="0" w:right="0"/>
              <w:rPr>
                <w:sz w:val="20"/>
                <w:szCs w:val="20"/>
              </w:rPr>
            </w:pPr>
            <w:r w:rsidRPr="00C344E6">
              <w:rPr>
                <w:sz w:val="20"/>
                <w:szCs w:val="20"/>
              </w:rPr>
              <w:t>ISBN 978-91-7585-237-9 (SoS termbank)</w:t>
            </w:r>
          </w:p>
        </w:tc>
      </w:tr>
      <w:tr w:rsidR="00C344E6" w:rsidRPr="00C344E6" w14:paraId="1497E910" w14:textId="77777777" w:rsidTr="00181005">
        <w:tc>
          <w:tcPr>
            <w:tcW w:w="2070" w:type="dxa"/>
          </w:tcPr>
          <w:p w14:paraId="71493F51" w14:textId="77777777" w:rsidR="00C344E6" w:rsidRPr="00C344E6" w:rsidRDefault="00C344E6" w:rsidP="00C344E6">
            <w:pPr>
              <w:spacing w:before="70" w:after="70" w:line="240" w:lineRule="auto"/>
              <w:ind w:left="0" w:right="0"/>
              <w:rPr>
                <w:sz w:val="20"/>
                <w:szCs w:val="20"/>
              </w:rPr>
            </w:pPr>
            <w:r w:rsidRPr="00C344E6">
              <w:rPr>
                <w:sz w:val="20"/>
                <w:szCs w:val="20"/>
              </w:rPr>
              <w:t>Risk</w:t>
            </w:r>
          </w:p>
        </w:tc>
        <w:tc>
          <w:tcPr>
            <w:tcW w:w="4032" w:type="dxa"/>
          </w:tcPr>
          <w:p w14:paraId="220EEF2D" w14:textId="77777777" w:rsidR="00C344E6" w:rsidRPr="00C344E6" w:rsidRDefault="00C344E6" w:rsidP="00C344E6">
            <w:pPr>
              <w:spacing w:before="70" w:after="70" w:line="240" w:lineRule="auto"/>
              <w:ind w:left="0" w:right="0"/>
              <w:rPr>
                <w:sz w:val="20"/>
                <w:szCs w:val="20"/>
              </w:rPr>
            </w:pPr>
            <w:r w:rsidRPr="00C344E6">
              <w:rPr>
                <w:sz w:val="20"/>
                <w:szCs w:val="20"/>
              </w:rPr>
              <w:t>Möjligheten att en negativ händelse ska inträffa.</w:t>
            </w:r>
          </w:p>
        </w:tc>
        <w:tc>
          <w:tcPr>
            <w:tcW w:w="1848" w:type="dxa"/>
          </w:tcPr>
          <w:p w14:paraId="31FA68CA" w14:textId="77777777" w:rsidR="00C344E6" w:rsidRPr="00C344E6" w:rsidRDefault="00C344E6" w:rsidP="00C344E6">
            <w:pPr>
              <w:spacing w:before="70" w:after="70" w:line="240" w:lineRule="auto"/>
              <w:ind w:left="0" w:right="0"/>
              <w:rPr>
                <w:sz w:val="20"/>
                <w:szCs w:val="20"/>
              </w:rPr>
            </w:pPr>
            <w:r w:rsidRPr="00C344E6">
              <w:rPr>
                <w:sz w:val="20"/>
                <w:szCs w:val="20"/>
              </w:rPr>
              <w:t xml:space="preserve">Riskanalys och </w:t>
            </w:r>
            <w:r w:rsidRPr="00C344E6">
              <w:rPr>
                <w:sz w:val="20"/>
                <w:szCs w:val="20"/>
              </w:rPr>
              <w:br/>
              <w:t xml:space="preserve">händelseanalys </w:t>
            </w:r>
          </w:p>
          <w:p w14:paraId="6E92E63F" w14:textId="77777777" w:rsidR="00C344E6" w:rsidRPr="00C344E6" w:rsidRDefault="00C344E6" w:rsidP="00C344E6">
            <w:pPr>
              <w:spacing w:before="70" w:after="70" w:line="240" w:lineRule="auto"/>
              <w:ind w:left="0" w:right="0"/>
              <w:rPr>
                <w:sz w:val="20"/>
                <w:szCs w:val="20"/>
              </w:rPr>
            </w:pPr>
            <w:r w:rsidRPr="00C344E6">
              <w:rPr>
                <w:sz w:val="20"/>
                <w:szCs w:val="20"/>
              </w:rPr>
              <w:t>ISBN 978-91-7585-237-9 (SoS termbank)</w:t>
            </w:r>
          </w:p>
        </w:tc>
      </w:tr>
      <w:tr w:rsidR="00C344E6" w:rsidRPr="00C344E6" w14:paraId="273A0253" w14:textId="77777777" w:rsidTr="00181005">
        <w:tc>
          <w:tcPr>
            <w:tcW w:w="2070" w:type="dxa"/>
          </w:tcPr>
          <w:p w14:paraId="22D4CD20" w14:textId="77777777" w:rsidR="00C344E6" w:rsidRPr="00C344E6" w:rsidRDefault="00C344E6" w:rsidP="00C344E6">
            <w:pPr>
              <w:spacing w:before="70" w:after="70" w:line="240" w:lineRule="auto"/>
              <w:ind w:left="0" w:right="0"/>
              <w:rPr>
                <w:sz w:val="20"/>
                <w:szCs w:val="20"/>
              </w:rPr>
            </w:pPr>
            <w:r w:rsidRPr="00C344E6">
              <w:rPr>
                <w:sz w:val="20"/>
                <w:szCs w:val="20"/>
              </w:rPr>
              <w:t>Riskanalys</w:t>
            </w:r>
          </w:p>
        </w:tc>
        <w:tc>
          <w:tcPr>
            <w:tcW w:w="4032" w:type="dxa"/>
          </w:tcPr>
          <w:p w14:paraId="58CE14F2" w14:textId="77777777" w:rsidR="00C344E6" w:rsidRPr="00C344E6" w:rsidRDefault="00C344E6" w:rsidP="00C344E6">
            <w:pPr>
              <w:spacing w:before="70" w:after="70" w:line="240" w:lineRule="auto"/>
              <w:ind w:left="0" w:right="0"/>
              <w:rPr>
                <w:sz w:val="20"/>
                <w:szCs w:val="20"/>
              </w:rPr>
            </w:pPr>
            <w:r w:rsidRPr="00C344E6">
              <w:rPr>
                <w:sz w:val="20"/>
                <w:szCs w:val="20"/>
              </w:rPr>
              <w:t>Systematisk identifiering och bedömning av risker i ett visst sammanhang</w:t>
            </w:r>
          </w:p>
        </w:tc>
        <w:tc>
          <w:tcPr>
            <w:tcW w:w="1848" w:type="dxa"/>
          </w:tcPr>
          <w:p w14:paraId="75067D53" w14:textId="77777777" w:rsidR="00C344E6" w:rsidRPr="00C344E6" w:rsidRDefault="00C344E6" w:rsidP="00C344E6">
            <w:pPr>
              <w:spacing w:before="70" w:after="70" w:line="240" w:lineRule="auto"/>
              <w:ind w:left="0" w:right="0"/>
              <w:rPr>
                <w:sz w:val="20"/>
                <w:szCs w:val="20"/>
              </w:rPr>
            </w:pPr>
            <w:r w:rsidRPr="00C344E6">
              <w:rPr>
                <w:sz w:val="20"/>
                <w:szCs w:val="20"/>
              </w:rPr>
              <w:t xml:space="preserve">Riskanalys och </w:t>
            </w:r>
            <w:r w:rsidRPr="00C344E6">
              <w:rPr>
                <w:sz w:val="20"/>
                <w:szCs w:val="20"/>
              </w:rPr>
              <w:br/>
              <w:t xml:space="preserve">händelseanalys </w:t>
            </w:r>
          </w:p>
          <w:p w14:paraId="1502CB32" w14:textId="77777777" w:rsidR="00C344E6" w:rsidRPr="00C344E6" w:rsidRDefault="00C344E6" w:rsidP="00C344E6">
            <w:pPr>
              <w:spacing w:before="70" w:after="70" w:line="240" w:lineRule="auto"/>
              <w:ind w:left="0" w:right="0"/>
              <w:rPr>
                <w:sz w:val="20"/>
                <w:szCs w:val="20"/>
              </w:rPr>
            </w:pPr>
            <w:r w:rsidRPr="00C344E6">
              <w:rPr>
                <w:sz w:val="20"/>
                <w:szCs w:val="20"/>
              </w:rPr>
              <w:t>ISBN 978-91-7585-237-9 (SOS termbank)</w:t>
            </w:r>
          </w:p>
        </w:tc>
      </w:tr>
      <w:tr w:rsidR="00C344E6" w:rsidRPr="00C344E6" w14:paraId="365FA09A" w14:textId="77777777" w:rsidTr="00181005">
        <w:tc>
          <w:tcPr>
            <w:tcW w:w="2070" w:type="dxa"/>
          </w:tcPr>
          <w:p w14:paraId="7777F6BA" w14:textId="77777777" w:rsidR="00C344E6" w:rsidRPr="00C344E6" w:rsidRDefault="00C344E6" w:rsidP="00C344E6">
            <w:pPr>
              <w:spacing w:before="70" w:after="70" w:line="240" w:lineRule="auto"/>
              <w:ind w:left="0" w:right="0"/>
              <w:rPr>
                <w:sz w:val="20"/>
                <w:szCs w:val="20"/>
              </w:rPr>
            </w:pPr>
            <w:r w:rsidRPr="00C344E6">
              <w:rPr>
                <w:sz w:val="20"/>
                <w:szCs w:val="20"/>
              </w:rPr>
              <w:t>Tillbud</w:t>
            </w:r>
          </w:p>
          <w:p w14:paraId="50412FD6" w14:textId="77777777" w:rsidR="00C344E6" w:rsidRPr="00C344E6" w:rsidRDefault="00C344E6" w:rsidP="00C344E6">
            <w:pPr>
              <w:spacing w:before="70" w:after="70" w:line="240" w:lineRule="auto"/>
              <w:ind w:left="0" w:right="0"/>
              <w:rPr>
                <w:sz w:val="20"/>
                <w:szCs w:val="20"/>
              </w:rPr>
            </w:pPr>
          </w:p>
          <w:p w14:paraId="6FD4FEBA" w14:textId="77777777" w:rsidR="00C344E6" w:rsidRPr="00C344E6" w:rsidRDefault="00C344E6" w:rsidP="00C344E6">
            <w:pPr>
              <w:spacing w:before="70" w:after="70" w:line="240" w:lineRule="auto"/>
              <w:ind w:left="0" w:right="0"/>
              <w:rPr>
                <w:sz w:val="20"/>
                <w:szCs w:val="20"/>
              </w:rPr>
            </w:pPr>
          </w:p>
          <w:p w14:paraId="593D2B8A" w14:textId="77777777" w:rsidR="00C344E6" w:rsidRPr="00C344E6" w:rsidRDefault="00C344E6" w:rsidP="00C344E6">
            <w:pPr>
              <w:spacing w:before="70" w:after="70" w:line="240" w:lineRule="auto"/>
              <w:ind w:left="0" w:right="0"/>
              <w:rPr>
                <w:sz w:val="20"/>
                <w:szCs w:val="20"/>
              </w:rPr>
            </w:pPr>
          </w:p>
          <w:p w14:paraId="1ABC44A5" w14:textId="77777777" w:rsidR="00C344E6" w:rsidRPr="00C344E6" w:rsidRDefault="00C344E6" w:rsidP="00C344E6">
            <w:pPr>
              <w:spacing w:before="70" w:after="70" w:line="240" w:lineRule="auto"/>
              <w:ind w:left="0" w:right="0"/>
              <w:rPr>
                <w:sz w:val="20"/>
                <w:szCs w:val="20"/>
              </w:rPr>
            </w:pPr>
            <w:r w:rsidRPr="00C344E6">
              <w:rPr>
                <w:sz w:val="20"/>
                <w:szCs w:val="20"/>
              </w:rPr>
              <w:t>Vårdgivare</w:t>
            </w:r>
          </w:p>
        </w:tc>
        <w:tc>
          <w:tcPr>
            <w:tcW w:w="4032" w:type="dxa"/>
          </w:tcPr>
          <w:p w14:paraId="43A23CEA" w14:textId="77777777" w:rsidR="00C344E6" w:rsidRPr="00C344E6" w:rsidRDefault="00C344E6" w:rsidP="00C344E6">
            <w:pPr>
              <w:spacing w:before="70" w:after="70" w:line="240" w:lineRule="auto"/>
              <w:ind w:left="0" w:right="0"/>
              <w:rPr>
                <w:sz w:val="20"/>
                <w:szCs w:val="20"/>
              </w:rPr>
            </w:pPr>
            <w:r w:rsidRPr="00C344E6">
              <w:rPr>
                <w:sz w:val="20"/>
                <w:szCs w:val="20"/>
              </w:rPr>
              <w:t>Händelse som kunde ha medfört vårdskada men som inte gjort det</w:t>
            </w:r>
          </w:p>
          <w:p w14:paraId="4207C815" w14:textId="77777777" w:rsidR="00C344E6" w:rsidRPr="00C344E6" w:rsidRDefault="00C344E6" w:rsidP="00C344E6">
            <w:pPr>
              <w:spacing w:before="70" w:after="70" w:line="240" w:lineRule="auto"/>
              <w:ind w:left="0" w:right="0"/>
              <w:rPr>
                <w:sz w:val="20"/>
                <w:szCs w:val="20"/>
              </w:rPr>
            </w:pPr>
          </w:p>
          <w:p w14:paraId="3F9396C2" w14:textId="77777777" w:rsidR="00C344E6" w:rsidRPr="00C344E6" w:rsidRDefault="00C344E6" w:rsidP="00C344E6">
            <w:pPr>
              <w:spacing w:before="70" w:after="70" w:line="240" w:lineRule="auto"/>
              <w:ind w:left="0" w:right="0"/>
              <w:rPr>
                <w:sz w:val="20"/>
                <w:szCs w:val="20"/>
              </w:rPr>
            </w:pPr>
          </w:p>
          <w:p w14:paraId="1C0B751C" w14:textId="77777777" w:rsidR="00C344E6" w:rsidRPr="00C344E6" w:rsidRDefault="00C344E6" w:rsidP="00C344E6">
            <w:pPr>
              <w:spacing w:before="70" w:after="70" w:line="240" w:lineRule="auto"/>
              <w:ind w:left="0" w:right="0"/>
              <w:rPr>
                <w:sz w:val="20"/>
                <w:szCs w:val="20"/>
              </w:rPr>
            </w:pPr>
            <w:r w:rsidRPr="00C344E6">
              <w:rPr>
                <w:sz w:val="20"/>
                <w:szCs w:val="20"/>
              </w:rPr>
              <w:t>Statlig myndighet, landsting och kommun i fråga om sådan hälso- och sjukvård som myndigheten, landstinget eller kommunen har ansvar för samt annan juridisk person eller enskild näringsidkare som bedriver hälso- och sjukvård.</w:t>
            </w:r>
          </w:p>
          <w:p w14:paraId="7E986479" w14:textId="77777777" w:rsidR="00C344E6" w:rsidRPr="00C344E6" w:rsidRDefault="00C344E6" w:rsidP="00C344E6">
            <w:pPr>
              <w:spacing w:before="70" w:after="70" w:line="240" w:lineRule="auto"/>
              <w:ind w:left="0" w:right="0"/>
              <w:rPr>
                <w:sz w:val="20"/>
                <w:szCs w:val="20"/>
              </w:rPr>
            </w:pPr>
            <w:r w:rsidRPr="00C344E6">
              <w:rPr>
                <w:sz w:val="20"/>
                <w:szCs w:val="20"/>
              </w:rPr>
              <w:t>*För SÄS är Västra Götalandsregionen vårdgivare.</w:t>
            </w:r>
          </w:p>
        </w:tc>
        <w:tc>
          <w:tcPr>
            <w:tcW w:w="1848" w:type="dxa"/>
          </w:tcPr>
          <w:p w14:paraId="375363BA" w14:textId="77777777" w:rsidR="00C344E6" w:rsidRPr="00C344E6" w:rsidRDefault="00C344E6" w:rsidP="00C344E6">
            <w:pPr>
              <w:spacing w:before="70" w:after="70" w:line="240" w:lineRule="auto"/>
              <w:ind w:left="0" w:right="0"/>
              <w:rPr>
                <w:sz w:val="20"/>
                <w:szCs w:val="20"/>
              </w:rPr>
            </w:pPr>
            <w:r w:rsidRPr="00C344E6">
              <w:rPr>
                <w:sz w:val="20"/>
                <w:szCs w:val="20"/>
              </w:rPr>
              <w:t xml:space="preserve">Riskanalys och </w:t>
            </w:r>
            <w:r w:rsidRPr="00C344E6">
              <w:rPr>
                <w:sz w:val="20"/>
                <w:szCs w:val="20"/>
              </w:rPr>
              <w:br/>
              <w:t xml:space="preserve">händelseanalys </w:t>
            </w:r>
          </w:p>
          <w:p w14:paraId="1525B475" w14:textId="77777777" w:rsidR="00C344E6" w:rsidRPr="00C344E6" w:rsidRDefault="00C344E6" w:rsidP="00C344E6">
            <w:pPr>
              <w:spacing w:before="70" w:after="70" w:line="240" w:lineRule="auto"/>
              <w:ind w:left="0" w:right="0"/>
              <w:rPr>
                <w:sz w:val="20"/>
                <w:szCs w:val="20"/>
              </w:rPr>
            </w:pPr>
            <w:r w:rsidRPr="00C344E6">
              <w:rPr>
                <w:sz w:val="20"/>
                <w:szCs w:val="20"/>
              </w:rPr>
              <w:t>ISBN 978-91-7585-237-9</w:t>
            </w:r>
          </w:p>
          <w:p w14:paraId="6288B6D5" w14:textId="77777777" w:rsidR="00C344E6" w:rsidRPr="00C344E6" w:rsidRDefault="00C344E6" w:rsidP="00C344E6">
            <w:pPr>
              <w:suppressAutoHyphens/>
              <w:spacing w:before="70" w:after="70" w:line="240" w:lineRule="auto"/>
              <w:ind w:left="0" w:right="0"/>
              <w:rPr>
                <w:sz w:val="20"/>
                <w:szCs w:val="20"/>
              </w:rPr>
            </w:pPr>
            <w:r w:rsidRPr="00C344E6">
              <w:rPr>
                <w:sz w:val="20"/>
                <w:szCs w:val="20"/>
              </w:rPr>
              <w:t>Socialstyrelsens definition</w:t>
            </w:r>
          </w:p>
          <w:p w14:paraId="31DAEA6A" w14:textId="77777777" w:rsidR="00C344E6" w:rsidRPr="00C344E6" w:rsidRDefault="00C344E6" w:rsidP="00C344E6">
            <w:pPr>
              <w:spacing w:before="70" w:after="70" w:line="240" w:lineRule="auto"/>
              <w:ind w:left="0" w:right="0"/>
              <w:rPr>
                <w:sz w:val="20"/>
                <w:szCs w:val="20"/>
              </w:rPr>
            </w:pPr>
          </w:p>
        </w:tc>
      </w:tr>
      <w:tr w:rsidR="00C344E6" w:rsidRPr="00C344E6" w14:paraId="124686F2" w14:textId="77777777" w:rsidTr="00181005">
        <w:tc>
          <w:tcPr>
            <w:tcW w:w="2070" w:type="dxa"/>
          </w:tcPr>
          <w:p w14:paraId="0DA1015A" w14:textId="77777777" w:rsidR="00C344E6" w:rsidRPr="00C344E6" w:rsidRDefault="00C344E6" w:rsidP="00C344E6">
            <w:pPr>
              <w:spacing w:before="70" w:after="70" w:line="240" w:lineRule="auto"/>
              <w:ind w:left="0" w:right="0"/>
              <w:rPr>
                <w:sz w:val="20"/>
                <w:szCs w:val="20"/>
              </w:rPr>
            </w:pPr>
            <w:r w:rsidRPr="00C344E6">
              <w:rPr>
                <w:sz w:val="20"/>
                <w:szCs w:val="20"/>
              </w:rPr>
              <w:t>Vårdskada</w:t>
            </w:r>
          </w:p>
        </w:tc>
        <w:tc>
          <w:tcPr>
            <w:tcW w:w="4032" w:type="dxa"/>
          </w:tcPr>
          <w:p w14:paraId="74BD7F28" w14:textId="77777777" w:rsidR="00C344E6" w:rsidRPr="00C344E6" w:rsidRDefault="00C344E6" w:rsidP="00C344E6">
            <w:pPr>
              <w:spacing w:before="70" w:after="70" w:line="240" w:lineRule="auto"/>
              <w:ind w:left="0" w:right="0"/>
              <w:rPr>
                <w:sz w:val="20"/>
                <w:szCs w:val="20"/>
              </w:rPr>
            </w:pPr>
            <w:r w:rsidRPr="00C344E6">
              <w:rPr>
                <w:sz w:val="20"/>
                <w:szCs w:val="20"/>
              </w:rPr>
              <w:t>Lidande, kroppslig eller psykisk skada eller sjukdom samt dödsfall som hade kunnat undvikas om adekvata åtgärder hade vidtagits vid en patientens kontakt med hälso- och sjukvården.</w:t>
            </w:r>
          </w:p>
        </w:tc>
        <w:tc>
          <w:tcPr>
            <w:tcW w:w="1848" w:type="dxa"/>
          </w:tcPr>
          <w:p w14:paraId="24C41AD8" w14:textId="77777777" w:rsidR="00C344E6" w:rsidRPr="00C344E6" w:rsidRDefault="00C344E6" w:rsidP="00C344E6">
            <w:pPr>
              <w:spacing w:before="70" w:after="70" w:line="240" w:lineRule="auto"/>
              <w:ind w:left="0" w:right="0"/>
              <w:rPr>
                <w:sz w:val="20"/>
                <w:szCs w:val="20"/>
              </w:rPr>
            </w:pPr>
            <w:r w:rsidRPr="00C344E6">
              <w:rPr>
                <w:sz w:val="20"/>
                <w:szCs w:val="20"/>
              </w:rPr>
              <w:t>SFS 2010:659 [1]</w:t>
            </w:r>
          </w:p>
        </w:tc>
      </w:tr>
    </w:tbl>
    <w:p w14:paraId="36B3A76A" w14:textId="77777777" w:rsidR="00C344E6" w:rsidRPr="00C344E6" w:rsidRDefault="00C344E6" w:rsidP="003E299B">
      <w:pPr>
        <w:pStyle w:val="Rubrik2"/>
      </w:pPr>
      <w:bookmarkStart w:id="600" w:name="_Toc256000434"/>
      <w:bookmarkStart w:id="601" w:name="_Toc256000395"/>
      <w:bookmarkStart w:id="602" w:name="_Toc256000357"/>
      <w:bookmarkStart w:id="603" w:name="_Toc256000319"/>
      <w:bookmarkStart w:id="604" w:name="_Toc256000282"/>
      <w:bookmarkStart w:id="605" w:name="_Toc256000245"/>
      <w:bookmarkStart w:id="606" w:name="_Toc182366122"/>
      <w:bookmarkStart w:id="607" w:name="_Toc443985866"/>
      <w:bookmarkStart w:id="608" w:name="_Toc256000033"/>
      <w:bookmarkStart w:id="609" w:name="_Toc256000069"/>
      <w:bookmarkStart w:id="610" w:name="_Toc256000105"/>
      <w:bookmarkStart w:id="611" w:name="_Toc256000141"/>
      <w:bookmarkStart w:id="612" w:name="_Toc256000177"/>
      <w:bookmarkStart w:id="613" w:name="_Toc256000213"/>
      <w:bookmarkStart w:id="614" w:name="_Toc491775035"/>
      <w:bookmarkStart w:id="615" w:name="_Toc85543569"/>
      <w:bookmarkStart w:id="616" w:name="_Toc191045470"/>
      <w:r w:rsidRPr="00C344E6">
        <w:lastRenderedPageBreak/>
        <w:t>Dokumentinformation</w:t>
      </w:r>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p>
    <w:p w14:paraId="252A5B83" w14:textId="77777777" w:rsidR="00C344E6" w:rsidRPr="004677BE" w:rsidRDefault="00C344E6" w:rsidP="003E299B">
      <w:pPr>
        <w:keepNext/>
        <w:keepLines/>
        <w:spacing w:after="0"/>
        <w:rPr>
          <w:b/>
          <w:bCs/>
        </w:rPr>
      </w:pPr>
      <w:r w:rsidRPr="004677BE">
        <w:rPr>
          <w:b/>
          <w:bCs/>
        </w:rPr>
        <w:t>För innehållet svarar</w:t>
      </w:r>
    </w:p>
    <w:p w14:paraId="6505676F" w14:textId="77777777" w:rsidR="00C344E6" w:rsidRPr="00C344E6" w:rsidRDefault="00C344E6" w:rsidP="003E299B">
      <w:pPr>
        <w:keepNext/>
        <w:keepLines/>
        <w:rPr>
          <w:szCs w:val="20"/>
        </w:rPr>
      </w:pPr>
      <w:bookmarkStart w:id="617" w:name="_Toc149035757"/>
      <w:bookmarkStart w:id="618" w:name="_Toc149978547"/>
      <w:r w:rsidRPr="00C344E6">
        <w:rPr>
          <w:szCs w:val="20"/>
        </w:rPr>
        <w:t xml:space="preserve">Katherina Hansson, strateg - patientsäkerhet och verksamhetsutveckling, kansli- och försörjningsstaben, SÄS </w:t>
      </w:r>
      <w:r w:rsidRPr="00C344E6">
        <w:rPr>
          <w:szCs w:val="20"/>
        </w:rPr>
        <w:br/>
        <w:t>Sara Degerman Carlsson, chefläkare, SÄS</w:t>
      </w:r>
    </w:p>
    <w:p w14:paraId="1B5E0C08" w14:textId="77777777" w:rsidR="00C344E6" w:rsidRPr="00C344E6" w:rsidRDefault="00C344E6" w:rsidP="003E299B">
      <w:pPr>
        <w:keepNext/>
        <w:keepLines/>
      </w:pPr>
      <w:r w:rsidRPr="00C344E6">
        <w:t>Följande personer hjälpte till vid revidering 2017 och ansvarar för:</w:t>
      </w:r>
    </w:p>
    <w:p w14:paraId="0200484E" w14:textId="77777777" w:rsidR="00C344E6" w:rsidRDefault="00C344E6" w:rsidP="003E299B">
      <w:pPr>
        <w:keepNext/>
        <w:keepLines/>
        <w:rPr>
          <w:szCs w:val="20"/>
        </w:rPr>
      </w:pPr>
      <w:r w:rsidRPr="00C344E6">
        <w:rPr>
          <w:szCs w:val="20"/>
        </w:rPr>
        <w:t>Boel Setthagen - läkemedelsbiverkan</w:t>
      </w:r>
      <w:r w:rsidRPr="00C344E6">
        <w:rPr>
          <w:szCs w:val="20"/>
        </w:rPr>
        <w:br/>
        <w:t>Heidi Ström - händelser som rör medarbetare</w:t>
      </w:r>
      <w:r w:rsidRPr="00C344E6">
        <w:rPr>
          <w:szCs w:val="20"/>
        </w:rPr>
        <w:br/>
        <w:t>Jan-Ola Höglund - säkerhetsavvikelser inkl. polisanmälan</w:t>
      </w:r>
      <w:r w:rsidRPr="00C344E6">
        <w:rPr>
          <w:szCs w:val="20"/>
        </w:rPr>
        <w:br/>
        <w:t>Marie-Louice Sarudis - strålningsrelaterad avvikelse</w:t>
      </w:r>
      <w:r w:rsidRPr="00C344E6">
        <w:rPr>
          <w:szCs w:val="20"/>
        </w:rPr>
        <w:br/>
        <w:t>Olof Danielsson - medicinteknisk produkt</w:t>
      </w:r>
      <w:r w:rsidRPr="00C344E6">
        <w:rPr>
          <w:szCs w:val="20"/>
        </w:rPr>
        <w:br/>
        <w:t>Karin Åhlin - dokumentlayout och innehållsstruktur</w:t>
      </w:r>
      <w:r w:rsidRPr="00C344E6">
        <w:rPr>
          <w:szCs w:val="20"/>
        </w:rPr>
        <w:br/>
        <w:t>Katarina Kalju, MedControl PRO</w:t>
      </w:r>
    </w:p>
    <w:p w14:paraId="6EB2E5D2" w14:textId="7FEE14C5" w:rsidR="00F94602" w:rsidRPr="00C344E6" w:rsidRDefault="00F94602" w:rsidP="003E299B">
      <w:pPr>
        <w:keepNext/>
        <w:keepLines/>
        <w:rPr>
          <w:szCs w:val="20"/>
        </w:rPr>
      </w:pPr>
      <w:r>
        <w:rPr>
          <w:szCs w:val="20"/>
        </w:rPr>
        <w:t xml:space="preserve">Avsnitt </w:t>
      </w:r>
      <w:r w:rsidR="003D738D" w:rsidRPr="003D738D">
        <w:rPr>
          <w:szCs w:val="20"/>
        </w:rPr>
        <w:t>Strålningsrelaterad avvikelse</w:t>
      </w:r>
      <w:r w:rsidR="003D738D">
        <w:rPr>
          <w:szCs w:val="20"/>
        </w:rPr>
        <w:t xml:space="preserve"> uppdaterad i februari 2025 av </w:t>
      </w:r>
      <w:r w:rsidR="00087730">
        <w:rPr>
          <w:szCs w:val="20"/>
        </w:rPr>
        <w:t>strålsäkerhetsansvarig, bild- och funktionsmedicin, SÄS</w:t>
      </w:r>
    </w:p>
    <w:p w14:paraId="5FE2910E" w14:textId="77777777" w:rsidR="00C344E6" w:rsidRPr="004677BE" w:rsidRDefault="00C344E6" w:rsidP="003E299B">
      <w:pPr>
        <w:keepNext/>
        <w:keepLines/>
        <w:spacing w:after="0"/>
        <w:rPr>
          <w:b/>
          <w:bCs/>
        </w:rPr>
      </w:pPr>
      <w:r w:rsidRPr="004677BE">
        <w:rPr>
          <w:b/>
          <w:bCs/>
        </w:rPr>
        <w:t>Remissinstanser</w:t>
      </w:r>
      <w:bookmarkEnd w:id="617"/>
      <w:bookmarkEnd w:id="618"/>
    </w:p>
    <w:p w14:paraId="11E3B330" w14:textId="77777777" w:rsidR="00C344E6" w:rsidRPr="00C344E6" w:rsidRDefault="00C344E6" w:rsidP="003E299B">
      <w:pPr>
        <w:keepNext/>
        <w:keepLines/>
        <w:rPr>
          <w:szCs w:val="20"/>
        </w:rPr>
      </w:pPr>
      <w:r w:rsidRPr="00C344E6">
        <w:rPr>
          <w:szCs w:val="20"/>
        </w:rPr>
        <w:t>Se ovan.</w:t>
      </w:r>
    </w:p>
    <w:p w14:paraId="675DEE89" w14:textId="77777777" w:rsidR="00C344E6" w:rsidRPr="004677BE" w:rsidRDefault="00C344E6" w:rsidP="003E299B">
      <w:pPr>
        <w:keepNext/>
        <w:keepLines/>
        <w:spacing w:after="0"/>
        <w:rPr>
          <w:b/>
          <w:bCs/>
        </w:rPr>
      </w:pPr>
      <w:r w:rsidRPr="004677BE">
        <w:rPr>
          <w:b/>
          <w:bCs/>
        </w:rPr>
        <w:t>Utgivningsdatum, utgåva 1</w:t>
      </w:r>
    </w:p>
    <w:p w14:paraId="1994DD28" w14:textId="538638DE" w:rsidR="00C344E6" w:rsidRPr="00C344E6" w:rsidRDefault="00C344E6" w:rsidP="003E299B">
      <w:pPr>
        <w:keepNext/>
        <w:keepLines/>
        <w:rPr>
          <w:szCs w:val="20"/>
        </w:rPr>
      </w:pPr>
      <w:r w:rsidRPr="00C344E6">
        <w:rPr>
          <w:szCs w:val="20"/>
        </w:rPr>
        <w:t>2007-11-21 (integrering har skett av tidigare lokala anvisningar inom ämnesområdet avvikelsehantering)</w:t>
      </w:r>
    </w:p>
    <w:p w14:paraId="7EF503C5" w14:textId="77777777" w:rsidR="00C344E6" w:rsidRPr="004677BE" w:rsidRDefault="00C344E6" w:rsidP="003E299B">
      <w:pPr>
        <w:keepNext/>
        <w:keepLines/>
        <w:spacing w:after="0"/>
        <w:rPr>
          <w:b/>
          <w:bCs/>
        </w:rPr>
      </w:pPr>
      <w:r w:rsidRPr="004677BE">
        <w:rPr>
          <w:b/>
          <w:bCs/>
        </w:rPr>
        <w:t>Fastställt av</w:t>
      </w:r>
    </w:p>
    <w:p w14:paraId="189E9E45" w14:textId="55D8C6E5" w:rsidR="00C344E6" w:rsidRPr="00C344E6" w:rsidRDefault="00C44C1B" w:rsidP="003E299B">
      <w:pPr>
        <w:keepNext/>
        <w:keepLines/>
        <w:rPr>
          <w:szCs w:val="20"/>
        </w:rPr>
      </w:pPr>
      <w:r>
        <w:rPr>
          <w:szCs w:val="20"/>
        </w:rPr>
        <w:t>Jerker Nilson</w:t>
      </w:r>
      <w:r w:rsidR="00C344E6" w:rsidRPr="00C344E6">
        <w:rPr>
          <w:szCs w:val="20"/>
        </w:rPr>
        <w:t>, chefläkare, SÄS</w:t>
      </w:r>
    </w:p>
    <w:p w14:paraId="182A80BB" w14:textId="77777777" w:rsidR="00C344E6" w:rsidRPr="004677BE" w:rsidRDefault="00C344E6" w:rsidP="003E299B">
      <w:pPr>
        <w:keepNext/>
        <w:keepLines/>
        <w:spacing w:after="0"/>
        <w:rPr>
          <w:b/>
          <w:bCs/>
        </w:rPr>
      </w:pPr>
      <w:r w:rsidRPr="004677BE">
        <w:rPr>
          <w:b/>
          <w:bCs/>
        </w:rPr>
        <w:t>Nyckelord</w:t>
      </w:r>
    </w:p>
    <w:p w14:paraId="31993A3C" w14:textId="0C22409B" w:rsidR="00C344E6" w:rsidRPr="00C344E6" w:rsidRDefault="00C344E6" w:rsidP="003E299B">
      <w:pPr>
        <w:keepNext/>
        <w:keepLines/>
        <w:rPr>
          <w:szCs w:val="20"/>
        </w:rPr>
      </w:pPr>
      <w:r w:rsidRPr="00C344E6">
        <w:rPr>
          <w:szCs w:val="20"/>
        </w:rPr>
        <w:t>Avvikelse, egenkontroll, patientklagomål, Lex Maria, tillbud, vårdskada, arbetsskada, patientsäkerhet, MedControl PRO</w:t>
      </w:r>
      <w:r w:rsidR="001C5399">
        <w:rPr>
          <w:szCs w:val="20"/>
        </w:rPr>
        <w:t>, miljöledningssystem</w:t>
      </w:r>
      <w:r w:rsidR="008A34DD">
        <w:rPr>
          <w:szCs w:val="20"/>
        </w:rPr>
        <w:t>, miljö</w:t>
      </w:r>
    </w:p>
    <w:p w14:paraId="64D7D4E1" w14:textId="77777777" w:rsidR="00C344E6" w:rsidRPr="00C344E6" w:rsidRDefault="00C344E6" w:rsidP="003E299B">
      <w:pPr>
        <w:pStyle w:val="Rubrik2"/>
        <w:keepNext w:val="0"/>
        <w:keepLines w:val="0"/>
      </w:pPr>
      <w:bookmarkStart w:id="619" w:name="_Toc256000435"/>
      <w:bookmarkStart w:id="620" w:name="_Toc256000396"/>
      <w:bookmarkStart w:id="621" w:name="_Toc256000358"/>
      <w:bookmarkStart w:id="622" w:name="_Toc256000320"/>
      <w:bookmarkStart w:id="623" w:name="_Toc256000283"/>
      <w:bookmarkStart w:id="624" w:name="_Toc256000246"/>
      <w:bookmarkStart w:id="625" w:name="_Toc443985867"/>
      <w:bookmarkStart w:id="626" w:name="_Toc256000034"/>
      <w:bookmarkStart w:id="627" w:name="_Toc256000070"/>
      <w:bookmarkStart w:id="628" w:name="_Toc256000106"/>
      <w:bookmarkStart w:id="629" w:name="_Toc256000142"/>
      <w:bookmarkStart w:id="630" w:name="_Toc256000178"/>
      <w:bookmarkStart w:id="631" w:name="_Toc256000214"/>
      <w:bookmarkStart w:id="632" w:name="_Toc491775036"/>
      <w:bookmarkStart w:id="633" w:name="_Toc85543570"/>
      <w:bookmarkStart w:id="634" w:name="_Toc191045471"/>
      <w:r w:rsidRPr="00C344E6">
        <w:t>Referensförteckning</w: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p w14:paraId="470EAD7B" w14:textId="77777777" w:rsidR="00C344E6" w:rsidRPr="00A417D7" w:rsidRDefault="00C344E6" w:rsidP="003E299B">
      <w:pPr>
        <w:pStyle w:val="Numreradlista"/>
        <w:numPr>
          <w:ilvl w:val="0"/>
          <w:numId w:val="14"/>
        </w:numPr>
        <w:rPr>
          <w:sz w:val="22"/>
          <w:szCs w:val="22"/>
        </w:rPr>
      </w:pPr>
      <w:r w:rsidRPr="00A417D7">
        <w:rPr>
          <w:sz w:val="22"/>
          <w:szCs w:val="22"/>
        </w:rPr>
        <w:t>SFS 2010:659, Patientsäkerhetslag</w:t>
      </w:r>
    </w:p>
    <w:p w14:paraId="1922172F" w14:textId="77777777" w:rsidR="00C344E6" w:rsidRPr="00A417D7" w:rsidRDefault="00C344E6" w:rsidP="003E299B">
      <w:pPr>
        <w:pStyle w:val="Numreradlista"/>
        <w:numPr>
          <w:ilvl w:val="0"/>
          <w:numId w:val="14"/>
        </w:numPr>
        <w:rPr>
          <w:sz w:val="22"/>
          <w:szCs w:val="22"/>
        </w:rPr>
      </w:pPr>
      <w:r w:rsidRPr="00A417D7">
        <w:rPr>
          <w:sz w:val="22"/>
          <w:szCs w:val="22"/>
        </w:rPr>
        <w:t>SFS 2017:30, Hälso- och sjukvårdslag</w:t>
      </w:r>
    </w:p>
    <w:p w14:paraId="4BE03533" w14:textId="77777777" w:rsidR="00C344E6" w:rsidRPr="00A417D7" w:rsidRDefault="00C344E6" w:rsidP="003E299B">
      <w:pPr>
        <w:pStyle w:val="Numreradlista"/>
        <w:numPr>
          <w:ilvl w:val="0"/>
          <w:numId w:val="14"/>
        </w:numPr>
        <w:rPr>
          <w:sz w:val="22"/>
          <w:szCs w:val="22"/>
        </w:rPr>
      </w:pPr>
      <w:r w:rsidRPr="00A417D7">
        <w:rPr>
          <w:sz w:val="22"/>
          <w:szCs w:val="22"/>
        </w:rPr>
        <w:t>SFS 1985:125, Tandvårdslag</w:t>
      </w:r>
    </w:p>
    <w:p w14:paraId="7365B82C" w14:textId="77777777" w:rsidR="00C344E6" w:rsidRPr="00A417D7" w:rsidRDefault="00C344E6" w:rsidP="003E299B">
      <w:pPr>
        <w:pStyle w:val="Numreradlista"/>
        <w:numPr>
          <w:ilvl w:val="0"/>
          <w:numId w:val="14"/>
        </w:numPr>
        <w:rPr>
          <w:sz w:val="22"/>
          <w:szCs w:val="22"/>
        </w:rPr>
      </w:pPr>
      <w:r w:rsidRPr="00A417D7">
        <w:rPr>
          <w:sz w:val="22"/>
          <w:szCs w:val="22"/>
        </w:rPr>
        <w:t>SOSFS 2011:9, Ledningssystem för systematiskt kvalitetsarbete</w:t>
      </w:r>
    </w:p>
    <w:p w14:paraId="2057573D" w14:textId="77777777" w:rsidR="00C344E6" w:rsidRPr="00A417D7" w:rsidRDefault="00C344E6" w:rsidP="003E299B">
      <w:pPr>
        <w:pStyle w:val="Numreradlista"/>
        <w:numPr>
          <w:ilvl w:val="0"/>
          <w:numId w:val="14"/>
        </w:numPr>
        <w:rPr>
          <w:sz w:val="22"/>
          <w:szCs w:val="22"/>
        </w:rPr>
      </w:pPr>
      <w:r w:rsidRPr="00A417D7">
        <w:rPr>
          <w:sz w:val="22"/>
          <w:szCs w:val="22"/>
        </w:rPr>
        <w:t>AFS 2018:4 Smittrisker</w:t>
      </w:r>
    </w:p>
    <w:p w14:paraId="51BA7E53" w14:textId="77777777" w:rsidR="00C344E6" w:rsidRPr="00A417D7" w:rsidRDefault="00C344E6" w:rsidP="003E299B">
      <w:pPr>
        <w:pStyle w:val="Numreradlista"/>
        <w:numPr>
          <w:ilvl w:val="0"/>
          <w:numId w:val="14"/>
        </w:numPr>
        <w:rPr>
          <w:sz w:val="22"/>
          <w:szCs w:val="22"/>
        </w:rPr>
      </w:pPr>
      <w:r w:rsidRPr="00A417D7">
        <w:rPr>
          <w:sz w:val="22"/>
          <w:szCs w:val="22"/>
        </w:rPr>
        <w:t>Gröna korset på SÄS</w:t>
      </w:r>
    </w:p>
    <w:p w14:paraId="7A8D14B5" w14:textId="77777777" w:rsidR="00C344E6" w:rsidRPr="00A417D7" w:rsidRDefault="00C344E6" w:rsidP="003E299B">
      <w:pPr>
        <w:pStyle w:val="Numreradlista"/>
        <w:numPr>
          <w:ilvl w:val="0"/>
          <w:numId w:val="14"/>
        </w:numPr>
        <w:rPr>
          <w:sz w:val="22"/>
          <w:szCs w:val="22"/>
        </w:rPr>
      </w:pPr>
      <w:r w:rsidRPr="00A417D7">
        <w:rPr>
          <w:sz w:val="22"/>
          <w:szCs w:val="22"/>
        </w:rPr>
        <w:t xml:space="preserve">HSLF-FS 2017:40 Socialstyrelsens föreskrifter och allmänna råd om vårdgivares systematiska patientsäkerhetsarbete </w:t>
      </w:r>
    </w:p>
    <w:p w14:paraId="11606CCD" w14:textId="77777777" w:rsidR="00C344E6" w:rsidRPr="00A417D7" w:rsidRDefault="00C344E6" w:rsidP="003E299B">
      <w:pPr>
        <w:pStyle w:val="Numreradlista"/>
        <w:numPr>
          <w:ilvl w:val="0"/>
          <w:numId w:val="14"/>
        </w:numPr>
        <w:rPr>
          <w:sz w:val="22"/>
          <w:szCs w:val="22"/>
        </w:rPr>
      </w:pPr>
      <w:r w:rsidRPr="00A417D7">
        <w:rPr>
          <w:sz w:val="22"/>
          <w:szCs w:val="22"/>
        </w:rPr>
        <w:t xml:space="preserve">SFS 1996:799, Patientskadelag </w:t>
      </w:r>
    </w:p>
    <w:p w14:paraId="3B3AB07E" w14:textId="77777777" w:rsidR="00C344E6" w:rsidRPr="00A417D7" w:rsidRDefault="00C344E6" w:rsidP="003E299B">
      <w:pPr>
        <w:pStyle w:val="Numreradlista"/>
        <w:numPr>
          <w:ilvl w:val="0"/>
          <w:numId w:val="14"/>
        </w:numPr>
        <w:rPr>
          <w:sz w:val="22"/>
          <w:szCs w:val="22"/>
        </w:rPr>
      </w:pPr>
      <w:r w:rsidRPr="00A417D7">
        <w:rPr>
          <w:sz w:val="22"/>
          <w:szCs w:val="22"/>
        </w:rPr>
        <w:t>SFS (2017:372) Lag om stöd vid klagomål mot hälso- och sjukvården</w:t>
      </w:r>
    </w:p>
    <w:p w14:paraId="55919834" w14:textId="77777777" w:rsidR="00C344E6" w:rsidRPr="00A417D7" w:rsidRDefault="00C344E6" w:rsidP="003E299B">
      <w:pPr>
        <w:pStyle w:val="Numreradlista"/>
        <w:numPr>
          <w:ilvl w:val="0"/>
          <w:numId w:val="14"/>
        </w:numPr>
        <w:rPr>
          <w:sz w:val="22"/>
          <w:szCs w:val="22"/>
        </w:rPr>
      </w:pPr>
      <w:r w:rsidRPr="00A417D7">
        <w:rPr>
          <w:sz w:val="22"/>
          <w:szCs w:val="22"/>
        </w:rPr>
        <w:lastRenderedPageBreak/>
        <w:t xml:space="preserve">HSLF-FS 2017:41 Inspektionen för vård och omsorgs föreskrifter om anmälan av händelser som har medfört eller har kunnat medföra en allvarlig vårdskada (Lex Maria) </w:t>
      </w:r>
    </w:p>
    <w:p w14:paraId="4D88F934" w14:textId="77777777" w:rsidR="00C344E6" w:rsidRPr="00A417D7" w:rsidRDefault="00C344E6" w:rsidP="003E299B">
      <w:pPr>
        <w:pStyle w:val="Numreradlista"/>
        <w:numPr>
          <w:ilvl w:val="0"/>
          <w:numId w:val="14"/>
        </w:numPr>
        <w:rPr>
          <w:sz w:val="22"/>
          <w:szCs w:val="22"/>
        </w:rPr>
      </w:pPr>
      <w:r w:rsidRPr="00A417D7">
        <w:rPr>
          <w:sz w:val="22"/>
          <w:szCs w:val="22"/>
        </w:rPr>
        <w:t>SFS 1977:1160, Arbetsmiljölag</w:t>
      </w:r>
    </w:p>
    <w:p w14:paraId="1ACD1277" w14:textId="77777777" w:rsidR="00C344E6" w:rsidRPr="00A417D7" w:rsidRDefault="00C344E6" w:rsidP="003E299B">
      <w:pPr>
        <w:pStyle w:val="Numreradlista"/>
        <w:numPr>
          <w:ilvl w:val="0"/>
          <w:numId w:val="14"/>
        </w:numPr>
        <w:rPr>
          <w:sz w:val="22"/>
          <w:szCs w:val="22"/>
        </w:rPr>
      </w:pPr>
      <w:r w:rsidRPr="00A417D7">
        <w:rPr>
          <w:sz w:val="22"/>
          <w:szCs w:val="22"/>
        </w:rPr>
        <w:t>AFS 2001:1, Arbetsmiljöverkets föreskrift om systematiskt arbetsmiljöarbete</w:t>
      </w:r>
    </w:p>
    <w:p w14:paraId="484A1926" w14:textId="77777777" w:rsidR="00C344E6" w:rsidRPr="00A417D7" w:rsidRDefault="00C344E6" w:rsidP="003E299B">
      <w:pPr>
        <w:pStyle w:val="Numreradlista"/>
        <w:numPr>
          <w:ilvl w:val="0"/>
          <w:numId w:val="14"/>
        </w:numPr>
        <w:rPr>
          <w:sz w:val="22"/>
          <w:szCs w:val="22"/>
        </w:rPr>
      </w:pPr>
      <w:r w:rsidRPr="00A417D7">
        <w:rPr>
          <w:sz w:val="22"/>
          <w:szCs w:val="22"/>
        </w:rPr>
        <w:t>SSMFS 2008:35 § 29, Strålsäkerhetsmyndighetens föreskrifter om allmänna skyldigheter vid medicinsk och odontologisk verksamhet med joniserande strålning</w:t>
      </w:r>
    </w:p>
    <w:p w14:paraId="5DB3B04D" w14:textId="77777777" w:rsidR="00C344E6" w:rsidRPr="00A417D7" w:rsidRDefault="00C344E6" w:rsidP="003E299B">
      <w:pPr>
        <w:pStyle w:val="Numreradlista"/>
        <w:numPr>
          <w:ilvl w:val="0"/>
          <w:numId w:val="14"/>
        </w:numPr>
        <w:rPr>
          <w:sz w:val="22"/>
          <w:szCs w:val="22"/>
        </w:rPr>
      </w:pPr>
      <w:r w:rsidRPr="00A417D7">
        <w:rPr>
          <w:sz w:val="22"/>
          <w:szCs w:val="22"/>
        </w:rPr>
        <w:t>LVFS 2012:14, Läkemedelsverkets föreskrifter om säkerhetsövervakning av humanläkemedel</w:t>
      </w:r>
    </w:p>
    <w:p w14:paraId="517F7095" w14:textId="77777777" w:rsidR="00C344E6" w:rsidRPr="00A417D7" w:rsidRDefault="00C344E6" w:rsidP="003E299B">
      <w:pPr>
        <w:pStyle w:val="Numreradlista"/>
        <w:numPr>
          <w:ilvl w:val="0"/>
          <w:numId w:val="14"/>
        </w:numPr>
        <w:rPr>
          <w:sz w:val="22"/>
          <w:szCs w:val="22"/>
        </w:rPr>
      </w:pPr>
      <w:r w:rsidRPr="00A417D7">
        <w:rPr>
          <w:sz w:val="22"/>
          <w:szCs w:val="22"/>
        </w:rPr>
        <w:t>HSLF-FS 2021:52, Socialstyrelsens föreskrifter om användning av medi-cintekniska pro-dukter i hälso- och sjukvården</w:t>
      </w:r>
    </w:p>
    <w:p w14:paraId="210EF293" w14:textId="77777777" w:rsidR="00C344E6" w:rsidRPr="00A417D7" w:rsidRDefault="00C344E6" w:rsidP="003E299B">
      <w:pPr>
        <w:pStyle w:val="Numreradlista"/>
        <w:numPr>
          <w:ilvl w:val="0"/>
          <w:numId w:val="14"/>
        </w:numPr>
        <w:rPr>
          <w:sz w:val="22"/>
          <w:szCs w:val="22"/>
        </w:rPr>
      </w:pPr>
      <w:r w:rsidRPr="00A417D7">
        <w:rPr>
          <w:sz w:val="22"/>
          <w:szCs w:val="22"/>
        </w:rPr>
        <w:t>2014:821 Patientlag</w:t>
      </w:r>
    </w:p>
    <w:p w14:paraId="7988900E" w14:textId="77777777" w:rsidR="00871A84" w:rsidRPr="00A417D7" w:rsidRDefault="00871A84" w:rsidP="00871A84">
      <w:pPr>
        <w:pStyle w:val="Numreradlista"/>
        <w:rPr>
          <w:bCs/>
          <w:sz w:val="22"/>
          <w:szCs w:val="22"/>
        </w:rPr>
      </w:pPr>
      <w:bookmarkStart w:id="635" w:name="_Toc256000436"/>
      <w:bookmarkStart w:id="636" w:name="_Toc256000397"/>
      <w:bookmarkStart w:id="637" w:name="_Toc85543571"/>
      <w:r w:rsidRPr="00A417D7">
        <w:rPr>
          <w:sz w:val="22"/>
          <w:szCs w:val="22"/>
        </w:rPr>
        <w:t>SSMFS 2018:1 Strålsäkerhetsmyndighetens föreskrifter om grundläggande bestämmelser för tillståndspliktig verksamhet med joniserande strålning</w:t>
      </w:r>
    </w:p>
    <w:p w14:paraId="2E0CAC87" w14:textId="7F6C51BC" w:rsidR="00C344E6" w:rsidRPr="008A34DD" w:rsidRDefault="00C344E6" w:rsidP="000C17A5">
      <w:pPr>
        <w:pStyle w:val="Rubrik2"/>
        <w:rPr>
          <w:color w:val="auto"/>
        </w:rPr>
      </w:pPr>
      <w:bookmarkStart w:id="638" w:name="_Toc191045472"/>
      <w:r w:rsidRPr="008A34DD">
        <w:rPr>
          <w:color w:val="auto"/>
        </w:rPr>
        <w:t>Länkförteckning</w:t>
      </w:r>
      <w:bookmarkEnd w:id="635"/>
      <w:bookmarkEnd w:id="636"/>
      <w:bookmarkEnd w:id="637"/>
      <w:bookmarkEnd w:id="638"/>
    </w:p>
    <w:p w14:paraId="37437935" w14:textId="77777777" w:rsidR="00C344E6" w:rsidRPr="00A417D7" w:rsidRDefault="00C344E6" w:rsidP="000C17A5">
      <w:pPr>
        <w:pStyle w:val="Punktlista"/>
        <w:rPr>
          <w:rStyle w:val="Hyperlnk"/>
          <w:color w:val="auto"/>
          <w:sz w:val="22"/>
          <w:szCs w:val="22"/>
        </w:rPr>
      </w:pPr>
      <w:r w:rsidRPr="00A417D7">
        <w:rPr>
          <w:sz w:val="22"/>
          <w:szCs w:val="22"/>
        </w:rPr>
        <w:t>Information om patient- och närståendestöd. SÄS interna webb</w:t>
      </w:r>
      <w:r w:rsidRPr="00A417D7">
        <w:rPr>
          <w:sz w:val="22"/>
          <w:szCs w:val="22"/>
        </w:rPr>
        <w:br/>
      </w:r>
      <w:hyperlink r:id="rId22" w:history="1">
        <w:r w:rsidRPr="00A417D7">
          <w:rPr>
            <w:rStyle w:val="Hyperlnk"/>
            <w:sz w:val="22"/>
            <w:szCs w:val="22"/>
          </w:rPr>
          <w:t>https://insidan.vgregion.se/forvaltningar/sodra-alvsborgs-sjukhus/vard/medicinska-omraden/patientsakerhet</w:t>
        </w:r>
      </w:hyperlink>
    </w:p>
    <w:p w14:paraId="0A230DF2" w14:textId="77777777" w:rsidR="00CA2665" w:rsidRPr="00A417D7" w:rsidRDefault="00CA2665" w:rsidP="00CA2665">
      <w:pPr>
        <w:pStyle w:val="Punktlista"/>
        <w:rPr>
          <w:rStyle w:val="Hyperlnk"/>
          <w:color w:val="auto"/>
          <w:sz w:val="22"/>
          <w:szCs w:val="22"/>
          <w:u w:val="none"/>
        </w:rPr>
      </w:pPr>
      <w:r w:rsidRPr="00A417D7">
        <w:rPr>
          <w:rStyle w:val="Hyperlnk"/>
          <w:color w:val="auto"/>
          <w:sz w:val="22"/>
          <w:szCs w:val="22"/>
          <w:u w:val="none"/>
        </w:rPr>
        <w:t>Rapportering av strålningsrelaterade avvikelser till Strålsäkerhetsmyndigheten. Regional rutin, Västra Götalandsregionen.</w:t>
      </w:r>
      <w:r w:rsidRPr="00A417D7">
        <w:rPr>
          <w:rStyle w:val="Hyperlnk"/>
          <w:color w:val="auto"/>
          <w:sz w:val="22"/>
          <w:szCs w:val="22"/>
          <w:u w:val="none"/>
        </w:rPr>
        <w:br/>
      </w:r>
      <w:hyperlink r:id="rId23" w:history="1">
        <w:r w:rsidRPr="00A417D7">
          <w:rPr>
            <w:rStyle w:val="Hyperlnk"/>
            <w:sz w:val="22"/>
            <w:szCs w:val="22"/>
          </w:rPr>
          <w:t>https://insidan.vgregion.se/forvaltningar/sodra-alvsborgs-sjukhus/styrdokument</w:t>
        </w:r>
      </w:hyperlink>
      <w:r w:rsidRPr="00A417D7">
        <w:rPr>
          <w:rStyle w:val="Hyperlnk"/>
          <w:color w:val="auto"/>
          <w:sz w:val="22"/>
          <w:szCs w:val="22"/>
          <w:u w:val="none"/>
        </w:rPr>
        <w:t xml:space="preserve"> (ändra filtreringen)</w:t>
      </w:r>
    </w:p>
    <w:p w14:paraId="328DA8A4" w14:textId="2D5E9BC5" w:rsidR="00C344E6" w:rsidRPr="00A417D7" w:rsidRDefault="00C344E6" w:rsidP="000C17A5">
      <w:pPr>
        <w:pStyle w:val="Punktlista"/>
        <w:rPr>
          <w:sz w:val="22"/>
          <w:szCs w:val="22"/>
        </w:rPr>
      </w:pPr>
      <w:r w:rsidRPr="00A417D7">
        <w:rPr>
          <w:sz w:val="22"/>
          <w:szCs w:val="22"/>
        </w:rPr>
        <w:t>Polisen</w:t>
      </w:r>
      <w:r w:rsidRPr="00A417D7">
        <w:rPr>
          <w:sz w:val="22"/>
          <w:szCs w:val="22"/>
        </w:rPr>
        <w:br/>
      </w:r>
      <w:hyperlink r:id="rId24" w:history="1">
        <w:r w:rsidR="003E299B" w:rsidRPr="00A417D7">
          <w:rPr>
            <w:rStyle w:val="Hyperlnk"/>
            <w:sz w:val="22"/>
            <w:szCs w:val="22"/>
          </w:rPr>
          <w:t>www.polisen.se</w:t>
        </w:r>
      </w:hyperlink>
    </w:p>
    <w:p w14:paraId="7F8B72DE" w14:textId="77777777" w:rsidR="00C344E6" w:rsidRPr="00A417D7" w:rsidRDefault="00C344E6" w:rsidP="000C17A5">
      <w:pPr>
        <w:pStyle w:val="Punktlista"/>
        <w:rPr>
          <w:sz w:val="22"/>
          <w:szCs w:val="22"/>
        </w:rPr>
      </w:pPr>
      <w:r w:rsidRPr="00A417D7">
        <w:rPr>
          <w:sz w:val="22"/>
          <w:szCs w:val="22"/>
        </w:rPr>
        <w:t>Information om VGR:s försäkringar inkl skadeanmälningsblankett</w:t>
      </w:r>
      <w:r w:rsidRPr="00A417D7">
        <w:rPr>
          <w:sz w:val="22"/>
          <w:szCs w:val="22"/>
        </w:rPr>
        <w:br/>
      </w:r>
      <w:hyperlink r:id="rId25" w:history="1">
        <w:r w:rsidRPr="00A417D7">
          <w:rPr>
            <w:rStyle w:val="Hyperlnk"/>
            <w:sz w:val="22"/>
            <w:szCs w:val="22"/>
          </w:rPr>
          <w:t>https://insidan.vgregion.se/forvaltningar/sodra-alvsborgs-sjukhus/stod-och-tjanster/amnen-a-o/ekonomi/forsakringar</w:t>
        </w:r>
      </w:hyperlink>
    </w:p>
    <w:p w14:paraId="23C29FF1" w14:textId="025C45E7" w:rsidR="00C344E6" w:rsidRPr="00A417D7" w:rsidRDefault="00C344E6" w:rsidP="000C17A5">
      <w:pPr>
        <w:pStyle w:val="Punktlista"/>
        <w:rPr>
          <w:sz w:val="22"/>
          <w:szCs w:val="22"/>
        </w:rPr>
      </w:pPr>
      <w:r w:rsidRPr="00A417D7">
        <w:rPr>
          <w:sz w:val="22"/>
          <w:szCs w:val="22"/>
        </w:rPr>
        <w:t>Information om läkemedelsbiverkan. Vårdgivarwebben, VGR</w:t>
      </w:r>
      <w:r w:rsidRPr="00A417D7">
        <w:rPr>
          <w:sz w:val="22"/>
          <w:szCs w:val="22"/>
        </w:rPr>
        <w:br/>
      </w:r>
      <w:hyperlink r:id="rId26" w:history="1">
        <w:r w:rsidR="002A1D7C" w:rsidRPr="00A417D7">
          <w:rPr>
            <w:rStyle w:val="Hyperlnk"/>
            <w:sz w:val="22"/>
            <w:szCs w:val="22"/>
          </w:rPr>
          <w:t>www.vgregion.se/halsa-och-vard/vardgivarwebben/vardriktlinjer/lakemedel/biverkningsrapportering</w:t>
        </w:r>
      </w:hyperlink>
    </w:p>
    <w:p w14:paraId="76B9F95B" w14:textId="498A42C7" w:rsidR="00536A5A" w:rsidRPr="00A417D7" w:rsidRDefault="00C344E6" w:rsidP="003E299B">
      <w:pPr>
        <w:pStyle w:val="Punktlista"/>
        <w:rPr>
          <w:rStyle w:val="Hyperlnk"/>
          <w:color w:val="auto"/>
          <w:sz w:val="22"/>
          <w:szCs w:val="22"/>
        </w:rPr>
      </w:pPr>
      <w:r w:rsidRPr="00A417D7">
        <w:rPr>
          <w:sz w:val="22"/>
          <w:szCs w:val="22"/>
        </w:rPr>
        <w:t>Information om risk- och händelseanalyser, SÄS interna webb</w:t>
      </w:r>
      <w:r w:rsidRPr="00A417D7">
        <w:rPr>
          <w:sz w:val="22"/>
          <w:szCs w:val="22"/>
        </w:rPr>
        <w:br/>
      </w:r>
      <w:hyperlink r:id="rId27" w:history="1">
        <w:r w:rsidRPr="00A417D7">
          <w:rPr>
            <w:rStyle w:val="Hyperlnk"/>
            <w:sz w:val="22"/>
            <w:szCs w:val="22"/>
          </w:rPr>
          <w:t>https://insidan.vgregion.se/forvaltningar/sodra-alvsborgs-sjukhus/vard/medicinska-omraden/patientsakerhet/patientsakerhetsmetoder</w:t>
        </w:r>
      </w:hyperlink>
      <w:bookmarkEnd w:id="0"/>
    </w:p>
    <w:sectPr w:rsidR="00536A5A" w:rsidRPr="00A417D7" w:rsidSect="00C344E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9DD0E5" w14:textId="77777777" w:rsidR="00604C1C" w:rsidRDefault="00604C1C">
      <w:r>
        <w:separator/>
      </w:r>
    </w:p>
  </w:endnote>
  <w:endnote w:type="continuationSeparator" w:id="0">
    <w:p w14:paraId="457E456D" w14:textId="77777777" w:rsidR="00604C1C" w:rsidRDefault="00604C1C">
      <w:r>
        <w:continuationSeparator/>
      </w:r>
    </w:p>
  </w:endnote>
  <w:endnote w:type="continuationNotice" w:id="1">
    <w:p w14:paraId="0CB2FDC8" w14:textId="77777777" w:rsidR="00604C1C" w:rsidRDefault="00604C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7A6095B" w:rsidR="00660269" w:rsidRDefault="00076A30" w:rsidP="00076A30">
    <w:pPr>
      <w:pStyle w:val="Sidfot"/>
      <w:ind w:left="6237" w:firstLine="709"/>
      <w:jc w:val="left"/>
    </w:pPr>
    <w:r>
      <w:rPr>
        <w:noProof/>
      </w:rPr>
      <w:drawing>
        <wp:inline distT="0" distB="0" distL="0" distR="0" wp14:anchorId="57C1A0EE" wp14:editId="3A479F21">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BDDB7B" w14:textId="77777777" w:rsidR="00604C1C" w:rsidRDefault="00604C1C"/>
  </w:footnote>
  <w:footnote w:type="continuationSeparator" w:id="0">
    <w:p w14:paraId="361FE437" w14:textId="77777777" w:rsidR="00604C1C" w:rsidRDefault="00604C1C">
      <w:r>
        <w:continuationSeparator/>
      </w:r>
    </w:p>
  </w:footnote>
  <w:footnote w:type="continuationNotice" w:id="1">
    <w:p w14:paraId="36E32863" w14:textId="77777777" w:rsidR="00604C1C" w:rsidRDefault="00604C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AF0C0AB"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FCD41EA6"/>
    <w:lvl w:ilvl="0">
      <w:start w:val="1"/>
      <w:numFmt w:val="decimal"/>
      <w:pStyle w:val="Numreradlista"/>
      <w:lvlText w:val="%1."/>
      <w:lvlJc w:val="left"/>
      <w:pPr>
        <w:ind w:left="1352" w:hanging="360"/>
      </w:pPr>
      <w:rPr>
        <w:rFonts w:hint="default"/>
      </w:rPr>
    </w:lvl>
  </w:abstractNum>
  <w:abstractNum w:abstractNumId="2" w15:restartNumberingAfterBreak="0">
    <w:nsid w:val="FFFFFF89"/>
    <w:multiLevelType w:val="singleLevel"/>
    <w:tmpl w:val="A1EC4F82"/>
    <w:lvl w:ilvl="0">
      <w:start w:val="1"/>
      <w:numFmt w:val="bullet"/>
      <w:pStyle w:val="Punktlista"/>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DCB6EE0"/>
    <w:multiLevelType w:val="hybridMultilevel"/>
    <w:tmpl w:val="98F4602A"/>
    <w:lvl w:ilvl="0" w:tplc="8E246668">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F20190C"/>
    <w:multiLevelType w:val="hybridMultilevel"/>
    <w:tmpl w:val="0A3618D6"/>
    <w:lvl w:ilvl="0" w:tplc="87229E94">
      <w:start w:val="1"/>
      <w:numFmt w:val="bullet"/>
      <w:lvlText w:val=""/>
      <w:lvlJc w:val="left"/>
      <w:pPr>
        <w:ind w:left="3396" w:hanging="360"/>
      </w:pPr>
      <w:rPr>
        <w:rFonts w:ascii="Wingdings" w:hAnsi="Wingdings" w:hint="default"/>
      </w:rPr>
    </w:lvl>
    <w:lvl w:ilvl="1" w:tplc="0D302CF0" w:tentative="1">
      <w:start w:val="1"/>
      <w:numFmt w:val="bullet"/>
      <w:lvlText w:val="o"/>
      <w:lvlJc w:val="left"/>
      <w:pPr>
        <w:ind w:left="4116" w:hanging="360"/>
      </w:pPr>
      <w:rPr>
        <w:rFonts w:ascii="Courier New" w:hAnsi="Courier New" w:cs="Courier New" w:hint="default"/>
      </w:rPr>
    </w:lvl>
    <w:lvl w:ilvl="2" w:tplc="7A64EE96" w:tentative="1">
      <w:start w:val="1"/>
      <w:numFmt w:val="bullet"/>
      <w:lvlText w:val=""/>
      <w:lvlJc w:val="left"/>
      <w:pPr>
        <w:ind w:left="4836" w:hanging="360"/>
      </w:pPr>
      <w:rPr>
        <w:rFonts w:ascii="Wingdings" w:hAnsi="Wingdings" w:hint="default"/>
      </w:rPr>
    </w:lvl>
    <w:lvl w:ilvl="3" w:tplc="7690CDF6" w:tentative="1">
      <w:start w:val="1"/>
      <w:numFmt w:val="bullet"/>
      <w:lvlText w:val=""/>
      <w:lvlJc w:val="left"/>
      <w:pPr>
        <w:ind w:left="5556" w:hanging="360"/>
      </w:pPr>
      <w:rPr>
        <w:rFonts w:ascii="Symbol" w:hAnsi="Symbol" w:hint="default"/>
      </w:rPr>
    </w:lvl>
    <w:lvl w:ilvl="4" w:tplc="07A6D7BE" w:tentative="1">
      <w:start w:val="1"/>
      <w:numFmt w:val="bullet"/>
      <w:lvlText w:val="o"/>
      <w:lvlJc w:val="left"/>
      <w:pPr>
        <w:ind w:left="6276" w:hanging="360"/>
      </w:pPr>
      <w:rPr>
        <w:rFonts w:ascii="Courier New" w:hAnsi="Courier New" w:cs="Courier New" w:hint="default"/>
      </w:rPr>
    </w:lvl>
    <w:lvl w:ilvl="5" w:tplc="29D08CB0" w:tentative="1">
      <w:start w:val="1"/>
      <w:numFmt w:val="bullet"/>
      <w:lvlText w:val=""/>
      <w:lvlJc w:val="left"/>
      <w:pPr>
        <w:ind w:left="6996" w:hanging="360"/>
      </w:pPr>
      <w:rPr>
        <w:rFonts w:ascii="Wingdings" w:hAnsi="Wingdings" w:hint="default"/>
      </w:rPr>
    </w:lvl>
    <w:lvl w:ilvl="6" w:tplc="DF1E2FE8" w:tentative="1">
      <w:start w:val="1"/>
      <w:numFmt w:val="bullet"/>
      <w:lvlText w:val=""/>
      <w:lvlJc w:val="left"/>
      <w:pPr>
        <w:ind w:left="7716" w:hanging="360"/>
      </w:pPr>
      <w:rPr>
        <w:rFonts w:ascii="Symbol" w:hAnsi="Symbol" w:hint="default"/>
      </w:rPr>
    </w:lvl>
    <w:lvl w:ilvl="7" w:tplc="429CE45C" w:tentative="1">
      <w:start w:val="1"/>
      <w:numFmt w:val="bullet"/>
      <w:lvlText w:val="o"/>
      <w:lvlJc w:val="left"/>
      <w:pPr>
        <w:ind w:left="8436" w:hanging="360"/>
      </w:pPr>
      <w:rPr>
        <w:rFonts w:ascii="Courier New" w:hAnsi="Courier New" w:cs="Courier New" w:hint="default"/>
      </w:rPr>
    </w:lvl>
    <w:lvl w:ilvl="8" w:tplc="3572A838" w:tentative="1">
      <w:start w:val="1"/>
      <w:numFmt w:val="bullet"/>
      <w:lvlText w:val=""/>
      <w:lvlJc w:val="left"/>
      <w:pPr>
        <w:ind w:left="9156"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62127FE"/>
    <w:multiLevelType w:val="hybridMultilevel"/>
    <w:tmpl w:val="162CE2D6"/>
    <w:lvl w:ilvl="0" w:tplc="FAC4FEB8">
      <w:start w:val="1"/>
      <w:numFmt w:val="decimal"/>
      <w:pStyle w:val="FaktarutaLista"/>
      <w:lvlText w:val="%1."/>
      <w:lvlJc w:val="left"/>
      <w:pPr>
        <w:ind w:left="3036" w:hanging="360"/>
      </w:pPr>
      <w:rPr>
        <w:rFonts w:hint="default"/>
      </w:rPr>
    </w:lvl>
    <w:lvl w:ilvl="1" w:tplc="88E2EDBE" w:tentative="1">
      <w:start w:val="1"/>
      <w:numFmt w:val="bullet"/>
      <w:lvlText w:val="o"/>
      <w:lvlJc w:val="left"/>
      <w:pPr>
        <w:ind w:left="3756" w:hanging="360"/>
      </w:pPr>
      <w:rPr>
        <w:rFonts w:ascii="Courier New" w:hAnsi="Courier New" w:cs="Courier New" w:hint="default"/>
      </w:rPr>
    </w:lvl>
    <w:lvl w:ilvl="2" w:tplc="4C62E16A" w:tentative="1">
      <w:start w:val="1"/>
      <w:numFmt w:val="bullet"/>
      <w:lvlText w:val=""/>
      <w:lvlJc w:val="left"/>
      <w:pPr>
        <w:ind w:left="4476" w:hanging="360"/>
      </w:pPr>
      <w:rPr>
        <w:rFonts w:ascii="Wingdings" w:hAnsi="Wingdings" w:hint="default"/>
      </w:rPr>
    </w:lvl>
    <w:lvl w:ilvl="3" w:tplc="327C1060" w:tentative="1">
      <w:start w:val="1"/>
      <w:numFmt w:val="bullet"/>
      <w:lvlText w:val=""/>
      <w:lvlJc w:val="left"/>
      <w:pPr>
        <w:ind w:left="5196" w:hanging="360"/>
      </w:pPr>
      <w:rPr>
        <w:rFonts w:ascii="Symbol" w:hAnsi="Symbol" w:hint="default"/>
      </w:rPr>
    </w:lvl>
    <w:lvl w:ilvl="4" w:tplc="B532D956" w:tentative="1">
      <w:start w:val="1"/>
      <w:numFmt w:val="bullet"/>
      <w:lvlText w:val="o"/>
      <w:lvlJc w:val="left"/>
      <w:pPr>
        <w:ind w:left="5916" w:hanging="360"/>
      </w:pPr>
      <w:rPr>
        <w:rFonts w:ascii="Courier New" w:hAnsi="Courier New" w:cs="Courier New" w:hint="default"/>
      </w:rPr>
    </w:lvl>
    <w:lvl w:ilvl="5" w:tplc="6EF2A566" w:tentative="1">
      <w:start w:val="1"/>
      <w:numFmt w:val="bullet"/>
      <w:lvlText w:val=""/>
      <w:lvlJc w:val="left"/>
      <w:pPr>
        <w:ind w:left="6636" w:hanging="360"/>
      </w:pPr>
      <w:rPr>
        <w:rFonts w:ascii="Wingdings" w:hAnsi="Wingdings" w:hint="default"/>
      </w:rPr>
    </w:lvl>
    <w:lvl w:ilvl="6" w:tplc="A42C9910" w:tentative="1">
      <w:start w:val="1"/>
      <w:numFmt w:val="bullet"/>
      <w:lvlText w:val=""/>
      <w:lvlJc w:val="left"/>
      <w:pPr>
        <w:ind w:left="7356" w:hanging="360"/>
      </w:pPr>
      <w:rPr>
        <w:rFonts w:ascii="Symbol" w:hAnsi="Symbol" w:hint="default"/>
      </w:rPr>
    </w:lvl>
    <w:lvl w:ilvl="7" w:tplc="96804262" w:tentative="1">
      <w:start w:val="1"/>
      <w:numFmt w:val="bullet"/>
      <w:lvlText w:val="o"/>
      <w:lvlJc w:val="left"/>
      <w:pPr>
        <w:ind w:left="8076" w:hanging="360"/>
      </w:pPr>
      <w:rPr>
        <w:rFonts w:ascii="Courier New" w:hAnsi="Courier New" w:cs="Courier New" w:hint="default"/>
      </w:rPr>
    </w:lvl>
    <w:lvl w:ilvl="8" w:tplc="16A4D50E" w:tentative="1">
      <w:start w:val="1"/>
      <w:numFmt w:val="bullet"/>
      <w:lvlText w:val=""/>
      <w:lvlJc w:val="left"/>
      <w:pPr>
        <w:ind w:left="8796"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2075F61"/>
    <w:multiLevelType w:val="multilevel"/>
    <w:tmpl w:val="C43841AE"/>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5721624">
    <w:abstractNumId w:val="1"/>
  </w:num>
  <w:num w:numId="2" w16cid:durableId="273906374">
    <w:abstractNumId w:val="1"/>
    <w:lvlOverride w:ilvl="0">
      <w:startOverride w:val="1"/>
    </w:lvlOverride>
  </w:num>
  <w:num w:numId="3" w16cid:durableId="1365250891">
    <w:abstractNumId w:val="10"/>
  </w:num>
  <w:num w:numId="4" w16cid:durableId="1179268881">
    <w:abstractNumId w:val="15"/>
  </w:num>
  <w:num w:numId="5" w16cid:durableId="217666795">
    <w:abstractNumId w:val="1"/>
    <w:lvlOverride w:ilvl="0">
      <w:startOverride w:val="1"/>
    </w:lvlOverride>
  </w:num>
  <w:num w:numId="6" w16cid:durableId="292910415">
    <w:abstractNumId w:val="1"/>
    <w:lvlOverride w:ilvl="0">
      <w:startOverride w:val="1"/>
    </w:lvlOverride>
  </w:num>
  <w:num w:numId="7" w16cid:durableId="1152212951">
    <w:abstractNumId w:val="19"/>
  </w:num>
  <w:num w:numId="8" w16cid:durableId="183101877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889418800">
    <w:abstractNumId w:val="9"/>
  </w:num>
  <w:num w:numId="10" w16cid:durableId="1380086777">
    <w:abstractNumId w:val="3"/>
  </w:num>
  <w:num w:numId="11" w16cid:durableId="23337528">
    <w:abstractNumId w:val="1"/>
    <w:lvlOverride w:ilvl="0">
      <w:startOverride w:val="1"/>
    </w:lvlOverride>
  </w:num>
  <w:num w:numId="12" w16cid:durableId="220945064">
    <w:abstractNumId w:val="1"/>
    <w:lvlOverride w:ilvl="0">
      <w:startOverride w:val="1"/>
    </w:lvlOverride>
  </w:num>
  <w:num w:numId="13" w16cid:durableId="1277911949">
    <w:abstractNumId w:val="1"/>
    <w:lvlOverride w:ilvl="0">
      <w:startOverride w:val="1"/>
    </w:lvlOverride>
  </w:num>
  <w:num w:numId="14" w16cid:durableId="117574840">
    <w:abstractNumId w:val="1"/>
    <w:lvlOverride w:ilvl="0">
      <w:startOverride w:val="1"/>
    </w:lvlOverride>
  </w:num>
  <w:num w:numId="15" w16cid:durableId="2484717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6A30"/>
    <w:rsid w:val="00084024"/>
    <w:rsid w:val="00087730"/>
    <w:rsid w:val="0009062C"/>
    <w:rsid w:val="00092FB8"/>
    <w:rsid w:val="00095368"/>
    <w:rsid w:val="000954C4"/>
    <w:rsid w:val="000A4C35"/>
    <w:rsid w:val="000A611A"/>
    <w:rsid w:val="000B12D9"/>
    <w:rsid w:val="000B4536"/>
    <w:rsid w:val="000B7715"/>
    <w:rsid w:val="000C17A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005"/>
    <w:rsid w:val="00181FDC"/>
    <w:rsid w:val="001860B9"/>
    <w:rsid w:val="00186F2B"/>
    <w:rsid w:val="001874D6"/>
    <w:rsid w:val="0019632A"/>
    <w:rsid w:val="001A4E7C"/>
    <w:rsid w:val="001B762C"/>
    <w:rsid w:val="001C4D0A"/>
    <w:rsid w:val="001C5399"/>
    <w:rsid w:val="001C5FEF"/>
    <w:rsid w:val="00211487"/>
    <w:rsid w:val="00211D91"/>
    <w:rsid w:val="0021661E"/>
    <w:rsid w:val="00217DEC"/>
    <w:rsid w:val="00226F6E"/>
    <w:rsid w:val="00235B57"/>
    <w:rsid w:val="00250F24"/>
    <w:rsid w:val="002523C5"/>
    <w:rsid w:val="0025380B"/>
    <w:rsid w:val="0025703A"/>
    <w:rsid w:val="00262F3D"/>
    <w:rsid w:val="00263281"/>
    <w:rsid w:val="002651D6"/>
    <w:rsid w:val="0026551F"/>
    <w:rsid w:val="00280A85"/>
    <w:rsid w:val="00284119"/>
    <w:rsid w:val="00290B5C"/>
    <w:rsid w:val="00294791"/>
    <w:rsid w:val="002A1D7C"/>
    <w:rsid w:val="002A7F3D"/>
    <w:rsid w:val="002B0B30"/>
    <w:rsid w:val="002B0C78"/>
    <w:rsid w:val="002B7B57"/>
    <w:rsid w:val="002C0C02"/>
    <w:rsid w:val="002C1277"/>
    <w:rsid w:val="002C60AD"/>
    <w:rsid w:val="002D0E0E"/>
    <w:rsid w:val="002D6023"/>
    <w:rsid w:val="002E12CE"/>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15BB"/>
    <w:rsid w:val="003B2A4B"/>
    <w:rsid w:val="003D099E"/>
    <w:rsid w:val="003D21A2"/>
    <w:rsid w:val="003D29D2"/>
    <w:rsid w:val="003D738D"/>
    <w:rsid w:val="003E01C8"/>
    <w:rsid w:val="003E0705"/>
    <w:rsid w:val="003E299B"/>
    <w:rsid w:val="003E2FF7"/>
    <w:rsid w:val="003E6F96"/>
    <w:rsid w:val="003F1013"/>
    <w:rsid w:val="003F1ACF"/>
    <w:rsid w:val="00404948"/>
    <w:rsid w:val="00406BEA"/>
    <w:rsid w:val="00413A60"/>
    <w:rsid w:val="004230F7"/>
    <w:rsid w:val="0043167E"/>
    <w:rsid w:val="0043409A"/>
    <w:rsid w:val="00443C1E"/>
    <w:rsid w:val="00446255"/>
    <w:rsid w:val="00451935"/>
    <w:rsid w:val="004533FC"/>
    <w:rsid w:val="00460ED0"/>
    <w:rsid w:val="00465651"/>
    <w:rsid w:val="004677BE"/>
    <w:rsid w:val="00470CE7"/>
    <w:rsid w:val="00470F4F"/>
    <w:rsid w:val="00472482"/>
    <w:rsid w:val="00480DC7"/>
    <w:rsid w:val="004876F6"/>
    <w:rsid w:val="0049132B"/>
    <w:rsid w:val="0049236A"/>
    <w:rsid w:val="00492718"/>
    <w:rsid w:val="004A355D"/>
    <w:rsid w:val="004A4970"/>
    <w:rsid w:val="004B2183"/>
    <w:rsid w:val="004B2A01"/>
    <w:rsid w:val="004C2559"/>
    <w:rsid w:val="004D7BA3"/>
    <w:rsid w:val="004E2376"/>
    <w:rsid w:val="004F4518"/>
    <w:rsid w:val="004F4C62"/>
    <w:rsid w:val="00501433"/>
    <w:rsid w:val="005110B2"/>
    <w:rsid w:val="00511CC4"/>
    <w:rsid w:val="00531E60"/>
    <w:rsid w:val="005355B9"/>
    <w:rsid w:val="00536A5A"/>
    <w:rsid w:val="00541D07"/>
    <w:rsid w:val="00544BAB"/>
    <w:rsid w:val="00545F31"/>
    <w:rsid w:val="005578FA"/>
    <w:rsid w:val="00563CEE"/>
    <w:rsid w:val="00565129"/>
    <w:rsid w:val="00565CD0"/>
    <w:rsid w:val="00567820"/>
    <w:rsid w:val="0057084F"/>
    <w:rsid w:val="005770AD"/>
    <w:rsid w:val="00581414"/>
    <w:rsid w:val="00582490"/>
    <w:rsid w:val="005826FA"/>
    <w:rsid w:val="00593CD3"/>
    <w:rsid w:val="00597E28"/>
    <w:rsid w:val="005A2E3B"/>
    <w:rsid w:val="005A54ED"/>
    <w:rsid w:val="005A5D5B"/>
    <w:rsid w:val="005A5D7C"/>
    <w:rsid w:val="005A6081"/>
    <w:rsid w:val="005A627D"/>
    <w:rsid w:val="005C0045"/>
    <w:rsid w:val="005C084E"/>
    <w:rsid w:val="005C4606"/>
    <w:rsid w:val="005D0B0C"/>
    <w:rsid w:val="005E02B3"/>
    <w:rsid w:val="005E1E24"/>
    <w:rsid w:val="00604C1C"/>
    <w:rsid w:val="0060596B"/>
    <w:rsid w:val="00606D97"/>
    <w:rsid w:val="00614E64"/>
    <w:rsid w:val="00615EC3"/>
    <w:rsid w:val="00617710"/>
    <w:rsid w:val="00617EE6"/>
    <w:rsid w:val="0062184C"/>
    <w:rsid w:val="00623724"/>
    <w:rsid w:val="00627BEA"/>
    <w:rsid w:val="006319DB"/>
    <w:rsid w:val="0065595B"/>
    <w:rsid w:val="00660269"/>
    <w:rsid w:val="00665F89"/>
    <w:rsid w:val="00667E8F"/>
    <w:rsid w:val="00667F43"/>
    <w:rsid w:val="00671DB6"/>
    <w:rsid w:val="00673C92"/>
    <w:rsid w:val="006753EC"/>
    <w:rsid w:val="00691A81"/>
    <w:rsid w:val="006A2789"/>
    <w:rsid w:val="006A490C"/>
    <w:rsid w:val="006A4978"/>
    <w:rsid w:val="006A7261"/>
    <w:rsid w:val="006B0D29"/>
    <w:rsid w:val="006B1819"/>
    <w:rsid w:val="006B5DE7"/>
    <w:rsid w:val="006C5048"/>
    <w:rsid w:val="006C5EC3"/>
    <w:rsid w:val="006C6A4B"/>
    <w:rsid w:val="006C779F"/>
    <w:rsid w:val="006D01F5"/>
    <w:rsid w:val="006D0CFB"/>
    <w:rsid w:val="006D30C0"/>
    <w:rsid w:val="006D6D3E"/>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487"/>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47404"/>
    <w:rsid w:val="0084766F"/>
    <w:rsid w:val="00851423"/>
    <w:rsid w:val="00857848"/>
    <w:rsid w:val="008654B6"/>
    <w:rsid w:val="008671DB"/>
    <w:rsid w:val="0087139C"/>
    <w:rsid w:val="00871A84"/>
    <w:rsid w:val="00880E83"/>
    <w:rsid w:val="00887963"/>
    <w:rsid w:val="00892F28"/>
    <w:rsid w:val="00895374"/>
    <w:rsid w:val="008A0C5F"/>
    <w:rsid w:val="008A34DD"/>
    <w:rsid w:val="008A3DEA"/>
    <w:rsid w:val="008A4EB9"/>
    <w:rsid w:val="008A74C0"/>
    <w:rsid w:val="008B1694"/>
    <w:rsid w:val="008C4B27"/>
    <w:rsid w:val="008C7F2A"/>
    <w:rsid w:val="008E36F8"/>
    <w:rsid w:val="008E46B2"/>
    <w:rsid w:val="008E5450"/>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BE6"/>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FBD"/>
    <w:rsid w:val="00A33051"/>
    <w:rsid w:val="00A407AD"/>
    <w:rsid w:val="00A40923"/>
    <w:rsid w:val="00A417D7"/>
    <w:rsid w:val="00A41C05"/>
    <w:rsid w:val="00A42426"/>
    <w:rsid w:val="00A514B7"/>
    <w:rsid w:val="00A54A0B"/>
    <w:rsid w:val="00A633B0"/>
    <w:rsid w:val="00A65FD4"/>
    <w:rsid w:val="00A81198"/>
    <w:rsid w:val="00A81E48"/>
    <w:rsid w:val="00A82035"/>
    <w:rsid w:val="00A90D77"/>
    <w:rsid w:val="00A92E07"/>
    <w:rsid w:val="00AA0B3A"/>
    <w:rsid w:val="00AA2D63"/>
    <w:rsid w:val="00AA6EB4"/>
    <w:rsid w:val="00AA767D"/>
    <w:rsid w:val="00AB0CC9"/>
    <w:rsid w:val="00AC3FF6"/>
    <w:rsid w:val="00AD73EC"/>
    <w:rsid w:val="00AE4E90"/>
    <w:rsid w:val="00AE5BC7"/>
    <w:rsid w:val="00AF5AAF"/>
    <w:rsid w:val="00B046D8"/>
    <w:rsid w:val="00B13F4C"/>
    <w:rsid w:val="00B16219"/>
    <w:rsid w:val="00B16C59"/>
    <w:rsid w:val="00B2347C"/>
    <w:rsid w:val="00B32173"/>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6A96"/>
    <w:rsid w:val="00BE6823"/>
    <w:rsid w:val="00BE7978"/>
    <w:rsid w:val="00C07DDB"/>
    <w:rsid w:val="00C108CE"/>
    <w:rsid w:val="00C231C3"/>
    <w:rsid w:val="00C233E4"/>
    <w:rsid w:val="00C3114C"/>
    <w:rsid w:val="00C344E6"/>
    <w:rsid w:val="00C4115D"/>
    <w:rsid w:val="00C43BDD"/>
    <w:rsid w:val="00C44C1B"/>
    <w:rsid w:val="00C47778"/>
    <w:rsid w:val="00C5011E"/>
    <w:rsid w:val="00C50EE5"/>
    <w:rsid w:val="00C5240A"/>
    <w:rsid w:val="00C5398F"/>
    <w:rsid w:val="00C5458A"/>
    <w:rsid w:val="00C556F5"/>
    <w:rsid w:val="00C622DC"/>
    <w:rsid w:val="00C657E5"/>
    <w:rsid w:val="00C70E19"/>
    <w:rsid w:val="00C72574"/>
    <w:rsid w:val="00C7430C"/>
    <w:rsid w:val="00C85DA1"/>
    <w:rsid w:val="00C9071C"/>
    <w:rsid w:val="00C908FF"/>
    <w:rsid w:val="00C97BD3"/>
    <w:rsid w:val="00CA2665"/>
    <w:rsid w:val="00CA39EF"/>
    <w:rsid w:val="00CA521F"/>
    <w:rsid w:val="00CB0493"/>
    <w:rsid w:val="00CB17FF"/>
    <w:rsid w:val="00CB1ED7"/>
    <w:rsid w:val="00CC167C"/>
    <w:rsid w:val="00CC52D9"/>
    <w:rsid w:val="00CD6647"/>
    <w:rsid w:val="00CE4B73"/>
    <w:rsid w:val="00CF70BB"/>
    <w:rsid w:val="00D074DB"/>
    <w:rsid w:val="00D139CF"/>
    <w:rsid w:val="00D32D9C"/>
    <w:rsid w:val="00D37E7F"/>
    <w:rsid w:val="00D47AD7"/>
    <w:rsid w:val="00D512B8"/>
    <w:rsid w:val="00D51529"/>
    <w:rsid w:val="00D85218"/>
    <w:rsid w:val="00D915B1"/>
    <w:rsid w:val="00DA299D"/>
    <w:rsid w:val="00DA65C4"/>
    <w:rsid w:val="00DB1905"/>
    <w:rsid w:val="00DD2BE0"/>
    <w:rsid w:val="00DD48C0"/>
    <w:rsid w:val="00DE4447"/>
    <w:rsid w:val="00DE5DA2"/>
    <w:rsid w:val="00DF0033"/>
    <w:rsid w:val="00E026BF"/>
    <w:rsid w:val="00E07B1B"/>
    <w:rsid w:val="00E11853"/>
    <w:rsid w:val="00E20EE3"/>
    <w:rsid w:val="00E52A86"/>
    <w:rsid w:val="00E54B47"/>
    <w:rsid w:val="00E553BF"/>
    <w:rsid w:val="00E55D93"/>
    <w:rsid w:val="00E61294"/>
    <w:rsid w:val="00E7237C"/>
    <w:rsid w:val="00E77C46"/>
    <w:rsid w:val="00E86CE8"/>
    <w:rsid w:val="00E90E82"/>
    <w:rsid w:val="00E9382C"/>
    <w:rsid w:val="00EA00CB"/>
    <w:rsid w:val="00EA1BAA"/>
    <w:rsid w:val="00EA3FCD"/>
    <w:rsid w:val="00EA42A0"/>
    <w:rsid w:val="00EB6714"/>
    <w:rsid w:val="00EC0A68"/>
    <w:rsid w:val="00EC5006"/>
    <w:rsid w:val="00ED2DB8"/>
    <w:rsid w:val="00ED49C3"/>
    <w:rsid w:val="00ED6CE8"/>
    <w:rsid w:val="00ED7AA6"/>
    <w:rsid w:val="00EE2A56"/>
    <w:rsid w:val="00EE3818"/>
    <w:rsid w:val="00F22264"/>
    <w:rsid w:val="00F2564D"/>
    <w:rsid w:val="00F35B05"/>
    <w:rsid w:val="00F413D9"/>
    <w:rsid w:val="00F5135F"/>
    <w:rsid w:val="00F51F78"/>
    <w:rsid w:val="00F86F47"/>
    <w:rsid w:val="00F8725E"/>
    <w:rsid w:val="00F90B64"/>
    <w:rsid w:val="00F94602"/>
    <w:rsid w:val="00FA1660"/>
    <w:rsid w:val="00FA1D68"/>
    <w:rsid w:val="00FA4342"/>
    <w:rsid w:val="00FB2F0F"/>
    <w:rsid w:val="00FB5086"/>
    <w:rsid w:val="00FB5411"/>
    <w:rsid w:val="00FB6392"/>
    <w:rsid w:val="00FB7236"/>
    <w:rsid w:val="00FD3C70"/>
    <w:rsid w:val="00FD6820"/>
    <w:rsid w:val="00FE12D8"/>
    <w:rsid w:val="00FE1A9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342"/>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FA4342"/>
    <w:pPr>
      <w:keepNext/>
      <w:spacing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FA4342"/>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FA4342"/>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C344E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C344E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C344E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A4342"/>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FA4342"/>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FA4342"/>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84740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A1660"/>
    <w:pPr>
      <w:tabs>
        <w:tab w:val="right" w:leader="dot" w:pos="8777"/>
      </w:tabs>
      <w:spacing w:after="0"/>
      <w:ind w:left="1349"/>
    </w:pPr>
  </w:style>
  <w:style w:type="paragraph" w:styleId="Innehll3">
    <w:name w:val="toc 3"/>
    <w:basedOn w:val="Normal"/>
    <w:next w:val="Normal"/>
    <w:autoRedefine/>
    <w:uiPriority w:val="39"/>
    <w:unhideWhenUsed/>
    <w:rsid w:val="00FA1660"/>
    <w:pPr>
      <w:tabs>
        <w:tab w:val="right" w:leader="dot" w:pos="8777"/>
      </w:tabs>
      <w:spacing w:after="0"/>
      <w:ind w:left="1899"/>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A4342"/>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E2376"/>
    <w:pPr>
      <w:numPr>
        <w:numId w:val="9"/>
      </w:numPr>
      <w:tabs>
        <w:tab w:val="left" w:pos="1349"/>
      </w:tabs>
      <w:spacing w:after="6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C344E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C344E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C344E6"/>
    <w:rPr>
      <w:rFonts w:asciiTheme="majorHAnsi" w:eastAsiaTheme="majorEastAsia" w:hAnsiTheme="majorHAnsi" w:cstheme="majorBidi"/>
      <w:i/>
      <w:iCs/>
      <w:color w:val="272727" w:themeColor="text1" w:themeTint="D8"/>
      <w:sz w:val="21"/>
      <w:szCs w:val="21"/>
    </w:rPr>
  </w:style>
  <w:style w:type="paragraph" w:styleId="Numreradlista">
    <w:name w:val="List Number"/>
    <w:rsid w:val="00FA4342"/>
    <w:pPr>
      <w:numPr>
        <w:numId w:val="1"/>
      </w:numPr>
      <w:tabs>
        <w:tab w:val="left" w:pos="1349"/>
      </w:tabs>
      <w:spacing w:after="60" w:line="288" w:lineRule="auto"/>
      <w:ind w:left="1349" w:hanging="357"/>
    </w:pPr>
    <w:rPr>
      <w:rFonts w:ascii="Georgia" w:hAnsi="Georgia"/>
      <w:sz w:val="24"/>
    </w:rPr>
  </w:style>
  <w:style w:type="character" w:styleId="AnvndHyperlnk">
    <w:name w:val="FollowedHyperlink"/>
    <w:basedOn w:val="Standardstycketeckensnitt"/>
    <w:uiPriority w:val="99"/>
    <w:semiHidden/>
    <w:unhideWhenUsed/>
    <w:rsid w:val="002E12CE"/>
    <w:rPr>
      <w:color w:val="9EA2A2" w:themeColor="followedHyperlink"/>
      <w:u w:val="single"/>
    </w:rPr>
  </w:style>
  <w:style w:type="character" w:styleId="Olstomnmnande">
    <w:name w:val="Unresolved Mention"/>
    <w:basedOn w:val="Standardstycketeckensnitt"/>
    <w:uiPriority w:val="99"/>
    <w:semiHidden/>
    <w:unhideWhenUsed/>
    <w:rsid w:val="003E29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s10135-794280002-56/surrogate/Rapportering%20av%20str%c3%a5lningsrelaterade%20avvikelser%20till%20Str%c3%a5ls%c3%a4kerhetsmyndigheten%20-%20regional%20rutin%202.0.pdf" TargetMode="External" Id="rId18" /><Relationship Type="http://schemas.openxmlformats.org/officeDocument/2006/relationships/hyperlink" Target="http://www.vgregion.se/halsa-och-vard/vardgivarwebben/vardriktlinjer/lakemedel/biverkningsrapportering/" TargetMode="External" Id="rId26" /><Relationship Type="http://schemas.openxmlformats.org/officeDocument/2006/relationships/hyperlink" Target="https://insidan.vgregion.se/forvaltningar/sodra-alvsborgs-sjukhus/vard/medicinska-omraden/patientsakerhet/patientsakerhetsmetoder/"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sodra-alvsborgs-sjukhus/vard/medicinska-omraden/patientsakerhet" TargetMode="External" Id="rId17" /><Relationship Type="http://schemas.openxmlformats.org/officeDocument/2006/relationships/hyperlink" Target="https://insidan.vgregion.se/forvaltningar/sodra-alvsborgs-sjukhus/stod-och-tjanster/amnen-a-o/ekonomi/forsakringar" TargetMode="External" Id="rId25" /><Relationship Type="http://schemas.openxmlformats.org/officeDocument/2006/relationships/footer" Target="footer3.xml" Id="rId16" /><Relationship Type="http://schemas.openxmlformats.org/officeDocument/2006/relationships/hyperlink" Target="https://insidan.vgregion.se/forvaltningar/sodra-alvsborgs-sjukhus/stod-och-tjanster/amnen-a-o/ekonomi/forsakringar/"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polisen.se"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rs10135-794280002-56/surrogate/Rapportering%20av%20str%c3%a5lningsrelaterade%20avvikelser%20till%20Str%c3%a5ls%c3%a4kerhetsmyndigheten%20-%20regional%20rutin%202.0.pdf"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www.polisen.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sodra-alvsborgs-sjukhus/vard/medicinska-omraden/patientsakerhet" TargetMode="External" Id="rId22" /><Relationship Type="http://schemas.openxmlformats.org/officeDocument/2006/relationships/hyperlink" Target="https://insidan.vgregion.se/forvaltningar/sodra-alvsborgs-sjukhus/vard/medicinska-omraden/patientsakerhet/patientsakerhetsmetoder"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112</TotalTime>
  <Pages>20</Pages>
  <Words>6212</Words>
  <Characters>32925</Characters>
  <Application>Microsoft Office Word</Application>
  <DocSecurity>0</DocSecurity>
  <Lines>274</Lines>
  <Paragraphs>78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39059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Avvikelsehantering SÄS</dc:title>
  <dc:subject/>
  <dc:creator>patrik.jens.johansson@vgregion.se</dc:creator>
  <keywords/>
  <lastModifiedBy>Karin Åhlin</lastModifiedBy>
  <revision>79</revision>
  <lastPrinted>2016-03-31T10:56:00.0000000Z</lastPrinted>
  <dcterms:created xsi:type="dcterms:W3CDTF">2022-03-28T05:06:00.0000000Z</dcterms:created>
  <dcterms:modified xsi:type="dcterms:W3CDTF">2025-02-21T14:55:00.0000000Z</dcterms:modified>
</coreProperties>
</file>