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E229D5" w14:textId="77777777" w:rsidR="00946CC3" w:rsidRPr="00506CD8" w:rsidRDefault="00946CC3" w:rsidP="00946CC3">
      <w:pPr>
        <w:pStyle w:val="Rubrik1"/>
      </w:pPr>
      <w:bookmarkStart w:id="0" w:name="_Toc321146591"/>
      <w:r w:rsidRPr="00506CD8">
        <w:t>Koloskopi - Information om undersökning och förberedelser</w:t>
      </w:r>
      <w:r>
        <w:t>, SÄS</w:t>
      </w:r>
    </w:p>
    <w:p w14:paraId="036BBC94" w14:textId="77777777" w:rsidR="00946CC3" w:rsidRPr="00506CD8" w:rsidRDefault="00946CC3" w:rsidP="00946CC3">
      <w:pPr>
        <w:pStyle w:val="Rubrik2"/>
      </w:pPr>
      <w:bookmarkStart w:id="1" w:name="_Toc256000581"/>
      <w:bookmarkStart w:id="2" w:name="_Toc256000567"/>
      <w:bookmarkStart w:id="3" w:name="_Toc256000553"/>
      <w:bookmarkStart w:id="4" w:name="_Toc256000539"/>
      <w:bookmarkStart w:id="5" w:name="_Toc256000525"/>
      <w:bookmarkStart w:id="6" w:name="_Toc256000511"/>
      <w:bookmarkStart w:id="7" w:name="_Toc256000497"/>
      <w:bookmarkStart w:id="8" w:name="_Toc256000483"/>
      <w:bookmarkStart w:id="9" w:name="_Toc256000469"/>
      <w:bookmarkStart w:id="10" w:name="_Toc256000455"/>
      <w:bookmarkStart w:id="11" w:name="_Toc256000442"/>
      <w:bookmarkStart w:id="12" w:name="_Toc256000428"/>
      <w:bookmarkStart w:id="13" w:name="_Toc256000414"/>
      <w:bookmarkStart w:id="14" w:name="_Toc256000400"/>
      <w:bookmarkStart w:id="15" w:name="_Toc256000386"/>
      <w:bookmarkStart w:id="16" w:name="_Toc256000264"/>
      <w:bookmarkStart w:id="17" w:name="_Toc256000002"/>
      <w:bookmarkStart w:id="18" w:name="_Toc256000365"/>
      <w:bookmarkStart w:id="19" w:name="_Toc256000350"/>
      <w:bookmarkStart w:id="20" w:name="_Toc256000335"/>
      <w:bookmarkStart w:id="21" w:name="_Toc256000192"/>
      <w:bookmarkStart w:id="22" w:name="_Toc256000013"/>
      <w:bookmarkStart w:id="23" w:name="_Toc256000318"/>
      <w:bookmarkStart w:id="24" w:name="_Toc256000293"/>
      <w:bookmarkStart w:id="25" w:name="_Toc256000271"/>
      <w:bookmarkStart w:id="26" w:name="_Toc256000210"/>
      <w:bookmarkStart w:id="27" w:name="_Toc256000149"/>
      <w:bookmarkStart w:id="28" w:name="_Toc256000103"/>
      <w:bookmarkStart w:id="29" w:name="_Toc256000031"/>
      <w:bookmarkStart w:id="30" w:name="_Toc256000008"/>
      <w:bookmarkStart w:id="31" w:name="_Toc256000261"/>
      <w:bookmarkStart w:id="32" w:name="_Toc256000240"/>
      <w:bookmarkStart w:id="33" w:name="_Toc256000219"/>
      <w:bookmarkStart w:id="34" w:name="_Toc256000198"/>
      <w:bookmarkStart w:id="35" w:name="_Toc256000177"/>
      <w:bookmarkStart w:id="36" w:name="_Toc256000156"/>
      <w:bookmarkStart w:id="37" w:name="_Toc256000135"/>
      <w:bookmarkStart w:id="38" w:name="_Toc256000114"/>
      <w:bookmarkStart w:id="39" w:name="_Toc256000095"/>
      <w:bookmarkStart w:id="40" w:name="_Toc256000076"/>
      <w:bookmarkStart w:id="41" w:name="_Toc256000057"/>
      <w:bookmarkStart w:id="42" w:name="_Toc256000038"/>
      <w:bookmarkStart w:id="43" w:name="_Toc256000019"/>
      <w:bookmarkStart w:id="44" w:name="_Toc256000000"/>
      <w:bookmarkStart w:id="45" w:name="_Toc443485152"/>
      <w:bookmarkStart w:id="46" w:name="_Toc444097583"/>
      <w:bookmarkStart w:id="47" w:name="_Toc444098106"/>
      <w:bookmarkStart w:id="48" w:name="_Toc479258387"/>
      <w:bookmarkStart w:id="49" w:name="_Toc479328567"/>
      <w:bookmarkStart w:id="50" w:name="_Toc524513999"/>
      <w:bookmarkStart w:id="51" w:name="_Toc525548984"/>
      <w:bookmarkStart w:id="52" w:name="_Toc13824781"/>
      <w:bookmarkStart w:id="53" w:name="_Toc13825809"/>
      <w:bookmarkStart w:id="54" w:name="_Toc26971771"/>
      <w:bookmarkStart w:id="55" w:name="_Toc30594745"/>
      <w:bookmarkStart w:id="56" w:name="_Toc33448553"/>
      <w:bookmarkStart w:id="57" w:name="_Toc61965904"/>
      <w:bookmarkStart w:id="58" w:name="_Toc80169499"/>
      <w:bookmarkStart w:id="59" w:name="_Toc190091430"/>
      <w:r w:rsidRPr="00506CD8">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72E3854" w14:textId="77777777" w:rsidR="00946CC3" w:rsidRDefault="00946CC3" w:rsidP="00946CC3">
      <w:r w:rsidRPr="00506CD8">
        <w:t>Patientinformationen består av information som beskriver, dels vad en koloskopi innebär och hur undersökningen går till, dels specifika förberedelser för patienten uppdelade enligt olika undersökningsmetoder. Vid kallelse till undersökning ska både den generella informationen om koloskopi och de specifika förberedelser som gäller för beslutad undersökningsmetod bifogas.</w:t>
      </w:r>
    </w:p>
    <w:p w14:paraId="2333E20F" w14:textId="77777777" w:rsidR="00946CC3" w:rsidRPr="00D219FB" w:rsidRDefault="00946CC3" w:rsidP="00946CC3">
      <w:pPr>
        <w:spacing w:before="360" w:after="40"/>
        <w:rPr>
          <w:rFonts w:ascii="Verdana" w:hAnsi="Verdana"/>
        </w:rPr>
      </w:pPr>
      <w:r w:rsidRPr="00D219FB">
        <w:rPr>
          <w:rFonts w:ascii="Verdana" w:hAnsi="Verdana"/>
        </w:rPr>
        <w:t>Innehållsförteckning</w:t>
      </w:r>
    </w:p>
    <w:bookmarkStart w:id="60" w:name="_Toc256000583"/>
    <w:bookmarkStart w:id="61" w:name="_Toc256000569"/>
    <w:bookmarkStart w:id="62" w:name="_Toc256000555"/>
    <w:bookmarkStart w:id="63" w:name="_Toc256000541"/>
    <w:bookmarkStart w:id="64" w:name="_Toc256000527"/>
    <w:bookmarkStart w:id="65" w:name="_Toc256000513"/>
    <w:bookmarkStart w:id="66" w:name="_Toc256000499"/>
    <w:bookmarkStart w:id="67" w:name="_Toc256000485"/>
    <w:bookmarkStart w:id="68" w:name="_Toc256000471"/>
    <w:bookmarkStart w:id="69" w:name="_Toc256000457"/>
    <w:bookmarkStart w:id="70" w:name="_Toc256000443"/>
    <w:bookmarkStart w:id="71" w:name="_Toc256000429"/>
    <w:bookmarkStart w:id="72" w:name="_Toc256000415"/>
    <w:bookmarkStart w:id="73" w:name="_Toc256000401"/>
    <w:bookmarkStart w:id="74" w:name="_Toc256000387"/>
    <w:bookmarkStart w:id="75" w:name="_Toc256000300"/>
    <w:bookmarkStart w:id="76" w:name="_Toc256000021"/>
    <w:bookmarkStart w:id="77" w:name="_Toc256000366"/>
    <w:bookmarkStart w:id="78" w:name="_Toc256000351"/>
    <w:bookmarkStart w:id="79" w:name="_Toc256000336"/>
    <w:bookmarkStart w:id="80" w:name="_Toc256000209"/>
    <w:bookmarkStart w:id="81" w:name="_Toc256000030"/>
    <w:bookmarkStart w:id="82" w:name="_Toc256000319"/>
    <w:bookmarkStart w:id="83" w:name="_Toc256000302"/>
    <w:bookmarkStart w:id="84" w:name="_Toc256000285"/>
    <w:bookmarkStart w:id="85" w:name="_Toc256000233"/>
    <w:bookmarkStart w:id="86" w:name="_Toc256000187"/>
    <w:bookmarkStart w:id="87" w:name="_Toc256000126"/>
    <w:bookmarkStart w:id="88" w:name="_Toc256000067"/>
    <w:bookmarkStart w:id="89" w:name="_Toc256000009"/>
    <w:bookmarkStart w:id="90" w:name="_Toc256000262"/>
    <w:bookmarkStart w:id="91" w:name="_Toc256000241"/>
    <w:bookmarkStart w:id="92" w:name="_Toc256000220"/>
    <w:bookmarkStart w:id="93" w:name="_Toc256000199"/>
    <w:bookmarkStart w:id="94" w:name="_Toc256000178"/>
    <w:bookmarkStart w:id="95" w:name="_Toc256000157"/>
    <w:bookmarkStart w:id="96" w:name="_Toc256000136"/>
    <w:bookmarkStart w:id="97" w:name="_Toc256000115"/>
    <w:bookmarkStart w:id="98" w:name="_Toc256000096"/>
    <w:bookmarkStart w:id="99" w:name="_Toc256000077"/>
    <w:bookmarkStart w:id="100" w:name="_Toc256000058"/>
    <w:bookmarkStart w:id="101" w:name="_Toc256000039"/>
    <w:bookmarkStart w:id="102" w:name="_Toc256000020"/>
    <w:bookmarkStart w:id="103" w:name="_Toc256000001"/>
    <w:bookmarkStart w:id="104" w:name="_Toc443485153"/>
    <w:bookmarkStart w:id="105" w:name="_Toc444097584"/>
    <w:bookmarkStart w:id="106" w:name="_Toc444098107"/>
    <w:bookmarkStart w:id="107" w:name="_Toc479258388"/>
    <w:bookmarkStart w:id="108" w:name="_Toc479328568"/>
    <w:bookmarkStart w:id="109" w:name="_Toc524514000"/>
    <w:bookmarkStart w:id="110" w:name="_Toc525548985"/>
    <w:bookmarkStart w:id="111" w:name="_Toc13824782"/>
    <w:bookmarkStart w:id="112" w:name="_Toc13825810"/>
    <w:bookmarkStart w:id="113" w:name="_Toc26971772"/>
    <w:bookmarkStart w:id="114" w:name="_Toc30594746"/>
    <w:bookmarkStart w:id="115" w:name="_Toc33448554"/>
    <w:bookmarkStart w:id="116" w:name="_Toc61965905"/>
    <w:bookmarkStart w:id="117" w:name="_Toc80169500"/>
    <w:p w14:paraId="490FF79E" w14:textId="6D3AC741" w:rsidR="0016163C" w:rsidRDefault="00946CC3">
      <w:pPr>
        <w:pStyle w:val="Innehll1"/>
        <w:rPr>
          <w:rFonts w:asciiTheme="minorHAnsi" w:eastAsiaTheme="minorEastAsia" w:hAnsiTheme="minorHAnsi" w:cstheme="minorBidi"/>
          <w:noProof/>
          <w:kern w:val="2"/>
          <w14:ligatures w14:val="standardContextual"/>
        </w:rPr>
      </w:pPr>
      <w:r w:rsidRPr="00506CD8">
        <w:rPr>
          <w:rFonts w:ascii="Arial" w:hAnsi="Arial"/>
          <w:bCs/>
          <w:noProof/>
          <w:sz w:val="21"/>
        </w:rPr>
        <w:fldChar w:fldCharType="begin"/>
      </w:r>
      <w:r w:rsidRPr="00506CD8">
        <w:rPr>
          <w:rFonts w:ascii="Arial" w:hAnsi="Arial"/>
          <w:bCs/>
          <w:noProof/>
          <w:sz w:val="21"/>
        </w:rPr>
        <w:instrText xml:space="preserve"> TOC \h \z \t "Rubrik 2;1" </w:instrText>
      </w:r>
      <w:r w:rsidRPr="00506CD8">
        <w:rPr>
          <w:rFonts w:ascii="Arial" w:hAnsi="Arial"/>
          <w:bCs/>
          <w:noProof/>
          <w:sz w:val="21"/>
        </w:rPr>
        <w:fldChar w:fldCharType="separate"/>
      </w:r>
      <w:bookmarkStart w:id="118" w:name="_Koloskopi_-_undersökning_2"/>
      <w:bookmarkStart w:id="119" w:name="_Koloskopi_-_undersökning_3"/>
      <w:bookmarkEnd w:id="118"/>
      <w:bookmarkEnd w:id="119"/>
      <w:r w:rsidR="0016163C" w:rsidRPr="002B126E">
        <w:rPr>
          <w:rStyle w:val="Hyperlnk"/>
          <w:rFonts w:eastAsia="MS Gothic"/>
          <w:noProof/>
        </w:rPr>
        <w:fldChar w:fldCharType="begin"/>
      </w:r>
      <w:r w:rsidR="0016163C" w:rsidRPr="002B126E">
        <w:rPr>
          <w:rStyle w:val="Hyperlnk"/>
          <w:rFonts w:eastAsia="MS Gothic"/>
          <w:noProof/>
        </w:rPr>
        <w:instrText xml:space="preserve"> </w:instrText>
      </w:r>
      <w:r w:rsidR="0016163C">
        <w:rPr>
          <w:noProof/>
        </w:rPr>
        <w:instrText>HYPERLINK \l "_Toc190091430"</w:instrText>
      </w:r>
      <w:r w:rsidR="0016163C" w:rsidRPr="002B126E">
        <w:rPr>
          <w:rStyle w:val="Hyperlnk"/>
          <w:rFonts w:eastAsia="MS Gothic"/>
          <w:noProof/>
        </w:rPr>
        <w:instrText xml:space="preserve"> </w:instrText>
      </w:r>
      <w:r w:rsidR="0016163C" w:rsidRPr="002B126E">
        <w:rPr>
          <w:rStyle w:val="Hyperlnk"/>
          <w:rFonts w:eastAsia="MS Gothic"/>
          <w:noProof/>
        </w:rPr>
      </w:r>
      <w:r w:rsidR="0016163C" w:rsidRPr="002B126E">
        <w:rPr>
          <w:rStyle w:val="Hyperlnk"/>
          <w:rFonts w:eastAsia="MS Gothic"/>
          <w:noProof/>
        </w:rPr>
        <w:fldChar w:fldCharType="separate"/>
      </w:r>
      <w:r w:rsidR="0016163C" w:rsidRPr="002B126E">
        <w:rPr>
          <w:rStyle w:val="Hyperlnk"/>
          <w:rFonts w:eastAsia="MS Gothic"/>
          <w:noProof/>
        </w:rPr>
        <w:t>Sammanfattning</w:t>
      </w:r>
      <w:r w:rsidR="0016163C">
        <w:rPr>
          <w:noProof/>
          <w:webHidden/>
        </w:rPr>
        <w:tab/>
      </w:r>
      <w:r w:rsidR="0016163C">
        <w:rPr>
          <w:noProof/>
          <w:webHidden/>
        </w:rPr>
        <w:fldChar w:fldCharType="begin"/>
      </w:r>
      <w:r w:rsidR="0016163C">
        <w:rPr>
          <w:noProof/>
          <w:webHidden/>
        </w:rPr>
        <w:instrText xml:space="preserve"> PAGEREF _Toc190091430 \h </w:instrText>
      </w:r>
      <w:r w:rsidR="0016163C">
        <w:rPr>
          <w:noProof/>
          <w:webHidden/>
        </w:rPr>
      </w:r>
      <w:r w:rsidR="0016163C">
        <w:rPr>
          <w:noProof/>
          <w:webHidden/>
        </w:rPr>
        <w:fldChar w:fldCharType="separate"/>
      </w:r>
      <w:r w:rsidR="0016163C">
        <w:rPr>
          <w:noProof/>
          <w:webHidden/>
        </w:rPr>
        <w:t>1</w:t>
      </w:r>
      <w:r w:rsidR="0016163C">
        <w:rPr>
          <w:noProof/>
          <w:webHidden/>
        </w:rPr>
        <w:fldChar w:fldCharType="end"/>
      </w:r>
      <w:r w:rsidR="0016163C" w:rsidRPr="002B126E">
        <w:rPr>
          <w:rStyle w:val="Hyperlnk"/>
          <w:rFonts w:eastAsia="MS Gothic"/>
          <w:noProof/>
        </w:rPr>
        <w:fldChar w:fldCharType="end"/>
      </w:r>
    </w:p>
    <w:p w14:paraId="049B392D" w14:textId="45535DBE" w:rsidR="0016163C" w:rsidRDefault="0016163C">
      <w:pPr>
        <w:pStyle w:val="Innehll1"/>
        <w:rPr>
          <w:rFonts w:asciiTheme="minorHAnsi" w:eastAsiaTheme="minorEastAsia" w:hAnsiTheme="minorHAnsi" w:cstheme="minorBidi"/>
          <w:noProof/>
          <w:kern w:val="2"/>
          <w14:ligatures w14:val="standardContextual"/>
        </w:rPr>
      </w:pPr>
      <w:hyperlink w:anchor="_Toc190091431" w:history="1">
        <w:r w:rsidRPr="002B126E">
          <w:rPr>
            <w:rStyle w:val="Hyperlnk"/>
            <w:rFonts w:eastAsia="MS Gothic"/>
            <w:noProof/>
          </w:rPr>
          <w:t>Koloskopi - undersökning av tjocktarmen</w:t>
        </w:r>
        <w:r>
          <w:rPr>
            <w:noProof/>
            <w:webHidden/>
          </w:rPr>
          <w:tab/>
        </w:r>
        <w:r>
          <w:rPr>
            <w:noProof/>
            <w:webHidden/>
          </w:rPr>
          <w:fldChar w:fldCharType="begin"/>
        </w:r>
        <w:r>
          <w:rPr>
            <w:noProof/>
            <w:webHidden/>
          </w:rPr>
          <w:instrText xml:space="preserve"> PAGEREF _Toc190091431 \h </w:instrText>
        </w:r>
        <w:r>
          <w:rPr>
            <w:noProof/>
            <w:webHidden/>
          </w:rPr>
        </w:r>
        <w:r>
          <w:rPr>
            <w:noProof/>
            <w:webHidden/>
          </w:rPr>
          <w:fldChar w:fldCharType="separate"/>
        </w:r>
        <w:r>
          <w:rPr>
            <w:noProof/>
            <w:webHidden/>
          </w:rPr>
          <w:t>2</w:t>
        </w:r>
        <w:r>
          <w:rPr>
            <w:noProof/>
            <w:webHidden/>
          </w:rPr>
          <w:fldChar w:fldCharType="end"/>
        </w:r>
      </w:hyperlink>
    </w:p>
    <w:p w14:paraId="51ED1F7B" w14:textId="43EF4737" w:rsidR="0016163C" w:rsidRDefault="0016163C">
      <w:pPr>
        <w:pStyle w:val="Innehll1"/>
        <w:rPr>
          <w:rFonts w:asciiTheme="minorHAnsi" w:eastAsiaTheme="minorEastAsia" w:hAnsiTheme="minorHAnsi" w:cstheme="minorBidi"/>
          <w:noProof/>
          <w:kern w:val="2"/>
          <w14:ligatures w14:val="standardContextual"/>
        </w:rPr>
      </w:pPr>
      <w:hyperlink w:anchor="_Toc190091432" w:history="1">
        <w:r w:rsidRPr="002B126E">
          <w:rPr>
            <w:rStyle w:val="Hyperlnk"/>
            <w:rFonts w:eastAsia="MS Gothic"/>
            <w:noProof/>
          </w:rPr>
          <w:t>Koloskopi - inneliggande patient (riktad till personal)</w:t>
        </w:r>
        <w:r>
          <w:rPr>
            <w:noProof/>
            <w:webHidden/>
          </w:rPr>
          <w:tab/>
        </w:r>
        <w:r>
          <w:rPr>
            <w:noProof/>
            <w:webHidden/>
          </w:rPr>
          <w:fldChar w:fldCharType="begin"/>
        </w:r>
        <w:r>
          <w:rPr>
            <w:noProof/>
            <w:webHidden/>
          </w:rPr>
          <w:instrText xml:space="preserve"> PAGEREF _Toc190091432 \h </w:instrText>
        </w:r>
        <w:r>
          <w:rPr>
            <w:noProof/>
            <w:webHidden/>
          </w:rPr>
        </w:r>
        <w:r>
          <w:rPr>
            <w:noProof/>
            <w:webHidden/>
          </w:rPr>
          <w:fldChar w:fldCharType="separate"/>
        </w:r>
        <w:r>
          <w:rPr>
            <w:noProof/>
            <w:webHidden/>
          </w:rPr>
          <w:t>5</w:t>
        </w:r>
        <w:r>
          <w:rPr>
            <w:noProof/>
            <w:webHidden/>
          </w:rPr>
          <w:fldChar w:fldCharType="end"/>
        </w:r>
      </w:hyperlink>
    </w:p>
    <w:p w14:paraId="10DD8B00" w14:textId="7F57DEA8" w:rsidR="0016163C" w:rsidRDefault="0016163C">
      <w:pPr>
        <w:pStyle w:val="Innehll1"/>
        <w:rPr>
          <w:rFonts w:asciiTheme="minorHAnsi" w:eastAsiaTheme="minorEastAsia" w:hAnsiTheme="minorHAnsi" w:cstheme="minorBidi"/>
          <w:noProof/>
          <w:kern w:val="2"/>
          <w14:ligatures w14:val="standardContextual"/>
        </w:rPr>
      </w:pPr>
      <w:hyperlink w:anchor="_Toc190091433" w:history="1">
        <w:r w:rsidRPr="002B126E">
          <w:rPr>
            <w:rStyle w:val="Hyperlnk"/>
            <w:rFonts w:eastAsia="MS Gothic"/>
            <w:noProof/>
          </w:rPr>
          <w:t>Laxering av inneliggande patient (riktad till personal)</w:t>
        </w:r>
        <w:r>
          <w:rPr>
            <w:noProof/>
            <w:webHidden/>
          </w:rPr>
          <w:tab/>
        </w:r>
        <w:r>
          <w:rPr>
            <w:noProof/>
            <w:webHidden/>
          </w:rPr>
          <w:fldChar w:fldCharType="begin"/>
        </w:r>
        <w:r>
          <w:rPr>
            <w:noProof/>
            <w:webHidden/>
          </w:rPr>
          <w:instrText xml:space="preserve"> PAGEREF _Toc190091433 \h </w:instrText>
        </w:r>
        <w:r>
          <w:rPr>
            <w:noProof/>
            <w:webHidden/>
          </w:rPr>
        </w:r>
        <w:r>
          <w:rPr>
            <w:noProof/>
            <w:webHidden/>
          </w:rPr>
          <w:fldChar w:fldCharType="separate"/>
        </w:r>
        <w:r>
          <w:rPr>
            <w:noProof/>
            <w:webHidden/>
          </w:rPr>
          <w:t>6</w:t>
        </w:r>
        <w:r>
          <w:rPr>
            <w:noProof/>
            <w:webHidden/>
          </w:rPr>
          <w:fldChar w:fldCharType="end"/>
        </w:r>
      </w:hyperlink>
    </w:p>
    <w:p w14:paraId="1E2A4642" w14:textId="000E1234" w:rsidR="0016163C" w:rsidRDefault="0016163C">
      <w:pPr>
        <w:pStyle w:val="Innehll1"/>
        <w:rPr>
          <w:rFonts w:asciiTheme="minorHAnsi" w:eastAsiaTheme="minorEastAsia" w:hAnsiTheme="minorHAnsi" w:cstheme="minorBidi"/>
          <w:noProof/>
          <w:kern w:val="2"/>
          <w14:ligatures w14:val="standardContextual"/>
        </w:rPr>
      </w:pPr>
      <w:hyperlink w:anchor="_Toc190091434" w:history="1">
        <w:r w:rsidRPr="002B126E">
          <w:rPr>
            <w:rStyle w:val="Hyperlnk"/>
            <w:rFonts w:eastAsia="MS Gothic"/>
            <w:noProof/>
          </w:rPr>
          <w:t>Laxering med Plenvu inför poliklinisk undersökning av tjocktarmen</w:t>
        </w:r>
        <w:r>
          <w:rPr>
            <w:noProof/>
            <w:webHidden/>
          </w:rPr>
          <w:tab/>
        </w:r>
        <w:r>
          <w:rPr>
            <w:noProof/>
            <w:webHidden/>
          </w:rPr>
          <w:fldChar w:fldCharType="begin"/>
        </w:r>
        <w:r>
          <w:rPr>
            <w:noProof/>
            <w:webHidden/>
          </w:rPr>
          <w:instrText xml:space="preserve"> PAGEREF _Toc190091434 \h </w:instrText>
        </w:r>
        <w:r>
          <w:rPr>
            <w:noProof/>
            <w:webHidden/>
          </w:rPr>
        </w:r>
        <w:r>
          <w:rPr>
            <w:noProof/>
            <w:webHidden/>
          </w:rPr>
          <w:fldChar w:fldCharType="separate"/>
        </w:r>
        <w:r>
          <w:rPr>
            <w:noProof/>
            <w:webHidden/>
          </w:rPr>
          <w:t>8</w:t>
        </w:r>
        <w:r>
          <w:rPr>
            <w:noProof/>
            <w:webHidden/>
          </w:rPr>
          <w:fldChar w:fldCharType="end"/>
        </w:r>
      </w:hyperlink>
    </w:p>
    <w:p w14:paraId="56D621D9" w14:textId="55D76ABA" w:rsidR="0016163C" w:rsidRDefault="0016163C">
      <w:pPr>
        <w:pStyle w:val="Innehll1"/>
        <w:rPr>
          <w:rFonts w:asciiTheme="minorHAnsi" w:eastAsiaTheme="minorEastAsia" w:hAnsiTheme="minorHAnsi" w:cstheme="minorBidi"/>
          <w:noProof/>
          <w:kern w:val="2"/>
          <w14:ligatures w14:val="standardContextual"/>
        </w:rPr>
      </w:pPr>
      <w:hyperlink w:anchor="_Toc190091435" w:history="1">
        <w:r w:rsidRPr="002B126E">
          <w:rPr>
            <w:rStyle w:val="Hyperlnk"/>
            <w:rFonts w:eastAsia="MS Gothic"/>
            <w:noProof/>
          </w:rPr>
          <w:t>Laxering med Picoprep inför poliklinisk undersökning av tjocktarmen</w:t>
        </w:r>
        <w:r>
          <w:rPr>
            <w:noProof/>
            <w:webHidden/>
          </w:rPr>
          <w:tab/>
        </w:r>
        <w:r>
          <w:rPr>
            <w:noProof/>
            <w:webHidden/>
          </w:rPr>
          <w:fldChar w:fldCharType="begin"/>
        </w:r>
        <w:r>
          <w:rPr>
            <w:noProof/>
            <w:webHidden/>
          </w:rPr>
          <w:instrText xml:space="preserve"> PAGEREF _Toc190091435 \h </w:instrText>
        </w:r>
        <w:r>
          <w:rPr>
            <w:noProof/>
            <w:webHidden/>
          </w:rPr>
        </w:r>
        <w:r>
          <w:rPr>
            <w:noProof/>
            <w:webHidden/>
          </w:rPr>
          <w:fldChar w:fldCharType="separate"/>
        </w:r>
        <w:r>
          <w:rPr>
            <w:noProof/>
            <w:webHidden/>
          </w:rPr>
          <w:t>10</w:t>
        </w:r>
        <w:r>
          <w:rPr>
            <w:noProof/>
            <w:webHidden/>
          </w:rPr>
          <w:fldChar w:fldCharType="end"/>
        </w:r>
      </w:hyperlink>
    </w:p>
    <w:p w14:paraId="6FDD73CC" w14:textId="5A9E7503" w:rsidR="0016163C" w:rsidRDefault="0016163C">
      <w:pPr>
        <w:pStyle w:val="Innehll1"/>
        <w:rPr>
          <w:rFonts w:asciiTheme="minorHAnsi" w:eastAsiaTheme="minorEastAsia" w:hAnsiTheme="minorHAnsi" w:cstheme="minorBidi"/>
          <w:noProof/>
          <w:kern w:val="2"/>
          <w14:ligatures w14:val="standardContextual"/>
        </w:rPr>
      </w:pPr>
      <w:hyperlink w:anchor="_Toc190091436" w:history="1">
        <w:r w:rsidRPr="002B126E">
          <w:rPr>
            <w:rStyle w:val="Hyperlnk"/>
            <w:rFonts w:eastAsia="MS Gothic"/>
            <w:noProof/>
          </w:rPr>
          <w:t>Dokumentinformation</w:t>
        </w:r>
        <w:r>
          <w:rPr>
            <w:noProof/>
            <w:webHidden/>
          </w:rPr>
          <w:tab/>
        </w:r>
        <w:r>
          <w:rPr>
            <w:noProof/>
            <w:webHidden/>
          </w:rPr>
          <w:fldChar w:fldCharType="begin"/>
        </w:r>
        <w:r>
          <w:rPr>
            <w:noProof/>
            <w:webHidden/>
          </w:rPr>
          <w:instrText xml:space="preserve"> PAGEREF _Toc190091436 \h </w:instrText>
        </w:r>
        <w:r>
          <w:rPr>
            <w:noProof/>
            <w:webHidden/>
          </w:rPr>
        </w:r>
        <w:r>
          <w:rPr>
            <w:noProof/>
            <w:webHidden/>
          </w:rPr>
          <w:fldChar w:fldCharType="separate"/>
        </w:r>
        <w:r>
          <w:rPr>
            <w:noProof/>
            <w:webHidden/>
          </w:rPr>
          <w:t>13</w:t>
        </w:r>
        <w:r>
          <w:rPr>
            <w:noProof/>
            <w:webHidden/>
          </w:rPr>
          <w:fldChar w:fldCharType="end"/>
        </w:r>
      </w:hyperlink>
    </w:p>
    <w:p w14:paraId="13C37250" w14:textId="1DB03D84" w:rsidR="00946CC3" w:rsidRDefault="00946CC3" w:rsidP="00946CC3">
      <w:pPr>
        <w:pStyle w:val="Rubrik2"/>
        <w:rPr>
          <w:rFonts w:ascii="Arial" w:hAnsi="Arial"/>
          <w:noProof/>
          <w:sz w:val="21"/>
        </w:rPr>
      </w:pPr>
      <w:r w:rsidRPr="00506CD8">
        <w:rPr>
          <w:rFonts w:ascii="Arial" w:eastAsia="Times New Roman" w:hAnsi="Arial" w:cs="Times New Roman"/>
          <w:bCs w:val="0"/>
          <w:noProof/>
          <w:sz w:val="21"/>
          <w:szCs w:val="24"/>
        </w:rPr>
        <w:fldChar w:fldCharType="end"/>
      </w:r>
      <w:bookmarkStart w:id="120" w:name="KoloskopiUndersökning"/>
      <w:bookmarkEnd w:id="120"/>
      <w:r>
        <w:rPr>
          <w:rFonts w:ascii="Arial" w:eastAsia="Times New Roman" w:hAnsi="Arial" w:cs="Times New Roman"/>
          <w:bCs w:val="0"/>
          <w:noProof/>
          <w:sz w:val="21"/>
          <w:szCs w:val="24"/>
        </w:rPr>
        <w:br w:type="page"/>
      </w:r>
    </w:p>
    <w:p w14:paraId="4C05282D" w14:textId="77777777" w:rsidR="00946CC3" w:rsidRPr="00506CD8" w:rsidRDefault="00946CC3" w:rsidP="00946CC3">
      <w:pPr>
        <w:pStyle w:val="Rubrik2"/>
      </w:pPr>
      <w:bookmarkStart w:id="121" w:name="_Toc190091431"/>
      <w:r w:rsidRPr="00506CD8">
        <w:lastRenderedPageBreak/>
        <w:t>Koloskopi - undersökning av tjocktarmen</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21"/>
    </w:p>
    <w:p w14:paraId="7CE31A44" w14:textId="77777777" w:rsidR="00946CC3" w:rsidRPr="00506CD8" w:rsidRDefault="00946CC3" w:rsidP="00946CC3">
      <w:pPr>
        <w:pStyle w:val="Rubrik3"/>
      </w:pPr>
      <w:r w:rsidRPr="00506CD8">
        <w:t>Hur går undersökningen till?</w:t>
      </w:r>
    </w:p>
    <w:p w14:paraId="2F738D54" w14:textId="77777777" w:rsidR="00946CC3" w:rsidRPr="00506CD8" w:rsidRDefault="00946CC3" w:rsidP="00946CC3">
      <w:r>
        <w:rPr>
          <w:noProof/>
        </w:rPr>
        <mc:AlternateContent>
          <mc:Choice Requires="wps">
            <w:drawing>
              <wp:anchor distT="0" distB="0" distL="114300" distR="114300" simplePos="0" relativeHeight="251659264" behindDoc="0" locked="0" layoutInCell="1" allowOverlap="1" wp14:anchorId="3062F2DF" wp14:editId="5F0C31D9">
                <wp:simplePos x="0" y="0"/>
                <wp:positionH relativeFrom="column">
                  <wp:posOffset>4417311</wp:posOffset>
                </wp:positionH>
                <wp:positionV relativeFrom="paragraph">
                  <wp:posOffset>1705934</wp:posOffset>
                </wp:positionV>
                <wp:extent cx="888521" cy="819510"/>
                <wp:effectExtent l="0" t="0" r="6985" b="0"/>
                <wp:wrapNone/>
                <wp:docPr id="7" name="Textruta 7"/>
                <wp:cNvGraphicFramePr/>
                <a:graphic xmlns:a="http://schemas.openxmlformats.org/drawingml/2006/main">
                  <a:graphicData uri="http://schemas.microsoft.com/office/word/2010/wordprocessingShape">
                    <wps:wsp>
                      <wps:cNvSpPr txBox="1"/>
                      <wps:spPr>
                        <a:xfrm>
                          <a:off x="0" y="0"/>
                          <a:ext cx="888521" cy="819510"/>
                        </a:xfrm>
                        <a:prstGeom prst="rect">
                          <a:avLst/>
                        </a:prstGeom>
                        <a:solidFill>
                          <a:schemeClr val="lt1"/>
                        </a:solidFill>
                        <a:ln w="6350">
                          <a:noFill/>
                        </a:ln>
                      </wps:spPr>
                      <wps:txbx>
                        <w:txbxContent>
                          <w:p w14:paraId="727B11C8" w14:textId="77777777" w:rsidR="00946CC3" w:rsidRDefault="00946CC3" w:rsidP="00946CC3">
                            <w:pPr>
                              <w:ind w:left="0"/>
                            </w:pPr>
                            <w:r>
                              <w:rPr>
                                <w:noProof/>
                              </w:rPr>
                              <w:drawing>
                                <wp:inline distT="0" distB="0" distL="0" distR="0" wp14:anchorId="7666239C" wp14:editId="4770FE8C">
                                  <wp:extent cx="648000" cy="648000"/>
                                  <wp:effectExtent l="0" t="0" r="0" b="0"/>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8000" cy="6480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62F2DF" id="_x0000_t202" coordsize="21600,21600" o:spt="202" path="m,l,21600r21600,l21600,xe">
                <v:stroke joinstyle="miter"/>
                <v:path gradientshapeok="t" o:connecttype="rect"/>
              </v:shapetype>
              <v:shape id="Textruta 7" o:spid="_x0000_s1026" type="#_x0000_t202" style="position:absolute;left:0;text-align:left;margin-left:347.8pt;margin-top:134.35pt;width:69.95pt;height:6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" fillcolor="white [3201]" stroked="f" strokeweight=".5pt">
                <v:textbox>
                  <w:txbxContent>
                    <w:p w14:paraId="727B11C8" w14:textId="77777777" w:rsidR="00946CC3" w:rsidRDefault="00946CC3" w:rsidP="00946CC3">
                      <w:pPr>
                        <w:ind w:left="0"/>
                      </w:pPr>
                      <w:r>
                        <w:rPr>
                          <w:noProof/>
                        </w:rPr>
                        <w:drawing>
                          <wp:inline distT="0" distB="0" distL="0" distR="0" wp14:anchorId="7666239C" wp14:editId="4770FE8C">
                            <wp:extent cx="648000" cy="648000"/>
                            <wp:effectExtent l="0" t="0" r="0" b="0"/>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48000" cy="648000"/>
                                    </a:xfrm>
                                    <a:prstGeom prst="rect">
                                      <a:avLst/>
                                    </a:prstGeom>
                                  </pic:spPr>
                                </pic:pic>
                              </a:graphicData>
                            </a:graphic>
                          </wp:inline>
                        </w:drawing>
                      </w:r>
                    </w:p>
                  </w:txbxContent>
                </v:textbox>
              </v:shape>
            </w:pict>
          </mc:Fallback>
        </mc:AlternateContent>
      </w:r>
      <w:r w:rsidRPr="00506CD8">
        <w:t xml:space="preserve">Undersökningen utförs med hjälp av ett böjligt instrument som förs in via ändtarmsöppningen. Instrumentet är kopplat till en dator med bildskärm. Undersökningen tar </w:t>
      </w:r>
      <w:proofErr w:type="gramStart"/>
      <w:r w:rsidRPr="00506CD8">
        <w:t>15-60</w:t>
      </w:r>
      <w:proofErr w:type="gramEnd"/>
      <w:r w:rsidRPr="00506CD8">
        <w:t xml:space="preserve"> minuter. För att kunna granska tarmslemhinnan noga blåser man in luft. Detta kan upplevas obehagligt och smärtsamt därför kan man ibland behöva ge avslappnande och smärtlindrande läkemedel. Denna typ av läkemedel kan göra att du somnar en kort stund. </w:t>
      </w:r>
      <w:r w:rsidRPr="00506CD8">
        <w:rPr>
          <w:b/>
          <w:bCs/>
        </w:rPr>
        <w:t>OBS!</w:t>
      </w:r>
      <w:r w:rsidRPr="00506CD8">
        <w:t xml:space="preserve"> Eftersom denna typ av läkemedel försämrar din reaktionsförmåga får du inte köra bil eller andra fordon resterande tid av dagen.</w:t>
      </w:r>
    </w:p>
    <w:p w14:paraId="7F019545" w14:textId="77777777" w:rsidR="00946CC3" w:rsidRPr="00506CD8" w:rsidRDefault="00946CC3" w:rsidP="00946CC3">
      <w:r w:rsidRPr="00506CD8">
        <w:t xml:space="preserve">Du kan läsa mer om koloskopi på </w:t>
      </w:r>
      <w:hyperlink r:id="rId14" w:history="1">
        <w:r w:rsidRPr="00506CD8">
          <w:rPr>
            <w:rStyle w:val="Hyperlnk"/>
          </w:rPr>
          <w:t>www.1177.se</w:t>
        </w:r>
      </w:hyperlink>
      <w:r w:rsidRPr="00506CD8">
        <w:t>.</w:t>
      </w:r>
    </w:p>
    <w:p w14:paraId="7AC87C63" w14:textId="77777777" w:rsidR="00946CC3" w:rsidRPr="00506CD8" w:rsidRDefault="00946CC3" w:rsidP="00946CC3">
      <w:pPr>
        <w:pStyle w:val="Rubrik3"/>
      </w:pPr>
      <w:r w:rsidRPr="00506CD8">
        <w:t>Hur gör jag med mina läkemedel?</w:t>
      </w:r>
    </w:p>
    <w:p w14:paraId="7858D9C6" w14:textId="77777777" w:rsidR="00946CC3" w:rsidRPr="00506CD8" w:rsidRDefault="00946CC3" w:rsidP="00946CC3">
      <w:r w:rsidRPr="00506CD8">
        <w:t>De flesta läkemedel kan och bör intas som vanligt. Om du äter järntabletter ska du göra uppehåll med dessa en vecka före undersökningen.</w:t>
      </w:r>
    </w:p>
    <w:p w14:paraId="03A76BDB" w14:textId="77777777" w:rsidR="00946CC3" w:rsidRPr="00506CD8" w:rsidRDefault="00946CC3" w:rsidP="00946CC3">
      <w:r w:rsidRPr="00506CD8">
        <w:t>Är du insulinbehandlad diabetiker och har frågor kring detta, kontakta din diabetessköterska eller din vårdcentral.</w:t>
      </w:r>
      <w:r>
        <w:t xml:space="preserve"> </w:t>
      </w:r>
    </w:p>
    <w:p w14:paraId="48E16BD4" w14:textId="77777777" w:rsidR="00946CC3" w:rsidRPr="00506CD8" w:rsidRDefault="00946CC3" w:rsidP="00946CC3">
      <w:r>
        <w:t>Om du tar blodförtunnande läkemedel såsom Waran, Eliquis,</w:t>
      </w:r>
      <w:r w:rsidRPr="00554E1A">
        <w:t xml:space="preserve"> </w:t>
      </w:r>
      <w:r>
        <w:t>Lixiana,</w:t>
      </w:r>
      <w:r w:rsidRPr="00554E1A">
        <w:t xml:space="preserve"> </w:t>
      </w:r>
      <w:r>
        <w:t xml:space="preserve">Xarelto, Pradaxa, Brilique, Clopidogrel, Plavix, Efient eller Fragmin ska du kontakta Endoskopimottagningen på telefon </w:t>
      </w:r>
      <w:r w:rsidRPr="391889FA">
        <w:rPr>
          <w:b/>
          <w:bCs/>
        </w:rPr>
        <w:t>033-616 19 73</w:t>
      </w:r>
      <w:r>
        <w:t xml:space="preserve"> </w:t>
      </w:r>
      <w:r w:rsidRPr="391889FA">
        <w:rPr>
          <w:b/>
          <w:bCs/>
        </w:rPr>
        <w:t>senast</w:t>
      </w:r>
      <w:r>
        <w:t xml:space="preserve"> en vecka innan undersökningen. Detta gäller ej Trombyl, den kan du ta som vanligt.</w:t>
      </w:r>
    </w:p>
    <w:p w14:paraId="0AF2717F" w14:textId="77777777" w:rsidR="00946CC3" w:rsidRPr="00506CD8" w:rsidRDefault="00946CC3" w:rsidP="00946CC3">
      <w:pPr>
        <w:pStyle w:val="Rubrik3"/>
      </w:pPr>
      <w:r w:rsidRPr="00506CD8">
        <w:t>Vad händer efter undersökningen?</w:t>
      </w:r>
    </w:p>
    <w:p w14:paraId="11F8C193" w14:textId="77777777" w:rsidR="00946CC3" w:rsidRPr="00506CD8" w:rsidRDefault="00946CC3" w:rsidP="00946CC3">
      <w:r w:rsidRPr="00506CD8">
        <w:t>Direkt efter undersökningen får du besked om resultatet. Ibland tas det vävnadsprover från slemhinnan som skickas på mikroskopisk analys.</w:t>
      </w:r>
    </w:p>
    <w:p w14:paraId="0F26CCDE" w14:textId="77777777" w:rsidR="00946CC3" w:rsidRDefault="00946CC3" w:rsidP="00946CC3">
      <w:r>
        <w:t>Efter undersökningen får du stanna kvar en stund och vila. Du får även något litet att äta och dricka. Man kan i regel äta och dricka som vanligt. Du kan ta dina läkemedel som vanligt efter undersökningen om du inte fått några andra rekommendationer från din läkare. Har du gjort uppehåll med blodförtunnande läkemedel inför undersökningen så får du efter undersökningen veta när du kan återuppta behandlingen.</w:t>
      </w:r>
    </w:p>
    <w:p w14:paraId="5E8E176B" w14:textId="77777777" w:rsidR="00946CC3" w:rsidRDefault="00946CC3" w:rsidP="00946CC3">
      <w:pPr>
        <w:pStyle w:val="MellanrubrikVGR"/>
        <w:spacing w:before="160"/>
      </w:pPr>
      <w:r>
        <w:lastRenderedPageBreak/>
        <w:t>Prover i vården sparas</w:t>
      </w:r>
    </w:p>
    <w:p w14:paraId="0C255B9C" w14:textId="77777777" w:rsidR="00946CC3" w:rsidRPr="0007759A" w:rsidRDefault="00946CC3" w:rsidP="00946CC3">
      <w:r>
        <w:t xml:space="preserve">När du lämnar prover i vården kan vissa prov komma att sparas i en biobank. Läs mer om biobankslagen på </w:t>
      </w:r>
      <w:hyperlink r:id="rId15">
        <w:r w:rsidRPr="5D6B0A60">
          <w:rPr>
            <w:rStyle w:val="Hyperlnk"/>
          </w:rPr>
          <w:t>1177.se</w:t>
        </w:r>
      </w:hyperlink>
      <w:r>
        <w:t xml:space="preserve"> och </w:t>
      </w:r>
      <w:hyperlink r:id="rId16">
        <w:r w:rsidRPr="5D6B0A60">
          <w:rPr>
            <w:rStyle w:val="Hyperlnk"/>
          </w:rPr>
          <w:t>biobanksverige.se</w:t>
        </w:r>
      </w:hyperlink>
      <w:r>
        <w:t>.</w:t>
      </w:r>
    </w:p>
    <w:p w14:paraId="10382D31" w14:textId="77777777" w:rsidR="00946CC3" w:rsidRDefault="00946CC3" w:rsidP="00946CC3">
      <w:pPr>
        <w:pStyle w:val="MellanrubrikVGR"/>
        <w:spacing w:line="264" w:lineRule="auto"/>
      </w:pPr>
      <w:r>
        <w:t>Registrering</w:t>
      </w:r>
    </w:p>
    <w:p w14:paraId="562A6925" w14:textId="77777777" w:rsidR="00946CC3" w:rsidRDefault="00946CC3" w:rsidP="00946CC3">
      <w:r w:rsidRPr="00001A4E">
        <w:t>Samtliga undersökningar registreras i ett nationellt kvalitetsregister, SveReKKS. Svenskt kvalitetsregister för koloskopier och</w:t>
      </w:r>
      <w:r>
        <w:t xml:space="preserve"> </w:t>
      </w:r>
      <w:r w:rsidRPr="00001A4E">
        <w:t>kolorektal</w:t>
      </w:r>
      <w:r>
        <w:softHyphen/>
      </w:r>
      <w:r w:rsidRPr="00001A4E">
        <w:t xml:space="preserve">cancerscreening. </w:t>
      </w:r>
    </w:p>
    <w:p w14:paraId="3410A10F" w14:textId="77777777" w:rsidR="00946CC3" w:rsidRDefault="00946CC3" w:rsidP="00946CC3">
      <w:r w:rsidRPr="00001A4E">
        <w:t>Om du inte vill bli registrerad i detta register måste du säga till.</w:t>
      </w:r>
    </w:p>
    <w:p w14:paraId="7CFF9682" w14:textId="77777777" w:rsidR="00946CC3" w:rsidRPr="00506CD8" w:rsidRDefault="00946CC3" w:rsidP="00946CC3">
      <w:pPr>
        <w:pStyle w:val="Rubrik3"/>
        <w:spacing w:before="200" w:after="0"/>
      </w:pPr>
      <w:r w:rsidRPr="00506CD8">
        <w:t>Komplikationer och risker</w:t>
      </w:r>
    </w:p>
    <w:p w14:paraId="743E062A" w14:textId="77777777" w:rsidR="00946CC3" w:rsidRPr="00506CD8" w:rsidRDefault="00946CC3" w:rsidP="00946CC3">
      <w:pPr>
        <w:keepNext/>
        <w:keepLines/>
      </w:pPr>
      <w:r w:rsidRPr="00506CD8">
        <w:t xml:space="preserve">Det är ovanligt med komplikationer i samband med eller efter koloskopi. Du kan uppleva uppblåsthet och magknip eftersom vi blåser in luft. I sällsynta fall händer det att det uppstår en blödning eller går hål på tarmen. Risken är som störst vid terapeutiska åtgärder, </w:t>
      </w:r>
      <w:proofErr w:type="gramStart"/>
      <w:r w:rsidRPr="00506CD8">
        <w:t>t.ex.</w:t>
      </w:r>
      <w:proofErr w:type="gramEnd"/>
      <w:r w:rsidRPr="00506CD8">
        <w:t xml:space="preserve"> borttagning av polyper. Skulle symtom som blödning, ihållande smärta eller feber uppstå efter undersökningen ska sjukvården kontaktas.</w:t>
      </w:r>
    </w:p>
    <w:p w14:paraId="0A7F6CBA" w14:textId="77777777" w:rsidR="00946CC3" w:rsidRPr="00506CD8" w:rsidRDefault="00946CC3" w:rsidP="00946CC3">
      <w:pPr>
        <w:spacing w:after="0" w:line="264" w:lineRule="auto"/>
        <w:rPr>
          <w:b/>
          <w:bCs/>
        </w:rPr>
      </w:pPr>
      <w:r w:rsidRPr="00506CD8">
        <w:rPr>
          <w:b/>
          <w:bCs/>
        </w:rPr>
        <w:t>Att tänka på</w:t>
      </w:r>
    </w:p>
    <w:p w14:paraId="557ACB99" w14:textId="77777777" w:rsidR="00946CC3" w:rsidRPr="00506CD8" w:rsidRDefault="00946CC3" w:rsidP="00946CC3">
      <w:pPr>
        <w:pStyle w:val="Punktlista"/>
      </w:pPr>
      <w:bookmarkStart w:id="122" w:name="_Hlk13756736"/>
      <w:r w:rsidRPr="00506CD8">
        <w:rPr>
          <w:b/>
          <w:bCs/>
        </w:rPr>
        <w:t>Laxeringen inför undersökningen är extremt viktig</w:t>
      </w:r>
      <w:r w:rsidRPr="00506CD8">
        <w:t>. Ansträng dig för att genomföra denna korrekt så att tarmen blir helt ren.</w:t>
      </w:r>
    </w:p>
    <w:p w14:paraId="62E196FA" w14:textId="77777777" w:rsidR="00946CC3" w:rsidRPr="00506CD8" w:rsidRDefault="00946CC3" w:rsidP="00946CC3">
      <w:pPr>
        <w:pStyle w:val="Punktlista"/>
      </w:pPr>
      <w:r w:rsidRPr="00506CD8">
        <w:t>Piercing i näsa och mun ska tas bort innan undersökning. Tag även bort nagellack.</w:t>
      </w:r>
    </w:p>
    <w:p w14:paraId="0369F254" w14:textId="77777777" w:rsidR="00946CC3" w:rsidRPr="00506CD8" w:rsidRDefault="00946CC3" w:rsidP="00946CC3">
      <w:pPr>
        <w:pStyle w:val="Punktlista"/>
      </w:pPr>
      <w:r w:rsidRPr="00506CD8">
        <w:t>Lämna smycken och värdeföremål hemma. Vi ansvarar inte för personliga tillhörigheter.</w:t>
      </w:r>
    </w:p>
    <w:p w14:paraId="12823D83" w14:textId="77777777" w:rsidR="00946CC3" w:rsidRPr="00506CD8" w:rsidRDefault="00946CC3" w:rsidP="00946CC3">
      <w:pPr>
        <w:pStyle w:val="Punktlista"/>
      </w:pPr>
      <w:r w:rsidRPr="00506CD8">
        <w:t xml:space="preserve">Registrera dig gärna på </w:t>
      </w:r>
      <w:hyperlink r:id="rId17" w:history="1">
        <w:r w:rsidRPr="00506CD8">
          <w:rPr>
            <w:rStyle w:val="Hyperlnk"/>
          </w:rPr>
          <w:t>1177.se</w:t>
        </w:r>
      </w:hyperlink>
      <w:r w:rsidRPr="00506CD8">
        <w:rPr>
          <w:rStyle w:val="Hyperlnk"/>
          <w:u w:val="none"/>
        </w:rPr>
        <w:t xml:space="preserve"> </w:t>
      </w:r>
      <w:r w:rsidRPr="00506CD8">
        <w:t>i förväg eftersom detta underlättar vår hantering. Fyll i bifogad hälsodeklaration och ta med den och eventuell läkemedelslista till besöket.</w:t>
      </w:r>
    </w:p>
    <w:p w14:paraId="297E7886" w14:textId="77777777" w:rsidR="00946CC3" w:rsidRPr="00506CD8" w:rsidRDefault="00946CC3" w:rsidP="00946CC3">
      <w:pPr>
        <w:pStyle w:val="Rubrik3"/>
        <w:spacing w:before="200" w:after="0"/>
      </w:pPr>
      <w:bookmarkStart w:id="123" w:name="_Toc444098108"/>
      <w:bookmarkStart w:id="124" w:name="_Toc444097585"/>
      <w:bookmarkStart w:id="125" w:name="_Toc256000116"/>
      <w:bookmarkStart w:id="126" w:name="_Toc256000137"/>
      <w:bookmarkStart w:id="127" w:name="_Toc256000158"/>
      <w:bookmarkStart w:id="128" w:name="_Toc256000179"/>
      <w:bookmarkStart w:id="129" w:name="_Toc256000200"/>
      <w:bookmarkStart w:id="130" w:name="_Toc256000221"/>
      <w:bookmarkStart w:id="131" w:name="_Toc256000242"/>
      <w:bookmarkStart w:id="132" w:name="_Toc256000263"/>
      <w:bookmarkStart w:id="133" w:name="_Toc444097586"/>
      <w:bookmarkEnd w:id="122"/>
      <w:r w:rsidRPr="00506CD8">
        <w:t>Kontaktuppgifter</w:t>
      </w:r>
      <w:bookmarkEnd w:id="123"/>
      <w:bookmarkEnd w:id="124"/>
      <w:bookmarkEnd w:id="125"/>
      <w:bookmarkEnd w:id="126"/>
      <w:bookmarkEnd w:id="127"/>
      <w:bookmarkEnd w:id="128"/>
      <w:bookmarkEnd w:id="129"/>
      <w:bookmarkEnd w:id="130"/>
      <w:bookmarkEnd w:id="131"/>
      <w:bookmarkEnd w:id="132"/>
    </w:p>
    <w:p w14:paraId="73E26D6A" w14:textId="77777777" w:rsidR="00946CC3" w:rsidRPr="00506CD8" w:rsidRDefault="00946CC3" w:rsidP="00946CC3">
      <w:pPr>
        <w:pStyle w:val="MellanrubrikVGR"/>
        <w:spacing w:before="60"/>
      </w:pPr>
      <w:r w:rsidRPr="00506CD8">
        <w:t>Frågor inför undersökningen</w:t>
      </w:r>
      <w:bookmarkEnd w:id="133"/>
    </w:p>
    <w:p w14:paraId="508C7950" w14:textId="77777777" w:rsidR="00946CC3" w:rsidRPr="00506CD8" w:rsidRDefault="00946CC3" w:rsidP="00946CC3">
      <w:r w:rsidRPr="00506CD8">
        <w:t xml:space="preserve">Endoskopimottagningen, telefon: </w:t>
      </w:r>
      <w:r w:rsidRPr="00506CD8">
        <w:rPr>
          <w:b/>
        </w:rPr>
        <w:t>033 – 616 19 73</w:t>
      </w:r>
      <w:r w:rsidRPr="00506CD8">
        <w:t>.</w:t>
      </w:r>
    </w:p>
    <w:p w14:paraId="3816CB01" w14:textId="77777777" w:rsidR="00946CC3" w:rsidRPr="00506CD8" w:rsidRDefault="00946CC3" w:rsidP="00946CC3">
      <w:pPr>
        <w:pStyle w:val="MellanrubrikVGR"/>
        <w:spacing w:before="160"/>
      </w:pPr>
      <w:bookmarkStart w:id="134" w:name="_Toc444097587"/>
      <w:r w:rsidRPr="00506CD8">
        <w:t>Vid frågor och komplikationer efter undersökningen</w:t>
      </w:r>
      <w:bookmarkEnd w:id="134"/>
    </w:p>
    <w:p w14:paraId="5D76B024" w14:textId="77777777" w:rsidR="00946CC3" w:rsidRPr="00497B57" w:rsidRDefault="00946CC3" w:rsidP="00946CC3">
      <w:r w:rsidRPr="00506CD8">
        <w:t xml:space="preserve">Kontakta i första hand endoskopimottagningen vardagar/dagtid </w:t>
      </w:r>
      <w:r w:rsidRPr="00497B57">
        <w:t xml:space="preserve">på telefon </w:t>
      </w:r>
      <w:r w:rsidRPr="00497B57">
        <w:rPr>
          <w:b/>
        </w:rPr>
        <w:t>033 – 616 33 77</w:t>
      </w:r>
      <w:r w:rsidRPr="00497B57">
        <w:rPr>
          <w:bCs/>
        </w:rPr>
        <w:t>.</w:t>
      </w:r>
    </w:p>
    <w:p w14:paraId="2D50398F" w14:textId="77777777" w:rsidR="00946CC3" w:rsidRDefault="00946CC3" w:rsidP="00946CC3">
      <w:pPr>
        <w:spacing w:after="360" w:line="240" w:lineRule="auto"/>
      </w:pPr>
      <w:r w:rsidRPr="00497B57">
        <w:t xml:space="preserve">Kvällar och helger kontaktar du sjukvårdsrådgivningen på telefon </w:t>
      </w:r>
      <w:r w:rsidRPr="00497B57">
        <w:rPr>
          <w:b/>
        </w:rPr>
        <w:t>1177</w:t>
      </w:r>
      <w:r w:rsidRPr="00497B57">
        <w:t>.</w:t>
      </w:r>
    </w:p>
    <w:p w14:paraId="79BCECAD" w14:textId="77777777" w:rsidR="00946CC3" w:rsidRPr="00497B57" w:rsidRDefault="00946CC3" w:rsidP="00946CC3">
      <w:r w:rsidRPr="00497B57">
        <w:rPr>
          <w:b/>
          <w:bCs/>
        </w:rPr>
        <w:lastRenderedPageBreak/>
        <w:t>1177 – tryggt om din hälsa och vård</w:t>
      </w:r>
      <w:r w:rsidRPr="00497B57">
        <w:rPr>
          <w:b/>
          <w:bCs/>
        </w:rPr>
        <w:br/>
      </w:r>
      <w:r w:rsidRPr="00497B57">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8" w:history="1">
        <w:r w:rsidRPr="00497B57">
          <w:rPr>
            <w:rStyle w:val="Hyperlnk"/>
          </w:rPr>
          <w:t>www.1177.se</w:t>
        </w:r>
      </w:hyperlink>
    </w:p>
    <w:p w14:paraId="5FD09EDC" w14:textId="77777777" w:rsidR="00946CC3" w:rsidRDefault="00946CC3" w:rsidP="00946CC3">
      <w:pPr>
        <w:spacing w:before="240" w:after="0"/>
      </w:pPr>
      <w:r w:rsidRPr="00497B57">
        <w:t>Vänliga hälsningar</w:t>
      </w:r>
    </w:p>
    <w:p w14:paraId="616B3B0E" w14:textId="77777777" w:rsidR="00946CC3" w:rsidRDefault="00946CC3" w:rsidP="00946CC3">
      <w:pPr>
        <w:spacing w:before="280" w:after="0"/>
      </w:pPr>
      <w:r>
        <w:t>E</w:t>
      </w:r>
      <w:r w:rsidRPr="00497B57">
        <w:t>ndoskopimottagningen</w:t>
      </w:r>
    </w:p>
    <w:p w14:paraId="69C57FD2" w14:textId="77777777" w:rsidR="00946CC3" w:rsidRPr="00506CD8" w:rsidRDefault="00946CC3" w:rsidP="00946CC3">
      <w:pPr>
        <w:spacing w:before="280"/>
      </w:pPr>
      <w:r w:rsidRPr="00506CD8">
        <w:br w:type="page"/>
      </w:r>
    </w:p>
    <w:p w14:paraId="58C57F2B" w14:textId="77777777" w:rsidR="00946CC3" w:rsidRPr="00506CD8" w:rsidRDefault="00946CC3" w:rsidP="00946CC3">
      <w:pPr>
        <w:pStyle w:val="Rubrik2"/>
      </w:pPr>
      <w:bookmarkStart w:id="135" w:name="_Toc256000584"/>
      <w:bookmarkStart w:id="136" w:name="_Toc256000570"/>
      <w:bookmarkStart w:id="137" w:name="_Toc256000556"/>
      <w:bookmarkStart w:id="138" w:name="_Toc256000542"/>
      <w:bookmarkStart w:id="139" w:name="_Toc256000528"/>
      <w:bookmarkStart w:id="140" w:name="_Toc256000514"/>
      <w:bookmarkStart w:id="141" w:name="_Toc256000500"/>
      <w:bookmarkStart w:id="142" w:name="_Toc256000486"/>
      <w:bookmarkStart w:id="143" w:name="_Toc256000472"/>
      <w:bookmarkStart w:id="144" w:name="_Toc256000458"/>
      <w:bookmarkStart w:id="145" w:name="_Toc256000444"/>
      <w:bookmarkStart w:id="146" w:name="_Toc256000430"/>
      <w:bookmarkStart w:id="147" w:name="_Toc256000416"/>
      <w:bookmarkStart w:id="148" w:name="_Toc256000402"/>
      <w:bookmarkStart w:id="149" w:name="_Toc256000388"/>
      <w:bookmarkStart w:id="150" w:name="_Toc256000316"/>
      <w:bookmarkStart w:id="151" w:name="_Toc256000040"/>
      <w:bookmarkStart w:id="152" w:name="_Toc256000367"/>
      <w:bookmarkStart w:id="153" w:name="_Toc256000352"/>
      <w:bookmarkStart w:id="154" w:name="_Toc256000337"/>
      <w:bookmarkStart w:id="155" w:name="_Toc256000212"/>
      <w:bookmarkStart w:id="156" w:name="_Toc256000032"/>
      <w:bookmarkStart w:id="157" w:name="_Toc256000320"/>
      <w:bookmarkStart w:id="158" w:name="_Toc256000303"/>
      <w:bookmarkStart w:id="159" w:name="_Toc256000286"/>
      <w:bookmarkStart w:id="160" w:name="_Toc256000244"/>
      <w:bookmarkStart w:id="161" w:name="_Toc256000188"/>
      <w:bookmarkStart w:id="162" w:name="_Toc256000127"/>
      <w:bookmarkStart w:id="163" w:name="_Toc256000068"/>
      <w:bookmarkStart w:id="164" w:name="_Toc256000010"/>
      <w:bookmarkStart w:id="165" w:name="_Toc256000266"/>
      <w:bookmarkStart w:id="166" w:name="_Toc256000245"/>
      <w:bookmarkStart w:id="167" w:name="_Toc256000224"/>
      <w:bookmarkStart w:id="168" w:name="_Toc256000203"/>
      <w:bookmarkStart w:id="169" w:name="_Toc256000182"/>
      <w:bookmarkStart w:id="170" w:name="_Toc256000161"/>
      <w:bookmarkStart w:id="171" w:name="_Toc256000140"/>
      <w:bookmarkStart w:id="172" w:name="_Toc256000119"/>
      <w:bookmarkStart w:id="173" w:name="_Toc256000098"/>
      <w:bookmarkStart w:id="174" w:name="_Toc256000079"/>
      <w:bookmarkStart w:id="175" w:name="_Toc256000060"/>
      <w:bookmarkStart w:id="176" w:name="_Toc256000041"/>
      <w:bookmarkStart w:id="177" w:name="_Toc256000022"/>
      <w:bookmarkStart w:id="178" w:name="_Toc256000003"/>
      <w:bookmarkStart w:id="179" w:name="_Toc443485155"/>
      <w:bookmarkStart w:id="180" w:name="_Toc444097592"/>
      <w:bookmarkStart w:id="181" w:name="_Toc444098111"/>
      <w:bookmarkStart w:id="182" w:name="_Toc479258389"/>
      <w:bookmarkStart w:id="183" w:name="_Toc479328569"/>
      <w:bookmarkStart w:id="184" w:name="_Toc524514001"/>
      <w:bookmarkStart w:id="185" w:name="_Toc525548986"/>
      <w:bookmarkStart w:id="186" w:name="_Toc13824783"/>
      <w:bookmarkStart w:id="187" w:name="_Toc13825811"/>
      <w:bookmarkStart w:id="188" w:name="_Toc26971773"/>
      <w:bookmarkStart w:id="189" w:name="_Toc30594747"/>
      <w:bookmarkStart w:id="190" w:name="_Toc33448555"/>
      <w:bookmarkStart w:id="191" w:name="_Toc61965906"/>
      <w:bookmarkStart w:id="192" w:name="_Toc80169501"/>
      <w:bookmarkStart w:id="193" w:name="_Toc190091432"/>
      <w:r w:rsidRPr="00506CD8">
        <w:lastRenderedPageBreak/>
        <w:t>Koloskopi - inneliggande patient (riktad till personal)</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2BAC7355" w14:textId="77777777" w:rsidR="00946CC3" w:rsidRPr="00506CD8" w:rsidRDefault="00946CC3" w:rsidP="00946CC3">
      <w:pPr>
        <w:spacing w:before="360"/>
      </w:pPr>
      <w:r w:rsidRPr="00506CD8">
        <w:t xml:space="preserve">För information om koloskopi, se riktlinje </w:t>
      </w:r>
      <w:hyperlink r:id="rId19" w:history="1">
        <w:r w:rsidRPr="00506CD8">
          <w:rPr>
            <w:rStyle w:val="Hyperlnk"/>
          </w:rPr>
          <w:t>Koloskopi (riktad till personal)</w:t>
        </w:r>
      </w:hyperlink>
      <w:r w:rsidRPr="00506CD8">
        <w:t>.</w:t>
      </w:r>
    </w:p>
    <w:p w14:paraId="11D14E23" w14:textId="77777777" w:rsidR="00946CC3" w:rsidRDefault="00946CC3" w:rsidP="00946CC3">
      <w:pPr>
        <w:spacing w:after="0" w:line="240" w:lineRule="auto"/>
        <w:ind w:left="0" w:right="0"/>
        <w:rPr>
          <w:rFonts w:ascii="Verdana" w:eastAsiaTheme="majorEastAsia" w:hAnsi="Verdana" w:cstheme="majorBidi"/>
          <w:bCs/>
          <w:sz w:val="36"/>
          <w:szCs w:val="26"/>
        </w:rPr>
      </w:pPr>
      <w:bookmarkStart w:id="194" w:name="_Toc256000588"/>
      <w:bookmarkStart w:id="195" w:name="_Toc256000574"/>
      <w:bookmarkStart w:id="196" w:name="_Toc256000560"/>
      <w:bookmarkStart w:id="197" w:name="_Toc256000546"/>
      <w:bookmarkStart w:id="198" w:name="_Toc256000532"/>
      <w:bookmarkStart w:id="199" w:name="_Toc256000518"/>
      <w:bookmarkStart w:id="200" w:name="_Toc256000504"/>
      <w:bookmarkStart w:id="201" w:name="_Toc256000490"/>
      <w:bookmarkStart w:id="202" w:name="_Toc256000476"/>
      <w:bookmarkStart w:id="203" w:name="_Toc256000462"/>
      <w:bookmarkStart w:id="204" w:name="_Toc256000448"/>
      <w:bookmarkStart w:id="205" w:name="_Toc256000434"/>
      <w:bookmarkStart w:id="206" w:name="_Toc256000420"/>
      <w:bookmarkStart w:id="207" w:name="_Toc256000406"/>
      <w:bookmarkStart w:id="208" w:name="_Toc256000392"/>
      <w:bookmarkStart w:id="209" w:name="_Toc256000363"/>
      <w:bookmarkStart w:id="210" w:name="_Toc256000117"/>
      <w:bookmarkStart w:id="211" w:name="_Toc256000371"/>
      <w:bookmarkStart w:id="212" w:name="_Toc256000356"/>
      <w:bookmarkStart w:id="213" w:name="_Toc256000341"/>
      <w:bookmarkStart w:id="214" w:name="_Toc256000265"/>
      <w:bookmarkStart w:id="215" w:name="_Toc256000088"/>
      <w:bookmarkStart w:id="216" w:name="_Toc256000324"/>
      <w:bookmarkStart w:id="217" w:name="_Toc256000307"/>
      <w:bookmarkStart w:id="218" w:name="_Toc256000290"/>
      <w:bookmarkStart w:id="219" w:name="_Toc256000253"/>
      <w:bookmarkStart w:id="220" w:name="_Toc256000202"/>
      <w:bookmarkStart w:id="221" w:name="_Toc256000146"/>
      <w:bookmarkStart w:id="222" w:name="_Toc256000086"/>
      <w:bookmarkStart w:id="223" w:name="_Toc256000028"/>
      <w:bookmarkStart w:id="224" w:name="_Toc256000270"/>
      <w:bookmarkStart w:id="225" w:name="_Toc256000249"/>
      <w:bookmarkStart w:id="226" w:name="_Toc256000228"/>
      <w:bookmarkStart w:id="227" w:name="_Toc256000207"/>
      <w:bookmarkStart w:id="228" w:name="_Toc256000186"/>
      <w:bookmarkStart w:id="229" w:name="_Toc256000165"/>
      <w:bookmarkStart w:id="230" w:name="_Toc256000144"/>
      <w:bookmarkStart w:id="231" w:name="_Toc256000123"/>
      <w:bookmarkStart w:id="232" w:name="_Toc256000102"/>
      <w:bookmarkStart w:id="233" w:name="_Toc256000083"/>
      <w:bookmarkStart w:id="234" w:name="_Toc256000064"/>
      <w:bookmarkStart w:id="235" w:name="_Toc256000045"/>
      <w:bookmarkStart w:id="236" w:name="_Toc256000026"/>
      <w:bookmarkStart w:id="237" w:name="_Toc256000007"/>
      <w:bookmarkStart w:id="238" w:name="_Toc443485159"/>
      <w:bookmarkStart w:id="239" w:name="_Toc444097596"/>
      <w:bookmarkStart w:id="240" w:name="_Toc444098115"/>
      <w:bookmarkStart w:id="241" w:name="_Toc479258393"/>
      <w:bookmarkStart w:id="242" w:name="_Toc479328573"/>
      <w:bookmarkStart w:id="243" w:name="_Toc524514005"/>
      <w:bookmarkStart w:id="244" w:name="_Toc525548990"/>
      <w:bookmarkStart w:id="245" w:name="_Toc13824787"/>
      <w:bookmarkStart w:id="246" w:name="_Toc13825815"/>
      <w:bookmarkStart w:id="247" w:name="_Toc26971777"/>
      <w:bookmarkStart w:id="248" w:name="_Toc30594751"/>
      <w:bookmarkStart w:id="249" w:name="_Toc33448559"/>
      <w:bookmarkStart w:id="250" w:name="_Toc61965910"/>
      <w:bookmarkStart w:id="251" w:name="_Toc80169505"/>
      <w:r>
        <w:br w:type="page"/>
      </w:r>
    </w:p>
    <w:p w14:paraId="25AF486B" w14:textId="77777777" w:rsidR="00946CC3" w:rsidRDefault="00946CC3" w:rsidP="00946CC3">
      <w:pPr>
        <w:pStyle w:val="Rubrik2"/>
      </w:pPr>
      <w:bookmarkStart w:id="252" w:name="_Toc190091433"/>
      <w:r w:rsidRPr="00506CD8">
        <w:lastRenderedPageBreak/>
        <w:t>Laxering av inneliggande patient (riktad till personal)</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14:paraId="5079F115" w14:textId="77777777" w:rsidR="00946CC3" w:rsidRDefault="00946CC3" w:rsidP="006F2C0D">
      <w:pPr>
        <w:pStyle w:val="Rubrik3"/>
        <w:spacing w:before="120" w:after="120"/>
      </w:pPr>
      <w:r>
        <w:t xml:space="preserve">Laxering med Plenvu inför undersökning av tjocktarmen </w:t>
      </w:r>
    </w:p>
    <w:p w14:paraId="7122A604" w14:textId="0B68D9A5" w:rsidR="00946CC3" w:rsidRDefault="00946CC3" w:rsidP="007847BA">
      <w:pPr>
        <w:ind w:right="849"/>
      </w:pPr>
      <w:r w:rsidRPr="00BA5233">
        <w:rPr>
          <w:b/>
          <w:bCs/>
        </w:rPr>
        <w:t>Det är mycket viktigt att dessa instruktioner följs</w:t>
      </w:r>
      <w:r>
        <w:t>, så att</w:t>
      </w:r>
      <w:r w:rsidR="007847BA">
        <w:t> </w:t>
      </w:r>
      <w:r>
        <w:t xml:space="preserve">tarmen blir helt ren och undersökningen lyckad. </w:t>
      </w:r>
      <w:r w:rsidRPr="004046DF">
        <w:rPr>
          <w:b/>
          <w:bCs/>
        </w:rPr>
        <w:t>Om inte tarmen är</w:t>
      </w:r>
      <w:r>
        <w:rPr>
          <w:b/>
          <w:bCs/>
        </w:rPr>
        <w:t> </w:t>
      </w:r>
      <w:r w:rsidRPr="004046DF">
        <w:rPr>
          <w:b/>
          <w:bCs/>
        </w:rPr>
        <w:t>helt ren kan sjukliga förändringar döljas och</w:t>
      </w:r>
      <w:r w:rsidR="007847BA">
        <w:rPr>
          <w:b/>
          <w:bCs/>
        </w:rPr>
        <w:t> </w:t>
      </w:r>
      <w:r w:rsidRPr="004046DF">
        <w:rPr>
          <w:b/>
          <w:bCs/>
        </w:rPr>
        <w:t>undersökningen behöva göras om. Utse gärna en i personalgruppen som huvudansvarig</w:t>
      </w:r>
      <w:r>
        <w:t xml:space="preserve"> för att patienten blir ren i sin tarm.</w:t>
      </w:r>
    </w:p>
    <w:p w14:paraId="5947DD2A" w14:textId="6EB86391" w:rsidR="00946CC3" w:rsidRDefault="00946CC3" w:rsidP="00946CC3">
      <w:pPr>
        <w:spacing w:after="40"/>
        <w:ind w:right="425"/>
      </w:pPr>
      <w:r>
        <w:t xml:space="preserve">Patienten får inte äta någon fast föda efter frukosten dagen före undersökningen. Det är därför viktigt att patienten får i sig både salt och socker genom dryck. Drycken ska utgöras av klar vätska, exempelvis vatten, sportdryck, kolsyrad dryck, buljong (innehåller salt), juice utan fruktkött, saft samt kaffe och te utan mjölk. Använd gärna druvsocker vilket ger extra energi. Kärnor och frön från </w:t>
      </w:r>
      <w:proofErr w:type="gramStart"/>
      <w:r>
        <w:t>t.ex.</w:t>
      </w:r>
      <w:proofErr w:type="gramEnd"/>
      <w:r>
        <w:t xml:space="preserve"> frukt och fullkornsbröd bör undvikas dagarna före undersökningen</w:t>
      </w:r>
      <w:r w:rsidR="00114EC8">
        <w:t>.</w:t>
      </w:r>
    </w:p>
    <w:p w14:paraId="34FC7BE2" w14:textId="77777777" w:rsidR="00946CC3" w:rsidRDefault="00946CC3" w:rsidP="00946CC3">
      <w:pPr>
        <w:pStyle w:val="MellanrubrikVGR"/>
        <w:spacing w:before="140"/>
        <w:ind w:right="425"/>
      </w:pPr>
      <w:r>
        <w:t>Tarmen ska rengöras med Plenvu samt Toilaxtabletter</w:t>
      </w:r>
    </w:p>
    <w:p w14:paraId="55296EF5" w14:textId="77777777" w:rsidR="00946CC3" w:rsidRPr="00FE7ECE" w:rsidRDefault="00946CC3" w:rsidP="00946CC3">
      <w:pPr>
        <w:pStyle w:val="Underrubrik"/>
        <w:spacing w:before="80"/>
      </w:pPr>
      <w:r w:rsidRPr="00FE7ECE">
        <w:rPr>
          <w:rStyle w:val="UnderrubrikChar"/>
        </w:rPr>
        <w:t>Dagen före undersökningen</w:t>
      </w:r>
      <w:r w:rsidRPr="00FE7ECE">
        <w:t>:</w:t>
      </w:r>
    </w:p>
    <w:p w14:paraId="31928F63" w14:textId="77777777" w:rsidR="00946CC3" w:rsidRDefault="00946CC3" w:rsidP="00946CC3">
      <w:pPr>
        <w:pStyle w:val="Punktlista"/>
        <w:ind w:right="565"/>
      </w:pPr>
      <w:r>
        <w:t xml:space="preserve">En lätt frukost (exempel ljust bröd med pålägg, yoghurt/fil) före </w:t>
      </w:r>
      <w:r w:rsidRPr="00CF530B">
        <w:rPr>
          <w:b/>
          <w:bCs/>
        </w:rPr>
        <w:t>klockan 09:00</w:t>
      </w:r>
      <w:r>
        <w:t xml:space="preserve">. Därefter är endast klara drycker tillåtna. Helst </w:t>
      </w:r>
      <w:proofErr w:type="gramStart"/>
      <w:r>
        <w:t>1-2</w:t>
      </w:r>
      <w:proofErr w:type="gramEnd"/>
      <w:r>
        <w:t xml:space="preserve"> glas klar dryck per timma under dagen.</w:t>
      </w:r>
    </w:p>
    <w:p w14:paraId="5E938F65" w14:textId="77777777" w:rsidR="00946CC3" w:rsidRDefault="00946CC3" w:rsidP="00946CC3">
      <w:pPr>
        <w:pStyle w:val="Punktlista"/>
        <w:ind w:right="424"/>
      </w:pPr>
      <w:r>
        <w:t xml:space="preserve">3 tabletter Toilax </w:t>
      </w:r>
      <w:r w:rsidRPr="00CF530B">
        <w:rPr>
          <w:b/>
          <w:bCs/>
        </w:rPr>
        <w:t>klockan 12:00</w:t>
      </w:r>
      <w:r>
        <w:t>.</w:t>
      </w:r>
    </w:p>
    <w:p w14:paraId="5DF10C00" w14:textId="40389D35" w:rsidR="00946CC3" w:rsidRDefault="00946CC3" w:rsidP="00946CC3">
      <w:pPr>
        <w:pStyle w:val="Punktlista"/>
        <w:ind w:right="424"/>
      </w:pPr>
      <w:r w:rsidRPr="00CF530B">
        <w:rPr>
          <w:b/>
          <w:bCs/>
        </w:rPr>
        <w:t>Klockan 17:00</w:t>
      </w:r>
      <w:r>
        <w:t xml:space="preserve">. Blanda innehållet i dospåse 1 (Plenvu) i </w:t>
      </w:r>
      <w:r w:rsidRPr="001F6F3F">
        <w:t>0,5 liter</w:t>
      </w:r>
      <w:r w:rsidR="00057511">
        <w:t> </w:t>
      </w:r>
      <w:r>
        <w:t>vatten. Rör om tills pulvret löst sig. Då Plenvu kan orsaka illamående underlättar det att dricka det långsamt under 60 minuter. Valfri klar dryck kan med fördel varvas, vartannat glas klar dryck och vartannat glas Plenvu tills allt är uppdrucket. Fortsatt valfri mängd klar dryck tills läggdags.</w:t>
      </w:r>
    </w:p>
    <w:p w14:paraId="036654F0" w14:textId="77777777" w:rsidR="00946CC3" w:rsidRPr="00FF72DE" w:rsidRDefault="00946CC3" w:rsidP="00946CC3">
      <w:pPr>
        <w:pStyle w:val="Underrubrik"/>
        <w:ind w:right="425"/>
      </w:pPr>
      <w:r w:rsidRPr="00FF72DE">
        <w:t>Undersökningsdagen</w:t>
      </w:r>
      <w:r w:rsidRPr="00FE7ECE">
        <w:t>:</w:t>
      </w:r>
    </w:p>
    <w:p w14:paraId="07D5351C" w14:textId="77777777" w:rsidR="00946CC3" w:rsidRDefault="00946CC3" w:rsidP="00946CC3">
      <w:pPr>
        <w:pStyle w:val="Punktlista"/>
        <w:ind w:right="424"/>
      </w:pPr>
      <w:r w:rsidRPr="00FF72DE">
        <w:rPr>
          <w:b/>
          <w:bCs/>
        </w:rPr>
        <w:t>Klockan 05:00</w:t>
      </w:r>
      <w:r>
        <w:t xml:space="preserve"> på undersökningsdagen: </w:t>
      </w:r>
      <w:r>
        <w:br/>
        <w:t xml:space="preserve">Blanda dos 2 bestående av dospåse A och B (Plenvu) i </w:t>
      </w:r>
      <w:r w:rsidRPr="001F6F3F">
        <w:t>0,5 liter</w:t>
      </w:r>
      <w:r>
        <w:t xml:space="preserve"> vatten. Rör om tills pulvret löst sig. Då Plenvu kan orsaka illamående underlättar det att dricka det långsamt under 60 minuter. Valfri klar dryck kan med fördel varvas, vartannat glas klar dryck och vartannat glas Plenvu tills allt är uppdrucket. Patienten ska fortsätta dricka klar dryck fram till undersökningen.</w:t>
      </w:r>
    </w:p>
    <w:p w14:paraId="1963364F" w14:textId="77777777" w:rsidR="00946CC3" w:rsidRDefault="00946CC3" w:rsidP="00946CC3">
      <w:pPr>
        <w:ind w:right="424"/>
      </w:pPr>
      <w:r>
        <w:lastRenderedPageBreak/>
        <w:t xml:space="preserve">För information om koloskopi till patient, se </w:t>
      </w:r>
      <w:hyperlink w:anchor="KoloskopiUndersökning" w:history="1">
        <w:r w:rsidRPr="009A06CF">
          <w:rPr>
            <w:rStyle w:val="Hyperlnk"/>
          </w:rPr>
          <w:t>Koloskopi</w:t>
        </w:r>
        <w:r>
          <w:rPr>
            <w:rStyle w:val="Hyperlnk"/>
          </w:rPr>
          <w:t xml:space="preserve"> - </w:t>
        </w:r>
        <w:r w:rsidRPr="009A06CF">
          <w:rPr>
            <w:rStyle w:val="Hyperlnk"/>
          </w:rPr>
          <w:t>undersökning av tjocktarmen</w:t>
        </w:r>
      </w:hyperlink>
      <w:r>
        <w:t xml:space="preserve">; </w:t>
      </w:r>
      <w:r w:rsidRPr="002463CF">
        <w:rPr>
          <w:b/>
          <w:bCs/>
        </w:rPr>
        <w:t>informationen ska om möjligt överlämnas till patienten</w:t>
      </w:r>
      <w:r>
        <w:rPr>
          <w:b/>
          <w:bCs/>
        </w:rPr>
        <w:t>!</w:t>
      </w:r>
    </w:p>
    <w:p w14:paraId="0E2744F3" w14:textId="77777777" w:rsidR="00946CC3" w:rsidRDefault="00946CC3" w:rsidP="00946CC3">
      <w:pPr>
        <w:spacing w:before="240"/>
        <w:ind w:right="425"/>
      </w:pPr>
      <w:r>
        <w:t>Vänliga hälsningar</w:t>
      </w:r>
    </w:p>
    <w:p w14:paraId="138CE65D" w14:textId="77777777" w:rsidR="00946CC3" w:rsidRDefault="00946CC3" w:rsidP="00946CC3">
      <w:pPr>
        <w:spacing w:before="240"/>
        <w:ind w:right="425"/>
      </w:pPr>
      <w:r>
        <w:t>Endoskopimottagningen</w:t>
      </w:r>
    </w:p>
    <w:p w14:paraId="1F6E2739" w14:textId="77777777" w:rsidR="00946CC3" w:rsidRPr="00506CD8" w:rsidRDefault="00946CC3" w:rsidP="00946CC3">
      <w:pPr>
        <w:spacing w:after="0" w:line="240" w:lineRule="auto"/>
        <w:ind w:left="0" w:right="0"/>
        <w:rPr>
          <w:rFonts w:ascii="Calibri" w:hAnsi="Calibri"/>
          <w:b/>
          <w:color w:val="000000"/>
          <w:sz w:val="26"/>
          <w:szCs w:val="18"/>
        </w:rPr>
      </w:pPr>
      <w:r w:rsidRPr="00506CD8">
        <w:br w:type="page"/>
      </w:r>
    </w:p>
    <w:p w14:paraId="5FE37A57" w14:textId="77777777" w:rsidR="00946CC3" w:rsidRPr="00506CD8" w:rsidRDefault="00946CC3" w:rsidP="00946CC3">
      <w:pPr>
        <w:pStyle w:val="Rubrik2"/>
        <w:spacing w:before="160" w:after="120"/>
      </w:pPr>
      <w:bookmarkStart w:id="253" w:name="_Toc256000591"/>
      <w:bookmarkStart w:id="254" w:name="_Toc256000577"/>
      <w:bookmarkStart w:id="255" w:name="_Toc256000563"/>
      <w:bookmarkStart w:id="256" w:name="_Toc256000549"/>
      <w:bookmarkStart w:id="257" w:name="_Toc256000535"/>
      <w:bookmarkStart w:id="258" w:name="_Toc256000521"/>
      <w:bookmarkStart w:id="259" w:name="_Toc256000507"/>
      <w:bookmarkStart w:id="260" w:name="_Toc256000493"/>
      <w:bookmarkStart w:id="261" w:name="_Toc256000479"/>
      <w:bookmarkStart w:id="262" w:name="_Toc256000465"/>
      <w:bookmarkStart w:id="263" w:name="_Toc256000451"/>
      <w:bookmarkStart w:id="264" w:name="_Toc256000437"/>
      <w:bookmarkStart w:id="265" w:name="_Toc256000423"/>
      <w:bookmarkStart w:id="266" w:name="_Toc256000409"/>
      <w:bookmarkStart w:id="267" w:name="_Toc256000395"/>
      <w:bookmarkStart w:id="268" w:name="_Toc256000381"/>
      <w:bookmarkStart w:id="269" w:name="_Toc256000166"/>
      <w:bookmarkStart w:id="270" w:name="_Toc256000374"/>
      <w:bookmarkStart w:id="271" w:name="_Toc256000359"/>
      <w:bookmarkStart w:id="272" w:name="_Toc256000344"/>
      <w:bookmarkStart w:id="273" w:name="_Toc256000292"/>
      <w:bookmarkStart w:id="274" w:name="_Toc256000108"/>
      <w:bookmarkStart w:id="275" w:name="_Toc256000329"/>
      <w:bookmarkStart w:id="276" w:name="_Toc256000312"/>
      <w:bookmarkStart w:id="277" w:name="_Toc256000296"/>
      <w:bookmarkStart w:id="278" w:name="_Toc256000274"/>
      <w:bookmarkStart w:id="279" w:name="_Toc256000223"/>
      <w:bookmarkStart w:id="280" w:name="_Toc256000167"/>
      <w:bookmarkStart w:id="281" w:name="_Toc256000106"/>
      <w:bookmarkStart w:id="282" w:name="_Toc256000048"/>
      <w:bookmarkStart w:id="283" w:name="_Toc256000277"/>
      <w:bookmarkStart w:id="284" w:name="_Toc256000256"/>
      <w:bookmarkStart w:id="285" w:name="_Toc256000235"/>
      <w:bookmarkStart w:id="286" w:name="_Toc256000214"/>
      <w:bookmarkStart w:id="287" w:name="_Toc256000193"/>
      <w:bookmarkStart w:id="288" w:name="_Toc256000172"/>
      <w:bookmarkStart w:id="289" w:name="_Toc256000151"/>
      <w:bookmarkStart w:id="290" w:name="_Toc256000130"/>
      <w:bookmarkStart w:id="291" w:name="_Toc256000109"/>
      <w:bookmarkStart w:id="292" w:name="_Toc256000090"/>
      <w:bookmarkStart w:id="293" w:name="_Toc256000071"/>
      <w:bookmarkStart w:id="294" w:name="_Toc256000052"/>
      <w:bookmarkStart w:id="295" w:name="_Toc256000033"/>
      <w:bookmarkStart w:id="296" w:name="_Toc256000014"/>
      <w:bookmarkStart w:id="297" w:name="_Toc443485166"/>
      <w:bookmarkStart w:id="298" w:name="_Toc444097603"/>
      <w:bookmarkStart w:id="299" w:name="_Toc444098122"/>
      <w:bookmarkStart w:id="300" w:name="_Toc479258398"/>
      <w:bookmarkStart w:id="301" w:name="_Toc479328578"/>
      <w:bookmarkStart w:id="302" w:name="_Toc524514010"/>
      <w:bookmarkStart w:id="303" w:name="_Toc525548995"/>
      <w:bookmarkStart w:id="304" w:name="_Toc13824790"/>
      <w:bookmarkStart w:id="305" w:name="_Toc13825818"/>
      <w:bookmarkStart w:id="306" w:name="_Toc26971780"/>
      <w:bookmarkStart w:id="307" w:name="_Toc30594754"/>
      <w:bookmarkStart w:id="308" w:name="_Toc33448562"/>
      <w:bookmarkStart w:id="309" w:name="_Toc61965913"/>
      <w:bookmarkStart w:id="310" w:name="_Toc80169508"/>
      <w:bookmarkStart w:id="311" w:name="_Toc190091434"/>
      <w:r w:rsidRPr="00506CD8">
        <w:lastRenderedPageBreak/>
        <w:t>Laxering med Plenvu inför poliklinisk undersökning av tjocktarmen</w:t>
      </w:r>
      <w:bookmarkEnd w:id="311"/>
    </w:p>
    <w:p w14:paraId="34D94422" w14:textId="77777777" w:rsidR="00946CC3" w:rsidRDefault="00946CC3" w:rsidP="00946CC3">
      <w:pPr>
        <w:ind w:right="707"/>
      </w:pPr>
      <w:r w:rsidRPr="38817E1A">
        <w:rPr>
          <w:b/>
          <w:bCs/>
        </w:rPr>
        <w:t>Det är mycket viktigt att du följer dessa instruktioner så att din tarm blir helt ren. Är inte tarmen helt ren kan sjukliga förändringar döljas och undersökningen behöver göras om</w:t>
      </w:r>
      <w:r>
        <w:t>. Du ska rengöra din tarm med en kombination av Plenvu och Toilax eller motsvarande (preparatet är utbytbart på apoteket.). Ett elektroniskt recept är skickat till apoteket. Läkemedlen hämtas ut gratis på något av följande apotek: Apoteksgruppen, Apoteket AB, Apoteket Hjärtat eller Kronans Apotek. Toilax-tabletter (bisakodyl) är medskickade i detta brev.</w:t>
      </w:r>
    </w:p>
    <w:p w14:paraId="0E178EBE" w14:textId="77777777" w:rsidR="00946CC3" w:rsidRPr="00265222" w:rsidRDefault="00946CC3" w:rsidP="00946CC3">
      <w:pPr>
        <w:spacing w:after="80"/>
        <w:ind w:right="1274"/>
        <w:rPr>
          <w:b/>
          <w:bCs/>
        </w:rPr>
      </w:pPr>
      <w:r w:rsidRPr="00265222">
        <w:rPr>
          <w:b/>
          <w:bCs/>
        </w:rPr>
        <w:t>OBS! Efter intag av Plenvu uppstår kraftiga diarréer. Se därför till att ha närhet till en toalett!</w:t>
      </w:r>
    </w:p>
    <w:p w14:paraId="38CBBFF4" w14:textId="77777777" w:rsidR="00946CC3" w:rsidRPr="00506CD8" w:rsidRDefault="00946CC3" w:rsidP="00946CC3">
      <w:pPr>
        <w:pStyle w:val="Rubrik3"/>
        <w:spacing w:before="160" w:after="20"/>
      </w:pPr>
      <w:r w:rsidRPr="00506CD8">
        <w:t>Förberedelser</w:t>
      </w:r>
    </w:p>
    <w:p w14:paraId="7B8FBE91" w14:textId="77777777" w:rsidR="00946CC3" w:rsidRPr="00506CD8" w:rsidRDefault="00946CC3" w:rsidP="00946CC3">
      <w:pPr>
        <w:ind w:right="424"/>
      </w:pPr>
      <w:r>
        <w:t>Under veckan före undersökningen ska du undvika fiberrika livsmedel. Undvik således müsli, grovt bröd, nötter, quinoa, vetekli och linfrön.</w:t>
      </w:r>
      <w:r>
        <w:br/>
        <w:t>Undvik också frukt och grönsaker med grovt skal eller fröer. Exempelvis kiwi, citrusfrukter, hallon, vindruvor, tomat, bönor, oliver och majs.</w:t>
      </w:r>
    </w:p>
    <w:p w14:paraId="548EB317" w14:textId="77777777" w:rsidR="00946CC3" w:rsidRDefault="00946CC3" w:rsidP="00946CC3">
      <w:pPr>
        <w:spacing w:after="80"/>
        <w:ind w:right="567"/>
      </w:pPr>
      <w:r w:rsidRPr="00506CD8">
        <w:rPr>
          <w:b/>
          <w:bCs/>
        </w:rPr>
        <w:t>Du som har</w:t>
      </w:r>
      <w:r>
        <w:rPr>
          <w:b/>
          <w:bCs/>
        </w:rPr>
        <w:t xml:space="preserve"> Förstoppningstendens ska </w:t>
      </w:r>
      <w:r w:rsidRPr="00506CD8">
        <w:rPr>
          <w:b/>
          <w:bCs/>
        </w:rPr>
        <w:t xml:space="preserve">ska ta 2 tabletter Toilax </w:t>
      </w:r>
      <w:proofErr w:type="gramStart"/>
      <w:r w:rsidRPr="00506CD8">
        <w:rPr>
          <w:b/>
          <w:bCs/>
        </w:rPr>
        <w:t>2-3</w:t>
      </w:r>
      <w:proofErr w:type="gramEnd"/>
      <w:r w:rsidRPr="00506CD8">
        <w:rPr>
          <w:b/>
          <w:bCs/>
        </w:rPr>
        <w:t xml:space="preserve"> dagar före undersökningen för att sätta igång magen</w:t>
      </w:r>
      <w:r w:rsidRPr="00506CD8">
        <w:t>.</w:t>
      </w:r>
    </w:p>
    <w:p w14:paraId="01796149" w14:textId="77777777" w:rsidR="00946CC3" w:rsidRPr="00BA07CF" w:rsidRDefault="00946CC3" w:rsidP="000248F5">
      <w:pPr>
        <w:pStyle w:val="Punktlista"/>
        <w:spacing w:before="160"/>
        <w:ind w:left="1349" w:right="425" w:hanging="357"/>
        <w:contextualSpacing w:val="0"/>
        <w:rPr>
          <w:b/>
          <w:bCs/>
        </w:rPr>
      </w:pPr>
      <w:r w:rsidRPr="38817E1A">
        <w:rPr>
          <w:rStyle w:val="UnderrubrikChar"/>
        </w:rPr>
        <w:t>Dagen före undersökningen</w:t>
      </w:r>
      <w:r>
        <w:t xml:space="preserve">: Ät en lätt frukost (exempel ljust bröd med pålägg, yoghurt/fil) före klockan 09:00. </w:t>
      </w:r>
      <w:r w:rsidRPr="38817E1A">
        <w:rPr>
          <w:b/>
          <w:bCs/>
        </w:rPr>
        <w:t xml:space="preserve">Tag 3 tabletter Toilax </w:t>
      </w:r>
      <w:r>
        <w:rPr>
          <w:b/>
          <w:bCs/>
        </w:rPr>
        <w:t xml:space="preserve">någon gång mellan </w:t>
      </w:r>
      <w:r w:rsidRPr="00C16F99">
        <w:rPr>
          <w:b/>
          <w:bCs/>
        </w:rPr>
        <w:t>12:00-16.00</w:t>
      </w:r>
      <w:r>
        <w:rPr>
          <w:b/>
          <w:bCs/>
        </w:rPr>
        <w:t xml:space="preserve">. </w:t>
      </w:r>
      <w:r>
        <w:t xml:space="preserve">Observera att effekten av dessa kan uppstå </w:t>
      </w:r>
      <w:proofErr w:type="gramStart"/>
      <w:r>
        <w:t>1-2</w:t>
      </w:r>
      <w:proofErr w:type="gramEnd"/>
      <w:r>
        <w:t xml:space="preserve"> timmar efter intag. Du kan äta en slät soppa utan bitar till lunch. Efter lunch (kl 14:00) får du endast dricka klara drycker (se exempel på nästa sida). Drick </w:t>
      </w:r>
      <w:proofErr w:type="gramStart"/>
      <w:r>
        <w:t>1-2</w:t>
      </w:r>
      <w:proofErr w:type="gramEnd"/>
      <w:r>
        <w:t xml:space="preserve"> glas klar dryck per timma under dagen.</w:t>
      </w:r>
    </w:p>
    <w:p w14:paraId="2895DE86" w14:textId="5464DE3A" w:rsidR="00946CC3" w:rsidRDefault="00946CC3" w:rsidP="000248F5">
      <w:pPr>
        <w:pStyle w:val="Punktlista"/>
        <w:spacing w:before="160"/>
        <w:ind w:left="1349" w:right="425" w:hanging="357"/>
        <w:contextualSpacing w:val="0"/>
      </w:pPr>
      <w:r w:rsidRPr="00BA07CF">
        <w:rPr>
          <w:rStyle w:val="UnderrubrikChar"/>
        </w:rPr>
        <w:t>Klockan 17:00</w:t>
      </w:r>
      <w:r w:rsidRPr="00BA07CF">
        <w:t xml:space="preserve"> </w:t>
      </w:r>
      <w:r w:rsidRPr="00BA07CF">
        <w:rPr>
          <w:b/>
          <w:bCs/>
        </w:rPr>
        <w:t>dagen före undersökningen</w:t>
      </w:r>
      <w:r>
        <w:t xml:space="preserve"> Blanda innehållet i dospåse 1 (Plenvu) i </w:t>
      </w:r>
      <w:r w:rsidRPr="00C21E95">
        <w:t>0,5 liter</w:t>
      </w:r>
      <w:r>
        <w:t xml:space="preserve"> vatten. Rör om tills pulvret löst sig. Mät upp ytterligare </w:t>
      </w:r>
      <w:r w:rsidRPr="00B73EAA">
        <w:t>0,5 liter</w:t>
      </w:r>
      <w:r>
        <w:t xml:space="preserve"> valfri klar dryck. Då Plenvu kan orsaka illamående underlättar det att dricka det </w:t>
      </w:r>
      <w:r w:rsidRPr="7FC1641D">
        <w:rPr>
          <w:b/>
          <w:bCs/>
        </w:rPr>
        <w:t>långsamt</w:t>
      </w:r>
      <w:r>
        <w:t xml:space="preserve"> under 60 minuter, Drick vartannat glas klar dryck och vartannat glas Plenvu tills allt är uppdrucket. Därefter kan du fortsätta dricka valfri mängd klar dryck tills läggdags.</w:t>
      </w:r>
    </w:p>
    <w:p w14:paraId="18868C95" w14:textId="77777777" w:rsidR="00946CC3" w:rsidRPr="00506CD8" w:rsidRDefault="00946CC3" w:rsidP="00946CC3">
      <w:pPr>
        <w:pStyle w:val="Punktlista"/>
        <w:keepNext/>
        <w:keepLines/>
        <w:spacing w:before="280"/>
        <w:ind w:left="1349" w:right="425" w:hanging="357"/>
      </w:pPr>
      <w:r>
        <w:rPr>
          <w:rStyle w:val="UnderrubrikChar"/>
        </w:rPr>
        <w:lastRenderedPageBreak/>
        <w:t>U</w:t>
      </w:r>
      <w:r w:rsidRPr="7FC1641D">
        <w:rPr>
          <w:rStyle w:val="UnderrubrikChar"/>
        </w:rPr>
        <w:t>ndersökningsdagen</w:t>
      </w:r>
      <w:r>
        <w:t xml:space="preserve">: </w:t>
      </w:r>
      <w:proofErr w:type="gramStart"/>
      <w:r>
        <w:t>4-5</w:t>
      </w:r>
      <w:proofErr w:type="gramEnd"/>
      <w:r>
        <w:t xml:space="preserve"> timmar innan din planerande undersökningstid ska du blanda dos 2 bestående av dospåse A och B (Plenvu) i </w:t>
      </w:r>
      <w:r w:rsidRPr="00B73EAA">
        <w:rPr>
          <w:color w:val="000000"/>
        </w:rPr>
        <w:t xml:space="preserve">0,5 liter </w:t>
      </w:r>
      <w:r w:rsidRPr="00B73EAA">
        <w:t>vatten</w:t>
      </w:r>
      <w:r>
        <w:t xml:space="preserve">. Rör om tills pulvret löst sig. Mät upp ytterligare </w:t>
      </w:r>
      <w:r w:rsidRPr="003D0A7B">
        <w:t>0,5 liter</w:t>
      </w:r>
      <w:r>
        <w:t xml:space="preserve"> valfri klar dryck. Då Plenvu kan orsaka illamående underlättar det att dricka det </w:t>
      </w:r>
      <w:r w:rsidRPr="7FC1641D">
        <w:rPr>
          <w:b/>
          <w:bCs/>
        </w:rPr>
        <w:t>långsamt</w:t>
      </w:r>
      <w:r>
        <w:t xml:space="preserve"> under 60 minuter, drick vartannat glas klar dryck och vartannat glas Plenvu tills allt är uppdrucket.</w:t>
      </w:r>
    </w:p>
    <w:p w14:paraId="7CCBDD32" w14:textId="77777777" w:rsidR="00946CC3" w:rsidRPr="002C534B" w:rsidRDefault="00946CC3" w:rsidP="00946CC3">
      <w:pPr>
        <w:pStyle w:val="Normalmedindrag"/>
        <w:rPr>
          <w:b/>
        </w:rPr>
      </w:pPr>
      <w:r w:rsidRPr="38817E1A">
        <w:rPr>
          <w:b/>
        </w:rPr>
        <w:t xml:space="preserve">OBS! </w:t>
      </w:r>
      <w:r>
        <w:rPr>
          <w:bCs w:val="0"/>
        </w:rPr>
        <w:t>Drick ingenting de sista 2 timmarna före undersökningen.</w:t>
      </w:r>
    </w:p>
    <w:p w14:paraId="33F1BE0A" w14:textId="77777777" w:rsidR="00946CC3" w:rsidRPr="00506CD8" w:rsidRDefault="00946CC3" w:rsidP="00946CC3">
      <w:pPr>
        <w:pStyle w:val="Normalmedindrag"/>
        <w:spacing w:before="280"/>
      </w:pPr>
      <w:r w:rsidRPr="00506CD8">
        <w:rPr>
          <w:b/>
          <w:bCs w:val="0"/>
        </w:rPr>
        <w:t>Exempel på klara drycker</w:t>
      </w:r>
      <w:r w:rsidRPr="00506CD8">
        <w:t xml:space="preserve"> är vatten, sportdryck, kolsyrad dryck, buljong</w:t>
      </w:r>
      <w:r>
        <w:t>,</w:t>
      </w:r>
      <w:r w:rsidRPr="00506CD8">
        <w:t xml:space="preserve"> juice utan fruktkött, saft, kaffe och te utan mjölk. </w:t>
      </w:r>
      <w:r>
        <w:t xml:space="preserve"> Det är viktigt att du får i dig både salt och socker genom drycken. </w:t>
      </w:r>
      <w:r w:rsidRPr="00506CD8">
        <w:t xml:space="preserve">Använd helst inte osötad dryck eller så kallad light-dryck. Använd gärna druvsocker vilket ger extra energi. </w:t>
      </w:r>
      <w:r>
        <w:t>Då Plenvu kan göra dig muntorr kan du med fördel använda halstabletter.</w:t>
      </w:r>
    </w:p>
    <w:p w14:paraId="5C145308" w14:textId="77777777" w:rsidR="00946CC3" w:rsidRPr="00736218" w:rsidRDefault="00946CC3" w:rsidP="00946CC3">
      <w:pPr>
        <w:spacing w:after="0" w:line="240" w:lineRule="auto"/>
        <w:ind w:left="0" w:right="0"/>
        <w:rPr>
          <w:rFonts w:ascii="Arial" w:hAnsi="Arial" w:cs="Arial"/>
          <w:sz w:val="28"/>
          <w:szCs w:val="28"/>
        </w:rPr>
      </w:pPr>
      <w:r w:rsidRPr="00506CD8">
        <w:rPr>
          <w:rFonts w:ascii="Arial" w:hAnsi="Arial" w:cs="Arial"/>
          <w:color w:val="2F5496"/>
          <w:sz w:val="28"/>
          <w:szCs w:val="28"/>
        </w:rPr>
        <w:br w:type="page"/>
      </w:r>
      <w:bookmarkStart w:id="312" w:name="_Laxering_barn_unde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2"/>
    </w:p>
    <w:p w14:paraId="12C24C1A" w14:textId="77777777" w:rsidR="00946CC3" w:rsidRPr="00506CD8" w:rsidRDefault="00946CC3" w:rsidP="000248F5">
      <w:pPr>
        <w:pStyle w:val="Rubrik2"/>
        <w:spacing w:after="120"/>
      </w:pPr>
      <w:bookmarkStart w:id="313" w:name="_Toc256000590"/>
      <w:bookmarkStart w:id="314" w:name="_Toc256000576"/>
      <w:bookmarkStart w:id="315" w:name="_Toc256000562"/>
      <w:bookmarkStart w:id="316" w:name="_Toc256000548"/>
      <w:bookmarkStart w:id="317" w:name="_Toc256000534"/>
      <w:bookmarkStart w:id="318" w:name="_Toc256000520"/>
      <w:bookmarkStart w:id="319" w:name="_Toc256000506"/>
      <w:bookmarkStart w:id="320" w:name="_Toc256000492"/>
      <w:bookmarkStart w:id="321" w:name="_Toc256000478"/>
      <w:bookmarkStart w:id="322" w:name="_Toc256000464"/>
      <w:bookmarkStart w:id="323" w:name="_Toc256000450"/>
      <w:bookmarkStart w:id="324" w:name="_Toc256000436"/>
      <w:bookmarkStart w:id="325" w:name="_Toc256000422"/>
      <w:bookmarkStart w:id="326" w:name="_Toc256000408"/>
      <w:bookmarkStart w:id="327" w:name="_Toc256000394"/>
      <w:bookmarkStart w:id="328" w:name="_Toc256000380"/>
      <w:bookmarkStart w:id="329" w:name="_Toc256000159"/>
      <w:bookmarkStart w:id="330" w:name="_Toc256000373"/>
      <w:bookmarkStart w:id="331" w:name="_Toc256000358"/>
      <w:bookmarkStart w:id="332" w:name="_Toc256000343"/>
      <w:bookmarkStart w:id="333" w:name="_Toc256000276"/>
      <w:bookmarkStart w:id="334" w:name="_Toc256000105"/>
      <w:bookmarkStart w:id="335" w:name="_Toc256000327"/>
      <w:bookmarkStart w:id="336" w:name="_Toc256000310"/>
      <w:bookmarkStart w:id="337" w:name="_Toc256000294"/>
      <w:bookmarkStart w:id="338" w:name="_Toc256000272"/>
      <w:bookmarkStart w:id="339" w:name="_Toc256000211"/>
      <w:bookmarkStart w:id="340" w:name="_Toc256000160"/>
      <w:bookmarkStart w:id="341" w:name="_Toc256000104"/>
      <w:bookmarkStart w:id="342" w:name="_Toc256000046"/>
      <w:bookmarkStart w:id="343" w:name="_Toc479258396"/>
      <w:bookmarkStart w:id="344" w:name="_Toc479328576"/>
      <w:bookmarkStart w:id="345" w:name="_Toc524514008"/>
      <w:bookmarkStart w:id="346" w:name="_Toc525548993"/>
      <w:bookmarkStart w:id="347" w:name="_Toc13824789"/>
      <w:bookmarkStart w:id="348" w:name="_Toc13825817"/>
      <w:bookmarkStart w:id="349" w:name="_Toc26971779"/>
      <w:bookmarkStart w:id="350" w:name="_Toc30594753"/>
      <w:bookmarkStart w:id="351" w:name="_Toc33448561"/>
      <w:bookmarkStart w:id="352" w:name="_Toc61965912"/>
      <w:bookmarkStart w:id="353" w:name="_Toc80169507"/>
      <w:bookmarkStart w:id="354" w:name="_Toc190091435"/>
      <w:r>
        <w:lastRenderedPageBreak/>
        <w:t>Laxering med Picoprep inför poliklinisk undersökning av tjocktarmen</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42EE2E07" w14:textId="77777777" w:rsidR="00946CC3" w:rsidRPr="00506CD8" w:rsidRDefault="00946CC3" w:rsidP="00946CC3">
      <w:r w:rsidRPr="00506CD8">
        <w:rPr>
          <w:b/>
          <w:bCs/>
        </w:rPr>
        <w:t>Det är mycket viktigt att du följer dessa instruktioner, så att din tarm blir helt ren och undersökningen lyckad</w:t>
      </w:r>
      <w:r w:rsidRPr="00506CD8">
        <w:t>. Du ska rengöra din tarm med kombination av Toilax-tabletter (bisakodyl) och Picoprep. Ett elektroniskt recept på Picoprep är skickat till apoteket. Picoprep är gratis om du hämtar ut det på något av följande apotek: Apoteksgruppen, Apoteket AB, Apoteket Hjärtat eller Kronans Apotek.</w:t>
      </w:r>
    </w:p>
    <w:p w14:paraId="46689F4E" w14:textId="77777777" w:rsidR="00946CC3" w:rsidRPr="00506CD8" w:rsidRDefault="00946CC3" w:rsidP="00946CC3">
      <w:r w:rsidRPr="00506CD8">
        <w:t>Instruktionerna som medföljer Picoprep-förpackningen ska INTE följas. Toilax-tabletter (bisakodyl) är medskickade i detta brev. Dessa går även att köpa receptfritt.</w:t>
      </w:r>
    </w:p>
    <w:p w14:paraId="36B4483B" w14:textId="77777777" w:rsidR="00946CC3" w:rsidRPr="00506CD8" w:rsidRDefault="00946CC3" w:rsidP="00946CC3">
      <w:pPr>
        <w:pStyle w:val="Rubrik3"/>
      </w:pPr>
      <w:r w:rsidRPr="00506CD8">
        <w:t>Förberedelser</w:t>
      </w:r>
    </w:p>
    <w:p w14:paraId="3D43D18E" w14:textId="77777777" w:rsidR="00946CC3" w:rsidRPr="00506CD8" w:rsidRDefault="00946CC3" w:rsidP="00946CC3">
      <w:r>
        <w:t>Under veckan före undersökningen ska du undvika fiberrika livsmedel. Undvik således müsli, grovt bröd, nötter, quinoa, vetekli och linfrön. Undvik också frukter och grönsaker med grovt skal eller fröer. Exempelvis kiwi, citrusfrukter, hallon, vindruvor, tomat, bönor, oliver och majs.</w:t>
      </w:r>
    </w:p>
    <w:p w14:paraId="6DCB116B" w14:textId="77777777" w:rsidR="00946CC3" w:rsidRPr="00506CD8" w:rsidRDefault="00946CC3" w:rsidP="00946CC3">
      <w:pPr>
        <w:rPr>
          <w:b/>
          <w:bCs/>
        </w:rPr>
      </w:pPr>
      <w:r w:rsidRPr="00506CD8">
        <w:rPr>
          <w:b/>
          <w:bCs/>
        </w:rPr>
        <w:t xml:space="preserve">Du som har tendens till trög mage ska ta 2 tabletter Toilax (bisakodyl) </w:t>
      </w:r>
      <w:proofErr w:type="gramStart"/>
      <w:r w:rsidRPr="00506CD8">
        <w:rPr>
          <w:b/>
          <w:bCs/>
        </w:rPr>
        <w:t>2-3</w:t>
      </w:r>
      <w:proofErr w:type="gramEnd"/>
      <w:r w:rsidRPr="00506CD8">
        <w:rPr>
          <w:b/>
          <w:bCs/>
        </w:rPr>
        <w:t xml:space="preserve"> dagar före undersökningen för att sätta igång magen</w:t>
      </w:r>
      <w:r w:rsidRPr="00506CD8">
        <w:t>.</w:t>
      </w:r>
    </w:p>
    <w:p w14:paraId="22683819" w14:textId="479753ED" w:rsidR="00946CC3" w:rsidRPr="00506CD8" w:rsidRDefault="00946CC3" w:rsidP="00946CC3">
      <w:pPr>
        <w:rPr>
          <w:bCs/>
        </w:rPr>
      </w:pPr>
      <w:r w:rsidRPr="00506CD8">
        <w:rPr>
          <w:bCs/>
        </w:rPr>
        <w:t>Oberoende av när på dagen du har fått tid för undersökning ska du</w:t>
      </w:r>
      <w:r w:rsidR="00C00BC4">
        <w:rPr>
          <w:bCs/>
        </w:rPr>
        <w:t> </w:t>
      </w:r>
      <w:r w:rsidRPr="00506CD8">
        <w:rPr>
          <w:bCs/>
        </w:rPr>
        <w:t xml:space="preserve">till frukosten dagen före undersökningen ta 4 tabletter Toilax (bisakodyl). Alla 4 tabletter intas samtidigt. Dessa har effekt efter cirka </w:t>
      </w:r>
      <w:proofErr w:type="gramStart"/>
      <w:r w:rsidRPr="00506CD8">
        <w:rPr>
          <w:bCs/>
        </w:rPr>
        <w:t>4</w:t>
      </w:r>
      <w:r>
        <w:rPr>
          <w:bCs/>
        </w:rPr>
        <w:t>-</w:t>
      </w:r>
      <w:r w:rsidRPr="00506CD8">
        <w:rPr>
          <w:bCs/>
        </w:rPr>
        <w:t>6</w:t>
      </w:r>
      <w:proofErr w:type="gramEnd"/>
      <w:r w:rsidRPr="00506CD8">
        <w:rPr>
          <w:bCs/>
        </w:rPr>
        <w:t xml:space="preserve"> timmar.</w:t>
      </w:r>
    </w:p>
    <w:p w14:paraId="133CE53C" w14:textId="77777777" w:rsidR="00946CC3" w:rsidRPr="00506CD8" w:rsidRDefault="00946CC3" w:rsidP="00946CC3">
      <w:pPr>
        <w:pStyle w:val="MellanrubrikVGR"/>
      </w:pPr>
      <w:r w:rsidRPr="00506CD8">
        <w:t>Instruktioner för Picoprep</w:t>
      </w:r>
    </w:p>
    <w:p w14:paraId="2232F395" w14:textId="77777777" w:rsidR="00946CC3" w:rsidRPr="00506CD8" w:rsidRDefault="00946CC3" w:rsidP="00946CC3">
      <w:r w:rsidRPr="00506CD8">
        <w:t>Picoprep är ett koncentrerat laxermedel, vilket innebär att pulvret blandas och rörs ut i en liten mängd vätska (150 ml). Smakämnen får inte tillsättas. Pricoprep verkar vanligen inom en timma. För att fungera på ett effektivt och säkert sätt krävs därefter att en avsevärd mängd valfri klar dryck (se förslag nedan) intas.</w:t>
      </w:r>
    </w:p>
    <w:p w14:paraId="17B76B3B" w14:textId="77777777" w:rsidR="00946CC3" w:rsidRPr="00506CD8" w:rsidRDefault="00946CC3" w:rsidP="00946CC3">
      <w:r w:rsidRPr="00506CD8">
        <w:rPr>
          <w:b/>
          <w:bCs/>
        </w:rPr>
        <w:t>Följ noggrant instruktionerna på nästa sida</w:t>
      </w:r>
      <w:r w:rsidRPr="00506CD8">
        <w:t>.</w:t>
      </w:r>
    </w:p>
    <w:p w14:paraId="72997093" w14:textId="77777777" w:rsidR="00946CC3" w:rsidRPr="00506CD8" w:rsidRDefault="00946CC3" w:rsidP="00946CC3">
      <w:pPr>
        <w:spacing w:after="0" w:line="240" w:lineRule="auto"/>
        <w:ind w:left="0" w:right="0"/>
      </w:pPr>
      <w:r w:rsidRPr="00506CD8">
        <w:br w:type="page"/>
      </w:r>
    </w:p>
    <w:p w14:paraId="0380B5CF" w14:textId="6AB3D7F0" w:rsidR="00946CC3" w:rsidRPr="00506CD8" w:rsidRDefault="00946CC3" w:rsidP="00946CC3">
      <w:pPr>
        <w:pStyle w:val="MellanrubrikVGR"/>
      </w:pPr>
      <w:r w:rsidRPr="00506CD8">
        <w:lastRenderedPageBreak/>
        <w:t xml:space="preserve">Förmiddagstid </w:t>
      </w:r>
      <w:r w:rsidR="003E1A14">
        <w:br/>
      </w:r>
      <w:r w:rsidRPr="00506CD8">
        <w:t>– Undersökningstid klockan 08:00 – 12:00</w:t>
      </w:r>
    </w:p>
    <w:p w14:paraId="7BCB8A28" w14:textId="77777777" w:rsidR="00946CC3" w:rsidRPr="00506CD8" w:rsidRDefault="00946CC3" w:rsidP="003E1A14">
      <w:pPr>
        <w:pStyle w:val="Punktlista"/>
        <w:spacing w:before="120"/>
        <w:ind w:left="1349" w:right="1134" w:hanging="357"/>
        <w:contextualSpacing w:val="0"/>
      </w:pPr>
      <w:r w:rsidRPr="38817E1A">
        <w:rPr>
          <w:rStyle w:val="UnderrubrikChar"/>
        </w:rPr>
        <w:t>Dagen före undersökningen</w:t>
      </w:r>
      <w:r>
        <w:t>:</w:t>
      </w:r>
      <w:r>
        <w:br/>
        <w:t xml:space="preserve">Ät en lätt frukost (exempel ljust bröd med pålägg, yoghurt/fil) före klockan 09:00. Tag 4 tabletter Toilax till frukosten. </w:t>
      </w:r>
      <w:bookmarkStart w:id="355" w:name="_Hlk129182144"/>
      <w:r>
        <w:t>Du kan äta en slät soppa utan bitar till lunch. Efter lunch (klockan 14:00) får du endast dricka klara drycker (se nedan). Drick </w:t>
      </w:r>
      <w:proofErr w:type="gramStart"/>
      <w:r>
        <w:t>1-2</w:t>
      </w:r>
      <w:proofErr w:type="gramEnd"/>
      <w:r>
        <w:t xml:space="preserve"> glas klar dryck per timme under dagen.</w:t>
      </w:r>
    </w:p>
    <w:bookmarkEnd w:id="355"/>
    <w:p w14:paraId="4A801711" w14:textId="77777777" w:rsidR="00946CC3" w:rsidRPr="00506CD8" w:rsidRDefault="00946CC3" w:rsidP="003E1A14">
      <w:pPr>
        <w:pStyle w:val="Punktlista"/>
        <w:spacing w:before="120"/>
        <w:ind w:left="1349" w:hanging="357"/>
        <w:contextualSpacing w:val="0"/>
      </w:pPr>
      <w:r w:rsidRPr="00506CD8">
        <w:rPr>
          <w:rStyle w:val="UnderrubrikChar"/>
        </w:rPr>
        <w:t>Klockan 17:00</w:t>
      </w:r>
      <w:r w:rsidRPr="00506CD8">
        <w:t xml:space="preserve">: Blanda innehållet i den första dospåsen Picoprep i cirka 150 ml kallt vatten. Rör om i </w:t>
      </w:r>
      <w:proofErr w:type="gramStart"/>
      <w:r w:rsidRPr="00506CD8">
        <w:t>2-3</w:t>
      </w:r>
      <w:proofErr w:type="gramEnd"/>
      <w:r w:rsidRPr="00506CD8">
        <w:t xml:space="preserve"> minuter och drick lösningen. Fortsätt dricka minst 2 glas klar dryck per timme fram till en timme före läggdags.</w:t>
      </w:r>
    </w:p>
    <w:p w14:paraId="2F01CECE" w14:textId="77777777" w:rsidR="00946CC3" w:rsidRPr="00506CD8" w:rsidRDefault="00946CC3" w:rsidP="003E1A14">
      <w:pPr>
        <w:pStyle w:val="Punktlista"/>
        <w:spacing w:before="120"/>
        <w:ind w:left="1349" w:hanging="357"/>
        <w:contextualSpacing w:val="0"/>
      </w:pPr>
      <w:r w:rsidRPr="00506CD8">
        <w:rPr>
          <w:rStyle w:val="UnderrubrikChar"/>
        </w:rPr>
        <w:t>Klockan 05:00 på undersökningsdagen</w:t>
      </w:r>
      <w:r w:rsidRPr="00506CD8">
        <w:t>:</w:t>
      </w:r>
      <w:r w:rsidRPr="00506CD8">
        <w:br/>
        <w:t xml:space="preserve">Blanda innehållet i den andra dospåsen i cirka 150 ml kallt vatten. Rör om i </w:t>
      </w:r>
      <w:proofErr w:type="gramStart"/>
      <w:r w:rsidRPr="00506CD8">
        <w:t>2-3</w:t>
      </w:r>
      <w:proofErr w:type="gramEnd"/>
      <w:r w:rsidRPr="00506CD8">
        <w:t xml:space="preserve"> minuter och drick lösningen.</w:t>
      </w:r>
      <w:r w:rsidRPr="00506CD8">
        <w:br/>
        <w:t>Fortsätt dricka 2-3 glas klar dryck.</w:t>
      </w:r>
      <w:r w:rsidRPr="00506CD8">
        <w:br/>
      </w:r>
      <w:r w:rsidRPr="00506CD8">
        <w:rPr>
          <w:b/>
          <w:bCs/>
        </w:rPr>
        <w:t>OBS!</w:t>
      </w:r>
      <w:r w:rsidRPr="00506CD8">
        <w:t xml:space="preserve"> Drick ingenting de sista 2 timmarna före undersökningen.</w:t>
      </w:r>
    </w:p>
    <w:p w14:paraId="73677054" w14:textId="612CCC55" w:rsidR="00946CC3" w:rsidRPr="00506CD8" w:rsidRDefault="00946CC3" w:rsidP="00946CC3">
      <w:pPr>
        <w:pStyle w:val="MellanrubrikVGR"/>
      </w:pPr>
      <w:r w:rsidRPr="00506CD8">
        <w:t xml:space="preserve">Eftermiddagstid </w:t>
      </w:r>
      <w:r w:rsidR="000803F8">
        <w:br/>
      </w:r>
      <w:r w:rsidRPr="00506CD8">
        <w:t>– Undersökningstid klockan 12:00 – 16:00</w:t>
      </w:r>
    </w:p>
    <w:p w14:paraId="624D28E5" w14:textId="77777777" w:rsidR="00946CC3" w:rsidRPr="00506CD8" w:rsidRDefault="00946CC3" w:rsidP="000803F8">
      <w:pPr>
        <w:pStyle w:val="Punktlista"/>
        <w:spacing w:before="120"/>
        <w:ind w:left="1349" w:hanging="357"/>
        <w:contextualSpacing w:val="0"/>
      </w:pPr>
      <w:r w:rsidRPr="38817E1A">
        <w:rPr>
          <w:rStyle w:val="UnderrubrikChar"/>
        </w:rPr>
        <w:t>Dagen före undersökningen:</w:t>
      </w:r>
      <w:r>
        <w:br/>
        <w:t>Ät en lätt frukost (exempel ljust bröd med pålägg, yoghurt/fil) före klockan 09:00. Tag 4 tabletter Toilax till frukosten. Du kan äta en slät soppa utan bitar till lunch. Efter lunch (klockan 14:00) får du endast dricka klara drycker (se nedan). Drick </w:t>
      </w:r>
      <w:proofErr w:type="gramStart"/>
      <w:r>
        <w:t>1-2</w:t>
      </w:r>
      <w:proofErr w:type="gramEnd"/>
      <w:r>
        <w:t xml:space="preserve"> glas klar dryck per timme under dagen.</w:t>
      </w:r>
    </w:p>
    <w:p w14:paraId="4526C610" w14:textId="69017FB3" w:rsidR="00946CC3" w:rsidRPr="00506CD8" w:rsidRDefault="00946CC3" w:rsidP="000803F8">
      <w:pPr>
        <w:pStyle w:val="Punktlista"/>
        <w:spacing w:before="120"/>
        <w:ind w:left="1349" w:hanging="357"/>
        <w:contextualSpacing w:val="0"/>
        <w:rPr>
          <w:b/>
        </w:rPr>
      </w:pPr>
      <w:r w:rsidRPr="00506CD8">
        <w:rPr>
          <w:rStyle w:val="UnderrubrikChar"/>
        </w:rPr>
        <w:t>Klockan 17:00</w:t>
      </w:r>
      <w:r w:rsidRPr="00506CD8">
        <w:rPr>
          <w:bCs/>
        </w:rPr>
        <w:t xml:space="preserve">: </w:t>
      </w:r>
      <w:r w:rsidRPr="00506CD8">
        <w:t xml:space="preserve">Blanda innehållet i den första dospåsen Picoprep i cirka 150 ml kallt vatten. Rör om i </w:t>
      </w:r>
      <w:proofErr w:type="gramStart"/>
      <w:r w:rsidRPr="00506CD8">
        <w:t>2-3</w:t>
      </w:r>
      <w:proofErr w:type="gramEnd"/>
      <w:r w:rsidRPr="00506CD8">
        <w:t xml:space="preserve"> minuter och drick lösningen.</w:t>
      </w:r>
      <w:r w:rsidRPr="00506CD8">
        <w:br/>
        <w:t>Fortsätt dricka minst 2 glas klar dryck per timme fram till en timme före läggdags.</w:t>
      </w:r>
    </w:p>
    <w:p w14:paraId="7B892ABA" w14:textId="77777777" w:rsidR="00946CC3" w:rsidRPr="00506CD8" w:rsidRDefault="00946CC3" w:rsidP="000803F8">
      <w:pPr>
        <w:pStyle w:val="Punktlista"/>
        <w:spacing w:before="120"/>
        <w:ind w:left="1349" w:hanging="357"/>
        <w:contextualSpacing w:val="0"/>
      </w:pPr>
      <w:r w:rsidRPr="00506CD8">
        <w:rPr>
          <w:rStyle w:val="UnderrubrikChar"/>
          <w:rFonts w:cstheme="majorHAnsi"/>
        </w:rPr>
        <w:t>Klockan 08:00</w:t>
      </w:r>
      <w:r w:rsidRPr="00506CD8">
        <w:rPr>
          <w:rFonts w:asciiTheme="majorHAnsi" w:hAnsiTheme="majorHAnsi" w:cstheme="majorHAnsi"/>
        </w:rPr>
        <w:t xml:space="preserve"> </w:t>
      </w:r>
      <w:r w:rsidRPr="00506CD8">
        <w:rPr>
          <w:rFonts w:asciiTheme="majorHAnsi" w:hAnsiTheme="majorHAnsi" w:cstheme="majorHAnsi"/>
          <w:b/>
          <w:bCs/>
        </w:rPr>
        <w:t>på undersökningsdagen</w:t>
      </w:r>
      <w:r w:rsidRPr="00506CD8">
        <w:t>:</w:t>
      </w:r>
      <w:r w:rsidRPr="00506CD8">
        <w:br/>
        <w:t xml:space="preserve">Blanda innehållet i den andra dospåsen i cirka 150 ml kallt vatten. Rör om i </w:t>
      </w:r>
      <w:proofErr w:type="gramStart"/>
      <w:r w:rsidRPr="00506CD8">
        <w:t>2-3</w:t>
      </w:r>
      <w:proofErr w:type="gramEnd"/>
      <w:r w:rsidRPr="00506CD8">
        <w:t xml:space="preserve"> minuter och drick lösningen.</w:t>
      </w:r>
      <w:r w:rsidRPr="00506CD8">
        <w:br/>
        <w:t>Fortsätt dricka 0,5-1 liter klar dryck.</w:t>
      </w:r>
      <w:r w:rsidRPr="00506CD8">
        <w:br/>
      </w:r>
      <w:r w:rsidRPr="00506CD8">
        <w:rPr>
          <w:b/>
        </w:rPr>
        <w:t>OBS!</w:t>
      </w:r>
      <w:r w:rsidRPr="00506CD8">
        <w:t xml:space="preserve"> Drick ingenting de sista 2 timmarna före undersökningen.</w:t>
      </w:r>
      <w:bookmarkStart w:id="356" w:name="_2C:2)_Laxering_med"/>
      <w:bookmarkEnd w:id="356"/>
    </w:p>
    <w:p w14:paraId="58391662" w14:textId="77777777" w:rsidR="00946CC3" w:rsidRPr="00506CD8" w:rsidRDefault="00946CC3" w:rsidP="00946CC3">
      <w:pPr>
        <w:spacing w:before="240"/>
      </w:pPr>
      <w:r w:rsidRPr="00506CD8">
        <w:rPr>
          <w:b/>
        </w:rPr>
        <w:lastRenderedPageBreak/>
        <w:t>Exempel på klara drycker</w:t>
      </w:r>
      <w:r w:rsidRPr="00506CD8">
        <w:t xml:space="preserve"> är vatten, sportdryck, kolsyrad dryck, buljong (innehåller salt), juice utan fruktkött, saft, kaffe och te utan mjölk. Använd helst inte osötad dryck eller så kallad light-dryck. Detta för att du ska få i dig energi. Använd gärna druvsocker vilket ger extra energi.</w:t>
      </w:r>
    </w:p>
    <w:p w14:paraId="211C8E56" w14:textId="77777777" w:rsidR="00946CC3" w:rsidRPr="00417C18" w:rsidRDefault="00946CC3" w:rsidP="00946CC3">
      <w:pPr>
        <w:spacing w:after="0" w:line="240" w:lineRule="auto"/>
        <w:ind w:left="0" w:right="0"/>
        <w:rPr>
          <w:rFonts w:ascii="Arial" w:hAnsi="Arial" w:cs="Arial"/>
          <w:sz w:val="28"/>
          <w:szCs w:val="28"/>
        </w:rPr>
      </w:pPr>
      <w:r w:rsidRPr="00506CD8">
        <w:rPr>
          <w:rFonts w:ascii="Arial" w:hAnsi="Arial" w:cs="Arial"/>
          <w:color w:val="2F5496"/>
          <w:sz w:val="28"/>
          <w:szCs w:val="28"/>
        </w:rPr>
        <w:br w:type="page"/>
      </w:r>
    </w:p>
    <w:p w14:paraId="5F8D3FD3" w14:textId="77777777" w:rsidR="00946CC3" w:rsidRPr="00736218" w:rsidRDefault="00946CC3" w:rsidP="00946CC3">
      <w:pPr>
        <w:pStyle w:val="Rubrik2"/>
      </w:pPr>
      <w:bookmarkStart w:id="357" w:name="_Toc256000441"/>
      <w:bookmarkStart w:id="358" w:name="_Toc256000427"/>
      <w:bookmarkStart w:id="359" w:name="_Toc256000413"/>
      <w:bookmarkStart w:id="360" w:name="_Toc256000399"/>
      <w:bookmarkStart w:id="361" w:name="_Toc256000385"/>
      <w:bookmarkStart w:id="362" w:name="_Toc256000243"/>
      <w:bookmarkStart w:id="363" w:name="_Toc256000379"/>
      <w:bookmarkStart w:id="364" w:name="_Toc256000364"/>
      <w:bookmarkStart w:id="365" w:name="_Toc256000349"/>
      <w:bookmarkStart w:id="366" w:name="_Toc256000328"/>
      <w:bookmarkStart w:id="367" w:name="_Toc256000171"/>
      <w:bookmarkStart w:id="368" w:name="_Toc256000334"/>
      <w:bookmarkStart w:id="369" w:name="_Toc256000317"/>
      <w:bookmarkStart w:id="370" w:name="_Toc256000301"/>
      <w:bookmarkStart w:id="371" w:name="_Toc256000284"/>
      <w:bookmarkStart w:id="372" w:name="_Toc256000232"/>
      <w:bookmarkStart w:id="373" w:name="_Toc256000181"/>
      <w:bookmarkStart w:id="374" w:name="_Toc256000125"/>
      <w:bookmarkStart w:id="375" w:name="_Toc256000066"/>
      <w:bookmarkStart w:id="376" w:name="_Toc256000281"/>
      <w:bookmarkStart w:id="377" w:name="_Toc256000260"/>
      <w:bookmarkStart w:id="378" w:name="_Toc256000239"/>
      <w:bookmarkStart w:id="379" w:name="_Toc256000218"/>
      <w:bookmarkStart w:id="380" w:name="_Toc256000197"/>
      <w:bookmarkStart w:id="381" w:name="_Toc256000176"/>
      <w:bookmarkStart w:id="382" w:name="_Toc256000155"/>
      <w:bookmarkStart w:id="383" w:name="_Toc256000134"/>
      <w:bookmarkStart w:id="384" w:name="_Toc256000113"/>
      <w:bookmarkStart w:id="385" w:name="_Toc256000094"/>
      <w:bookmarkStart w:id="386" w:name="_Toc256000075"/>
      <w:bookmarkStart w:id="387" w:name="_Toc256000056"/>
      <w:bookmarkStart w:id="388" w:name="_Toc256000037"/>
      <w:bookmarkStart w:id="389" w:name="_Toc256000018"/>
      <w:bookmarkStart w:id="390" w:name="_Toc182366122"/>
      <w:bookmarkStart w:id="391" w:name="_Toc440900179"/>
      <w:bookmarkStart w:id="392" w:name="_Toc443485170"/>
      <w:bookmarkStart w:id="393" w:name="_Toc444097607"/>
      <w:bookmarkStart w:id="394" w:name="_Toc444098126"/>
      <w:bookmarkStart w:id="395" w:name="_Toc479258402"/>
      <w:bookmarkStart w:id="396" w:name="_Toc479328582"/>
      <w:bookmarkStart w:id="397" w:name="_Toc524514015"/>
      <w:bookmarkStart w:id="398" w:name="_Toc525549000"/>
      <w:bookmarkStart w:id="399" w:name="_Toc13824795"/>
      <w:bookmarkStart w:id="400" w:name="_Toc13825823"/>
      <w:bookmarkStart w:id="401" w:name="_Toc26971784"/>
      <w:bookmarkStart w:id="402" w:name="_Toc30594758"/>
      <w:bookmarkStart w:id="403" w:name="_Toc33448566"/>
      <w:bookmarkStart w:id="404" w:name="_Toc61965917"/>
      <w:bookmarkStart w:id="405" w:name="_Toc256000596"/>
      <w:bookmarkStart w:id="406" w:name="_Toc256000582"/>
      <w:bookmarkStart w:id="407" w:name="_Toc256000568"/>
      <w:bookmarkStart w:id="408" w:name="_Toc256000554"/>
      <w:bookmarkStart w:id="409" w:name="_Toc256000540"/>
      <w:bookmarkStart w:id="410" w:name="_Toc256000526"/>
      <w:bookmarkStart w:id="411" w:name="_Toc256000512"/>
      <w:bookmarkStart w:id="412" w:name="_Toc256000498"/>
      <w:bookmarkStart w:id="413" w:name="_Toc256000484"/>
      <w:bookmarkStart w:id="414" w:name="_Toc256000470"/>
      <w:bookmarkStart w:id="415" w:name="_Toc256000456"/>
      <w:bookmarkStart w:id="416" w:name="_Toc80169512"/>
      <w:bookmarkStart w:id="417" w:name="_Toc190091436"/>
      <w:r w:rsidRPr="00736218">
        <w:lastRenderedPageBreak/>
        <w:t>Dokumentinformation</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14:paraId="48D65F8A" w14:textId="77777777" w:rsidR="00946CC3" w:rsidRPr="00506CD8" w:rsidRDefault="00946CC3" w:rsidP="00946CC3">
      <w:pPr>
        <w:spacing w:after="0"/>
        <w:rPr>
          <w:b/>
          <w:bCs/>
        </w:rPr>
      </w:pPr>
      <w:r w:rsidRPr="00506CD8">
        <w:rPr>
          <w:b/>
          <w:bCs/>
        </w:rPr>
        <w:t>För innehållet svarar</w:t>
      </w:r>
    </w:p>
    <w:p w14:paraId="438ABEE6" w14:textId="386842F3" w:rsidR="00946CC3" w:rsidRPr="00506CD8" w:rsidRDefault="00946CC3" w:rsidP="00485A9B">
      <w:pPr>
        <w:ind w:right="-427"/>
      </w:pPr>
      <w:r w:rsidRPr="00506CD8">
        <w:t xml:space="preserve">Anders Lasson, överläkare, </w:t>
      </w:r>
      <w:r>
        <w:t xml:space="preserve">VO </w:t>
      </w:r>
      <w:r w:rsidRPr="00506CD8">
        <w:t>medicin, SÄS</w:t>
      </w:r>
      <w:r w:rsidR="00485A9B">
        <w:br/>
      </w:r>
      <w:r w:rsidRPr="00506CD8">
        <w:t xml:space="preserve">Linda Hägmark, sjuksköterska, </w:t>
      </w:r>
      <w:r>
        <w:t xml:space="preserve">VO </w:t>
      </w:r>
      <w:r w:rsidR="00485A9B">
        <w:t>A</w:t>
      </w:r>
      <w:r>
        <w:t>nOpIVA</w:t>
      </w:r>
      <w:r w:rsidRPr="00506CD8">
        <w:t>/endoskopimottagningen, SÄS</w:t>
      </w:r>
    </w:p>
    <w:p w14:paraId="3CCA6003" w14:textId="77777777" w:rsidR="00946CC3" w:rsidRPr="00506CD8" w:rsidRDefault="00946CC3" w:rsidP="00946CC3">
      <w:pPr>
        <w:spacing w:after="0"/>
        <w:rPr>
          <w:b/>
          <w:bCs/>
        </w:rPr>
      </w:pPr>
      <w:r w:rsidRPr="00506CD8">
        <w:rPr>
          <w:b/>
          <w:bCs/>
        </w:rPr>
        <w:t>Remissinstanser, utgåva 1</w:t>
      </w:r>
    </w:p>
    <w:p w14:paraId="3AD2207E" w14:textId="77777777" w:rsidR="00946CC3" w:rsidRPr="00506CD8" w:rsidRDefault="00946CC3" w:rsidP="00946CC3">
      <w:pPr>
        <w:rPr>
          <w:spacing w:val="1"/>
          <w:szCs w:val="18"/>
        </w:rPr>
      </w:pPr>
      <w:r w:rsidRPr="00506CD8">
        <w:rPr>
          <w:spacing w:val="1"/>
          <w:szCs w:val="18"/>
        </w:rPr>
        <w:t>Verksamhetschefer, SÄS</w:t>
      </w:r>
    </w:p>
    <w:p w14:paraId="2A354D9A" w14:textId="77777777" w:rsidR="00946CC3" w:rsidRPr="00506CD8" w:rsidRDefault="00946CC3" w:rsidP="00946CC3">
      <w:pPr>
        <w:spacing w:after="0"/>
        <w:rPr>
          <w:b/>
          <w:bCs/>
        </w:rPr>
      </w:pPr>
      <w:r w:rsidRPr="00506CD8">
        <w:rPr>
          <w:b/>
          <w:bCs/>
        </w:rPr>
        <w:t>Fastställt av</w:t>
      </w:r>
    </w:p>
    <w:p w14:paraId="59EEDFE4" w14:textId="77777777" w:rsidR="00946CC3" w:rsidRPr="00506CD8" w:rsidRDefault="00946CC3" w:rsidP="00946CC3">
      <w:pPr>
        <w:rPr>
          <w:spacing w:val="1"/>
          <w:szCs w:val="18"/>
        </w:rPr>
      </w:pPr>
      <w:r w:rsidRPr="00506CD8">
        <w:rPr>
          <w:spacing w:val="1"/>
          <w:szCs w:val="18"/>
        </w:rPr>
        <w:t>Jerker Nilson, chefläkare, SÄS</w:t>
      </w:r>
    </w:p>
    <w:p w14:paraId="3C100A97" w14:textId="77777777" w:rsidR="00946CC3" w:rsidRPr="00506CD8" w:rsidRDefault="00946CC3" w:rsidP="00946CC3">
      <w:pPr>
        <w:spacing w:after="0"/>
        <w:rPr>
          <w:b/>
          <w:bCs/>
        </w:rPr>
      </w:pPr>
      <w:r w:rsidRPr="00506CD8">
        <w:rPr>
          <w:b/>
          <w:bCs/>
        </w:rPr>
        <w:t>Nyckelord</w:t>
      </w:r>
    </w:p>
    <w:p w14:paraId="3C24048C" w14:textId="5311B2B4" w:rsidR="00434D60" w:rsidRPr="00946CC3" w:rsidRDefault="00946CC3" w:rsidP="00946CC3">
      <w:r w:rsidRPr="00506CD8">
        <w:rPr>
          <w:spacing w:val="1"/>
          <w:szCs w:val="18"/>
        </w:rPr>
        <w:t>Koloskopi, mag-tarmundersökning, endoskopi, gastrointestinal undersökning, sigmoideoskopi, bilddiagnostik</w:t>
      </w:r>
      <w:bookmarkEnd w:id="0"/>
    </w:p>
    <w:sectPr w:rsidR="00434D60" w:rsidRPr="00946CC3" w:rsidSect="00434D60">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56F5B8" w14:textId="77777777" w:rsidR="00E95624" w:rsidRDefault="00E95624">
      <w:r>
        <w:separator/>
      </w:r>
    </w:p>
  </w:endnote>
  <w:endnote w:type="continuationSeparator" w:id="0">
    <w:p w14:paraId="67EF5352" w14:textId="77777777" w:rsidR="00E95624" w:rsidRDefault="00E95624">
      <w:r>
        <w:continuationSeparator/>
      </w:r>
    </w:p>
  </w:endnote>
  <w:endnote w:type="continuationNotice" w:id="1">
    <w:p w14:paraId="672C0E36" w14:textId="77777777" w:rsidR="00E95624" w:rsidRDefault="00E956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E31F5" w14:textId="77777777" w:rsidR="00E95624" w:rsidRDefault="00E95624"/>
  </w:footnote>
  <w:footnote w:type="continuationSeparator" w:id="0">
    <w:p w14:paraId="443220A5" w14:textId="77777777" w:rsidR="00E95624" w:rsidRDefault="00E95624">
      <w:r>
        <w:continuationSeparator/>
      </w:r>
    </w:p>
  </w:footnote>
  <w:footnote w:type="continuationNotice" w:id="1">
    <w:p w14:paraId="773CC13B" w14:textId="77777777" w:rsidR="00E95624" w:rsidRDefault="00E956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FD3DF8E"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00459E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2940CC0"/>
    <w:lvl w:ilvl="0">
      <w:start w:val="1"/>
      <w:numFmt w:val="decimal"/>
      <w:pStyle w:val="FaktarutaLista"/>
      <w:lvlText w:val="%1."/>
      <w:lvlJc w:val="left"/>
      <w:pPr>
        <w:tabs>
          <w:tab w:val="num" w:pos="1209"/>
        </w:tabs>
        <w:ind w:left="1209" w:hanging="360"/>
      </w:pPr>
    </w:lvl>
  </w:abstractNum>
  <w:abstractNum w:abstractNumId="2" w15:restartNumberingAfterBreak="0">
    <w:nsid w:val="FFFFFF7E"/>
    <w:multiLevelType w:val="singleLevel"/>
    <w:tmpl w:val="5EDA299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B0A98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6A2BED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79C62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B42A3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4D643CA"/>
    <w:lvl w:ilvl="0">
      <w:start w:val="1"/>
      <w:numFmt w:val="bullet"/>
      <w:pStyle w:val="Punktlista2"/>
      <w:lvlText w:val=""/>
      <w:lvlJc w:val="left"/>
      <w:pPr>
        <w:ind w:left="360" w:hanging="360"/>
      </w:pPr>
      <w:rPr>
        <w:rFonts w:ascii="Wingdings" w:hAnsi="Wingdings" w:hint="default"/>
      </w:rPr>
    </w:lvl>
  </w:abstractNum>
  <w:abstractNum w:abstractNumId="8" w15:restartNumberingAfterBreak="0">
    <w:nsid w:val="FFFFFF88"/>
    <w:multiLevelType w:val="singleLevel"/>
    <w:tmpl w:val="6EC864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83AB8F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8A2423"/>
    <w:multiLevelType w:val="multilevel"/>
    <w:tmpl w:val="4B28A666"/>
    <w:lvl w:ilvl="0">
      <w:start w:val="1"/>
      <w:numFmt w:val="bullet"/>
      <w:pStyle w:val="Punktlista"/>
      <w:lvlText w:val=""/>
      <w:lvlJc w:val="left"/>
      <w:pPr>
        <w:ind w:left="1352"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3480D67"/>
    <w:multiLevelType w:val="hybridMultilevel"/>
    <w:tmpl w:val="DA44E7F6"/>
    <w:lvl w:ilvl="0" w:tplc="93942062">
      <w:start w:val="1"/>
      <w:numFmt w:val="lowerLetter"/>
      <w:lvlText w:val="%1)"/>
      <w:lvlJc w:val="left"/>
      <w:pPr>
        <w:ind w:left="3220" w:hanging="360"/>
      </w:pPr>
    </w:lvl>
    <w:lvl w:ilvl="1" w:tplc="9ECEE882" w:tentative="1">
      <w:start w:val="1"/>
      <w:numFmt w:val="lowerLetter"/>
      <w:lvlText w:val="%2."/>
      <w:lvlJc w:val="left"/>
      <w:pPr>
        <w:ind w:left="3940" w:hanging="360"/>
      </w:pPr>
    </w:lvl>
    <w:lvl w:ilvl="2" w:tplc="817E5BB4" w:tentative="1">
      <w:start w:val="1"/>
      <w:numFmt w:val="lowerRoman"/>
      <w:lvlText w:val="%3."/>
      <w:lvlJc w:val="right"/>
      <w:pPr>
        <w:ind w:left="4660" w:hanging="180"/>
      </w:pPr>
    </w:lvl>
    <w:lvl w:ilvl="3" w:tplc="85A6B130" w:tentative="1">
      <w:start w:val="1"/>
      <w:numFmt w:val="decimal"/>
      <w:lvlText w:val="%4."/>
      <w:lvlJc w:val="left"/>
      <w:pPr>
        <w:ind w:left="5380" w:hanging="360"/>
      </w:pPr>
    </w:lvl>
    <w:lvl w:ilvl="4" w:tplc="EB3612FE" w:tentative="1">
      <w:start w:val="1"/>
      <w:numFmt w:val="lowerLetter"/>
      <w:lvlText w:val="%5."/>
      <w:lvlJc w:val="left"/>
      <w:pPr>
        <w:ind w:left="6100" w:hanging="360"/>
      </w:pPr>
    </w:lvl>
    <w:lvl w:ilvl="5" w:tplc="03ECCD44" w:tentative="1">
      <w:start w:val="1"/>
      <w:numFmt w:val="lowerRoman"/>
      <w:lvlText w:val="%6."/>
      <w:lvlJc w:val="right"/>
      <w:pPr>
        <w:ind w:left="6820" w:hanging="180"/>
      </w:pPr>
    </w:lvl>
    <w:lvl w:ilvl="6" w:tplc="3D7C4DD6" w:tentative="1">
      <w:start w:val="1"/>
      <w:numFmt w:val="decimal"/>
      <w:lvlText w:val="%7."/>
      <w:lvlJc w:val="left"/>
      <w:pPr>
        <w:ind w:left="7540" w:hanging="360"/>
      </w:pPr>
    </w:lvl>
    <w:lvl w:ilvl="7" w:tplc="6924FC04" w:tentative="1">
      <w:start w:val="1"/>
      <w:numFmt w:val="lowerLetter"/>
      <w:lvlText w:val="%8."/>
      <w:lvlJc w:val="left"/>
      <w:pPr>
        <w:ind w:left="8260" w:hanging="360"/>
      </w:pPr>
    </w:lvl>
    <w:lvl w:ilvl="8" w:tplc="DE92318C" w:tentative="1">
      <w:start w:val="1"/>
      <w:numFmt w:val="lowerRoman"/>
      <w:lvlText w:val="%9."/>
      <w:lvlJc w:val="right"/>
      <w:pPr>
        <w:ind w:left="8980" w:hanging="180"/>
      </w:pPr>
    </w:lvl>
  </w:abstractNum>
  <w:abstractNum w:abstractNumId="12" w15:restartNumberingAfterBreak="0">
    <w:nsid w:val="04BC459D"/>
    <w:multiLevelType w:val="hybridMultilevel"/>
    <w:tmpl w:val="A78E905A"/>
    <w:lvl w:ilvl="0" w:tplc="056AFE2E">
      <w:start w:val="1"/>
      <w:numFmt w:val="bullet"/>
      <w:pStyle w:val="Punktlista1"/>
      <w:lvlText w:val=""/>
      <w:lvlJc w:val="left"/>
      <w:pPr>
        <w:tabs>
          <w:tab w:val="num" w:pos="5729"/>
        </w:tabs>
        <w:ind w:left="5729"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lvl w:ilvl="1" w:tplc="F1C25694">
      <w:start w:val="1"/>
      <w:numFmt w:val="bullet"/>
      <w:lvlText w:val="o"/>
      <w:lvlJc w:val="left"/>
      <w:pPr>
        <w:tabs>
          <w:tab w:val="num" w:pos="4116"/>
        </w:tabs>
        <w:ind w:left="4116" w:hanging="360"/>
      </w:pPr>
      <w:rPr>
        <w:rFonts w:ascii="Courier New" w:hAnsi="Courier New" w:cs="Courier New" w:hint="default"/>
      </w:rPr>
    </w:lvl>
    <w:lvl w:ilvl="2" w:tplc="C14ADEB4" w:tentative="1">
      <w:start w:val="1"/>
      <w:numFmt w:val="bullet"/>
      <w:lvlText w:val=""/>
      <w:lvlJc w:val="left"/>
      <w:pPr>
        <w:tabs>
          <w:tab w:val="num" w:pos="4836"/>
        </w:tabs>
        <w:ind w:left="4836" w:hanging="360"/>
      </w:pPr>
      <w:rPr>
        <w:rFonts w:ascii="Wingdings" w:hAnsi="Wingdings" w:hint="default"/>
      </w:rPr>
    </w:lvl>
    <w:lvl w:ilvl="3" w:tplc="5E5A0228" w:tentative="1">
      <w:start w:val="1"/>
      <w:numFmt w:val="bullet"/>
      <w:lvlText w:val=""/>
      <w:lvlJc w:val="left"/>
      <w:pPr>
        <w:tabs>
          <w:tab w:val="num" w:pos="5556"/>
        </w:tabs>
        <w:ind w:left="5556" w:hanging="360"/>
      </w:pPr>
      <w:rPr>
        <w:rFonts w:ascii="Symbol" w:hAnsi="Symbol" w:hint="default"/>
      </w:rPr>
    </w:lvl>
    <w:lvl w:ilvl="4" w:tplc="FDB84030" w:tentative="1">
      <w:start w:val="1"/>
      <w:numFmt w:val="bullet"/>
      <w:lvlText w:val="o"/>
      <w:lvlJc w:val="left"/>
      <w:pPr>
        <w:tabs>
          <w:tab w:val="num" w:pos="6276"/>
        </w:tabs>
        <w:ind w:left="6276" w:hanging="360"/>
      </w:pPr>
      <w:rPr>
        <w:rFonts w:ascii="Courier New" w:hAnsi="Courier New" w:cs="Courier New" w:hint="default"/>
      </w:rPr>
    </w:lvl>
    <w:lvl w:ilvl="5" w:tplc="FF12EAF2" w:tentative="1">
      <w:start w:val="1"/>
      <w:numFmt w:val="bullet"/>
      <w:lvlText w:val=""/>
      <w:lvlJc w:val="left"/>
      <w:pPr>
        <w:tabs>
          <w:tab w:val="num" w:pos="6996"/>
        </w:tabs>
        <w:ind w:left="6996" w:hanging="360"/>
      </w:pPr>
      <w:rPr>
        <w:rFonts w:ascii="Wingdings" w:hAnsi="Wingdings" w:hint="default"/>
      </w:rPr>
    </w:lvl>
    <w:lvl w:ilvl="6" w:tplc="E8BE60A8" w:tentative="1">
      <w:start w:val="1"/>
      <w:numFmt w:val="bullet"/>
      <w:lvlText w:val=""/>
      <w:lvlJc w:val="left"/>
      <w:pPr>
        <w:tabs>
          <w:tab w:val="num" w:pos="7716"/>
        </w:tabs>
        <w:ind w:left="7716" w:hanging="360"/>
      </w:pPr>
      <w:rPr>
        <w:rFonts w:ascii="Symbol" w:hAnsi="Symbol" w:hint="default"/>
      </w:rPr>
    </w:lvl>
    <w:lvl w:ilvl="7" w:tplc="94A043A4" w:tentative="1">
      <w:start w:val="1"/>
      <w:numFmt w:val="bullet"/>
      <w:lvlText w:val="o"/>
      <w:lvlJc w:val="left"/>
      <w:pPr>
        <w:tabs>
          <w:tab w:val="num" w:pos="8436"/>
        </w:tabs>
        <w:ind w:left="8436" w:hanging="360"/>
      </w:pPr>
      <w:rPr>
        <w:rFonts w:ascii="Courier New" w:hAnsi="Courier New" w:cs="Courier New" w:hint="default"/>
      </w:rPr>
    </w:lvl>
    <w:lvl w:ilvl="8" w:tplc="44AC0B8E" w:tentative="1">
      <w:start w:val="1"/>
      <w:numFmt w:val="bullet"/>
      <w:lvlText w:val=""/>
      <w:lvlJc w:val="left"/>
      <w:pPr>
        <w:tabs>
          <w:tab w:val="num" w:pos="9156"/>
        </w:tabs>
        <w:ind w:left="9156" w:hanging="360"/>
      </w:pPr>
      <w:rPr>
        <w:rFonts w:ascii="Wingdings" w:hAnsi="Wingdings" w:hint="default"/>
      </w:rPr>
    </w:lvl>
  </w:abstractNum>
  <w:abstractNum w:abstractNumId="13" w15:restartNumberingAfterBreak="0">
    <w:nsid w:val="123667C3"/>
    <w:multiLevelType w:val="multilevel"/>
    <w:tmpl w:val="E766E190"/>
    <w:lvl w:ilvl="0">
      <w:start w:val="1"/>
      <w:numFmt w:val="decimal"/>
      <w:pStyle w:val="Liststycke"/>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0C3A30"/>
    <w:multiLevelType w:val="hybridMultilevel"/>
    <w:tmpl w:val="6CDC8D30"/>
    <w:lvl w:ilvl="0" w:tplc="7C0EB3C8">
      <w:start w:val="1"/>
      <w:numFmt w:val="decimal"/>
      <w:lvlText w:val="%1."/>
      <w:lvlJc w:val="left"/>
      <w:pPr>
        <w:ind w:left="2860" w:hanging="360"/>
      </w:pPr>
      <w:rPr>
        <w:rFonts w:hint="default"/>
      </w:rPr>
    </w:lvl>
    <w:lvl w:ilvl="1" w:tplc="9DEE567C" w:tentative="1">
      <w:start w:val="1"/>
      <w:numFmt w:val="lowerLetter"/>
      <w:lvlText w:val="%2."/>
      <w:lvlJc w:val="left"/>
      <w:pPr>
        <w:ind w:left="3580" w:hanging="360"/>
      </w:pPr>
    </w:lvl>
    <w:lvl w:ilvl="2" w:tplc="5EC2D6EE" w:tentative="1">
      <w:start w:val="1"/>
      <w:numFmt w:val="lowerRoman"/>
      <w:lvlText w:val="%3."/>
      <w:lvlJc w:val="right"/>
      <w:pPr>
        <w:ind w:left="4300" w:hanging="180"/>
      </w:pPr>
    </w:lvl>
    <w:lvl w:ilvl="3" w:tplc="E6304C64" w:tentative="1">
      <w:start w:val="1"/>
      <w:numFmt w:val="decimal"/>
      <w:lvlText w:val="%4."/>
      <w:lvlJc w:val="left"/>
      <w:pPr>
        <w:ind w:left="5020" w:hanging="360"/>
      </w:pPr>
    </w:lvl>
    <w:lvl w:ilvl="4" w:tplc="FD24047A" w:tentative="1">
      <w:start w:val="1"/>
      <w:numFmt w:val="lowerLetter"/>
      <w:lvlText w:val="%5."/>
      <w:lvlJc w:val="left"/>
      <w:pPr>
        <w:ind w:left="5740" w:hanging="360"/>
      </w:pPr>
    </w:lvl>
    <w:lvl w:ilvl="5" w:tplc="18D62C46" w:tentative="1">
      <w:start w:val="1"/>
      <w:numFmt w:val="lowerRoman"/>
      <w:lvlText w:val="%6."/>
      <w:lvlJc w:val="right"/>
      <w:pPr>
        <w:ind w:left="6460" w:hanging="180"/>
      </w:pPr>
    </w:lvl>
    <w:lvl w:ilvl="6" w:tplc="F4248FA4" w:tentative="1">
      <w:start w:val="1"/>
      <w:numFmt w:val="decimal"/>
      <w:lvlText w:val="%7."/>
      <w:lvlJc w:val="left"/>
      <w:pPr>
        <w:ind w:left="7180" w:hanging="360"/>
      </w:pPr>
    </w:lvl>
    <w:lvl w:ilvl="7" w:tplc="13305492" w:tentative="1">
      <w:start w:val="1"/>
      <w:numFmt w:val="lowerLetter"/>
      <w:lvlText w:val="%8."/>
      <w:lvlJc w:val="left"/>
      <w:pPr>
        <w:ind w:left="7900" w:hanging="360"/>
      </w:pPr>
    </w:lvl>
    <w:lvl w:ilvl="8" w:tplc="FD68194C" w:tentative="1">
      <w:start w:val="1"/>
      <w:numFmt w:val="lowerRoman"/>
      <w:lvlText w:val="%9."/>
      <w:lvlJc w:val="right"/>
      <w:pPr>
        <w:ind w:left="8620" w:hanging="180"/>
      </w:pPr>
    </w:lvl>
  </w:abstractNum>
  <w:abstractNum w:abstractNumId="15" w15:restartNumberingAfterBreak="0">
    <w:nsid w:val="37D40F72"/>
    <w:multiLevelType w:val="hybridMultilevel"/>
    <w:tmpl w:val="8FE6EB76"/>
    <w:lvl w:ilvl="0" w:tplc="0A04A450">
      <w:numFmt w:val="bullet"/>
      <w:pStyle w:val="Punktlista20"/>
      <w:lvlText w:val="-"/>
      <w:lvlJc w:val="left"/>
      <w:pPr>
        <w:tabs>
          <w:tab w:val="num" w:pos="7160"/>
        </w:tabs>
        <w:ind w:left="7160" w:hanging="360"/>
      </w:pPr>
      <w:rPr>
        <w:rFonts w:ascii="Times New Roman" w:eastAsia="Times New Roman" w:hAnsi="Times New Roman" w:cs="Times New Roman" w:hint="default"/>
      </w:rPr>
    </w:lvl>
    <w:lvl w:ilvl="1" w:tplc="FE32907E" w:tentative="1">
      <w:start w:val="1"/>
      <w:numFmt w:val="bullet"/>
      <w:lvlText w:val="o"/>
      <w:lvlJc w:val="left"/>
      <w:pPr>
        <w:tabs>
          <w:tab w:val="num" w:pos="4473"/>
        </w:tabs>
        <w:ind w:left="4473" w:hanging="360"/>
      </w:pPr>
      <w:rPr>
        <w:rFonts w:ascii="Courier New" w:hAnsi="Courier New" w:cs="Courier New" w:hint="default"/>
      </w:rPr>
    </w:lvl>
    <w:lvl w:ilvl="2" w:tplc="A6F6BA18" w:tentative="1">
      <w:start w:val="1"/>
      <w:numFmt w:val="bullet"/>
      <w:lvlText w:val=""/>
      <w:lvlJc w:val="left"/>
      <w:pPr>
        <w:tabs>
          <w:tab w:val="num" w:pos="5193"/>
        </w:tabs>
        <w:ind w:left="5193" w:hanging="360"/>
      </w:pPr>
      <w:rPr>
        <w:rFonts w:ascii="Wingdings" w:hAnsi="Wingdings" w:hint="default"/>
      </w:rPr>
    </w:lvl>
    <w:lvl w:ilvl="3" w:tplc="BD68E534" w:tentative="1">
      <w:start w:val="1"/>
      <w:numFmt w:val="bullet"/>
      <w:lvlText w:val=""/>
      <w:lvlJc w:val="left"/>
      <w:pPr>
        <w:tabs>
          <w:tab w:val="num" w:pos="5913"/>
        </w:tabs>
        <w:ind w:left="5913" w:hanging="360"/>
      </w:pPr>
      <w:rPr>
        <w:rFonts w:ascii="Symbol" w:hAnsi="Symbol" w:hint="default"/>
      </w:rPr>
    </w:lvl>
    <w:lvl w:ilvl="4" w:tplc="83BC6D90" w:tentative="1">
      <w:start w:val="1"/>
      <w:numFmt w:val="bullet"/>
      <w:lvlText w:val="o"/>
      <w:lvlJc w:val="left"/>
      <w:pPr>
        <w:tabs>
          <w:tab w:val="num" w:pos="6633"/>
        </w:tabs>
        <w:ind w:left="6633" w:hanging="360"/>
      </w:pPr>
      <w:rPr>
        <w:rFonts w:ascii="Courier New" w:hAnsi="Courier New" w:cs="Courier New" w:hint="default"/>
      </w:rPr>
    </w:lvl>
    <w:lvl w:ilvl="5" w:tplc="CFA6B140" w:tentative="1">
      <w:start w:val="1"/>
      <w:numFmt w:val="bullet"/>
      <w:lvlText w:val=""/>
      <w:lvlJc w:val="left"/>
      <w:pPr>
        <w:tabs>
          <w:tab w:val="num" w:pos="7353"/>
        </w:tabs>
        <w:ind w:left="7353" w:hanging="360"/>
      </w:pPr>
      <w:rPr>
        <w:rFonts w:ascii="Wingdings" w:hAnsi="Wingdings" w:hint="default"/>
      </w:rPr>
    </w:lvl>
    <w:lvl w:ilvl="6" w:tplc="64349032" w:tentative="1">
      <w:start w:val="1"/>
      <w:numFmt w:val="bullet"/>
      <w:lvlText w:val=""/>
      <w:lvlJc w:val="left"/>
      <w:pPr>
        <w:tabs>
          <w:tab w:val="num" w:pos="8073"/>
        </w:tabs>
        <w:ind w:left="8073" w:hanging="360"/>
      </w:pPr>
      <w:rPr>
        <w:rFonts w:ascii="Symbol" w:hAnsi="Symbol" w:hint="default"/>
      </w:rPr>
    </w:lvl>
    <w:lvl w:ilvl="7" w:tplc="43581190" w:tentative="1">
      <w:start w:val="1"/>
      <w:numFmt w:val="bullet"/>
      <w:lvlText w:val="o"/>
      <w:lvlJc w:val="left"/>
      <w:pPr>
        <w:tabs>
          <w:tab w:val="num" w:pos="8793"/>
        </w:tabs>
        <w:ind w:left="8793" w:hanging="360"/>
      </w:pPr>
      <w:rPr>
        <w:rFonts w:ascii="Courier New" w:hAnsi="Courier New" w:cs="Courier New" w:hint="default"/>
      </w:rPr>
    </w:lvl>
    <w:lvl w:ilvl="8" w:tplc="02FE4A40" w:tentative="1">
      <w:start w:val="1"/>
      <w:numFmt w:val="bullet"/>
      <w:lvlText w:val=""/>
      <w:lvlJc w:val="left"/>
      <w:pPr>
        <w:tabs>
          <w:tab w:val="num" w:pos="9513"/>
        </w:tabs>
        <w:ind w:left="9513" w:hanging="360"/>
      </w:pPr>
      <w:rPr>
        <w:rFonts w:ascii="Wingdings" w:hAnsi="Wingdings" w:hint="default"/>
      </w:rPr>
    </w:lvl>
  </w:abstractNum>
  <w:abstractNum w:abstractNumId="16" w15:restartNumberingAfterBreak="0">
    <w:nsid w:val="485350CE"/>
    <w:multiLevelType w:val="hybridMultilevel"/>
    <w:tmpl w:val="6A62A22A"/>
    <w:lvl w:ilvl="0" w:tplc="BB121462">
      <w:start w:val="1"/>
      <w:numFmt w:val="decimal"/>
      <w:lvlText w:val="%1."/>
      <w:lvlJc w:val="left"/>
      <w:pPr>
        <w:ind w:left="2860" w:hanging="360"/>
      </w:pPr>
      <w:rPr>
        <w:rFonts w:hint="default"/>
      </w:rPr>
    </w:lvl>
    <w:lvl w:ilvl="1" w:tplc="7264CB88" w:tentative="1">
      <w:start w:val="1"/>
      <w:numFmt w:val="lowerLetter"/>
      <w:lvlText w:val="%2."/>
      <w:lvlJc w:val="left"/>
      <w:pPr>
        <w:ind w:left="3580" w:hanging="360"/>
      </w:pPr>
    </w:lvl>
    <w:lvl w:ilvl="2" w:tplc="DE1ED0DC" w:tentative="1">
      <w:start w:val="1"/>
      <w:numFmt w:val="lowerRoman"/>
      <w:lvlText w:val="%3."/>
      <w:lvlJc w:val="right"/>
      <w:pPr>
        <w:ind w:left="4300" w:hanging="180"/>
      </w:pPr>
    </w:lvl>
    <w:lvl w:ilvl="3" w:tplc="450676FE" w:tentative="1">
      <w:start w:val="1"/>
      <w:numFmt w:val="decimal"/>
      <w:lvlText w:val="%4."/>
      <w:lvlJc w:val="left"/>
      <w:pPr>
        <w:ind w:left="5020" w:hanging="360"/>
      </w:pPr>
    </w:lvl>
    <w:lvl w:ilvl="4" w:tplc="718456C0" w:tentative="1">
      <w:start w:val="1"/>
      <w:numFmt w:val="lowerLetter"/>
      <w:lvlText w:val="%5."/>
      <w:lvlJc w:val="left"/>
      <w:pPr>
        <w:ind w:left="5740" w:hanging="360"/>
      </w:pPr>
    </w:lvl>
    <w:lvl w:ilvl="5" w:tplc="5B02F756" w:tentative="1">
      <w:start w:val="1"/>
      <w:numFmt w:val="lowerRoman"/>
      <w:lvlText w:val="%6."/>
      <w:lvlJc w:val="right"/>
      <w:pPr>
        <w:ind w:left="6460" w:hanging="180"/>
      </w:pPr>
    </w:lvl>
    <w:lvl w:ilvl="6" w:tplc="6A56D560" w:tentative="1">
      <w:start w:val="1"/>
      <w:numFmt w:val="decimal"/>
      <w:lvlText w:val="%7."/>
      <w:lvlJc w:val="left"/>
      <w:pPr>
        <w:ind w:left="7180" w:hanging="360"/>
      </w:pPr>
    </w:lvl>
    <w:lvl w:ilvl="7" w:tplc="6730F60A" w:tentative="1">
      <w:start w:val="1"/>
      <w:numFmt w:val="lowerLetter"/>
      <w:lvlText w:val="%8."/>
      <w:lvlJc w:val="left"/>
      <w:pPr>
        <w:ind w:left="7900" w:hanging="360"/>
      </w:pPr>
    </w:lvl>
    <w:lvl w:ilvl="8" w:tplc="9A08C7DC" w:tentative="1">
      <w:start w:val="1"/>
      <w:numFmt w:val="lowerRoman"/>
      <w:lvlText w:val="%9."/>
      <w:lvlJc w:val="right"/>
      <w:pPr>
        <w:ind w:left="8620" w:hanging="180"/>
      </w:pPr>
    </w:lvl>
  </w:abstractNum>
  <w:abstractNum w:abstractNumId="17" w15:restartNumberingAfterBreak="0">
    <w:nsid w:val="4DA33440"/>
    <w:multiLevelType w:val="hybridMultilevel"/>
    <w:tmpl w:val="83EA3B42"/>
    <w:lvl w:ilvl="0" w:tplc="7C9E2D0A">
      <w:start w:val="1"/>
      <w:numFmt w:val="decimal"/>
      <w:lvlText w:val="%1."/>
      <w:lvlJc w:val="left"/>
      <w:pPr>
        <w:ind w:left="3220" w:hanging="360"/>
      </w:pPr>
      <w:rPr>
        <w:rFonts w:hint="default"/>
      </w:rPr>
    </w:lvl>
    <w:lvl w:ilvl="1" w:tplc="24426E68" w:tentative="1">
      <w:start w:val="1"/>
      <w:numFmt w:val="lowerLetter"/>
      <w:lvlText w:val="%2."/>
      <w:lvlJc w:val="left"/>
      <w:pPr>
        <w:ind w:left="3940" w:hanging="360"/>
      </w:pPr>
    </w:lvl>
    <w:lvl w:ilvl="2" w:tplc="EBF807BE" w:tentative="1">
      <w:start w:val="1"/>
      <w:numFmt w:val="lowerRoman"/>
      <w:lvlText w:val="%3."/>
      <w:lvlJc w:val="right"/>
      <w:pPr>
        <w:ind w:left="4660" w:hanging="180"/>
      </w:pPr>
    </w:lvl>
    <w:lvl w:ilvl="3" w:tplc="50B0C3C8" w:tentative="1">
      <w:start w:val="1"/>
      <w:numFmt w:val="decimal"/>
      <w:lvlText w:val="%4."/>
      <w:lvlJc w:val="left"/>
      <w:pPr>
        <w:ind w:left="5380" w:hanging="360"/>
      </w:pPr>
    </w:lvl>
    <w:lvl w:ilvl="4" w:tplc="6720C780" w:tentative="1">
      <w:start w:val="1"/>
      <w:numFmt w:val="lowerLetter"/>
      <w:lvlText w:val="%5."/>
      <w:lvlJc w:val="left"/>
      <w:pPr>
        <w:ind w:left="6100" w:hanging="360"/>
      </w:pPr>
    </w:lvl>
    <w:lvl w:ilvl="5" w:tplc="0ED2EB38" w:tentative="1">
      <w:start w:val="1"/>
      <w:numFmt w:val="lowerRoman"/>
      <w:lvlText w:val="%6."/>
      <w:lvlJc w:val="right"/>
      <w:pPr>
        <w:ind w:left="6820" w:hanging="180"/>
      </w:pPr>
    </w:lvl>
    <w:lvl w:ilvl="6" w:tplc="842C2F0C" w:tentative="1">
      <w:start w:val="1"/>
      <w:numFmt w:val="decimal"/>
      <w:lvlText w:val="%7."/>
      <w:lvlJc w:val="left"/>
      <w:pPr>
        <w:ind w:left="7540" w:hanging="360"/>
      </w:pPr>
    </w:lvl>
    <w:lvl w:ilvl="7" w:tplc="5B822664" w:tentative="1">
      <w:start w:val="1"/>
      <w:numFmt w:val="lowerLetter"/>
      <w:lvlText w:val="%8."/>
      <w:lvlJc w:val="left"/>
      <w:pPr>
        <w:ind w:left="8260" w:hanging="360"/>
      </w:pPr>
    </w:lvl>
    <w:lvl w:ilvl="8" w:tplc="207CB702" w:tentative="1">
      <w:start w:val="1"/>
      <w:numFmt w:val="lowerRoman"/>
      <w:lvlText w:val="%9."/>
      <w:lvlJc w:val="right"/>
      <w:pPr>
        <w:ind w:left="8980" w:hanging="180"/>
      </w:pPr>
    </w:lvl>
  </w:abstractNum>
  <w:abstractNum w:abstractNumId="18" w15:restartNumberingAfterBreak="0">
    <w:nsid w:val="7224102C"/>
    <w:multiLevelType w:val="hybridMultilevel"/>
    <w:tmpl w:val="CA8006AC"/>
    <w:lvl w:ilvl="0" w:tplc="B478F928">
      <w:start w:val="1"/>
      <w:numFmt w:val="lowerLetter"/>
      <w:lvlText w:val="%1."/>
      <w:lvlJc w:val="left"/>
      <w:pPr>
        <w:ind w:left="2860" w:hanging="360"/>
      </w:pPr>
      <w:rPr>
        <w:rFonts w:hint="default"/>
      </w:rPr>
    </w:lvl>
    <w:lvl w:ilvl="1" w:tplc="0BC26EA2" w:tentative="1">
      <w:start w:val="1"/>
      <w:numFmt w:val="lowerLetter"/>
      <w:lvlText w:val="%2."/>
      <w:lvlJc w:val="left"/>
      <w:pPr>
        <w:ind w:left="3580" w:hanging="360"/>
      </w:pPr>
    </w:lvl>
    <w:lvl w:ilvl="2" w:tplc="A19A0568" w:tentative="1">
      <w:start w:val="1"/>
      <w:numFmt w:val="lowerRoman"/>
      <w:lvlText w:val="%3."/>
      <w:lvlJc w:val="right"/>
      <w:pPr>
        <w:ind w:left="4300" w:hanging="180"/>
      </w:pPr>
    </w:lvl>
    <w:lvl w:ilvl="3" w:tplc="BCDE268A" w:tentative="1">
      <w:start w:val="1"/>
      <w:numFmt w:val="decimal"/>
      <w:lvlText w:val="%4."/>
      <w:lvlJc w:val="left"/>
      <w:pPr>
        <w:ind w:left="5020" w:hanging="360"/>
      </w:pPr>
    </w:lvl>
    <w:lvl w:ilvl="4" w:tplc="07407418" w:tentative="1">
      <w:start w:val="1"/>
      <w:numFmt w:val="lowerLetter"/>
      <w:lvlText w:val="%5."/>
      <w:lvlJc w:val="left"/>
      <w:pPr>
        <w:ind w:left="5740" w:hanging="360"/>
      </w:pPr>
    </w:lvl>
    <w:lvl w:ilvl="5" w:tplc="3C4A5854" w:tentative="1">
      <w:start w:val="1"/>
      <w:numFmt w:val="lowerRoman"/>
      <w:lvlText w:val="%6."/>
      <w:lvlJc w:val="right"/>
      <w:pPr>
        <w:ind w:left="6460" w:hanging="180"/>
      </w:pPr>
    </w:lvl>
    <w:lvl w:ilvl="6" w:tplc="0BCE2860" w:tentative="1">
      <w:start w:val="1"/>
      <w:numFmt w:val="decimal"/>
      <w:lvlText w:val="%7."/>
      <w:lvlJc w:val="left"/>
      <w:pPr>
        <w:ind w:left="7180" w:hanging="360"/>
      </w:pPr>
    </w:lvl>
    <w:lvl w:ilvl="7" w:tplc="51989F48" w:tentative="1">
      <w:start w:val="1"/>
      <w:numFmt w:val="lowerLetter"/>
      <w:lvlText w:val="%8."/>
      <w:lvlJc w:val="left"/>
      <w:pPr>
        <w:ind w:left="7900" w:hanging="360"/>
      </w:pPr>
    </w:lvl>
    <w:lvl w:ilvl="8" w:tplc="1402E570" w:tentative="1">
      <w:start w:val="1"/>
      <w:numFmt w:val="lowerRoman"/>
      <w:lvlText w:val="%9."/>
      <w:lvlJc w:val="right"/>
      <w:pPr>
        <w:ind w:left="8620" w:hanging="180"/>
      </w:pPr>
    </w:lvl>
  </w:abstractNum>
  <w:abstractNum w:abstractNumId="19" w15:restartNumberingAfterBreak="0">
    <w:nsid w:val="7962669D"/>
    <w:multiLevelType w:val="hybridMultilevel"/>
    <w:tmpl w:val="69741808"/>
    <w:lvl w:ilvl="0" w:tplc="C1B8672A">
      <w:start w:val="1"/>
      <w:numFmt w:val="decimal"/>
      <w:lvlText w:val="%1."/>
      <w:lvlJc w:val="left"/>
      <w:pPr>
        <w:ind w:left="2860" w:hanging="360"/>
      </w:pPr>
      <w:rPr>
        <w:rFonts w:hint="default"/>
      </w:rPr>
    </w:lvl>
    <w:lvl w:ilvl="1" w:tplc="5488463A" w:tentative="1">
      <w:start w:val="1"/>
      <w:numFmt w:val="lowerLetter"/>
      <w:lvlText w:val="%2."/>
      <w:lvlJc w:val="left"/>
      <w:pPr>
        <w:ind w:left="3580" w:hanging="360"/>
      </w:pPr>
    </w:lvl>
    <w:lvl w:ilvl="2" w:tplc="A9F6C258" w:tentative="1">
      <w:start w:val="1"/>
      <w:numFmt w:val="lowerRoman"/>
      <w:lvlText w:val="%3."/>
      <w:lvlJc w:val="right"/>
      <w:pPr>
        <w:ind w:left="4300" w:hanging="180"/>
      </w:pPr>
    </w:lvl>
    <w:lvl w:ilvl="3" w:tplc="478AFDC0" w:tentative="1">
      <w:start w:val="1"/>
      <w:numFmt w:val="decimal"/>
      <w:lvlText w:val="%4."/>
      <w:lvlJc w:val="left"/>
      <w:pPr>
        <w:ind w:left="5020" w:hanging="360"/>
      </w:pPr>
    </w:lvl>
    <w:lvl w:ilvl="4" w:tplc="3C46C40E" w:tentative="1">
      <w:start w:val="1"/>
      <w:numFmt w:val="lowerLetter"/>
      <w:lvlText w:val="%5."/>
      <w:lvlJc w:val="left"/>
      <w:pPr>
        <w:ind w:left="5740" w:hanging="360"/>
      </w:pPr>
    </w:lvl>
    <w:lvl w:ilvl="5" w:tplc="E7A099B0" w:tentative="1">
      <w:start w:val="1"/>
      <w:numFmt w:val="lowerRoman"/>
      <w:lvlText w:val="%6."/>
      <w:lvlJc w:val="right"/>
      <w:pPr>
        <w:ind w:left="6460" w:hanging="180"/>
      </w:pPr>
    </w:lvl>
    <w:lvl w:ilvl="6" w:tplc="778A6892" w:tentative="1">
      <w:start w:val="1"/>
      <w:numFmt w:val="decimal"/>
      <w:lvlText w:val="%7."/>
      <w:lvlJc w:val="left"/>
      <w:pPr>
        <w:ind w:left="7180" w:hanging="360"/>
      </w:pPr>
    </w:lvl>
    <w:lvl w:ilvl="7" w:tplc="405676C0" w:tentative="1">
      <w:start w:val="1"/>
      <w:numFmt w:val="lowerLetter"/>
      <w:lvlText w:val="%8."/>
      <w:lvlJc w:val="left"/>
      <w:pPr>
        <w:ind w:left="7900" w:hanging="360"/>
      </w:pPr>
    </w:lvl>
    <w:lvl w:ilvl="8" w:tplc="1A92938A" w:tentative="1">
      <w:start w:val="1"/>
      <w:numFmt w:val="lowerRoman"/>
      <w:lvlText w:val="%9."/>
      <w:lvlJc w:val="right"/>
      <w:pPr>
        <w:ind w:left="8620" w:hanging="180"/>
      </w:pPr>
    </w:lvl>
  </w:abstractNum>
  <w:num w:numId="1" w16cid:durableId="286548507">
    <w:abstractNumId w:val="8"/>
  </w:num>
  <w:num w:numId="2" w16cid:durableId="1773863016">
    <w:abstractNumId w:val="3"/>
  </w:num>
  <w:num w:numId="3" w16cid:durableId="1234582684">
    <w:abstractNumId w:val="2"/>
  </w:num>
  <w:num w:numId="4" w16cid:durableId="1813214004">
    <w:abstractNumId w:val="1"/>
  </w:num>
  <w:num w:numId="5" w16cid:durableId="1863863014">
    <w:abstractNumId w:val="0"/>
  </w:num>
  <w:num w:numId="6" w16cid:durableId="334768746">
    <w:abstractNumId w:val="0"/>
  </w:num>
  <w:num w:numId="7" w16cid:durableId="1345017603">
    <w:abstractNumId w:val="7"/>
  </w:num>
  <w:num w:numId="8" w16cid:durableId="1208909057">
    <w:abstractNumId w:val="6"/>
  </w:num>
  <w:num w:numId="9" w16cid:durableId="1424033986">
    <w:abstractNumId w:val="5"/>
  </w:num>
  <w:num w:numId="10" w16cid:durableId="567036893">
    <w:abstractNumId w:val="4"/>
  </w:num>
  <w:num w:numId="11" w16cid:durableId="592317847">
    <w:abstractNumId w:val="12"/>
  </w:num>
  <w:num w:numId="12" w16cid:durableId="2144956805">
    <w:abstractNumId w:val="15"/>
  </w:num>
  <w:num w:numId="13" w16cid:durableId="1582913849">
    <w:abstractNumId w:val="13"/>
  </w:num>
  <w:num w:numId="14" w16cid:durableId="706952091">
    <w:abstractNumId w:val="10"/>
  </w:num>
  <w:num w:numId="15" w16cid:durableId="1924297356">
    <w:abstractNumId w:val="14"/>
  </w:num>
  <w:num w:numId="16" w16cid:durableId="844436767">
    <w:abstractNumId w:val="17"/>
  </w:num>
  <w:num w:numId="17" w16cid:durableId="2020112669">
    <w:abstractNumId w:val="16"/>
  </w:num>
  <w:num w:numId="18" w16cid:durableId="560410114">
    <w:abstractNumId w:val="18"/>
  </w:num>
  <w:num w:numId="19" w16cid:durableId="1160660797">
    <w:abstractNumId w:val="19"/>
  </w:num>
  <w:num w:numId="20" w16cid:durableId="764695381">
    <w:abstractNumId w:val="11"/>
  </w:num>
  <w:num w:numId="21" w16cid:durableId="12660405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4E"/>
    <w:rsid w:val="000051D5"/>
    <w:rsid w:val="00006D2A"/>
    <w:rsid w:val="00010D47"/>
    <w:rsid w:val="0001155B"/>
    <w:rsid w:val="0001190C"/>
    <w:rsid w:val="00016CF0"/>
    <w:rsid w:val="00021AE5"/>
    <w:rsid w:val="00022081"/>
    <w:rsid w:val="00023A66"/>
    <w:rsid w:val="0002435C"/>
    <w:rsid w:val="000248F5"/>
    <w:rsid w:val="00030DDD"/>
    <w:rsid w:val="000313BB"/>
    <w:rsid w:val="00033ED5"/>
    <w:rsid w:val="0004473B"/>
    <w:rsid w:val="00050500"/>
    <w:rsid w:val="00054DD1"/>
    <w:rsid w:val="000551BD"/>
    <w:rsid w:val="0005691C"/>
    <w:rsid w:val="00056ECB"/>
    <w:rsid w:val="00056ED5"/>
    <w:rsid w:val="00057511"/>
    <w:rsid w:val="0005774C"/>
    <w:rsid w:val="000655CC"/>
    <w:rsid w:val="000700AE"/>
    <w:rsid w:val="00072C4C"/>
    <w:rsid w:val="00076981"/>
    <w:rsid w:val="0007759A"/>
    <w:rsid w:val="000779A5"/>
    <w:rsid w:val="000803F8"/>
    <w:rsid w:val="00084024"/>
    <w:rsid w:val="0009062C"/>
    <w:rsid w:val="00091D8C"/>
    <w:rsid w:val="000924DE"/>
    <w:rsid w:val="00093D97"/>
    <w:rsid w:val="00095368"/>
    <w:rsid w:val="000954C4"/>
    <w:rsid w:val="00095792"/>
    <w:rsid w:val="000A4C35"/>
    <w:rsid w:val="000A611A"/>
    <w:rsid w:val="000B12D9"/>
    <w:rsid w:val="000B4536"/>
    <w:rsid w:val="000B7464"/>
    <w:rsid w:val="000B7715"/>
    <w:rsid w:val="000C08B4"/>
    <w:rsid w:val="000C5C11"/>
    <w:rsid w:val="000C7512"/>
    <w:rsid w:val="000D66EA"/>
    <w:rsid w:val="000E463B"/>
    <w:rsid w:val="000E5A7E"/>
    <w:rsid w:val="000E7262"/>
    <w:rsid w:val="000F43A3"/>
    <w:rsid w:val="000F7681"/>
    <w:rsid w:val="00100B47"/>
    <w:rsid w:val="00103031"/>
    <w:rsid w:val="001044FE"/>
    <w:rsid w:val="001139D4"/>
    <w:rsid w:val="001141E8"/>
    <w:rsid w:val="00114EC8"/>
    <w:rsid w:val="0012018D"/>
    <w:rsid w:val="00123A56"/>
    <w:rsid w:val="00131B08"/>
    <w:rsid w:val="00132A59"/>
    <w:rsid w:val="00133337"/>
    <w:rsid w:val="00133A0F"/>
    <w:rsid w:val="0013580F"/>
    <w:rsid w:val="00137B6D"/>
    <w:rsid w:val="0014070B"/>
    <w:rsid w:val="001422C1"/>
    <w:rsid w:val="001522AE"/>
    <w:rsid w:val="00157D5B"/>
    <w:rsid w:val="001612AF"/>
    <w:rsid w:val="0016163C"/>
    <w:rsid w:val="00161FE6"/>
    <w:rsid w:val="0016237B"/>
    <w:rsid w:val="001647EA"/>
    <w:rsid w:val="00164C3D"/>
    <w:rsid w:val="00166D3A"/>
    <w:rsid w:val="00181FDC"/>
    <w:rsid w:val="00184162"/>
    <w:rsid w:val="00184F79"/>
    <w:rsid w:val="001860B9"/>
    <w:rsid w:val="00186F2B"/>
    <w:rsid w:val="001874D6"/>
    <w:rsid w:val="001958C1"/>
    <w:rsid w:val="0019632A"/>
    <w:rsid w:val="0019721F"/>
    <w:rsid w:val="001A0F98"/>
    <w:rsid w:val="001A1624"/>
    <w:rsid w:val="001A4E7C"/>
    <w:rsid w:val="001A64C2"/>
    <w:rsid w:val="001B08D7"/>
    <w:rsid w:val="001B2F64"/>
    <w:rsid w:val="001B762C"/>
    <w:rsid w:val="001C4D0A"/>
    <w:rsid w:val="001C5E60"/>
    <w:rsid w:val="001C5FEF"/>
    <w:rsid w:val="001E7B93"/>
    <w:rsid w:val="001F3AAC"/>
    <w:rsid w:val="001F6F3F"/>
    <w:rsid w:val="00200112"/>
    <w:rsid w:val="00211487"/>
    <w:rsid w:val="00211D91"/>
    <w:rsid w:val="0021559E"/>
    <w:rsid w:val="00216C73"/>
    <w:rsid w:val="00217DEC"/>
    <w:rsid w:val="00224FA6"/>
    <w:rsid w:val="00232119"/>
    <w:rsid w:val="00235B57"/>
    <w:rsid w:val="00240617"/>
    <w:rsid w:val="002463CF"/>
    <w:rsid w:val="00247F58"/>
    <w:rsid w:val="00250F24"/>
    <w:rsid w:val="002523C5"/>
    <w:rsid w:val="0025380B"/>
    <w:rsid w:val="00256EFC"/>
    <w:rsid w:val="0025703A"/>
    <w:rsid w:val="00262F3D"/>
    <w:rsid w:val="00263281"/>
    <w:rsid w:val="002651D6"/>
    <w:rsid w:val="0026551F"/>
    <w:rsid w:val="00273679"/>
    <w:rsid w:val="002772AA"/>
    <w:rsid w:val="00280A85"/>
    <w:rsid w:val="00284119"/>
    <w:rsid w:val="00290B5C"/>
    <w:rsid w:val="00291D6E"/>
    <w:rsid w:val="00294791"/>
    <w:rsid w:val="002B0B30"/>
    <w:rsid w:val="002B0C78"/>
    <w:rsid w:val="002B0D63"/>
    <w:rsid w:val="002B3124"/>
    <w:rsid w:val="002B34D0"/>
    <w:rsid w:val="002B3EC1"/>
    <w:rsid w:val="002C0C02"/>
    <w:rsid w:val="002C1254"/>
    <w:rsid w:val="002C1277"/>
    <w:rsid w:val="002C60AD"/>
    <w:rsid w:val="002D0E0E"/>
    <w:rsid w:val="002D438B"/>
    <w:rsid w:val="002D4E72"/>
    <w:rsid w:val="002D6023"/>
    <w:rsid w:val="002E12DC"/>
    <w:rsid w:val="002E263F"/>
    <w:rsid w:val="002E3420"/>
    <w:rsid w:val="002E6F81"/>
    <w:rsid w:val="002F0305"/>
    <w:rsid w:val="002F08BA"/>
    <w:rsid w:val="002F2CFF"/>
    <w:rsid w:val="002F568B"/>
    <w:rsid w:val="002F7818"/>
    <w:rsid w:val="003066D0"/>
    <w:rsid w:val="00311401"/>
    <w:rsid w:val="0031287F"/>
    <w:rsid w:val="003203D7"/>
    <w:rsid w:val="00320F86"/>
    <w:rsid w:val="00324171"/>
    <w:rsid w:val="00326C24"/>
    <w:rsid w:val="00337F99"/>
    <w:rsid w:val="0034307B"/>
    <w:rsid w:val="00345EB1"/>
    <w:rsid w:val="00350CC4"/>
    <w:rsid w:val="00360E0D"/>
    <w:rsid w:val="0036357D"/>
    <w:rsid w:val="00363B23"/>
    <w:rsid w:val="0036594C"/>
    <w:rsid w:val="00367D19"/>
    <w:rsid w:val="0037031F"/>
    <w:rsid w:val="00370376"/>
    <w:rsid w:val="00371BED"/>
    <w:rsid w:val="0037744F"/>
    <w:rsid w:val="00384019"/>
    <w:rsid w:val="00385297"/>
    <w:rsid w:val="003854F1"/>
    <w:rsid w:val="003904A0"/>
    <w:rsid w:val="0039118E"/>
    <w:rsid w:val="00395929"/>
    <w:rsid w:val="00397928"/>
    <w:rsid w:val="00397F54"/>
    <w:rsid w:val="003A0D43"/>
    <w:rsid w:val="003A3292"/>
    <w:rsid w:val="003A4852"/>
    <w:rsid w:val="003B2A4B"/>
    <w:rsid w:val="003C460B"/>
    <w:rsid w:val="003D099E"/>
    <w:rsid w:val="003D0A7B"/>
    <w:rsid w:val="003D21A2"/>
    <w:rsid w:val="003D29D2"/>
    <w:rsid w:val="003E0705"/>
    <w:rsid w:val="003E1A14"/>
    <w:rsid w:val="003E2FF7"/>
    <w:rsid w:val="003F1013"/>
    <w:rsid w:val="003F1ACF"/>
    <w:rsid w:val="003F2CDD"/>
    <w:rsid w:val="003F45CB"/>
    <w:rsid w:val="004046DF"/>
    <w:rsid w:val="00404948"/>
    <w:rsid w:val="00406BEA"/>
    <w:rsid w:val="00406D3C"/>
    <w:rsid w:val="00413A60"/>
    <w:rsid w:val="00417C18"/>
    <w:rsid w:val="004230F7"/>
    <w:rsid w:val="004242E6"/>
    <w:rsid w:val="0043167E"/>
    <w:rsid w:val="0043409A"/>
    <w:rsid w:val="00434D60"/>
    <w:rsid w:val="00443C1E"/>
    <w:rsid w:val="00446255"/>
    <w:rsid w:val="00451935"/>
    <w:rsid w:val="0045426A"/>
    <w:rsid w:val="004574BD"/>
    <w:rsid w:val="00457F2C"/>
    <w:rsid w:val="00460ED0"/>
    <w:rsid w:val="00464C66"/>
    <w:rsid w:val="00465651"/>
    <w:rsid w:val="00466732"/>
    <w:rsid w:val="00467628"/>
    <w:rsid w:val="004703A9"/>
    <w:rsid w:val="00470CE7"/>
    <w:rsid w:val="00470F4F"/>
    <w:rsid w:val="00471703"/>
    <w:rsid w:val="00471AC9"/>
    <w:rsid w:val="00471E1B"/>
    <w:rsid w:val="004721BB"/>
    <w:rsid w:val="00472482"/>
    <w:rsid w:val="004725C7"/>
    <w:rsid w:val="00480DC7"/>
    <w:rsid w:val="004816C7"/>
    <w:rsid w:val="00485A9B"/>
    <w:rsid w:val="004876F6"/>
    <w:rsid w:val="0049236A"/>
    <w:rsid w:val="00492718"/>
    <w:rsid w:val="004A040E"/>
    <w:rsid w:val="004A355D"/>
    <w:rsid w:val="004A4970"/>
    <w:rsid w:val="004B2183"/>
    <w:rsid w:val="004B2A01"/>
    <w:rsid w:val="004C2559"/>
    <w:rsid w:val="004D22B7"/>
    <w:rsid w:val="004D7BA3"/>
    <w:rsid w:val="004E4BCE"/>
    <w:rsid w:val="004F12BB"/>
    <w:rsid w:val="004F3F4C"/>
    <w:rsid w:val="004F4518"/>
    <w:rsid w:val="004F4C62"/>
    <w:rsid w:val="00501433"/>
    <w:rsid w:val="00503003"/>
    <w:rsid w:val="00506CD8"/>
    <w:rsid w:val="00511CC4"/>
    <w:rsid w:val="005120F3"/>
    <w:rsid w:val="00523677"/>
    <w:rsid w:val="0052501A"/>
    <w:rsid w:val="00525878"/>
    <w:rsid w:val="005308D7"/>
    <w:rsid w:val="00531E60"/>
    <w:rsid w:val="00536A5A"/>
    <w:rsid w:val="00541D07"/>
    <w:rsid w:val="00544BAB"/>
    <w:rsid w:val="00545F31"/>
    <w:rsid w:val="00547E64"/>
    <w:rsid w:val="0055056E"/>
    <w:rsid w:val="00554E1A"/>
    <w:rsid w:val="005578FA"/>
    <w:rsid w:val="00561C82"/>
    <w:rsid w:val="00565129"/>
    <w:rsid w:val="00565CD0"/>
    <w:rsid w:val="00567820"/>
    <w:rsid w:val="0057182E"/>
    <w:rsid w:val="005770AD"/>
    <w:rsid w:val="005805E8"/>
    <w:rsid w:val="00581414"/>
    <w:rsid w:val="00582490"/>
    <w:rsid w:val="005826FA"/>
    <w:rsid w:val="00583B9B"/>
    <w:rsid w:val="00591846"/>
    <w:rsid w:val="00597E28"/>
    <w:rsid w:val="005A2598"/>
    <w:rsid w:val="005A2E3B"/>
    <w:rsid w:val="005A3EEB"/>
    <w:rsid w:val="005A54ED"/>
    <w:rsid w:val="005A5D5B"/>
    <w:rsid w:val="005A6081"/>
    <w:rsid w:val="005A627D"/>
    <w:rsid w:val="005C0045"/>
    <w:rsid w:val="005C0229"/>
    <w:rsid w:val="005C084E"/>
    <w:rsid w:val="005C0A7F"/>
    <w:rsid w:val="005C4606"/>
    <w:rsid w:val="005C6B07"/>
    <w:rsid w:val="005D0B0C"/>
    <w:rsid w:val="005E02B3"/>
    <w:rsid w:val="005E1E24"/>
    <w:rsid w:val="005E3BCA"/>
    <w:rsid w:val="005F6DB6"/>
    <w:rsid w:val="0060596B"/>
    <w:rsid w:val="0060612D"/>
    <w:rsid w:val="00606D97"/>
    <w:rsid w:val="0061217C"/>
    <w:rsid w:val="00614DB4"/>
    <w:rsid w:val="00614E64"/>
    <w:rsid w:val="00617710"/>
    <w:rsid w:val="00617EE6"/>
    <w:rsid w:val="0062184C"/>
    <w:rsid w:val="00623724"/>
    <w:rsid w:val="00623AF8"/>
    <w:rsid w:val="006270C7"/>
    <w:rsid w:val="00627BEA"/>
    <w:rsid w:val="006319DB"/>
    <w:rsid w:val="00636BF1"/>
    <w:rsid w:val="00637E5D"/>
    <w:rsid w:val="00643D31"/>
    <w:rsid w:val="00645CDA"/>
    <w:rsid w:val="00653594"/>
    <w:rsid w:val="0065595B"/>
    <w:rsid w:val="00660269"/>
    <w:rsid w:val="00662FEF"/>
    <w:rsid w:val="006648C8"/>
    <w:rsid w:val="00665F89"/>
    <w:rsid w:val="00673C92"/>
    <w:rsid w:val="006752A2"/>
    <w:rsid w:val="006753EC"/>
    <w:rsid w:val="00683E6F"/>
    <w:rsid w:val="00684C00"/>
    <w:rsid w:val="00686223"/>
    <w:rsid w:val="0069447D"/>
    <w:rsid w:val="006A2789"/>
    <w:rsid w:val="006A31D1"/>
    <w:rsid w:val="006A4978"/>
    <w:rsid w:val="006A7261"/>
    <w:rsid w:val="006B0D29"/>
    <w:rsid w:val="006B1819"/>
    <w:rsid w:val="006B5DE7"/>
    <w:rsid w:val="006C002B"/>
    <w:rsid w:val="006C341D"/>
    <w:rsid w:val="006C5048"/>
    <w:rsid w:val="006C6A4B"/>
    <w:rsid w:val="006C779F"/>
    <w:rsid w:val="006D01F5"/>
    <w:rsid w:val="006D0CFB"/>
    <w:rsid w:val="006D30C0"/>
    <w:rsid w:val="006D7535"/>
    <w:rsid w:val="006E450B"/>
    <w:rsid w:val="006E52C8"/>
    <w:rsid w:val="006E61A7"/>
    <w:rsid w:val="006F0D7E"/>
    <w:rsid w:val="006F1B22"/>
    <w:rsid w:val="006F2C0D"/>
    <w:rsid w:val="006F42A0"/>
    <w:rsid w:val="0070368E"/>
    <w:rsid w:val="00710B77"/>
    <w:rsid w:val="00717112"/>
    <w:rsid w:val="0072075B"/>
    <w:rsid w:val="00720BDD"/>
    <w:rsid w:val="007221C2"/>
    <w:rsid w:val="00725816"/>
    <w:rsid w:val="007263DD"/>
    <w:rsid w:val="007308E3"/>
    <w:rsid w:val="00730955"/>
    <w:rsid w:val="00733A9C"/>
    <w:rsid w:val="00736574"/>
    <w:rsid w:val="007367E0"/>
    <w:rsid w:val="00737215"/>
    <w:rsid w:val="007448EB"/>
    <w:rsid w:val="00754905"/>
    <w:rsid w:val="00757CB8"/>
    <w:rsid w:val="00760038"/>
    <w:rsid w:val="00762BCC"/>
    <w:rsid w:val="00762EE0"/>
    <w:rsid w:val="00765C41"/>
    <w:rsid w:val="00771100"/>
    <w:rsid w:val="00774B1F"/>
    <w:rsid w:val="007759DD"/>
    <w:rsid w:val="00775F7C"/>
    <w:rsid w:val="007778EF"/>
    <w:rsid w:val="00777C9F"/>
    <w:rsid w:val="00782E74"/>
    <w:rsid w:val="007847BA"/>
    <w:rsid w:val="0078609F"/>
    <w:rsid w:val="007917BA"/>
    <w:rsid w:val="00792B1B"/>
    <w:rsid w:val="007A2635"/>
    <w:rsid w:val="007A535A"/>
    <w:rsid w:val="007A5C6F"/>
    <w:rsid w:val="007A5C85"/>
    <w:rsid w:val="007B266D"/>
    <w:rsid w:val="007C4914"/>
    <w:rsid w:val="007D4241"/>
    <w:rsid w:val="007D4317"/>
    <w:rsid w:val="007D4EA3"/>
    <w:rsid w:val="007D5B80"/>
    <w:rsid w:val="007D656C"/>
    <w:rsid w:val="007D769C"/>
    <w:rsid w:val="007D7A99"/>
    <w:rsid w:val="007F1CFF"/>
    <w:rsid w:val="007F23FD"/>
    <w:rsid w:val="007F5DD5"/>
    <w:rsid w:val="0080403C"/>
    <w:rsid w:val="00804D45"/>
    <w:rsid w:val="00821A1B"/>
    <w:rsid w:val="00825FF3"/>
    <w:rsid w:val="008262E9"/>
    <w:rsid w:val="00827E69"/>
    <w:rsid w:val="00835C4D"/>
    <w:rsid w:val="0084030B"/>
    <w:rsid w:val="00843F48"/>
    <w:rsid w:val="00851423"/>
    <w:rsid w:val="00852150"/>
    <w:rsid w:val="00856D76"/>
    <w:rsid w:val="00857848"/>
    <w:rsid w:val="00862ED5"/>
    <w:rsid w:val="00862FDE"/>
    <w:rsid w:val="008654B6"/>
    <w:rsid w:val="0087139C"/>
    <w:rsid w:val="00873D56"/>
    <w:rsid w:val="00880E83"/>
    <w:rsid w:val="0088768B"/>
    <w:rsid w:val="00890E28"/>
    <w:rsid w:val="00892F28"/>
    <w:rsid w:val="00893D8D"/>
    <w:rsid w:val="008A0C5F"/>
    <w:rsid w:val="008A3DEA"/>
    <w:rsid w:val="008A4EB9"/>
    <w:rsid w:val="008A74C0"/>
    <w:rsid w:val="008B0799"/>
    <w:rsid w:val="008B1694"/>
    <w:rsid w:val="008B4106"/>
    <w:rsid w:val="008B63A9"/>
    <w:rsid w:val="008B6BC0"/>
    <w:rsid w:val="008C229D"/>
    <w:rsid w:val="008C4B27"/>
    <w:rsid w:val="008C7F2A"/>
    <w:rsid w:val="008D4C3E"/>
    <w:rsid w:val="008E36F8"/>
    <w:rsid w:val="008E46B2"/>
    <w:rsid w:val="008E67CB"/>
    <w:rsid w:val="008E682C"/>
    <w:rsid w:val="008E78A1"/>
    <w:rsid w:val="008F589F"/>
    <w:rsid w:val="008F6F66"/>
    <w:rsid w:val="009048E1"/>
    <w:rsid w:val="00906238"/>
    <w:rsid w:val="00907EF9"/>
    <w:rsid w:val="0091295C"/>
    <w:rsid w:val="00914D58"/>
    <w:rsid w:val="00921C0D"/>
    <w:rsid w:val="00921F47"/>
    <w:rsid w:val="009228AB"/>
    <w:rsid w:val="00923672"/>
    <w:rsid w:val="009262E8"/>
    <w:rsid w:val="0093085B"/>
    <w:rsid w:val="00931B2A"/>
    <w:rsid w:val="00931C57"/>
    <w:rsid w:val="0093201B"/>
    <w:rsid w:val="009347A5"/>
    <w:rsid w:val="00942257"/>
    <w:rsid w:val="00945A14"/>
    <w:rsid w:val="00945A24"/>
    <w:rsid w:val="00946CC3"/>
    <w:rsid w:val="009471BF"/>
    <w:rsid w:val="00950AD7"/>
    <w:rsid w:val="00950E4E"/>
    <w:rsid w:val="009529BD"/>
    <w:rsid w:val="009533B4"/>
    <w:rsid w:val="00954241"/>
    <w:rsid w:val="009609A5"/>
    <w:rsid w:val="00962143"/>
    <w:rsid w:val="00962C99"/>
    <w:rsid w:val="00971BF6"/>
    <w:rsid w:val="00971D93"/>
    <w:rsid w:val="00974192"/>
    <w:rsid w:val="0097548B"/>
    <w:rsid w:val="009800F0"/>
    <w:rsid w:val="009843F1"/>
    <w:rsid w:val="00987B19"/>
    <w:rsid w:val="00987C79"/>
    <w:rsid w:val="00991A3A"/>
    <w:rsid w:val="009A06CF"/>
    <w:rsid w:val="009B1F6B"/>
    <w:rsid w:val="009B230D"/>
    <w:rsid w:val="009C0D12"/>
    <w:rsid w:val="009C192E"/>
    <w:rsid w:val="009D1E8E"/>
    <w:rsid w:val="009D32C9"/>
    <w:rsid w:val="009D6819"/>
    <w:rsid w:val="009D6D1C"/>
    <w:rsid w:val="009E0CF9"/>
    <w:rsid w:val="009E531B"/>
    <w:rsid w:val="009E6C56"/>
    <w:rsid w:val="009E7DCF"/>
    <w:rsid w:val="009F4A56"/>
    <w:rsid w:val="009F4E65"/>
    <w:rsid w:val="00A006A5"/>
    <w:rsid w:val="00A0181E"/>
    <w:rsid w:val="00A05942"/>
    <w:rsid w:val="00A07BEC"/>
    <w:rsid w:val="00A264BE"/>
    <w:rsid w:val="00A272CA"/>
    <w:rsid w:val="00A277DF"/>
    <w:rsid w:val="00A2789C"/>
    <w:rsid w:val="00A32011"/>
    <w:rsid w:val="00A33051"/>
    <w:rsid w:val="00A407AD"/>
    <w:rsid w:val="00A40923"/>
    <w:rsid w:val="00A41C05"/>
    <w:rsid w:val="00A42426"/>
    <w:rsid w:val="00A42DA7"/>
    <w:rsid w:val="00A44CCE"/>
    <w:rsid w:val="00A514B7"/>
    <w:rsid w:val="00A54A0B"/>
    <w:rsid w:val="00A65FD4"/>
    <w:rsid w:val="00A73F16"/>
    <w:rsid w:val="00A81198"/>
    <w:rsid w:val="00A81E48"/>
    <w:rsid w:val="00A82035"/>
    <w:rsid w:val="00A82743"/>
    <w:rsid w:val="00A90D77"/>
    <w:rsid w:val="00A92E07"/>
    <w:rsid w:val="00AA0B3A"/>
    <w:rsid w:val="00AA4B3B"/>
    <w:rsid w:val="00AA6EB4"/>
    <w:rsid w:val="00AA7113"/>
    <w:rsid w:val="00AA767D"/>
    <w:rsid w:val="00AB0CC9"/>
    <w:rsid w:val="00AB2374"/>
    <w:rsid w:val="00AC0DA9"/>
    <w:rsid w:val="00AC3FF6"/>
    <w:rsid w:val="00AC5665"/>
    <w:rsid w:val="00AC766E"/>
    <w:rsid w:val="00AD73EC"/>
    <w:rsid w:val="00AD7EE7"/>
    <w:rsid w:val="00AE0A51"/>
    <w:rsid w:val="00AE1CAC"/>
    <w:rsid w:val="00AE5BC7"/>
    <w:rsid w:val="00AE76A3"/>
    <w:rsid w:val="00AF0B65"/>
    <w:rsid w:val="00AF138A"/>
    <w:rsid w:val="00AF3234"/>
    <w:rsid w:val="00AF5AAF"/>
    <w:rsid w:val="00B046D8"/>
    <w:rsid w:val="00B057A7"/>
    <w:rsid w:val="00B10720"/>
    <w:rsid w:val="00B13F4C"/>
    <w:rsid w:val="00B16219"/>
    <w:rsid w:val="00B16B7A"/>
    <w:rsid w:val="00B16C59"/>
    <w:rsid w:val="00B33FDD"/>
    <w:rsid w:val="00B359CC"/>
    <w:rsid w:val="00B36107"/>
    <w:rsid w:val="00B4043E"/>
    <w:rsid w:val="00B41789"/>
    <w:rsid w:val="00B46C03"/>
    <w:rsid w:val="00B60C6C"/>
    <w:rsid w:val="00B619A9"/>
    <w:rsid w:val="00B641DF"/>
    <w:rsid w:val="00B65A9D"/>
    <w:rsid w:val="00B66D60"/>
    <w:rsid w:val="00B73EAA"/>
    <w:rsid w:val="00B75EDE"/>
    <w:rsid w:val="00B76A4A"/>
    <w:rsid w:val="00B77D88"/>
    <w:rsid w:val="00B77FAF"/>
    <w:rsid w:val="00B8074B"/>
    <w:rsid w:val="00B83083"/>
    <w:rsid w:val="00B84336"/>
    <w:rsid w:val="00B851B9"/>
    <w:rsid w:val="00B86453"/>
    <w:rsid w:val="00B90054"/>
    <w:rsid w:val="00B92C14"/>
    <w:rsid w:val="00BA0066"/>
    <w:rsid w:val="00BA5233"/>
    <w:rsid w:val="00BB0278"/>
    <w:rsid w:val="00BB1B6B"/>
    <w:rsid w:val="00BB69DB"/>
    <w:rsid w:val="00BC322E"/>
    <w:rsid w:val="00BC44CD"/>
    <w:rsid w:val="00BC48A6"/>
    <w:rsid w:val="00BD3376"/>
    <w:rsid w:val="00BE0019"/>
    <w:rsid w:val="00BE4031"/>
    <w:rsid w:val="00BE4968"/>
    <w:rsid w:val="00BE7978"/>
    <w:rsid w:val="00BF3DC8"/>
    <w:rsid w:val="00BF3E47"/>
    <w:rsid w:val="00BF6826"/>
    <w:rsid w:val="00C00BC4"/>
    <w:rsid w:val="00C04328"/>
    <w:rsid w:val="00C07DDB"/>
    <w:rsid w:val="00C21E95"/>
    <w:rsid w:val="00C31984"/>
    <w:rsid w:val="00C35CDE"/>
    <w:rsid w:val="00C36B2D"/>
    <w:rsid w:val="00C37654"/>
    <w:rsid w:val="00C4115D"/>
    <w:rsid w:val="00C43B82"/>
    <w:rsid w:val="00C43BDD"/>
    <w:rsid w:val="00C47778"/>
    <w:rsid w:val="00C5011E"/>
    <w:rsid w:val="00C50EE5"/>
    <w:rsid w:val="00C5240A"/>
    <w:rsid w:val="00C5398F"/>
    <w:rsid w:val="00C55628"/>
    <w:rsid w:val="00C556F5"/>
    <w:rsid w:val="00C56CA3"/>
    <w:rsid w:val="00C679E5"/>
    <w:rsid w:val="00C70E19"/>
    <w:rsid w:val="00C72574"/>
    <w:rsid w:val="00C734A7"/>
    <w:rsid w:val="00C7375F"/>
    <w:rsid w:val="00C7430C"/>
    <w:rsid w:val="00C84584"/>
    <w:rsid w:val="00C85DA1"/>
    <w:rsid w:val="00C9071C"/>
    <w:rsid w:val="00C908FF"/>
    <w:rsid w:val="00C9442B"/>
    <w:rsid w:val="00C97BD3"/>
    <w:rsid w:val="00CA39EF"/>
    <w:rsid w:val="00CA521F"/>
    <w:rsid w:val="00CB0493"/>
    <w:rsid w:val="00CB1722"/>
    <w:rsid w:val="00CB17FF"/>
    <w:rsid w:val="00CB1ED7"/>
    <w:rsid w:val="00CB7BC6"/>
    <w:rsid w:val="00CC167C"/>
    <w:rsid w:val="00CC52D9"/>
    <w:rsid w:val="00CD0047"/>
    <w:rsid w:val="00CD2FE4"/>
    <w:rsid w:val="00CD6647"/>
    <w:rsid w:val="00CE0D18"/>
    <w:rsid w:val="00CE29EB"/>
    <w:rsid w:val="00CE496A"/>
    <w:rsid w:val="00CE4B73"/>
    <w:rsid w:val="00CE5807"/>
    <w:rsid w:val="00CF125A"/>
    <w:rsid w:val="00CF530B"/>
    <w:rsid w:val="00CF57AB"/>
    <w:rsid w:val="00CF70BB"/>
    <w:rsid w:val="00D01B98"/>
    <w:rsid w:val="00D030F5"/>
    <w:rsid w:val="00D074DB"/>
    <w:rsid w:val="00D139CF"/>
    <w:rsid w:val="00D37054"/>
    <w:rsid w:val="00D37E7F"/>
    <w:rsid w:val="00D44331"/>
    <w:rsid w:val="00D47AD7"/>
    <w:rsid w:val="00D51529"/>
    <w:rsid w:val="00D605FD"/>
    <w:rsid w:val="00D653CF"/>
    <w:rsid w:val="00D8084C"/>
    <w:rsid w:val="00D85218"/>
    <w:rsid w:val="00D915B1"/>
    <w:rsid w:val="00DA1FCC"/>
    <w:rsid w:val="00DA299D"/>
    <w:rsid w:val="00DA4874"/>
    <w:rsid w:val="00DA50F4"/>
    <w:rsid w:val="00DA65C4"/>
    <w:rsid w:val="00DC6399"/>
    <w:rsid w:val="00DD2BE0"/>
    <w:rsid w:val="00DE4447"/>
    <w:rsid w:val="00DE5DA2"/>
    <w:rsid w:val="00DF0033"/>
    <w:rsid w:val="00DF7085"/>
    <w:rsid w:val="00E026BF"/>
    <w:rsid w:val="00E04644"/>
    <w:rsid w:val="00E07B1B"/>
    <w:rsid w:val="00E11853"/>
    <w:rsid w:val="00E157DA"/>
    <w:rsid w:val="00E2150A"/>
    <w:rsid w:val="00E22086"/>
    <w:rsid w:val="00E229B4"/>
    <w:rsid w:val="00E31440"/>
    <w:rsid w:val="00E318A9"/>
    <w:rsid w:val="00E32036"/>
    <w:rsid w:val="00E4184C"/>
    <w:rsid w:val="00E52A86"/>
    <w:rsid w:val="00E54B47"/>
    <w:rsid w:val="00E553BF"/>
    <w:rsid w:val="00E55D93"/>
    <w:rsid w:val="00E61294"/>
    <w:rsid w:val="00E65B06"/>
    <w:rsid w:val="00E679BF"/>
    <w:rsid w:val="00E7237C"/>
    <w:rsid w:val="00E735ED"/>
    <w:rsid w:val="00E77C46"/>
    <w:rsid w:val="00E8592B"/>
    <w:rsid w:val="00E86CE8"/>
    <w:rsid w:val="00E90E82"/>
    <w:rsid w:val="00E91BCF"/>
    <w:rsid w:val="00E95624"/>
    <w:rsid w:val="00EA00CB"/>
    <w:rsid w:val="00EA1BAA"/>
    <w:rsid w:val="00EA3FCD"/>
    <w:rsid w:val="00EA42A0"/>
    <w:rsid w:val="00EB0773"/>
    <w:rsid w:val="00EB0BCB"/>
    <w:rsid w:val="00EB6714"/>
    <w:rsid w:val="00EC0A68"/>
    <w:rsid w:val="00EC5006"/>
    <w:rsid w:val="00EC5295"/>
    <w:rsid w:val="00EC735A"/>
    <w:rsid w:val="00ED49C3"/>
    <w:rsid w:val="00ED6CE8"/>
    <w:rsid w:val="00ED7AA6"/>
    <w:rsid w:val="00EE1789"/>
    <w:rsid w:val="00EE2A56"/>
    <w:rsid w:val="00EE3818"/>
    <w:rsid w:val="00EF2AB7"/>
    <w:rsid w:val="00F03133"/>
    <w:rsid w:val="00F07824"/>
    <w:rsid w:val="00F1638B"/>
    <w:rsid w:val="00F211B2"/>
    <w:rsid w:val="00F22264"/>
    <w:rsid w:val="00F247BF"/>
    <w:rsid w:val="00F2564D"/>
    <w:rsid w:val="00F35B05"/>
    <w:rsid w:val="00F413D9"/>
    <w:rsid w:val="00F41AD5"/>
    <w:rsid w:val="00F422C3"/>
    <w:rsid w:val="00F50FD4"/>
    <w:rsid w:val="00F5135F"/>
    <w:rsid w:val="00F51F78"/>
    <w:rsid w:val="00F53078"/>
    <w:rsid w:val="00F626E3"/>
    <w:rsid w:val="00F64C3B"/>
    <w:rsid w:val="00F71F1C"/>
    <w:rsid w:val="00F86F47"/>
    <w:rsid w:val="00F90B64"/>
    <w:rsid w:val="00F91AC1"/>
    <w:rsid w:val="00F966EC"/>
    <w:rsid w:val="00FA02D5"/>
    <w:rsid w:val="00FA599A"/>
    <w:rsid w:val="00FB2227"/>
    <w:rsid w:val="00FB2F0F"/>
    <w:rsid w:val="00FB5086"/>
    <w:rsid w:val="00FB5411"/>
    <w:rsid w:val="00FB6392"/>
    <w:rsid w:val="00FB6F6F"/>
    <w:rsid w:val="00FC28FD"/>
    <w:rsid w:val="00FD1DB7"/>
    <w:rsid w:val="00FD3A33"/>
    <w:rsid w:val="00FD3C70"/>
    <w:rsid w:val="00FD3D6B"/>
    <w:rsid w:val="00FD6820"/>
    <w:rsid w:val="00FD6CC8"/>
    <w:rsid w:val="00FE12D8"/>
    <w:rsid w:val="00FE5003"/>
    <w:rsid w:val="00FEC257"/>
    <w:rsid w:val="00FF72DE"/>
    <w:rsid w:val="00FF7C02"/>
    <w:rsid w:val="010AF0FA"/>
    <w:rsid w:val="024801E3"/>
    <w:rsid w:val="03290252"/>
    <w:rsid w:val="03D9F42A"/>
    <w:rsid w:val="0457F422"/>
    <w:rsid w:val="04B1BD1D"/>
    <w:rsid w:val="04D8E0E1"/>
    <w:rsid w:val="05D2337A"/>
    <w:rsid w:val="06CF4C7C"/>
    <w:rsid w:val="06CF4C88"/>
    <w:rsid w:val="077C3EC2"/>
    <w:rsid w:val="079ADA1F"/>
    <w:rsid w:val="07EE6604"/>
    <w:rsid w:val="082CF340"/>
    <w:rsid w:val="086133BC"/>
    <w:rsid w:val="086D3751"/>
    <w:rsid w:val="097BA288"/>
    <w:rsid w:val="097F1B79"/>
    <w:rsid w:val="0AC9D500"/>
    <w:rsid w:val="0BAEFDE3"/>
    <w:rsid w:val="0BC50EE4"/>
    <w:rsid w:val="0CEF15FF"/>
    <w:rsid w:val="0D244FF6"/>
    <w:rsid w:val="0EC02057"/>
    <w:rsid w:val="0F7D1D4D"/>
    <w:rsid w:val="0FA05320"/>
    <w:rsid w:val="0FD010D4"/>
    <w:rsid w:val="10BF7938"/>
    <w:rsid w:val="11228DAC"/>
    <w:rsid w:val="1123BE45"/>
    <w:rsid w:val="116BE135"/>
    <w:rsid w:val="11CD06E9"/>
    <w:rsid w:val="11F3EE4F"/>
    <w:rsid w:val="12B892C0"/>
    <w:rsid w:val="12F663FE"/>
    <w:rsid w:val="143734A6"/>
    <w:rsid w:val="159B40F9"/>
    <w:rsid w:val="15B59113"/>
    <w:rsid w:val="16A1DD7A"/>
    <w:rsid w:val="16BB4E9F"/>
    <w:rsid w:val="16EE9DE0"/>
    <w:rsid w:val="19FC8ADA"/>
    <w:rsid w:val="1AB27A1B"/>
    <w:rsid w:val="1B1C006B"/>
    <w:rsid w:val="1CAB3AD8"/>
    <w:rsid w:val="1D55FC34"/>
    <w:rsid w:val="1FE18CD8"/>
    <w:rsid w:val="2039A4D8"/>
    <w:rsid w:val="20EDA46D"/>
    <w:rsid w:val="213A82F4"/>
    <w:rsid w:val="21484E62"/>
    <w:rsid w:val="219CE76E"/>
    <w:rsid w:val="21DF9E50"/>
    <w:rsid w:val="2205A481"/>
    <w:rsid w:val="22A485A4"/>
    <w:rsid w:val="22C3E333"/>
    <w:rsid w:val="2325C2E6"/>
    <w:rsid w:val="2466EFE4"/>
    <w:rsid w:val="24973013"/>
    <w:rsid w:val="26E601D0"/>
    <w:rsid w:val="282B8E60"/>
    <w:rsid w:val="28422DC2"/>
    <w:rsid w:val="28715A30"/>
    <w:rsid w:val="2881D231"/>
    <w:rsid w:val="2916A517"/>
    <w:rsid w:val="2951B73D"/>
    <w:rsid w:val="29A0F096"/>
    <w:rsid w:val="2A48CF9A"/>
    <w:rsid w:val="2A627A5A"/>
    <w:rsid w:val="2AF3915E"/>
    <w:rsid w:val="2C0851B7"/>
    <w:rsid w:val="2C085FAD"/>
    <w:rsid w:val="2C323F8D"/>
    <w:rsid w:val="2C46F35D"/>
    <w:rsid w:val="2D74AF79"/>
    <w:rsid w:val="2E6DDD6B"/>
    <w:rsid w:val="30235A91"/>
    <w:rsid w:val="30A7CF98"/>
    <w:rsid w:val="3105B0B0"/>
    <w:rsid w:val="326EABA5"/>
    <w:rsid w:val="32876A77"/>
    <w:rsid w:val="33A77FA3"/>
    <w:rsid w:val="34233C3C"/>
    <w:rsid w:val="343D5172"/>
    <w:rsid w:val="3562F76E"/>
    <w:rsid w:val="356C6511"/>
    <w:rsid w:val="371F6BA9"/>
    <w:rsid w:val="38817E1A"/>
    <w:rsid w:val="38F08B39"/>
    <w:rsid w:val="39142025"/>
    <w:rsid w:val="391889FA"/>
    <w:rsid w:val="3AFA0DE8"/>
    <w:rsid w:val="3AFC5CB7"/>
    <w:rsid w:val="3B368BD5"/>
    <w:rsid w:val="3B6A6536"/>
    <w:rsid w:val="3BAB66D6"/>
    <w:rsid w:val="3C7CE2BC"/>
    <w:rsid w:val="3EA9B65B"/>
    <w:rsid w:val="3EF06EC4"/>
    <w:rsid w:val="40C8CD45"/>
    <w:rsid w:val="418BD6E5"/>
    <w:rsid w:val="43CABC86"/>
    <w:rsid w:val="442C03AC"/>
    <w:rsid w:val="44540328"/>
    <w:rsid w:val="457F64DE"/>
    <w:rsid w:val="46221666"/>
    <w:rsid w:val="464E0D31"/>
    <w:rsid w:val="46DA848D"/>
    <w:rsid w:val="481C6A43"/>
    <w:rsid w:val="4866EED8"/>
    <w:rsid w:val="489E4FBB"/>
    <w:rsid w:val="48DA83EF"/>
    <w:rsid w:val="492EB1E4"/>
    <w:rsid w:val="4A0E67EE"/>
    <w:rsid w:val="4B1F8616"/>
    <w:rsid w:val="4B9FE83F"/>
    <w:rsid w:val="4BA70449"/>
    <w:rsid w:val="4BFE0058"/>
    <w:rsid w:val="4CA7B2B8"/>
    <w:rsid w:val="4CBEB894"/>
    <w:rsid w:val="4F0143FE"/>
    <w:rsid w:val="4FA09949"/>
    <w:rsid w:val="4FBE3934"/>
    <w:rsid w:val="50585041"/>
    <w:rsid w:val="505C11FE"/>
    <w:rsid w:val="50C240AD"/>
    <w:rsid w:val="519661E4"/>
    <w:rsid w:val="521A9406"/>
    <w:rsid w:val="52F52CF5"/>
    <w:rsid w:val="53ED509E"/>
    <w:rsid w:val="54B90D31"/>
    <w:rsid w:val="5510F989"/>
    <w:rsid w:val="56C1485F"/>
    <w:rsid w:val="573ECE7F"/>
    <w:rsid w:val="574513B5"/>
    <w:rsid w:val="57792DC4"/>
    <w:rsid w:val="58F4595E"/>
    <w:rsid w:val="59848742"/>
    <w:rsid w:val="5A1C2327"/>
    <w:rsid w:val="5ACF82B2"/>
    <w:rsid w:val="5AE41B1C"/>
    <w:rsid w:val="5B02E3AF"/>
    <w:rsid w:val="5B14D5EC"/>
    <w:rsid w:val="5B9CE3AC"/>
    <w:rsid w:val="5C7E2BBC"/>
    <w:rsid w:val="5CA53EB1"/>
    <w:rsid w:val="5D38B40D"/>
    <w:rsid w:val="5D6B0A60"/>
    <w:rsid w:val="5FDFA670"/>
    <w:rsid w:val="60E8EFA9"/>
    <w:rsid w:val="60FC0DDF"/>
    <w:rsid w:val="630BD515"/>
    <w:rsid w:val="647B2B65"/>
    <w:rsid w:val="64BB0115"/>
    <w:rsid w:val="65C561A3"/>
    <w:rsid w:val="665A0BFE"/>
    <w:rsid w:val="667D5F4D"/>
    <w:rsid w:val="66BEE852"/>
    <w:rsid w:val="674928D3"/>
    <w:rsid w:val="68731582"/>
    <w:rsid w:val="687401A7"/>
    <w:rsid w:val="689161AB"/>
    <w:rsid w:val="68FD7847"/>
    <w:rsid w:val="6A4279C2"/>
    <w:rsid w:val="6B274C61"/>
    <w:rsid w:val="6B2CF8ED"/>
    <w:rsid w:val="6B39FF33"/>
    <w:rsid w:val="6D56C55D"/>
    <w:rsid w:val="6D77BD9F"/>
    <w:rsid w:val="6D78E0FC"/>
    <w:rsid w:val="6DD96425"/>
    <w:rsid w:val="6E162E88"/>
    <w:rsid w:val="6E5665E9"/>
    <w:rsid w:val="6E65BE1B"/>
    <w:rsid w:val="6EA98AA4"/>
    <w:rsid w:val="701C3EDD"/>
    <w:rsid w:val="70534DC1"/>
    <w:rsid w:val="7099A682"/>
    <w:rsid w:val="70B081BE"/>
    <w:rsid w:val="7103BF27"/>
    <w:rsid w:val="71526EF2"/>
    <w:rsid w:val="71FBF8EC"/>
    <w:rsid w:val="727C8167"/>
    <w:rsid w:val="73E82280"/>
    <w:rsid w:val="74C84CBC"/>
    <w:rsid w:val="74D7412D"/>
    <w:rsid w:val="75606C9F"/>
    <w:rsid w:val="76131656"/>
    <w:rsid w:val="761D1299"/>
    <w:rsid w:val="7653034C"/>
    <w:rsid w:val="76C522BF"/>
    <w:rsid w:val="77241D62"/>
    <w:rsid w:val="775CDEB6"/>
    <w:rsid w:val="77D054B3"/>
    <w:rsid w:val="785287DB"/>
    <w:rsid w:val="791B13B5"/>
    <w:rsid w:val="792D513F"/>
    <w:rsid w:val="798AA40E"/>
    <w:rsid w:val="7A1B0488"/>
    <w:rsid w:val="7A60DB74"/>
    <w:rsid w:val="7AB9B7AD"/>
    <w:rsid w:val="7AF39F03"/>
    <w:rsid w:val="7D5CC68A"/>
    <w:rsid w:val="7D7C04BA"/>
    <w:rsid w:val="7E2A4A21"/>
    <w:rsid w:val="7F46AF4C"/>
    <w:rsid w:val="7F5B4EBA"/>
    <w:rsid w:val="7F844B07"/>
    <w:rsid w:val="7FC1641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25A2283-2140-4A8E-9AA7-07B3F8E9A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0"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2C0D"/>
    <w:pPr>
      <w:spacing w:after="120" w:line="288" w:lineRule="auto"/>
      <w:ind w:left="992" w:right="868"/>
    </w:pPr>
    <w:rPr>
      <w:rFonts w:ascii="Georgia" w:hAnsi="Georgia"/>
      <w:sz w:val="24"/>
      <w:szCs w:val="24"/>
    </w:rPr>
  </w:style>
  <w:style w:type="paragraph" w:styleId="Rubrik1">
    <w:name w:val="heading 1"/>
    <w:aliases w:val="Rubrik VGR,Huvudrubrik"/>
    <w:next w:val="Normal"/>
    <w:link w:val="Rubrik1Char"/>
    <w:qFormat/>
    <w:rsid w:val="000D66EA"/>
    <w:pPr>
      <w:keepNext/>
      <w:spacing w:before="1200" w:after="240"/>
      <w:ind w:left="992"/>
      <w:contextualSpacing/>
      <w:outlineLvl w:val="0"/>
    </w:pPr>
    <w:rPr>
      <w:rFonts w:ascii="Verdana" w:eastAsia="MS Gothic" w:hAnsi="Verdana"/>
      <w:bCs/>
      <w:kern w:val="32"/>
      <w:sz w:val="48"/>
      <w:szCs w:val="32"/>
    </w:rPr>
  </w:style>
  <w:style w:type="paragraph" w:styleId="Rubrik2">
    <w:name w:val="heading 2"/>
    <w:aliases w:val="Rubrik 2 VGR,Styckerubrik"/>
    <w:basedOn w:val="Normal"/>
    <w:next w:val="Normal"/>
    <w:link w:val="Rubrik2Char"/>
    <w:unhideWhenUsed/>
    <w:qFormat/>
    <w:rsid w:val="006F2C0D"/>
    <w:pPr>
      <w:keepNext/>
      <w:keepLines/>
      <w:spacing w:before="240" w:after="40" w:line="240" w:lineRule="auto"/>
      <w:outlineLvl w:val="1"/>
    </w:pPr>
    <w:rPr>
      <w:rFonts w:ascii="Verdana" w:eastAsiaTheme="majorEastAsia" w:hAnsi="Verdana" w:cstheme="majorBidi"/>
      <w:bCs/>
      <w:sz w:val="36"/>
      <w:szCs w:val="26"/>
    </w:rPr>
  </w:style>
  <w:style w:type="paragraph" w:styleId="Rubrik3">
    <w:name w:val="heading 3"/>
    <w:aliases w:val="Rubrik 3 VGR,Avsnittsrubrik"/>
    <w:basedOn w:val="Normal"/>
    <w:next w:val="Normal"/>
    <w:link w:val="Rubrik3Char"/>
    <w:unhideWhenUsed/>
    <w:qFormat/>
    <w:rsid w:val="006F2C0D"/>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nhideWhenUsed/>
    <w:qFormat/>
    <w:rsid w:val="00434D6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nhideWhenUsed/>
    <w:qFormat/>
    <w:rsid w:val="00434D6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34D6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0D66EA"/>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6F2C0D"/>
    <w:rPr>
      <w:rFonts w:ascii="Verdana" w:eastAsiaTheme="majorEastAsia" w:hAnsi="Verdana" w:cstheme="majorBidi"/>
      <w:bCs/>
      <w:sz w:val="36"/>
      <w:szCs w:val="26"/>
    </w:rPr>
  </w:style>
  <w:style w:type="character" w:customStyle="1" w:styleId="Rubrik3Char">
    <w:name w:val="Rubrik 3 Char"/>
    <w:aliases w:val="Rubrik 3 VGR Char,Avsnittsrubrik Char"/>
    <w:basedOn w:val="Standardstycketeckensnitt"/>
    <w:link w:val="Rubrik3"/>
    <w:rsid w:val="006F2C0D"/>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37E5D"/>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F2C0D"/>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F0305"/>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rsid w:val="00434D60"/>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rsid w:val="00434D60"/>
    <w:rPr>
      <w:rFonts w:asciiTheme="majorHAnsi" w:eastAsiaTheme="majorEastAsia" w:hAnsiTheme="majorHAnsi" w:cstheme="majorBidi"/>
      <w:i/>
      <w:iCs/>
      <w:color w:val="00304B" w:themeColor="accent1" w:themeShade="7F"/>
      <w:sz w:val="24"/>
      <w:szCs w:val="24"/>
    </w:rPr>
  </w:style>
  <w:style w:type="paragraph" w:customStyle="1" w:styleId="Heading91">
    <w:name w:val="Heading 91"/>
    <w:next w:val="Rubrik9"/>
    <w:link w:val="Heading9Char"/>
    <w:semiHidden/>
    <w:unhideWhenUsed/>
    <w:qFormat/>
    <w:rsid w:val="00434D60"/>
    <w:pPr>
      <w:keepNext/>
      <w:keepLines/>
      <w:spacing w:before="20" w:after="20"/>
      <w:ind w:left="2500"/>
      <w:outlineLvl w:val="8"/>
    </w:pPr>
    <w:rPr>
      <w:rFonts w:ascii="Arial" w:hAnsi="Arial"/>
      <w:iCs/>
      <w:color w:val="272727"/>
      <w:sz w:val="22"/>
      <w:szCs w:val="21"/>
    </w:rPr>
  </w:style>
  <w:style w:type="paragraph" w:styleId="Brdtext">
    <w:name w:val="Body Text"/>
    <w:link w:val="BrdtextChar"/>
    <w:rsid w:val="00434D60"/>
    <w:pPr>
      <w:widowControl w:val="0"/>
      <w:autoSpaceDE w:val="0"/>
      <w:autoSpaceDN w:val="0"/>
      <w:adjustRightInd w:val="0"/>
      <w:spacing w:after="140"/>
      <w:ind w:left="2500"/>
      <w:textAlignment w:val="center"/>
    </w:pPr>
    <w:rPr>
      <w:spacing w:val="1"/>
      <w:sz w:val="24"/>
      <w:szCs w:val="18"/>
    </w:rPr>
  </w:style>
  <w:style w:type="character" w:customStyle="1" w:styleId="BrdtextChar">
    <w:name w:val="Brödtext Char"/>
    <w:basedOn w:val="Standardstycketeckensnitt"/>
    <w:link w:val="Brdtext"/>
    <w:rsid w:val="00434D60"/>
    <w:rPr>
      <w:spacing w:val="1"/>
      <w:sz w:val="24"/>
      <w:szCs w:val="18"/>
    </w:rPr>
  </w:style>
  <w:style w:type="paragraph" w:customStyle="1" w:styleId="Rubriksidhuvud">
    <w:name w:val="Rubrik sidhuvud"/>
    <w:rsid w:val="00434D60"/>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customStyle="1" w:styleId="Punktlista1">
    <w:name w:val="Punktlista1"/>
    <w:rsid w:val="00434D60"/>
    <w:pPr>
      <w:numPr>
        <w:numId w:val="11"/>
      </w:numPr>
      <w:tabs>
        <w:tab w:val="clear" w:pos="5729"/>
        <w:tab w:val="left" w:pos="2858"/>
      </w:tabs>
      <w:spacing w:after="40"/>
      <w:ind w:left="2857" w:hanging="357"/>
    </w:pPr>
    <w:rPr>
      <w:spacing w:val="1"/>
      <w:sz w:val="24"/>
      <w:szCs w:val="18"/>
    </w:rPr>
  </w:style>
  <w:style w:type="paragraph" w:customStyle="1" w:styleId="Punktlista20">
    <w:name w:val="Punktlista2"/>
    <w:rsid w:val="00434D60"/>
    <w:pPr>
      <w:numPr>
        <w:numId w:val="12"/>
      </w:numPr>
      <w:tabs>
        <w:tab w:val="clear" w:pos="7160"/>
        <w:tab w:val="left" w:pos="3215"/>
      </w:tabs>
      <w:spacing w:after="40"/>
      <w:ind w:left="3215" w:hanging="357"/>
    </w:pPr>
    <w:rPr>
      <w:spacing w:val="1"/>
      <w:sz w:val="24"/>
      <w:szCs w:val="18"/>
    </w:rPr>
  </w:style>
  <w:style w:type="character" w:styleId="Stark">
    <w:name w:val="Strong"/>
    <w:qFormat/>
    <w:locked/>
    <w:rsid w:val="00434D60"/>
    <w:rPr>
      <w:b/>
      <w:bCs/>
    </w:rPr>
  </w:style>
  <w:style w:type="character" w:styleId="Kommentarsreferens">
    <w:name w:val="annotation reference"/>
    <w:rsid w:val="00434D60"/>
    <w:rPr>
      <w:sz w:val="16"/>
      <w:szCs w:val="16"/>
    </w:rPr>
  </w:style>
  <w:style w:type="paragraph" w:styleId="Kommentarer">
    <w:name w:val="annotation text"/>
    <w:basedOn w:val="Normal"/>
    <w:link w:val="KommentarerChar"/>
    <w:rsid w:val="00434D60"/>
    <w:pPr>
      <w:spacing w:after="160" w:line="240" w:lineRule="auto"/>
      <w:ind w:left="2500" w:right="0"/>
    </w:pPr>
    <w:rPr>
      <w:sz w:val="20"/>
      <w:szCs w:val="20"/>
    </w:rPr>
  </w:style>
  <w:style w:type="character" w:customStyle="1" w:styleId="KommentarerChar">
    <w:name w:val="Kommentarer Char"/>
    <w:basedOn w:val="Standardstycketeckensnitt"/>
    <w:link w:val="Kommentarer"/>
    <w:rsid w:val="00434D60"/>
  </w:style>
  <w:style w:type="paragraph" w:styleId="Kommentarsmne">
    <w:name w:val="annotation subject"/>
    <w:basedOn w:val="Kommentarer"/>
    <w:next w:val="Kommentarer"/>
    <w:link w:val="KommentarsmneChar"/>
    <w:rsid w:val="00434D60"/>
    <w:rPr>
      <w:b/>
      <w:bCs/>
    </w:rPr>
  </w:style>
  <w:style w:type="character" w:customStyle="1" w:styleId="KommentarsmneChar">
    <w:name w:val="Kommentarsämne Char"/>
    <w:basedOn w:val="KommentarerChar"/>
    <w:link w:val="Kommentarsmne"/>
    <w:rsid w:val="00434D60"/>
    <w:rPr>
      <w:b/>
      <w:bCs/>
    </w:rPr>
  </w:style>
  <w:style w:type="paragraph" w:styleId="Punktlista2">
    <w:name w:val="List Bullet 2"/>
    <w:rsid w:val="00434D60"/>
    <w:pPr>
      <w:numPr>
        <w:numId w:val="7"/>
      </w:numPr>
      <w:tabs>
        <w:tab w:val="left" w:pos="357"/>
      </w:tabs>
      <w:spacing w:after="80"/>
      <w:ind w:left="357" w:hanging="357"/>
      <w:contextualSpacing/>
    </w:pPr>
    <w:rPr>
      <w:sz w:val="24"/>
      <w:szCs w:val="24"/>
    </w:rPr>
  </w:style>
  <w:style w:type="character" w:styleId="AnvndHyperlnk">
    <w:name w:val="FollowedHyperlink"/>
    <w:rsid w:val="00434D60"/>
    <w:rPr>
      <w:color w:val="954F72"/>
      <w:u w:val="single"/>
    </w:rPr>
  </w:style>
  <w:style w:type="paragraph" w:customStyle="1" w:styleId="FormatmallRubrik2">
    <w:name w:val="Formatmall Rubrik 2"/>
    <w:aliases w:val="Styckerubrik + Dekorfärg 5"/>
    <w:basedOn w:val="Rubrik2"/>
    <w:rsid w:val="00434D60"/>
    <w:pPr>
      <w:keepNext w:val="0"/>
      <w:keepLines w:val="0"/>
      <w:tabs>
        <w:tab w:val="left" w:pos="2858"/>
      </w:tabs>
      <w:spacing w:before="320" w:after="60"/>
      <w:ind w:left="2500" w:right="0"/>
    </w:pPr>
    <w:rPr>
      <w:rFonts w:ascii="Arial" w:eastAsia="Times New Roman" w:hAnsi="Arial" w:cs="Arial"/>
      <w:bCs w:val="0"/>
      <w:sz w:val="24"/>
      <w:szCs w:val="28"/>
    </w:rPr>
  </w:style>
  <w:style w:type="paragraph" w:styleId="Revision">
    <w:name w:val="Revision"/>
    <w:hidden/>
    <w:uiPriority w:val="99"/>
    <w:semiHidden/>
    <w:rsid w:val="00434D60"/>
    <w:rPr>
      <w:sz w:val="24"/>
      <w:szCs w:val="24"/>
    </w:rPr>
  </w:style>
  <w:style w:type="paragraph" w:customStyle="1" w:styleId="Brdtexttabell">
    <w:name w:val="Brödtext tabell"/>
    <w:rsid w:val="00434D60"/>
    <w:pPr>
      <w:spacing w:before="120" w:after="120"/>
    </w:pPr>
    <w:rPr>
      <w:rFonts w:eastAsia="Calibri"/>
      <w:sz w:val="24"/>
      <w:szCs w:val="22"/>
      <w:lang w:eastAsia="en-US"/>
    </w:rPr>
  </w:style>
  <w:style w:type="character" w:customStyle="1" w:styleId="Heading9Char">
    <w:name w:val="Heading 9 Char"/>
    <w:basedOn w:val="Standardstycketeckensnitt"/>
    <w:link w:val="Heading91"/>
    <w:semiHidden/>
    <w:rsid w:val="00434D60"/>
    <w:rPr>
      <w:rFonts w:ascii="Arial" w:hAnsi="Arial"/>
      <w:iCs/>
      <w:color w:val="272727"/>
      <w:sz w:val="22"/>
      <w:szCs w:val="21"/>
    </w:rPr>
  </w:style>
  <w:style w:type="paragraph" w:customStyle="1" w:styleId="Default">
    <w:name w:val="Default"/>
    <w:rsid w:val="00434D60"/>
    <w:pPr>
      <w:autoSpaceDE w:val="0"/>
      <w:autoSpaceDN w:val="0"/>
      <w:adjustRightInd w:val="0"/>
    </w:pPr>
    <w:rPr>
      <w:color w:val="000000"/>
      <w:sz w:val="24"/>
      <w:szCs w:val="24"/>
    </w:rPr>
  </w:style>
  <w:style w:type="character" w:customStyle="1" w:styleId="Rubrik9Char">
    <w:name w:val="Rubrik 9 Char"/>
    <w:basedOn w:val="Standardstycketeckensnitt"/>
    <w:link w:val="Rubrik9"/>
    <w:uiPriority w:val="9"/>
    <w:semiHidden/>
    <w:rsid w:val="00434D60"/>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DF7085"/>
    <w:rPr>
      <w:color w:val="605E5C"/>
      <w:shd w:val="clear" w:color="auto" w:fill="E1DFDD"/>
    </w:rPr>
  </w:style>
  <w:style w:type="paragraph" w:styleId="Underrubrik">
    <w:name w:val="Subtitle"/>
    <w:basedOn w:val="Normal"/>
    <w:next w:val="Normal"/>
    <w:link w:val="UnderrubrikChar"/>
    <w:qFormat/>
    <w:rsid w:val="00636BF1"/>
    <w:pPr>
      <w:numPr>
        <w:ilvl w:val="1"/>
      </w:numPr>
      <w:spacing w:before="160" w:after="0"/>
      <w:ind w:left="992"/>
    </w:pPr>
    <w:rPr>
      <w:rFonts w:ascii="Verdana" w:eastAsiaTheme="minorEastAsia" w:hAnsi="Verdana" w:cstheme="minorBidi"/>
      <w:color w:val="000000" w:themeColor="text2"/>
      <w:szCs w:val="22"/>
    </w:rPr>
  </w:style>
  <w:style w:type="character" w:customStyle="1" w:styleId="UnderrubrikChar">
    <w:name w:val="Underrubrik Char"/>
    <w:basedOn w:val="Standardstycketeckensnitt"/>
    <w:link w:val="Underrubrik"/>
    <w:rsid w:val="00636BF1"/>
    <w:rPr>
      <w:rFonts w:ascii="Verdana" w:eastAsiaTheme="minorEastAsia" w:hAnsi="Verdana" w:cstheme="minorBidi"/>
      <w:color w:val="000000" w:themeColor="text2"/>
      <w:sz w:val="24"/>
      <w:szCs w:val="22"/>
    </w:rPr>
  </w:style>
  <w:style w:type="paragraph" w:customStyle="1" w:styleId="Normalmedindrag">
    <w:name w:val="Normal med indrag"/>
    <w:qFormat/>
    <w:rsid w:val="00637E5D"/>
    <w:pPr>
      <w:spacing w:line="288" w:lineRule="auto"/>
      <w:ind w:left="1349" w:right="868"/>
    </w:pPr>
    <w:rPr>
      <w:rFonts w:ascii="Georgia" w:hAnsi="Georgia"/>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0.png" Id="rId13" /><Relationship Type="http://schemas.openxmlformats.org/officeDocument/2006/relationships/hyperlink" Target="http://www.1177.se"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www.1177.se/" TargetMode="External" Id="rId17" /><Relationship Type="http://schemas.openxmlformats.org/officeDocument/2006/relationships/theme" Target="theme/theme1.xml" Id="rId25" /><Relationship Type="http://schemas.openxmlformats.org/officeDocument/2006/relationships/hyperlink" Target="http://www.biobanksverige.se/"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www.1177.se/Vastra-Gotaland/sa-fungerar-varden/lagar-och-bestammelser/lagar-i-varden/prover-i-varden-sparas/"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5/SURROGATE/Koloskopi%20(riktad%20till%20personal).pdf" TargetMode="External" Id="rId19" /><Relationship Type="http://schemas.openxmlformats.org/officeDocument/2006/relationships/webSettings" Target="webSettings.xml" Id="rId9" /><Relationship Type="http://schemas.openxmlformats.org/officeDocument/2006/relationships/hyperlink" Target="https://www.1177.se/Vastra-Gotaland/undersokning-behandling/undersokningar-och-provtagning/titthalsundersokningar---skopier/koloskopi/" TargetMode="External" Id="rId14" /><Relationship Type="http://schemas.openxmlformats.org/officeDocument/2006/relationships/header" Target="header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13</Pages>
  <Words>2021</Words>
  <Characters>12773</Characters>
  <Application>Microsoft Office Word</Application>
  <DocSecurity>0</DocSecurity>
  <Lines>182</Lines>
  <Paragraphs>35</Paragraphs>
  <ScaleCrop>false</ScaleCrop>
  <Manager/>
  <Company/>
  <LinksUpToDate>false</LinksUpToDate>
  <CharactersWithSpaces>14759</CharactersWithSpaces>
  <SharedDoc>false</SharedDoc>
  <HyperlinkBase/>
  <HLinks>
    <vt:vector size="150" baseType="variant">
      <vt:variant>
        <vt:i4>65675</vt:i4>
      </vt:variant>
      <vt:variant>
        <vt:i4>120</vt:i4>
      </vt:variant>
      <vt:variant>
        <vt:i4>0</vt:i4>
      </vt:variant>
      <vt:variant>
        <vt:i4>5</vt:i4>
      </vt:variant>
      <vt:variant>
        <vt:lpwstr/>
      </vt:variant>
      <vt:variant>
        <vt:lpwstr>LaxeringBarnÖver5</vt:lpwstr>
      </vt:variant>
      <vt:variant>
        <vt:i4>4784286</vt:i4>
      </vt:variant>
      <vt:variant>
        <vt:i4>117</vt:i4>
      </vt:variant>
      <vt:variant>
        <vt:i4>0</vt:i4>
      </vt:variant>
      <vt:variant>
        <vt:i4>5</vt:i4>
      </vt:variant>
      <vt:variant>
        <vt:lpwstr/>
      </vt:variant>
      <vt:variant>
        <vt:lpwstr>LaxeringBarnUnder5år</vt:lpwstr>
      </vt:variant>
      <vt:variant>
        <vt:i4>9306120</vt:i4>
      </vt:variant>
      <vt:variant>
        <vt:i4>114</vt:i4>
      </vt:variant>
      <vt:variant>
        <vt:i4>0</vt:i4>
      </vt:variant>
      <vt:variant>
        <vt:i4>5</vt:i4>
      </vt:variant>
      <vt:variant>
        <vt:lpwstr/>
      </vt:variant>
      <vt:variant>
        <vt:lpwstr>KoloskopiUndersökning</vt:lpwstr>
      </vt:variant>
      <vt:variant>
        <vt:i4>262145</vt:i4>
      </vt:variant>
      <vt:variant>
        <vt:i4>111</vt:i4>
      </vt:variant>
      <vt:variant>
        <vt:i4>0</vt:i4>
      </vt:variant>
      <vt:variant>
        <vt:i4>5</vt:i4>
      </vt:variant>
      <vt:variant>
        <vt:lpwstr/>
      </vt:variant>
      <vt:variant>
        <vt:lpwstr>LaxeringInneliggande</vt:lpwstr>
      </vt:variant>
      <vt:variant>
        <vt:i4>4718600</vt:i4>
      </vt:variant>
      <vt:variant>
        <vt:i4>108</vt:i4>
      </vt:variant>
      <vt:variant>
        <vt:i4>0</vt:i4>
      </vt:variant>
      <vt:variant>
        <vt:i4>5</vt:i4>
      </vt:variant>
      <vt:variant>
        <vt:lpwstr>https://mellanarkiv-offentlig.vgregion.se/alfresco/s/archive/stream/public/v1/source/available/SOFIA/SAS9642-738863596-105/SURROGATE/Koloskopi (riktad till personal).pdf</vt:lpwstr>
      </vt:variant>
      <vt:variant>
        <vt:lpwstr/>
      </vt:variant>
      <vt:variant>
        <vt:i4>6684709</vt:i4>
      </vt:variant>
      <vt:variant>
        <vt:i4>105</vt:i4>
      </vt:variant>
      <vt:variant>
        <vt:i4>0</vt:i4>
      </vt:variant>
      <vt:variant>
        <vt:i4>5</vt:i4>
      </vt:variant>
      <vt:variant>
        <vt:lpwstr>http://www.1177.se/</vt:lpwstr>
      </vt:variant>
      <vt:variant>
        <vt:lpwstr/>
      </vt:variant>
      <vt:variant>
        <vt:i4>6684709</vt:i4>
      </vt:variant>
      <vt:variant>
        <vt:i4>102</vt:i4>
      </vt:variant>
      <vt:variant>
        <vt:i4>0</vt:i4>
      </vt:variant>
      <vt:variant>
        <vt:i4>5</vt:i4>
      </vt:variant>
      <vt:variant>
        <vt:lpwstr>http://www.1177.se/</vt:lpwstr>
      </vt:variant>
      <vt:variant>
        <vt:lpwstr/>
      </vt:variant>
      <vt:variant>
        <vt:i4>262236</vt:i4>
      </vt:variant>
      <vt:variant>
        <vt:i4>99</vt:i4>
      </vt:variant>
      <vt:variant>
        <vt:i4>0</vt:i4>
      </vt:variant>
      <vt:variant>
        <vt:i4>5</vt:i4>
      </vt:variant>
      <vt:variant>
        <vt:lpwstr>http://www.biobanksverige.se/</vt:lpwstr>
      </vt:variant>
      <vt:variant>
        <vt:lpwstr/>
      </vt:variant>
      <vt:variant>
        <vt:i4>1048665</vt:i4>
      </vt:variant>
      <vt:variant>
        <vt:i4>96</vt:i4>
      </vt:variant>
      <vt:variant>
        <vt:i4>0</vt:i4>
      </vt:variant>
      <vt:variant>
        <vt:i4>5</vt:i4>
      </vt:variant>
      <vt:variant>
        <vt:lpwstr>https://www.1177.se/Vastra-Gotaland/sa-fungerar-varden/lagar-och-bestammelser/lagar-i-varden/prover-i-varden-sparas/</vt:lpwstr>
      </vt:variant>
      <vt:variant>
        <vt:lpwstr/>
      </vt:variant>
      <vt:variant>
        <vt:i4>6946927</vt:i4>
      </vt:variant>
      <vt:variant>
        <vt:i4>93</vt:i4>
      </vt:variant>
      <vt:variant>
        <vt:i4>0</vt:i4>
      </vt:variant>
      <vt:variant>
        <vt:i4>5</vt:i4>
      </vt:variant>
      <vt:variant>
        <vt:lpwstr>https://www.1177.se/Vastra-Gotaland/undersokning-behandling/undersokningar-och-provtagning/titthalsundersokningar---skopier/koloskopi/</vt:lpwstr>
      </vt:variant>
      <vt:variant>
        <vt:lpwstr/>
      </vt:variant>
      <vt:variant>
        <vt:i4>1441849</vt:i4>
      </vt:variant>
      <vt:variant>
        <vt:i4>86</vt:i4>
      </vt:variant>
      <vt:variant>
        <vt:i4>0</vt:i4>
      </vt:variant>
      <vt:variant>
        <vt:i4>5</vt:i4>
      </vt:variant>
      <vt:variant>
        <vt:lpwstr/>
      </vt:variant>
      <vt:variant>
        <vt:lpwstr>_Toc160614955</vt:lpwstr>
      </vt:variant>
      <vt:variant>
        <vt:i4>1441849</vt:i4>
      </vt:variant>
      <vt:variant>
        <vt:i4>80</vt:i4>
      </vt:variant>
      <vt:variant>
        <vt:i4>0</vt:i4>
      </vt:variant>
      <vt:variant>
        <vt:i4>5</vt:i4>
      </vt:variant>
      <vt:variant>
        <vt:lpwstr/>
      </vt:variant>
      <vt:variant>
        <vt:lpwstr>_Toc160614954</vt:lpwstr>
      </vt:variant>
      <vt:variant>
        <vt:i4>1441849</vt:i4>
      </vt:variant>
      <vt:variant>
        <vt:i4>74</vt:i4>
      </vt:variant>
      <vt:variant>
        <vt:i4>0</vt:i4>
      </vt:variant>
      <vt:variant>
        <vt:i4>5</vt:i4>
      </vt:variant>
      <vt:variant>
        <vt:lpwstr/>
      </vt:variant>
      <vt:variant>
        <vt:lpwstr>_Toc160614953</vt:lpwstr>
      </vt:variant>
      <vt:variant>
        <vt:i4>1441849</vt:i4>
      </vt:variant>
      <vt:variant>
        <vt:i4>68</vt:i4>
      </vt:variant>
      <vt:variant>
        <vt:i4>0</vt:i4>
      </vt:variant>
      <vt:variant>
        <vt:i4>5</vt:i4>
      </vt:variant>
      <vt:variant>
        <vt:lpwstr/>
      </vt:variant>
      <vt:variant>
        <vt:lpwstr>_Toc160614952</vt:lpwstr>
      </vt:variant>
      <vt:variant>
        <vt:i4>1441849</vt:i4>
      </vt:variant>
      <vt:variant>
        <vt:i4>62</vt:i4>
      </vt:variant>
      <vt:variant>
        <vt:i4>0</vt:i4>
      </vt:variant>
      <vt:variant>
        <vt:i4>5</vt:i4>
      </vt:variant>
      <vt:variant>
        <vt:lpwstr/>
      </vt:variant>
      <vt:variant>
        <vt:lpwstr>_Toc160614951</vt:lpwstr>
      </vt:variant>
      <vt:variant>
        <vt:i4>1441849</vt:i4>
      </vt:variant>
      <vt:variant>
        <vt:i4>56</vt:i4>
      </vt:variant>
      <vt:variant>
        <vt:i4>0</vt:i4>
      </vt:variant>
      <vt:variant>
        <vt:i4>5</vt:i4>
      </vt:variant>
      <vt:variant>
        <vt:lpwstr/>
      </vt:variant>
      <vt:variant>
        <vt:lpwstr>_Toc160614950</vt:lpwstr>
      </vt:variant>
      <vt:variant>
        <vt:i4>1507385</vt:i4>
      </vt:variant>
      <vt:variant>
        <vt:i4>50</vt:i4>
      </vt:variant>
      <vt:variant>
        <vt:i4>0</vt:i4>
      </vt:variant>
      <vt:variant>
        <vt:i4>5</vt:i4>
      </vt:variant>
      <vt:variant>
        <vt:lpwstr/>
      </vt:variant>
      <vt:variant>
        <vt:lpwstr>_Toc160614949</vt:lpwstr>
      </vt:variant>
      <vt:variant>
        <vt:i4>1507385</vt:i4>
      </vt:variant>
      <vt:variant>
        <vt:i4>44</vt:i4>
      </vt:variant>
      <vt:variant>
        <vt:i4>0</vt:i4>
      </vt:variant>
      <vt:variant>
        <vt:i4>5</vt:i4>
      </vt:variant>
      <vt:variant>
        <vt:lpwstr/>
      </vt:variant>
      <vt:variant>
        <vt:lpwstr>_Toc160614948</vt:lpwstr>
      </vt:variant>
      <vt:variant>
        <vt:i4>1507385</vt:i4>
      </vt:variant>
      <vt:variant>
        <vt:i4>38</vt:i4>
      </vt:variant>
      <vt:variant>
        <vt:i4>0</vt:i4>
      </vt:variant>
      <vt:variant>
        <vt:i4>5</vt:i4>
      </vt:variant>
      <vt:variant>
        <vt:lpwstr/>
      </vt:variant>
      <vt:variant>
        <vt:lpwstr>_Toc160614947</vt:lpwstr>
      </vt:variant>
      <vt:variant>
        <vt:i4>1507385</vt:i4>
      </vt:variant>
      <vt:variant>
        <vt:i4>32</vt:i4>
      </vt:variant>
      <vt:variant>
        <vt:i4>0</vt:i4>
      </vt:variant>
      <vt:variant>
        <vt:i4>5</vt:i4>
      </vt:variant>
      <vt:variant>
        <vt:lpwstr/>
      </vt:variant>
      <vt:variant>
        <vt:lpwstr>_Toc160614946</vt:lpwstr>
      </vt:variant>
      <vt:variant>
        <vt:i4>1507385</vt:i4>
      </vt:variant>
      <vt:variant>
        <vt:i4>26</vt:i4>
      </vt:variant>
      <vt:variant>
        <vt:i4>0</vt:i4>
      </vt:variant>
      <vt:variant>
        <vt:i4>5</vt:i4>
      </vt:variant>
      <vt:variant>
        <vt:lpwstr/>
      </vt:variant>
      <vt:variant>
        <vt:lpwstr>_Toc160614945</vt:lpwstr>
      </vt:variant>
      <vt:variant>
        <vt:i4>1507385</vt:i4>
      </vt:variant>
      <vt:variant>
        <vt:i4>20</vt:i4>
      </vt:variant>
      <vt:variant>
        <vt:i4>0</vt:i4>
      </vt:variant>
      <vt:variant>
        <vt:i4>5</vt:i4>
      </vt:variant>
      <vt:variant>
        <vt:lpwstr/>
      </vt:variant>
      <vt:variant>
        <vt:lpwstr>_Toc160614944</vt:lpwstr>
      </vt:variant>
      <vt:variant>
        <vt:i4>1507385</vt:i4>
      </vt:variant>
      <vt:variant>
        <vt:i4>14</vt:i4>
      </vt:variant>
      <vt:variant>
        <vt:i4>0</vt:i4>
      </vt:variant>
      <vt:variant>
        <vt:i4>5</vt:i4>
      </vt:variant>
      <vt:variant>
        <vt:lpwstr/>
      </vt:variant>
      <vt:variant>
        <vt:lpwstr>_Toc160614943</vt:lpwstr>
      </vt:variant>
      <vt:variant>
        <vt:i4>1507385</vt:i4>
      </vt:variant>
      <vt:variant>
        <vt:i4>8</vt:i4>
      </vt:variant>
      <vt:variant>
        <vt:i4>0</vt:i4>
      </vt:variant>
      <vt:variant>
        <vt:i4>5</vt:i4>
      </vt:variant>
      <vt:variant>
        <vt:lpwstr/>
      </vt:variant>
      <vt:variant>
        <vt:lpwstr>_Toc160614942</vt:lpwstr>
      </vt:variant>
      <vt:variant>
        <vt:i4>1507385</vt:i4>
      </vt:variant>
      <vt:variant>
        <vt:i4>2</vt:i4>
      </vt:variant>
      <vt:variant>
        <vt:i4>0</vt:i4>
      </vt:variant>
      <vt:variant>
        <vt:i4>5</vt:i4>
      </vt:variant>
      <vt:variant>
        <vt:lpwstr/>
      </vt:variant>
      <vt:variant>
        <vt:lpwstr>_Toc160614941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Koloskopi - Information om undersökning och förberedelser</dc:title>
  <dc:subject/>
  <dc:creator>patrik.jens.johansson@vgregion.se</dc:creator>
  <keywords/>
  <lastModifiedBy>Karin Åhlin</lastModifiedBy>
  <revision>119</revision>
  <lastPrinted>2016-03-31T19:56:00.0000000Z</lastPrinted>
  <dcterms:created xsi:type="dcterms:W3CDTF">2023-04-13T11:17:00.0000000Z</dcterms:created>
  <dcterms:modified xsi:type="dcterms:W3CDTF">2025-02-10T13:50:00.0000000Z</dcterms:modified>
</coreProperties>
</file>