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08833A31" w:rsidR="00184167" w:rsidRDefault="00CA21E8" w:rsidP="009A32ED">
      <w:pPr>
        <w:pStyle w:val="Rubrik1"/>
      </w:pPr>
      <w:r w:rsidRPr="00CA21E8">
        <w:t>Allvarlig blödning</w:t>
      </w:r>
      <w:r w:rsidR="00A264BE" w:rsidRPr="005A627D">
        <w:t xml:space="preserve"> </w:t>
      </w:r>
      <w:bookmarkStart w:id="0" w:name="_Toc321146591"/>
    </w:p>
    <w:p w14:paraId="11BC1DCA" w14:textId="77777777" w:rsidR="009A32ED" w:rsidRDefault="009A32ED" w:rsidP="009A32ED">
      <w:pPr>
        <w:pStyle w:val="Rubrik2"/>
        <w:ind w:right="-143"/>
      </w:pPr>
      <w:bookmarkStart w:id="1" w:name="_Toc100327184"/>
      <w:bookmarkStart w:id="2" w:name="_Toc203304146"/>
      <w:bookmarkStart w:id="3" w:name="_Toc203304359"/>
      <w:bookmarkEnd w:id="0"/>
      <w:r>
        <w:t>Förändringar sedan föregående version</w:t>
      </w:r>
      <w:bookmarkEnd w:id="1"/>
      <w:bookmarkEnd w:id="2"/>
      <w:bookmarkEnd w:id="3"/>
    </w:p>
    <w:p w14:paraId="4EA6C4B6" w14:textId="6C21DE9D" w:rsidR="009A32ED" w:rsidRPr="007A334E" w:rsidRDefault="003754CE" w:rsidP="00CA21E8">
      <w:pPr>
        <w:ind w:right="-143"/>
      </w:pPr>
      <w:r>
        <w:t>Tillägg under rubrik ”</w:t>
      </w:r>
      <w:r w:rsidRPr="003754CE">
        <w:t>Algoritm - Handläggning vid massiv blödning</w:t>
      </w:r>
      <w:r>
        <w:t xml:space="preserve">” </w:t>
      </w:r>
      <w:r w:rsidR="00196F61">
        <w:t>– ”initiala åtgärder på akutmottagningen” med ”frystorkad plasma”</w:t>
      </w:r>
    </w:p>
    <w:p w14:paraId="69BCFD87" w14:textId="77777777" w:rsidR="009A32ED" w:rsidRDefault="009A32ED" w:rsidP="009A32ED">
      <w:pPr>
        <w:pStyle w:val="Rubrik2"/>
        <w:ind w:right="-143"/>
      </w:pPr>
      <w:bookmarkStart w:id="4" w:name="_Toc100327185"/>
      <w:bookmarkStart w:id="5" w:name="_Toc203304147"/>
      <w:bookmarkStart w:id="6" w:name="_Toc203304360"/>
      <w:bookmarkStart w:id="7" w:name="_Toc72840807"/>
      <w:r>
        <w:t>Sammanfattning</w:t>
      </w:r>
      <w:bookmarkEnd w:id="4"/>
      <w:bookmarkEnd w:id="5"/>
      <w:bookmarkEnd w:id="6"/>
    </w:p>
    <w:p w14:paraId="12570B26" w14:textId="7527947B" w:rsidR="009A32ED" w:rsidRDefault="00CA21E8" w:rsidP="009A32ED">
      <w:pPr>
        <w:ind w:right="-143"/>
      </w:pPr>
      <w:r w:rsidRPr="00CA21E8">
        <w:t>Transfusion och farmakologisk behandling är, tillsammans med adekvata kirurgiska åtgärder, grunden för framgångsrik hantering av allvarlig blödning. Texten fokuserar på traumatiska blödningar men är tillämpbar även</w:t>
      </w:r>
      <w:r w:rsidRPr="00CA21E8">
        <w:rPr>
          <w:rFonts w:ascii="Times New Roman" w:hAnsi="Times New Roman"/>
        </w:rPr>
        <w:t> </w:t>
      </w:r>
      <w:r w:rsidRPr="00CA21E8">
        <w:t>vid andra allvarliga bl</w:t>
      </w:r>
      <w:r w:rsidRPr="00CA21E8">
        <w:rPr>
          <w:rFonts w:cs="Georgia"/>
        </w:rPr>
        <w:t>ö</w:t>
      </w:r>
      <w:r w:rsidRPr="00CA21E8">
        <w:t>dningar som exempelvis b</w:t>
      </w:r>
      <w:r w:rsidRPr="00CA21E8">
        <w:rPr>
          <w:rFonts w:cs="Georgia"/>
        </w:rPr>
        <w:t>å</w:t>
      </w:r>
      <w:r w:rsidRPr="00CA21E8">
        <w:t>de gastrointestinal och obstetrisk bl</w:t>
      </w:r>
      <w:r w:rsidRPr="00CA21E8">
        <w:rPr>
          <w:rFonts w:cs="Georgia"/>
        </w:rPr>
        <w:t>ö</w:t>
      </w:r>
      <w:r w:rsidRPr="00CA21E8">
        <w:t xml:space="preserve">dning. </w:t>
      </w:r>
      <w:r w:rsidR="009A32ED">
        <w:t>Vid behov</w:t>
      </w:r>
    </w:p>
    <w:p w14:paraId="6660DA9D" w14:textId="2A8EC736" w:rsidR="00B405A1" w:rsidRDefault="00B405A1" w:rsidP="0044610C">
      <w:pPr>
        <w:pStyle w:val="UnderrubrikVGR"/>
      </w:pPr>
      <w:r>
        <w:t>Innehållsförteckning</w:t>
      </w:r>
    </w:p>
    <w:p w14:paraId="0E34018A" w14:textId="16E882AA" w:rsidR="003446F1" w:rsidRDefault="003446F1">
      <w:pPr>
        <w:pStyle w:val="Innehll1"/>
        <w:rPr>
          <w:rFonts w:asciiTheme="minorHAnsi" w:eastAsiaTheme="minorEastAsia" w:hAnsiTheme="minorHAnsi" w:cstheme="minorBidi"/>
          <w:noProof/>
          <w:kern w:val="2"/>
          <w14:ligatures w14:val="standardContextual"/>
        </w:rPr>
      </w:pPr>
      <w:r>
        <w:rPr>
          <w:bCs/>
        </w:rPr>
        <w:fldChar w:fldCharType="begin"/>
      </w:r>
      <w:r>
        <w:rPr>
          <w:bCs/>
        </w:rPr>
        <w:instrText xml:space="preserve"> TOC \h \z \t "Rubrik 2;1;Rubrik 3;2;Rubrik 4;3" </w:instrText>
      </w:r>
      <w:r>
        <w:rPr>
          <w:bCs/>
        </w:rPr>
        <w:fldChar w:fldCharType="separate"/>
      </w:r>
      <w:hyperlink w:anchor="_Toc203304359" w:history="1">
        <w:r w:rsidRPr="004035E2">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_Toc203304359 \h </w:instrText>
        </w:r>
        <w:r>
          <w:rPr>
            <w:noProof/>
            <w:webHidden/>
          </w:rPr>
        </w:r>
        <w:r>
          <w:rPr>
            <w:noProof/>
            <w:webHidden/>
          </w:rPr>
          <w:fldChar w:fldCharType="separate"/>
        </w:r>
        <w:r>
          <w:rPr>
            <w:noProof/>
            <w:webHidden/>
          </w:rPr>
          <w:t>1</w:t>
        </w:r>
        <w:r>
          <w:rPr>
            <w:noProof/>
            <w:webHidden/>
          </w:rPr>
          <w:fldChar w:fldCharType="end"/>
        </w:r>
      </w:hyperlink>
    </w:p>
    <w:p w14:paraId="7C2BC220" w14:textId="09B3787D" w:rsidR="003446F1" w:rsidRDefault="003446F1">
      <w:pPr>
        <w:pStyle w:val="Innehll1"/>
        <w:rPr>
          <w:rFonts w:asciiTheme="minorHAnsi" w:eastAsiaTheme="minorEastAsia" w:hAnsiTheme="minorHAnsi" w:cstheme="minorBidi"/>
          <w:noProof/>
          <w:kern w:val="2"/>
          <w14:ligatures w14:val="standardContextual"/>
        </w:rPr>
      </w:pPr>
      <w:hyperlink w:anchor="_Toc203304360" w:history="1">
        <w:r w:rsidRPr="004035E2">
          <w:rPr>
            <w:rStyle w:val="Hyperlnk"/>
            <w:rFonts w:eastAsia="MS Gothic"/>
            <w:noProof/>
          </w:rPr>
          <w:t>Sammanfattning</w:t>
        </w:r>
        <w:r>
          <w:rPr>
            <w:noProof/>
            <w:webHidden/>
          </w:rPr>
          <w:tab/>
        </w:r>
        <w:r>
          <w:rPr>
            <w:noProof/>
            <w:webHidden/>
          </w:rPr>
          <w:fldChar w:fldCharType="begin"/>
        </w:r>
        <w:r>
          <w:rPr>
            <w:noProof/>
            <w:webHidden/>
          </w:rPr>
          <w:instrText xml:space="preserve"> PAGEREF _Toc203304360 \h </w:instrText>
        </w:r>
        <w:r>
          <w:rPr>
            <w:noProof/>
            <w:webHidden/>
          </w:rPr>
        </w:r>
        <w:r>
          <w:rPr>
            <w:noProof/>
            <w:webHidden/>
          </w:rPr>
          <w:fldChar w:fldCharType="separate"/>
        </w:r>
        <w:r>
          <w:rPr>
            <w:noProof/>
            <w:webHidden/>
          </w:rPr>
          <w:t>1</w:t>
        </w:r>
        <w:r>
          <w:rPr>
            <w:noProof/>
            <w:webHidden/>
          </w:rPr>
          <w:fldChar w:fldCharType="end"/>
        </w:r>
      </w:hyperlink>
    </w:p>
    <w:p w14:paraId="35C35244" w14:textId="3D44F5FF"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61" w:history="1">
        <w:r w:rsidRPr="004035E2">
          <w:rPr>
            <w:rStyle w:val="Hyperlnk"/>
            <w:rFonts w:eastAsia="MS Gothic"/>
            <w:noProof/>
          </w:rPr>
          <w:t>Algoritm - Handläggning vid massiv blödning</w:t>
        </w:r>
        <w:r>
          <w:rPr>
            <w:noProof/>
            <w:webHidden/>
          </w:rPr>
          <w:tab/>
        </w:r>
        <w:r>
          <w:rPr>
            <w:noProof/>
            <w:webHidden/>
          </w:rPr>
          <w:fldChar w:fldCharType="begin"/>
        </w:r>
        <w:r>
          <w:rPr>
            <w:noProof/>
            <w:webHidden/>
          </w:rPr>
          <w:instrText xml:space="preserve"> PAGEREF _Toc203304361 \h </w:instrText>
        </w:r>
        <w:r>
          <w:rPr>
            <w:noProof/>
            <w:webHidden/>
          </w:rPr>
        </w:r>
        <w:r>
          <w:rPr>
            <w:noProof/>
            <w:webHidden/>
          </w:rPr>
          <w:fldChar w:fldCharType="separate"/>
        </w:r>
        <w:r>
          <w:rPr>
            <w:noProof/>
            <w:webHidden/>
          </w:rPr>
          <w:t>3</w:t>
        </w:r>
        <w:r>
          <w:rPr>
            <w:noProof/>
            <w:webHidden/>
          </w:rPr>
          <w:fldChar w:fldCharType="end"/>
        </w:r>
      </w:hyperlink>
    </w:p>
    <w:p w14:paraId="2137D24C" w14:textId="749B4C0F" w:rsidR="003446F1" w:rsidRDefault="003446F1">
      <w:pPr>
        <w:pStyle w:val="Innehll1"/>
        <w:rPr>
          <w:rFonts w:asciiTheme="minorHAnsi" w:eastAsiaTheme="minorEastAsia" w:hAnsiTheme="minorHAnsi" w:cstheme="minorBidi"/>
          <w:noProof/>
          <w:kern w:val="2"/>
          <w14:ligatures w14:val="standardContextual"/>
        </w:rPr>
      </w:pPr>
      <w:hyperlink w:anchor="_Toc203304362" w:history="1">
        <w:r w:rsidRPr="004035E2">
          <w:rPr>
            <w:rStyle w:val="Hyperlnk"/>
            <w:rFonts w:eastAsia="MS Gothic"/>
            <w:noProof/>
          </w:rPr>
          <w:t>Inledning</w:t>
        </w:r>
        <w:r>
          <w:rPr>
            <w:noProof/>
            <w:webHidden/>
          </w:rPr>
          <w:tab/>
        </w:r>
        <w:r>
          <w:rPr>
            <w:noProof/>
            <w:webHidden/>
          </w:rPr>
          <w:fldChar w:fldCharType="begin"/>
        </w:r>
        <w:r>
          <w:rPr>
            <w:noProof/>
            <w:webHidden/>
          </w:rPr>
          <w:instrText xml:space="preserve"> PAGEREF _Toc203304362 \h </w:instrText>
        </w:r>
        <w:r>
          <w:rPr>
            <w:noProof/>
            <w:webHidden/>
          </w:rPr>
        </w:r>
        <w:r>
          <w:rPr>
            <w:noProof/>
            <w:webHidden/>
          </w:rPr>
          <w:fldChar w:fldCharType="separate"/>
        </w:r>
        <w:r>
          <w:rPr>
            <w:noProof/>
            <w:webHidden/>
          </w:rPr>
          <w:t>4</w:t>
        </w:r>
        <w:r>
          <w:rPr>
            <w:noProof/>
            <w:webHidden/>
          </w:rPr>
          <w:fldChar w:fldCharType="end"/>
        </w:r>
      </w:hyperlink>
    </w:p>
    <w:p w14:paraId="758B6E0B" w14:textId="188E46BA" w:rsidR="003446F1" w:rsidRDefault="003446F1">
      <w:pPr>
        <w:pStyle w:val="Innehll1"/>
        <w:rPr>
          <w:rFonts w:asciiTheme="minorHAnsi" w:eastAsiaTheme="minorEastAsia" w:hAnsiTheme="minorHAnsi" w:cstheme="minorBidi"/>
          <w:noProof/>
          <w:kern w:val="2"/>
          <w14:ligatures w14:val="standardContextual"/>
        </w:rPr>
      </w:pPr>
      <w:hyperlink w:anchor="_Toc203304363" w:history="1">
        <w:r w:rsidRPr="004035E2">
          <w:rPr>
            <w:rStyle w:val="Hyperlnk"/>
            <w:rFonts w:eastAsia="MS Gothic"/>
            <w:noProof/>
          </w:rPr>
          <w:t>Bakgrund och syfte</w:t>
        </w:r>
        <w:r>
          <w:rPr>
            <w:noProof/>
            <w:webHidden/>
          </w:rPr>
          <w:tab/>
        </w:r>
        <w:r>
          <w:rPr>
            <w:noProof/>
            <w:webHidden/>
          </w:rPr>
          <w:fldChar w:fldCharType="begin"/>
        </w:r>
        <w:r>
          <w:rPr>
            <w:noProof/>
            <w:webHidden/>
          </w:rPr>
          <w:instrText xml:space="preserve"> PAGEREF _Toc203304363 \h </w:instrText>
        </w:r>
        <w:r>
          <w:rPr>
            <w:noProof/>
            <w:webHidden/>
          </w:rPr>
        </w:r>
        <w:r>
          <w:rPr>
            <w:noProof/>
            <w:webHidden/>
          </w:rPr>
          <w:fldChar w:fldCharType="separate"/>
        </w:r>
        <w:r>
          <w:rPr>
            <w:noProof/>
            <w:webHidden/>
          </w:rPr>
          <w:t>4</w:t>
        </w:r>
        <w:r>
          <w:rPr>
            <w:noProof/>
            <w:webHidden/>
          </w:rPr>
          <w:fldChar w:fldCharType="end"/>
        </w:r>
      </w:hyperlink>
    </w:p>
    <w:p w14:paraId="0109A44B" w14:textId="096FBB38"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64" w:history="1">
        <w:r w:rsidRPr="004035E2">
          <w:rPr>
            <w:rStyle w:val="Hyperlnk"/>
            <w:rFonts w:eastAsia="MS Gothic"/>
            <w:noProof/>
          </w:rPr>
          <w:t>Definitioner</w:t>
        </w:r>
        <w:r>
          <w:rPr>
            <w:noProof/>
            <w:webHidden/>
          </w:rPr>
          <w:tab/>
        </w:r>
        <w:r>
          <w:rPr>
            <w:noProof/>
            <w:webHidden/>
          </w:rPr>
          <w:fldChar w:fldCharType="begin"/>
        </w:r>
        <w:r>
          <w:rPr>
            <w:noProof/>
            <w:webHidden/>
          </w:rPr>
          <w:instrText xml:space="preserve"> PAGEREF _Toc203304364 \h </w:instrText>
        </w:r>
        <w:r>
          <w:rPr>
            <w:noProof/>
            <w:webHidden/>
          </w:rPr>
        </w:r>
        <w:r>
          <w:rPr>
            <w:noProof/>
            <w:webHidden/>
          </w:rPr>
          <w:fldChar w:fldCharType="separate"/>
        </w:r>
        <w:r>
          <w:rPr>
            <w:noProof/>
            <w:webHidden/>
          </w:rPr>
          <w:t>4</w:t>
        </w:r>
        <w:r>
          <w:rPr>
            <w:noProof/>
            <w:webHidden/>
          </w:rPr>
          <w:fldChar w:fldCharType="end"/>
        </w:r>
      </w:hyperlink>
    </w:p>
    <w:p w14:paraId="69F0944E" w14:textId="7CA7FC3C"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65" w:history="1">
        <w:r w:rsidRPr="004035E2">
          <w:rPr>
            <w:rStyle w:val="Hyperlnk"/>
            <w:rFonts w:eastAsia="MS Gothic"/>
            <w:noProof/>
          </w:rPr>
          <w:t>Faktorer som påverkar hemostas och prognos</w:t>
        </w:r>
        <w:r>
          <w:rPr>
            <w:noProof/>
            <w:webHidden/>
          </w:rPr>
          <w:tab/>
        </w:r>
        <w:r>
          <w:rPr>
            <w:noProof/>
            <w:webHidden/>
          </w:rPr>
          <w:fldChar w:fldCharType="begin"/>
        </w:r>
        <w:r>
          <w:rPr>
            <w:noProof/>
            <w:webHidden/>
          </w:rPr>
          <w:instrText xml:space="preserve"> PAGEREF _Toc203304365 \h </w:instrText>
        </w:r>
        <w:r>
          <w:rPr>
            <w:noProof/>
            <w:webHidden/>
          </w:rPr>
        </w:r>
        <w:r>
          <w:rPr>
            <w:noProof/>
            <w:webHidden/>
          </w:rPr>
          <w:fldChar w:fldCharType="separate"/>
        </w:r>
        <w:r>
          <w:rPr>
            <w:noProof/>
            <w:webHidden/>
          </w:rPr>
          <w:t>5</w:t>
        </w:r>
        <w:r>
          <w:rPr>
            <w:noProof/>
            <w:webHidden/>
          </w:rPr>
          <w:fldChar w:fldCharType="end"/>
        </w:r>
      </w:hyperlink>
    </w:p>
    <w:p w14:paraId="4D7663FB" w14:textId="3298A620" w:rsidR="003446F1" w:rsidRDefault="003446F1">
      <w:pPr>
        <w:pStyle w:val="Innehll1"/>
        <w:rPr>
          <w:rFonts w:asciiTheme="minorHAnsi" w:eastAsiaTheme="minorEastAsia" w:hAnsiTheme="minorHAnsi" w:cstheme="minorBidi"/>
          <w:noProof/>
          <w:kern w:val="2"/>
          <w14:ligatures w14:val="standardContextual"/>
        </w:rPr>
      </w:pPr>
      <w:hyperlink w:anchor="_Toc203304366" w:history="1">
        <w:r w:rsidRPr="004035E2">
          <w:rPr>
            <w:rStyle w:val="Hyperlnk"/>
            <w:rFonts w:eastAsia="MS Gothic"/>
            <w:noProof/>
          </w:rPr>
          <w:t>Utförande</w:t>
        </w:r>
        <w:r>
          <w:rPr>
            <w:noProof/>
            <w:webHidden/>
          </w:rPr>
          <w:tab/>
        </w:r>
        <w:r>
          <w:rPr>
            <w:noProof/>
            <w:webHidden/>
          </w:rPr>
          <w:fldChar w:fldCharType="begin"/>
        </w:r>
        <w:r>
          <w:rPr>
            <w:noProof/>
            <w:webHidden/>
          </w:rPr>
          <w:instrText xml:space="preserve"> PAGEREF _Toc203304366 \h </w:instrText>
        </w:r>
        <w:r>
          <w:rPr>
            <w:noProof/>
            <w:webHidden/>
          </w:rPr>
        </w:r>
        <w:r>
          <w:rPr>
            <w:noProof/>
            <w:webHidden/>
          </w:rPr>
          <w:fldChar w:fldCharType="separate"/>
        </w:r>
        <w:r>
          <w:rPr>
            <w:noProof/>
            <w:webHidden/>
          </w:rPr>
          <w:t>6</w:t>
        </w:r>
        <w:r>
          <w:rPr>
            <w:noProof/>
            <w:webHidden/>
          </w:rPr>
          <w:fldChar w:fldCharType="end"/>
        </w:r>
      </w:hyperlink>
    </w:p>
    <w:p w14:paraId="51E66BD9" w14:textId="53C04827"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67" w:history="1">
        <w:r w:rsidRPr="004035E2">
          <w:rPr>
            <w:rStyle w:val="Hyperlnk"/>
            <w:rFonts w:eastAsia="MS Gothic"/>
            <w:noProof/>
          </w:rPr>
          <w:t>Prehospitala behandlingsstrategier</w:t>
        </w:r>
        <w:r>
          <w:rPr>
            <w:noProof/>
            <w:webHidden/>
          </w:rPr>
          <w:tab/>
        </w:r>
        <w:r>
          <w:rPr>
            <w:noProof/>
            <w:webHidden/>
          </w:rPr>
          <w:fldChar w:fldCharType="begin"/>
        </w:r>
        <w:r>
          <w:rPr>
            <w:noProof/>
            <w:webHidden/>
          </w:rPr>
          <w:instrText xml:space="preserve"> PAGEREF _Toc203304367 \h </w:instrText>
        </w:r>
        <w:r>
          <w:rPr>
            <w:noProof/>
            <w:webHidden/>
          </w:rPr>
        </w:r>
        <w:r>
          <w:rPr>
            <w:noProof/>
            <w:webHidden/>
          </w:rPr>
          <w:fldChar w:fldCharType="separate"/>
        </w:r>
        <w:r>
          <w:rPr>
            <w:noProof/>
            <w:webHidden/>
          </w:rPr>
          <w:t>6</w:t>
        </w:r>
        <w:r>
          <w:rPr>
            <w:noProof/>
            <w:webHidden/>
          </w:rPr>
          <w:fldChar w:fldCharType="end"/>
        </w:r>
      </w:hyperlink>
    </w:p>
    <w:p w14:paraId="0FC4519B" w14:textId="050DAC9F"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68" w:history="1">
        <w:r w:rsidRPr="004035E2">
          <w:rPr>
            <w:rStyle w:val="Hyperlnk"/>
            <w:rFonts w:eastAsia="MS Gothic"/>
            <w:noProof/>
          </w:rPr>
          <w:t>Prehospital riktlinje</w:t>
        </w:r>
        <w:r>
          <w:rPr>
            <w:noProof/>
            <w:webHidden/>
          </w:rPr>
          <w:tab/>
        </w:r>
        <w:r>
          <w:rPr>
            <w:noProof/>
            <w:webHidden/>
          </w:rPr>
          <w:fldChar w:fldCharType="begin"/>
        </w:r>
        <w:r>
          <w:rPr>
            <w:noProof/>
            <w:webHidden/>
          </w:rPr>
          <w:instrText xml:space="preserve"> PAGEREF _Toc203304368 \h </w:instrText>
        </w:r>
        <w:r>
          <w:rPr>
            <w:noProof/>
            <w:webHidden/>
          </w:rPr>
        </w:r>
        <w:r>
          <w:rPr>
            <w:noProof/>
            <w:webHidden/>
          </w:rPr>
          <w:fldChar w:fldCharType="separate"/>
        </w:r>
        <w:r>
          <w:rPr>
            <w:noProof/>
            <w:webHidden/>
          </w:rPr>
          <w:t>6</w:t>
        </w:r>
        <w:r>
          <w:rPr>
            <w:noProof/>
            <w:webHidden/>
          </w:rPr>
          <w:fldChar w:fldCharType="end"/>
        </w:r>
      </w:hyperlink>
    </w:p>
    <w:p w14:paraId="797B5EC1" w14:textId="5E0266BB"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69" w:history="1">
        <w:r w:rsidRPr="004035E2">
          <w:rPr>
            <w:rStyle w:val="Hyperlnk"/>
            <w:rFonts w:eastAsia="MS Gothic"/>
            <w:noProof/>
          </w:rPr>
          <w:t>Behandlingsstrategier på sjukhus</w:t>
        </w:r>
        <w:r>
          <w:rPr>
            <w:noProof/>
            <w:webHidden/>
          </w:rPr>
          <w:tab/>
        </w:r>
        <w:r>
          <w:rPr>
            <w:noProof/>
            <w:webHidden/>
          </w:rPr>
          <w:fldChar w:fldCharType="begin"/>
        </w:r>
        <w:r>
          <w:rPr>
            <w:noProof/>
            <w:webHidden/>
          </w:rPr>
          <w:instrText xml:space="preserve"> PAGEREF _Toc203304369 \h </w:instrText>
        </w:r>
        <w:r>
          <w:rPr>
            <w:noProof/>
            <w:webHidden/>
          </w:rPr>
        </w:r>
        <w:r>
          <w:rPr>
            <w:noProof/>
            <w:webHidden/>
          </w:rPr>
          <w:fldChar w:fldCharType="separate"/>
        </w:r>
        <w:r>
          <w:rPr>
            <w:noProof/>
            <w:webHidden/>
          </w:rPr>
          <w:t>7</w:t>
        </w:r>
        <w:r>
          <w:rPr>
            <w:noProof/>
            <w:webHidden/>
          </w:rPr>
          <w:fldChar w:fldCharType="end"/>
        </w:r>
      </w:hyperlink>
    </w:p>
    <w:p w14:paraId="0CEEFBD7" w14:textId="5E9F9B03"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70" w:history="1">
        <w:r w:rsidRPr="004035E2">
          <w:rPr>
            <w:rStyle w:val="Hyperlnk"/>
            <w:rFonts w:eastAsia="MS Gothic"/>
            <w:noProof/>
          </w:rPr>
          <w:t>Akut omhändertagande på sjukhus</w:t>
        </w:r>
        <w:r>
          <w:rPr>
            <w:noProof/>
            <w:webHidden/>
          </w:rPr>
          <w:tab/>
        </w:r>
        <w:r>
          <w:rPr>
            <w:noProof/>
            <w:webHidden/>
          </w:rPr>
          <w:fldChar w:fldCharType="begin"/>
        </w:r>
        <w:r>
          <w:rPr>
            <w:noProof/>
            <w:webHidden/>
          </w:rPr>
          <w:instrText xml:space="preserve"> PAGEREF _Toc203304370 \h </w:instrText>
        </w:r>
        <w:r>
          <w:rPr>
            <w:noProof/>
            <w:webHidden/>
          </w:rPr>
        </w:r>
        <w:r>
          <w:rPr>
            <w:noProof/>
            <w:webHidden/>
          </w:rPr>
          <w:fldChar w:fldCharType="separate"/>
        </w:r>
        <w:r>
          <w:rPr>
            <w:noProof/>
            <w:webHidden/>
          </w:rPr>
          <w:t>8</w:t>
        </w:r>
        <w:r>
          <w:rPr>
            <w:noProof/>
            <w:webHidden/>
          </w:rPr>
          <w:fldChar w:fldCharType="end"/>
        </w:r>
      </w:hyperlink>
    </w:p>
    <w:p w14:paraId="474025F8" w14:textId="108CBA0E"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71" w:history="1">
        <w:r w:rsidRPr="004035E2">
          <w:rPr>
            <w:rStyle w:val="Hyperlnk"/>
            <w:rFonts w:eastAsia="MS Gothic"/>
            <w:noProof/>
          </w:rPr>
          <w:t>Vätskeresuscitering på sjukhus</w:t>
        </w:r>
        <w:r>
          <w:rPr>
            <w:noProof/>
            <w:webHidden/>
          </w:rPr>
          <w:tab/>
        </w:r>
        <w:r>
          <w:rPr>
            <w:noProof/>
            <w:webHidden/>
          </w:rPr>
          <w:fldChar w:fldCharType="begin"/>
        </w:r>
        <w:r>
          <w:rPr>
            <w:noProof/>
            <w:webHidden/>
          </w:rPr>
          <w:instrText xml:space="preserve"> PAGEREF _Toc203304371 \h </w:instrText>
        </w:r>
        <w:r>
          <w:rPr>
            <w:noProof/>
            <w:webHidden/>
          </w:rPr>
        </w:r>
        <w:r>
          <w:rPr>
            <w:noProof/>
            <w:webHidden/>
          </w:rPr>
          <w:fldChar w:fldCharType="separate"/>
        </w:r>
        <w:r>
          <w:rPr>
            <w:noProof/>
            <w:webHidden/>
          </w:rPr>
          <w:t>10</w:t>
        </w:r>
        <w:r>
          <w:rPr>
            <w:noProof/>
            <w:webHidden/>
          </w:rPr>
          <w:fldChar w:fldCharType="end"/>
        </w:r>
      </w:hyperlink>
    </w:p>
    <w:p w14:paraId="02FD8426" w14:textId="72A9F576"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72" w:history="1">
        <w:r w:rsidRPr="004035E2">
          <w:rPr>
            <w:rStyle w:val="Hyperlnk"/>
            <w:rFonts w:eastAsia="MS Gothic"/>
            <w:noProof/>
          </w:rPr>
          <w:t>Inledande transfusion och prokoagulativa åtgärder på sjukhus</w:t>
        </w:r>
        <w:r>
          <w:rPr>
            <w:noProof/>
            <w:webHidden/>
          </w:rPr>
          <w:tab/>
        </w:r>
        <w:r>
          <w:rPr>
            <w:noProof/>
            <w:webHidden/>
          </w:rPr>
          <w:fldChar w:fldCharType="begin"/>
        </w:r>
        <w:r>
          <w:rPr>
            <w:noProof/>
            <w:webHidden/>
          </w:rPr>
          <w:instrText xml:space="preserve"> PAGEREF _Toc203304372 \h </w:instrText>
        </w:r>
        <w:r>
          <w:rPr>
            <w:noProof/>
            <w:webHidden/>
          </w:rPr>
        </w:r>
        <w:r>
          <w:rPr>
            <w:noProof/>
            <w:webHidden/>
          </w:rPr>
          <w:fldChar w:fldCharType="separate"/>
        </w:r>
        <w:r>
          <w:rPr>
            <w:noProof/>
            <w:webHidden/>
          </w:rPr>
          <w:t>10</w:t>
        </w:r>
        <w:r>
          <w:rPr>
            <w:noProof/>
            <w:webHidden/>
          </w:rPr>
          <w:fldChar w:fldCharType="end"/>
        </w:r>
      </w:hyperlink>
    </w:p>
    <w:p w14:paraId="52C34C3E" w14:textId="361BDC0A"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73" w:history="1">
        <w:r w:rsidRPr="004035E2">
          <w:rPr>
            <w:rStyle w:val="Hyperlnk"/>
            <w:rFonts w:eastAsia="MS Gothic"/>
            <w:noProof/>
          </w:rPr>
          <w:t>Akut provtagning</w:t>
        </w:r>
        <w:r>
          <w:rPr>
            <w:noProof/>
            <w:webHidden/>
          </w:rPr>
          <w:tab/>
        </w:r>
        <w:r>
          <w:rPr>
            <w:noProof/>
            <w:webHidden/>
          </w:rPr>
          <w:fldChar w:fldCharType="begin"/>
        </w:r>
        <w:r>
          <w:rPr>
            <w:noProof/>
            <w:webHidden/>
          </w:rPr>
          <w:instrText xml:space="preserve"> PAGEREF _Toc203304373 \h </w:instrText>
        </w:r>
        <w:r>
          <w:rPr>
            <w:noProof/>
            <w:webHidden/>
          </w:rPr>
        </w:r>
        <w:r>
          <w:rPr>
            <w:noProof/>
            <w:webHidden/>
          </w:rPr>
          <w:fldChar w:fldCharType="separate"/>
        </w:r>
        <w:r>
          <w:rPr>
            <w:noProof/>
            <w:webHidden/>
          </w:rPr>
          <w:t>11</w:t>
        </w:r>
        <w:r>
          <w:rPr>
            <w:noProof/>
            <w:webHidden/>
          </w:rPr>
          <w:fldChar w:fldCharType="end"/>
        </w:r>
      </w:hyperlink>
    </w:p>
    <w:p w14:paraId="2950C756" w14:textId="37DEE36C"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74" w:history="1">
        <w:r w:rsidRPr="004035E2">
          <w:rPr>
            <w:rStyle w:val="Hyperlnk"/>
            <w:rFonts w:eastAsia="MS Gothic"/>
            <w:noProof/>
          </w:rPr>
          <w:t>Fortsatt behandling</w:t>
        </w:r>
        <w:r>
          <w:rPr>
            <w:noProof/>
            <w:webHidden/>
          </w:rPr>
          <w:tab/>
        </w:r>
        <w:r>
          <w:rPr>
            <w:noProof/>
            <w:webHidden/>
          </w:rPr>
          <w:fldChar w:fldCharType="begin"/>
        </w:r>
        <w:r>
          <w:rPr>
            <w:noProof/>
            <w:webHidden/>
          </w:rPr>
          <w:instrText xml:space="preserve"> PAGEREF _Toc203304374 \h </w:instrText>
        </w:r>
        <w:r>
          <w:rPr>
            <w:noProof/>
            <w:webHidden/>
          </w:rPr>
        </w:r>
        <w:r>
          <w:rPr>
            <w:noProof/>
            <w:webHidden/>
          </w:rPr>
          <w:fldChar w:fldCharType="separate"/>
        </w:r>
        <w:r>
          <w:rPr>
            <w:noProof/>
            <w:webHidden/>
          </w:rPr>
          <w:t>12</w:t>
        </w:r>
        <w:r>
          <w:rPr>
            <w:noProof/>
            <w:webHidden/>
          </w:rPr>
          <w:fldChar w:fldCharType="end"/>
        </w:r>
      </w:hyperlink>
    </w:p>
    <w:p w14:paraId="1AFBEC6F" w14:textId="308019A2"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75" w:history="1">
        <w:r w:rsidRPr="004035E2">
          <w:rPr>
            <w:rStyle w:val="Hyperlnk"/>
            <w:rFonts w:eastAsia="MS Gothic"/>
            <w:noProof/>
          </w:rPr>
          <w:t>Patient som står på warfarinbehandling</w:t>
        </w:r>
        <w:r>
          <w:rPr>
            <w:noProof/>
            <w:webHidden/>
          </w:rPr>
          <w:tab/>
        </w:r>
        <w:r>
          <w:rPr>
            <w:noProof/>
            <w:webHidden/>
          </w:rPr>
          <w:fldChar w:fldCharType="begin"/>
        </w:r>
        <w:r>
          <w:rPr>
            <w:noProof/>
            <w:webHidden/>
          </w:rPr>
          <w:instrText xml:space="preserve"> PAGEREF _Toc203304375 \h </w:instrText>
        </w:r>
        <w:r>
          <w:rPr>
            <w:noProof/>
            <w:webHidden/>
          </w:rPr>
        </w:r>
        <w:r>
          <w:rPr>
            <w:noProof/>
            <w:webHidden/>
          </w:rPr>
          <w:fldChar w:fldCharType="separate"/>
        </w:r>
        <w:r>
          <w:rPr>
            <w:noProof/>
            <w:webHidden/>
          </w:rPr>
          <w:t>13</w:t>
        </w:r>
        <w:r>
          <w:rPr>
            <w:noProof/>
            <w:webHidden/>
          </w:rPr>
          <w:fldChar w:fldCharType="end"/>
        </w:r>
      </w:hyperlink>
    </w:p>
    <w:p w14:paraId="4DAA2F05" w14:textId="2F693DE1"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76" w:history="1">
        <w:r w:rsidRPr="004035E2">
          <w:rPr>
            <w:rStyle w:val="Hyperlnk"/>
            <w:rFonts w:eastAsia="MS Gothic"/>
            <w:noProof/>
          </w:rPr>
          <w:t>Patient som står på NOAK</w:t>
        </w:r>
        <w:r>
          <w:rPr>
            <w:noProof/>
            <w:webHidden/>
          </w:rPr>
          <w:tab/>
        </w:r>
        <w:r>
          <w:rPr>
            <w:noProof/>
            <w:webHidden/>
          </w:rPr>
          <w:fldChar w:fldCharType="begin"/>
        </w:r>
        <w:r>
          <w:rPr>
            <w:noProof/>
            <w:webHidden/>
          </w:rPr>
          <w:instrText xml:space="preserve"> PAGEREF _Toc203304376 \h </w:instrText>
        </w:r>
        <w:r>
          <w:rPr>
            <w:noProof/>
            <w:webHidden/>
          </w:rPr>
        </w:r>
        <w:r>
          <w:rPr>
            <w:noProof/>
            <w:webHidden/>
          </w:rPr>
          <w:fldChar w:fldCharType="separate"/>
        </w:r>
        <w:r>
          <w:rPr>
            <w:noProof/>
            <w:webHidden/>
          </w:rPr>
          <w:t>14</w:t>
        </w:r>
        <w:r>
          <w:rPr>
            <w:noProof/>
            <w:webHidden/>
          </w:rPr>
          <w:fldChar w:fldCharType="end"/>
        </w:r>
      </w:hyperlink>
    </w:p>
    <w:p w14:paraId="14DAC4B6" w14:textId="29B19E68" w:rsidR="003446F1" w:rsidRDefault="003446F1" w:rsidP="003446F1">
      <w:pPr>
        <w:pStyle w:val="Innehll2"/>
        <w:rPr>
          <w:rFonts w:asciiTheme="minorHAnsi" w:eastAsiaTheme="minorEastAsia" w:hAnsiTheme="minorHAnsi" w:cstheme="minorBidi"/>
          <w:noProof/>
          <w:kern w:val="2"/>
          <w14:ligatures w14:val="standardContextual"/>
        </w:rPr>
      </w:pPr>
      <w:hyperlink w:anchor="_Toc203304377" w:history="1">
        <w:r w:rsidRPr="004035E2">
          <w:rPr>
            <w:rStyle w:val="Hyperlnk"/>
            <w:rFonts w:eastAsia="MS Gothic"/>
            <w:noProof/>
          </w:rPr>
          <w:t>Uppföljning</w:t>
        </w:r>
        <w:r>
          <w:rPr>
            <w:noProof/>
            <w:webHidden/>
          </w:rPr>
          <w:tab/>
        </w:r>
        <w:r>
          <w:rPr>
            <w:noProof/>
            <w:webHidden/>
          </w:rPr>
          <w:fldChar w:fldCharType="begin"/>
        </w:r>
        <w:r>
          <w:rPr>
            <w:noProof/>
            <w:webHidden/>
          </w:rPr>
          <w:instrText xml:space="preserve"> PAGEREF _Toc203304377 \h </w:instrText>
        </w:r>
        <w:r>
          <w:rPr>
            <w:noProof/>
            <w:webHidden/>
          </w:rPr>
        </w:r>
        <w:r>
          <w:rPr>
            <w:noProof/>
            <w:webHidden/>
          </w:rPr>
          <w:fldChar w:fldCharType="separate"/>
        </w:r>
        <w:r>
          <w:rPr>
            <w:noProof/>
            <w:webHidden/>
          </w:rPr>
          <w:t>14</w:t>
        </w:r>
        <w:r>
          <w:rPr>
            <w:noProof/>
            <w:webHidden/>
          </w:rPr>
          <w:fldChar w:fldCharType="end"/>
        </w:r>
      </w:hyperlink>
    </w:p>
    <w:p w14:paraId="27B93131" w14:textId="26B99843" w:rsidR="003446F1" w:rsidRDefault="003446F1">
      <w:pPr>
        <w:pStyle w:val="Innehll1"/>
        <w:rPr>
          <w:rFonts w:asciiTheme="minorHAnsi" w:eastAsiaTheme="minorEastAsia" w:hAnsiTheme="minorHAnsi" w:cstheme="minorBidi"/>
          <w:noProof/>
          <w:kern w:val="2"/>
          <w14:ligatures w14:val="standardContextual"/>
        </w:rPr>
      </w:pPr>
      <w:hyperlink w:anchor="_Toc203304378" w:history="1">
        <w:r w:rsidRPr="004035E2">
          <w:rPr>
            <w:rStyle w:val="Hyperlnk"/>
            <w:rFonts w:eastAsia="MS Gothic"/>
            <w:noProof/>
          </w:rPr>
          <w:t>Arbetsgrupp</w:t>
        </w:r>
        <w:r>
          <w:rPr>
            <w:noProof/>
            <w:webHidden/>
          </w:rPr>
          <w:tab/>
        </w:r>
        <w:r>
          <w:rPr>
            <w:noProof/>
            <w:webHidden/>
          </w:rPr>
          <w:fldChar w:fldCharType="begin"/>
        </w:r>
        <w:r>
          <w:rPr>
            <w:noProof/>
            <w:webHidden/>
          </w:rPr>
          <w:instrText xml:space="preserve"> PAGEREF _Toc203304378 \h </w:instrText>
        </w:r>
        <w:r>
          <w:rPr>
            <w:noProof/>
            <w:webHidden/>
          </w:rPr>
        </w:r>
        <w:r>
          <w:rPr>
            <w:noProof/>
            <w:webHidden/>
          </w:rPr>
          <w:fldChar w:fldCharType="separate"/>
        </w:r>
        <w:r>
          <w:rPr>
            <w:noProof/>
            <w:webHidden/>
          </w:rPr>
          <w:t>14</w:t>
        </w:r>
        <w:r>
          <w:rPr>
            <w:noProof/>
            <w:webHidden/>
          </w:rPr>
          <w:fldChar w:fldCharType="end"/>
        </w:r>
      </w:hyperlink>
    </w:p>
    <w:p w14:paraId="06A0EBB0" w14:textId="24732EAC" w:rsidR="003446F1" w:rsidRDefault="003446F1">
      <w:pPr>
        <w:pStyle w:val="Innehll1"/>
        <w:rPr>
          <w:rFonts w:asciiTheme="minorHAnsi" w:eastAsiaTheme="minorEastAsia" w:hAnsiTheme="minorHAnsi" w:cstheme="minorBidi"/>
          <w:noProof/>
          <w:kern w:val="2"/>
          <w14:ligatures w14:val="standardContextual"/>
        </w:rPr>
      </w:pPr>
      <w:hyperlink w:anchor="_Toc203304379" w:history="1">
        <w:r w:rsidRPr="004035E2">
          <w:rPr>
            <w:rStyle w:val="Hyperlnk"/>
            <w:rFonts w:eastAsia="MS Gothic"/>
            <w:noProof/>
          </w:rPr>
          <w:t>Källförteckning</w:t>
        </w:r>
        <w:r>
          <w:rPr>
            <w:noProof/>
            <w:webHidden/>
          </w:rPr>
          <w:tab/>
        </w:r>
        <w:r>
          <w:rPr>
            <w:noProof/>
            <w:webHidden/>
          </w:rPr>
          <w:fldChar w:fldCharType="begin"/>
        </w:r>
        <w:r>
          <w:rPr>
            <w:noProof/>
            <w:webHidden/>
          </w:rPr>
          <w:instrText xml:space="preserve"> PAGEREF _Toc203304379 \h </w:instrText>
        </w:r>
        <w:r>
          <w:rPr>
            <w:noProof/>
            <w:webHidden/>
          </w:rPr>
        </w:r>
        <w:r>
          <w:rPr>
            <w:noProof/>
            <w:webHidden/>
          </w:rPr>
          <w:fldChar w:fldCharType="separate"/>
        </w:r>
        <w:r>
          <w:rPr>
            <w:noProof/>
            <w:webHidden/>
          </w:rPr>
          <w:t>14</w:t>
        </w:r>
        <w:r>
          <w:rPr>
            <w:noProof/>
            <w:webHidden/>
          </w:rPr>
          <w:fldChar w:fldCharType="end"/>
        </w:r>
      </w:hyperlink>
    </w:p>
    <w:p w14:paraId="0098101C" w14:textId="667E6BF8" w:rsidR="00052A15" w:rsidRDefault="003446F1" w:rsidP="00052A15">
      <w:pPr>
        <w:pStyle w:val="Rubrik2"/>
        <w:ind w:left="426" w:right="282"/>
        <w:sectPr w:rsidR="00052A15" w:rsidSect="00B96AFF">
          <w:headerReference w:type="default" r:id="rId12"/>
          <w:footerReference w:type="even" r:id="rId13"/>
          <w:footerReference w:type="default" r:id="rId14"/>
          <w:headerReference w:type="first" r:id="rId15"/>
          <w:footerReference w:type="first" r:id="rId16"/>
          <w:type w:val="continuous"/>
          <w:pgSz w:w="11900" w:h="16840"/>
          <w:pgMar w:top="1418" w:right="1979" w:bottom="1276" w:left="992" w:header="284" w:footer="737" w:gutter="0"/>
          <w:cols w:space="708"/>
          <w:noEndnote/>
          <w:titlePg/>
          <w:docGrid w:linePitch="326"/>
        </w:sectPr>
      </w:pPr>
      <w:r>
        <w:rPr>
          <w:rFonts w:ascii="Georgia" w:eastAsia="Times New Roman" w:hAnsi="Georgia" w:cs="Times New Roman"/>
          <w:bCs w:val="0"/>
          <w:color w:val="auto"/>
          <w:sz w:val="24"/>
          <w:szCs w:val="24"/>
        </w:rPr>
        <w:fldChar w:fldCharType="end"/>
      </w:r>
    </w:p>
    <w:p w14:paraId="26A4C776" w14:textId="77777777" w:rsidR="0044610C" w:rsidRPr="00F02A10" w:rsidRDefault="0044610C" w:rsidP="0044610C">
      <w:pPr>
        <w:pStyle w:val="Rubrik3"/>
      </w:pPr>
      <w:bookmarkStart w:id="8" w:name="_Toc256000414"/>
      <w:bookmarkStart w:id="9" w:name="_Toc256000389"/>
      <w:bookmarkStart w:id="10" w:name="_Toc256000364"/>
      <w:bookmarkStart w:id="11" w:name="_Toc256000339"/>
      <w:bookmarkStart w:id="12" w:name="_Toc256000314"/>
      <w:bookmarkStart w:id="13" w:name="_Toc256000289"/>
      <w:bookmarkStart w:id="14" w:name="_Toc256000264"/>
      <w:bookmarkStart w:id="15" w:name="_Toc256000239"/>
      <w:bookmarkStart w:id="16" w:name="_Toc256000214"/>
      <w:bookmarkStart w:id="17" w:name="_Toc256000189"/>
      <w:bookmarkStart w:id="18" w:name="_Toc256000164"/>
      <w:bookmarkStart w:id="19" w:name="_Toc532373074"/>
      <w:bookmarkStart w:id="20" w:name="_Toc256000009"/>
      <w:bookmarkStart w:id="21" w:name="_Toc256000089"/>
      <w:bookmarkStart w:id="22" w:name="_Toc256000114"/>
      <w:bookmarkStart w:id="23" w:name="_Toc256000139"/>
      <w:bookmarkStart w:id="24" w:name="_Toc94281135"/>
      <w:bookmarkStart w:id="25" w:name="_Toc203304361"/>
      <w:r w:rsidRPr="00F02A10">
        <w:lastRenderedPageBreak/>
        <w:t>Algoritm - Handläggning vid massiv blödning</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1A84B6C9" w14:textId="1732FFEE" w:rsidR="0044610C" w:rsidRPr="00F02A10" w:rsidRDefault="00B257C9" w:rsidP="0044610C">
      <w:pPr>
        <w:spacing w:after="0" w:line="240" w:lineRule="auto"/>
        <w:ind w:left="0" w:right="72"/>
        <w:rPr>
          <w:szCs w:val="20"/>
        </w:rPr>
      </w:pPr>
      <w:r>
        <w:rPr>
          <w:noProof/>
          <w:szCs w:val="20"/>
        </w:rPr>
        <mc:AlternateContent>
          <mc:Choice Requires="wpg">
            <w:drawing>
              <wp:anchor distT="0" distB="0" distL="114300" distR="114300" simplePos="0" relativeHeight="251708416" behindDoc="0" locked="0" layoutInCell="1" allowOverlap="1" wp14:anchorId="310AE606" wp14:editId="16EA3779">
                <wp:simplePos x="0" y="0"/>
                <wp:positionH relativeFrom="column">
                  <wp:posOffset>-210820</wp:posOffset>
                </wp:positionH>
                <wp:positionV relativeFrom="paragraph">
                  <wp:posOffset>112395</wp:posOffset>
                </wp:positionV>
                <wp:extent cx="6915823" cy="8229600"/>
                <wp:effectExtent l="0" t="0" r="18415" b="19050"/>
                <wp:wrapNone/>
                <wp:docPr id="1510167825" name="Grupp 48"/>
                <wp:cNvGraphicFramePr/>
                <a:graphic xmlns:a="http://schemas.openxmlformats.org/drawingml/2006/main">
                  <a:graphicData uri="http://schemas.microsoft.com/office/word/2010/wordprocessingGroup">
                    <wpg:wgp>
                      <wpg:cNvGrpSpPr/>
                      <wpg:grpSpPr>
                        <a:xfrm>
                          <a:off x="0" y="0"/>
                          <a:ext cx="6915823" cy="8229600"/>
                          <a:chOff x="0" y="0"/>
                          <a:chExt cx="6915823" cy="7607839"/>
                        </a:xfrm>
                      </wpg:grpSpPr>
                      <wps:wsp>
                        <wps:cNvPr id="25" name="Straight Connector 25"/>
                        <wps:cNvCnPr>
                          <a:cxnSpLocks noChangeShapeType="1"/>
                        </wps:cNvCnPr>
                        <wps:spPr bwMode="auto">
                          <a:xfrm>
                            <a:off x="992021" y="2749389"/>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Straight Connector 30"/>
                        <wps:cNvCnPr>
                          <a:cxnSpLocks noChangeShapeType="1"/>
                        </wps:cNvCnPr>
                        <wps:spPr bwMode="auto">
                          <a:xfrm>
                            <a:off x="4322852" y="483386"/>
                            <a:ext cx="892810" cy="720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Straight Connector 31"/>
                        <wps:cNvCnPr>
                          <a:cxnSpLocks noChangeShapeType="1"/>
                        </wps:cNvCnPr>
                        <wps:spPr bwMode="auto">
                          <a:xfrm flipH="1">
                            <a:off x="1756135" y="483386"/>
                            <a:ext cx="892175" cy="7194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Straight Connector 21"/>
                        <wps:cNvCnPr>
                          <a:cxnSpLocks noChangeShapeType="1"/>
                        </wps:cNvCnPr>
                        <wps:spPr bwMode="auto">
                          <a:xfrm>
                            <a:off x="1012493" y="3340052"/>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33"/>
                        <wps:cNvSpPr txBox="1">
                          <a:spLocks noChangeArrowheads="1"/>
                        </wps:cNvSpPr>
                        <wps:spPr bwMode="auto">
                          <a:xfrm>
                            <a:off x="2146034" y="0"/>
                            <a:ext cx="2663825" cy="990600"/>
                          </a:xfrm>
                          <a:prstGeom prst="rect">
                            <a:avLst/>
                          </a:prstGeom>
                          <a:solidFill>
                            <a:srgbClr val="FFFFB9"/>
                          </a:solidFill>
                          <a:ln w="9525">
                            <a:solidFill>
                              <a:srgbClr val="000000"/>
                            </a:solidFill>
                            <a:miter lim="800000"/>
                            <a:headEnd/>
                            <a:tailEnd/>
                          </a:ln>
                        </wps:spPr>
                        <wps:txbx>
                          <w:txbxContent>
                            <w:p w14:paraId="4924DE09" w14:textId="77777777" w:rsidR="0044610C" w:rsidRDefault="0044610C" w:rsidP="0044610C">
                              <w:pPr>
                                <w:pStyle w:val="Algoritmbrdtext"/>
                              </w:pPr>
                              <w:r w:rsidRPr="003C768D">
                                <w:rPr>
                                  <w:b/>
                                </w:rPr>
                                <w:t>Massiv blödning</w:t>
                              </w:r>
                              <w:r w:rsidRPr="002B1B75">
                                <w:t>:</w:t>
                              </w:r>
                            </w:p>
                            <w:p w14:paraId="2666DE81" w14:textId="77777777" w:rsidR="0044610C" w:rsidRPr="003C768D" w:rsidRDefault="0044610C" w:rsidP="0044610C">
                              <w:pPr>
                                <w:pStyle w:val="Punktlistaalgorism"/>
                              </w:pPr>
                              <w:r w:rsidRPr="003C768D">
                                <w:t>Hemodynamiskt instabil +</w:t>
                              </w:r>
                              <w:r>
                                <w:t xml:space="preserve"> </w:t>
                              </w:r>
                              <w:r>
                                <w:br/>
                              </w:r>
                              <w:r w:rsidRPr="003C768D">
                                <w:t>förmodad fortsatt blödning</w:t>
                              </w:r>
                            </w:p>
                            <w:p w14:paraId="5372CF88" w14:textId="77777777" w:rsidR="0044610C" w:rsidRPr="003C768D" w:rsidRDefault="0044610C" w:rsidP="0044610C">
                              <w:pPr>
                                <w:pStyle w:val="Punktlistaalgorism"/>
                              </w:pPr>
                              <w:r w:rsidRPr="003C768D">
                                <w:t>Stort trauma</w:t>
                              </w:r>
                            </w:p>
                            <w:p w14:paraId="769077FC" w14:textId="77777777" w:rsidR="0044610C" w:rsidRPr="003C768D" w:rsidRDefault="0044610C" w:rsidP="0044610C">
                              <w:pPr>
                                <w:pStyle w:val="Punktlistaalgorism"/>
                              </w:pPr>
                              <w:r w:rsidRPr="003C768D">
                                <w:t>Stor obste</w:t>
                              </w:r>
                              <w:r>
                                <w:t>t</w:t>
                              </w:r>
                              <w:r w:rsidRPr="003C768D">
                                <w:t>risk/kiru</w:t>
                              </w:r>
                              <w:r>
                                <w:t>r</w:t>
                              </w:r>
                              <w:r w:rsidRPr="003C768D">
                                <w:t>gisk blödning</w:t>
                              </w:r>
                            </w:p>
                          </w:txbxContent>
                        </wps:txbx>
                        <wps:bodyPr rot="0" vert="horz" wrap="square" lIns="91440" tIns="45720" rIns="91440" bIns="45720" anchor="t" anchorCtr="0" upright="1">
                          <a:noAutofit/>
                        </wps:bodyPr>
                      </wps:wsp>
                      <wps:wsp>
                        <wps:cNvPr id="26" name="Text Box 26"/>
                        <wps:cNvSpPr txBox="1">
                          <a:spLocks noChangeArrowheads="1"/>
                        </wps:cNvSpPr>
                        <wps:spPr bwMode="auto">
                          <a:xfrm>
                            <a:off x="16984" y="1207353"/>
                            <a:ext cx="2036445" cy="1577340"/>
                          </a:xfrm>
                          <a:prstGeom prst="rect">
                            <a:avLst/>
                          </a:prstGeom>
                          <a:solidFill>
                            <a:srgbClr val="FFFFB9"/>
                          </a:solidFill>
                          <a:ln w="9525">
                            <a:solidFill>
                              <a:srgbClr val="000000"/>
                            </a:solidFill>
                            <a:miter lim="800000"/>
                            <a:headEnd/>
                            <a:tailEnd/>
                          </a:ln>
                        </wps:spPr>
                        <wps:txbx>
                          <w:txbxContent>
                            <w:p w14:paraId="6DE35C33" w14:textId="77777777" w:rsidR="0044610C" w:rsidRPr="001A0921" w:rsidRDefault="0044610C" w:rsidP="0044610C">
                              <w:pPr>
                                <w:pStyle w:val="Algoritmbrdtext"/>
                                <w:rPr>
                                  <w:b/>
                                  <w:szCs w:val="18"/>
                                </w:rPr>
                              </w:pPr>
                              <w:r w:rsidRPr="001A0921">
                                <w:rPr>
                                  <w:b/>
                                  <w:szCs w:val="18"/>
                                </w:rPr>
                                <w:t xml:space="preserve">Initiala åtgärder av </w:t>
                              </w:r>
                              <w:r w:rsidRPr="001A0921">
                                <w:rPr>
                                  <w:b/>
                                  <w:szCs w:val="18"/>
                                </w:rPr>
                                <w:br/>
                                <w:t>kirurg</w:t>
                              </w:r>
                              <w:r>
                                <w:rPr>
                                  <w:b/>
                                  <w:szCs w:val="18"/>
                                </w:rPr>
                                <w:t xml:space="preserve">kompetent läkare </w:t>
                              </w:r>
                              <w:r>
                                <w:rPr>
                                  <w:b/>
                                  <w:szCs w:val="18"/>
                                </w:rPr>
                                <w:br/>
                              </w:r>
                              <w:r w:rsidRPr="001A0921">
                                <w:rPr>
                                  <w:b/>
                                  <w:szCs w:val="18"/>
                                </w:rPr>
                                <w:t>på akutmottagningen</w:t>
                              </w:r>
                              <w:r w:rsidRPr="001A0921">
                                <w:rPr>
                                  <w:szCs w:val="18"/>
                                </w:rPr>
                                <w:t>:</w:t>
                              </w:r>
                            </w:p>
                            <w:p w14:paraId="4655057E" w14:textId="77777777" w:rsidR="0044610C" w:rsidRPr="00894B08" w:rsidRDefault="0044610C" w:rsidP="0044610C">
                              <w:pPr>
                                <w:pStyle w:val="Punktlistaalgorism"/>
                              </w:pPr>
                              <w:r w:rsidRPr="00894B08">
                                <w:t>Identifiera orsak</w:t>
                              </w:r>
                            </w:p>
                            <w:p w14:paraId="46C07B14" w14:textId="77777777" w:rsidR="0044610C" w:rsidRPr="00894B08" w:rsidRDefault="0044610C" w:rsidP="0044610C">
                              <w:pPr>
                                <w:pStyle w:val="Punktlistaalgorism"/>
                              </w:pPr>
                              <w:r w:rsidRPr="00894B08">
                                <w:t>Komprimera</w:t>
                              </w:r>
                            </w:p>
                            <w:p w14:paraId="613E92F8" w14:textId="77777777" w:rsidR="0044610C" w:rsidRPr="00894B08" w:rsidRDefault="0044610C" w:rsidP="0044610C">
                              <w:pPr>
                                <w:pStyle w:val="Punktlistaalgorism"/>
                              </w:pPr>
                              <w:r w:rsidRPr="00894B08">
                                <w:t>Torniquet</w:t>
                              </w:r>
                            </w:p>
                            <w:p w14:paraId="389912BB" w14:textId="77777777" w:rsidR="0044610C" w:rsidRPr="00894B08" w:rsidRDefault="0044610C" w:rsidP="0044610C">
                              <w:pPr>
                                <w:pStyle w:val="Punktlistaalgorism"/>
                              </w:pPr>
                              <w:r w:rsidRPr="00894B08">
                                <w:t>Packa</w:t>
                              </w:r>
                            </w:p>
                            <w:p w14:paraId="63705338" w14:textId="77777777" w:rsidR="0044610C" w:rsidRPr="00894B08" w:rsidRDefault="0044610C" w:rsidP="0044610C">
                              <w:pPr>
                                <w:pStyle w:val="Punktlistaalgorism"/>
                              </w:pPr>
                              <w:r w:rsidRPr="00894B08">
                                <w:t>Torakotomi på traumarum</w:t>
                              </w:r>
                            </w:p>
                          </w:txbxContent>
                        </wps:txbx>
                        <wps:bodyPr rot="0" vert="horz" wrap="square" lIns="91440" tIns="45720" rIns="91440" bIns="45720" anchor="t" anchorCtr="0" upright="1">
                          <a:noAutofit/>
                        </wps:bodyPr>
                      </wps:wsp>
                      <wps:wsp>
                        <wps:cNvPr id="29" name="Text Box 29"/>
                        <wps:cNvSpPr txBox="1">
                          <a:spLocks noChangeArrowheads="1"/>
                        </wps:cNvSpPr>
                        <wps:spPr bwMode="auto">
                          <a:xfrm>
                            <a:off x="4930178" y="1202434"/>
                            <a:ext cx="1985645" cy="2019300"/>
                          </a:xfrm>
                          <a:prstGeom prst="rect">
                            <a:avLst/>
                          </a:prstGeom>
                          <a:solidFill>
                            <a:srgbClr val="FFFFB9"/>
                          </a:solidFill>
                          <a:ln w="9525">
                            <a:solidFill>
                              <a:srgbClr val="000000"/>
                            </a:solidFill>
                            <a:miter lim="800000"/>
                            <a:headEnd/>
                            <a:tailEnd/>
                          </a:ln>
                        </wps:spPr>
                        <wps:txbx>
                          <w:txbxContent>
                            <w:p w14:paraId="14C8705A" w14:textId="77777777" w:rsidR="0044610C" w:rsidRPr="00B855E9" w:rsidRDefault="0044610C" w:rsidP="0044610C">
                              <w:pPr>
                                <w:pStyle w:val="Algoritmbrdtext"/>
                                <w:tabs>
                                  <w:tab w:val="left" w:pos="1276"/>
                                </w:tabs>
                                <w:rPr>
                                  <w:b/>
                                </w:rPr>
                              </w:pPr>
                              <w:r w:rsidRPr="00B855E9">
                                <w:rPr>
                                  <w:b/>
                                </w:rPr>
                                <w:t>Provtagning</w:t>
                              </w:r>
                              <w:r w:rsidRPr="00D774E2">
                                <w:t>:</w:t>
                              </w:r>
                            </w:p>
                            <w:p w14:paraId="688AE377" w14:textId="77777777" w:rsidR="0044610C" w:rsidRPr="00E313D5" w:rsidRDefault="0044610C" w:rsidP="0044610C">
                              <w:pPr>
                                <w:pStyle w:val="Algoritmbrdtext"/>
                                <w:tabs>
                                  <w:tab w:val="left" w:pos="1418"/>
                                </w:tabs>
                                <w:spacing w:after="20"/>
                              </w:pPr>
                              <w:r>
                                <w:tab/>
                              </w:r>
                              <w:r w:rsidRPr="00E313D5">
                                <w:t>Målvärde</w:t>
                              </w:r>
                            </w:p>
                            <w:p w14:paraId="334543F8" w14:textId="77777777" w:rsidR="0044610C" w:rsidRDefault="0044610C" w:rsidP="0044610C">
                              <w:pPr>
                                <w:pStyle w:val="Punktlistaalgorism"/>
                                <w:tabs>
                                  <w:tab w:val="left" w:pos="1418"/>
                                </w:tabs>
                              </w:pPr>
                              <w:r>
                                <w:t>Hb</w:t>
                              </w:r>
                              <w:r>
                                <w:tab/>
                                <w:t>&gt;90 g/l</w:t>
                              </w:r>
                            </w:p>
                            <w:p w14:paraId="034D3E9D" w14:textId="77777777" w:rsidR="0044610C" w:rsidRDefault="0044610C" w:rsidP="0044610C">
                              <w:pPr>
                                <w:pStyle w:val="Punktlistaalgorism"/>
                                <w:tabs>
                                  <w:tab w:val="left" w:pos="1418"/>
                                </w:tabs>
                                <w:rPr>
                                  <w:sz w:val="28"/>
                                  <w:vertAlign w:val="superscript"/>
                                </w:rPr>
                              </w:pPr>
                              <w:r>
                                <w:t>TPK</w:t>
                              </w:r>
                              <w:r>
                                <w:tab/>
                                <w:t>&gt;100 x 10</w:t>
                              </w:r>
                              <w:r>
                                <w:rPr>
                                  <w:vertAlign w:val="superscript"/>
                                </w:rPr>
                                <w:t>9</w:t>
                              </w:r>
                            </w:p>
                            <w:p w14:paraId="4567C562" w14:textId="77777777" w:rsidR="0044610C" w:rsidRDefault="0044610C" w:rsidP="0044610C">
                              <w:pPr>
                                <w:pStyle w:val="Punktlistaalgorism"/>
                                <w:tabs>
                                  <w:tab w:val="left" w:pos="1418"/>
                                </w:tabs>
                              </w:pPr>
                              <w:r>
                                <w:t>Fibrinogen</w:t>
                              </w:r>
                              <w:r>
                                <w:tab/>
                                <w:t>&gt;2-3 g/l</w:t>
                              </w:r>
                            </w:p>
                            <w:p w14:paraId="390C0ADC" w14:textId="77777777" w:rsidR="0044610C" w:rsidRDefault="0044610C" w:rsidP="0044610C">
                              <w:pPr>
                                <w:pStyle w:val="Punktlistaalgorism"/>
                                <w:tabs>
                                  <w:tab w:val="left" w:pos="1418"/>
                                </w:tabs>
                              </w:pPr>
                              <w:r>
                                <w:t>PK/INR</w:t>
                              </w:r>
                              <w:r>
                                <w:tab/>
                                <w:t>&lt;1,5</w:t>
                              </w:r>
                            </w:p>
                            <w:p w14:paraId="1E0964A1" w14:textId="77777777" w:rsidR="0044610C" w:rsidRDefault="0044610C" w:rsidP="0044610C">
                              <w:pPr>
                                <w:pStyle w:val="Punktlistaalgorism"/>
                                <w:tabs>
                                  <w:tab w:val="left" w:pos="1418"/>
                                </w:tabs>
                              </w:pPr>
                              <w:r>
                                <w:t>APTT</w:t>
                              </w:r>
                              <w:r>
                                <w:tab/>
                                <w:t>normalisering</w:t>
                              </w:r>
                            </w:p>
                            <w:p w14:paraId="69662BA2" w14:textId="77777777" w:rsidR="0044610C" w:rsidRDefault="0044610C" w:rsidP="0044610C">
                              <w:pPr>
                                <w:pStyle w:val="Punktlistaalgorism"/>
                                <w:tabs>
                                  <w:tab w:val="left" w:pos="1418"/>
                                </w:tabs>
                              </w:pPr>
                              <w:r>
                                <w:t>pH</w:t>
                              </w:r>
                              <w:r>
                                <w:tab/>
                                <w:t>&gt;7,2</w:t>
                              </w:r>
                            </w:p>
                            <w:p w14:paraId="0FA4DA12" w14:textId="77777777" w:rsidR="0044610C" w:rsidRDefault="0044610C" w:rsidP="0044610C">
                              <w:pPr>
                                <w:pStyle w:val="Punktlistaalgorism"/>
                                <w:tabs>
                                  <w:tab w:val="left" w:pos="1418"/>
                                </w:tabs>
                              </w:pPr>
                              <w:r>
                                <w:t>Fritt Ca++</w:t>
                              </w:r>
                              <w:r>
                                <w:tab/>
                                <w:t>&gt;1 mmol</w:t>
                              </w:r>
                            </w:p>
                            <w:p w14:paraId="424E8D73" w14:textId="77777777" w:rsidR="0044610C" w:rsidRDefault="0044610C" w:rsidP="0044610C">
                              <w:pPr>
                                <w:pStyle w:val="Punktlistaalgorism"/>
                                <w:tabs>
                                  <w:tab w:val="left" w:pos="1418"/>
                                </w:tabs>
                              </w:pPr>
                              <w:r>
                                <w:t>Laktat</w:t>
                              </w:r>
                              <w:r>
                                <w:tab/>
                                <w:t>Mål:sjunkande</w:t>
                              </w:r>
                            </w:p>
                            <w:p w14:paraId="5A95555C" w14:textId="77777777" w:rsidR="0044610C" w:rsidRDefault="0044610C" w:rsidP="0044610C">
                              <w:pPr>
                                <w:pStyle w:val="Punktlistaalgorism"/>
                                <w:numPr>
                                  <w:ilvl w:val="0"/>
                                  <w:numId w:val="0"/>
                                </w:numPr>
                                <w:tabs>
                                  <w:tab w:val="left" w:pos="1418"/>
                                </w:tabs>
                                <w:ind w:left="142" w:hanging="142"/>
                              </w:pPr>
                            </w:p>
                          </w:txbxContent>
                        </wps:txbx>
                        <wps:bodyPr rot="0" vert="horz" wrap="square" lIns="91440" tIns="45720" rIns="91440" bIns="45720" anchor="t" anchorCtr="0" upright="1">
                          <a:noAutofit/>
                        </wps:bodyPr>
                      </wps:wsp>
                      <wps:wsp>
                        <wps:cNvPr id="28" name="Text Box 28"/>
                        <wps:cNvSpPr txBox="1">
                          <a:spLocks noChangeArrowheads="1"/>
                        </wps:cNvSpPr>
                        <wps:spPr bwMode="auto">
                          <a:xfrm>
                            <a:off x="2145950" y="1202009"/>
                            <a:ext cx="2663825" cy="2782206"/>
                          </a:xfrm>
                          <a:prstGeom prst="rect">
                            <a:avLst/>
                          </a:prstGeom>
                          <a:solidFill>
                            <a:srgbClr val="FFFFB9"/>
                          </a:solidFill>
                          <a:ln w="9525">
                            <a:solidFill>
                              <a:srgbClr val="000000"/>
                            </a:solidFill>
                            <a:miter lim="800000"/>
                            <a:headEnd/>
                            <a:tailEnd/>
                          </a:ln>
                        </wps:spPr>
                        <wps:txbx>
                          <w:txbxContent>
                            <w:p w14:paraId="32BD2717" w14:textId="77777777" w:rsidR="0044610C" w:rsidRPr="003C768D" w:rsidRDefault="0044610C" w:rsidP="0044610C">
                              <w:pPr>
                                <w:pStyle w:val="Algoritmbrdtext"/>
                                <w:rPr>
                                  <w:b/>
                                </w:rPr>
                              </w:pPr>
                              <w:r w:rsidRPr="003C768D">
                                <w:rPr>
                                  <w:b/>
                                </w:rPr>
                                <w:t>Initiala åtgärder på akutmottagningen</w:t>
                              </w:r>
                              <w:r w:rsidRPr="0020587B">
                                <w:t>:</w:t>
                              </w:r>
                            </w:p>
                            <w:p w14:paraId="1D9166F0" w14:textId="77777777" w:rsidR="0044610C" w:rsidRDefault="0044610C" w:rsidP="0044610C">
                              <w:pPr>
                                <w:pStyle w:val="Punktlistaalgorism"/>
                              </w:pPr>
                              <w:r>
                                <w:t>2 grova iv. infarter/alt. Intraosseös nål</w:t>
                              </w:r>
                            </w:p>
                            <w:p w14:paraId="6E26C6E6" w14:textId="77777777" w:rsidR="0044610C" w:rsidRDefault="0044610C" w:rsidP="0044610C">
                              <w:pPr>
                                <w:pStyle w:val="Punktlistaalgorism"/>
                              </w:pPr>
                              <w:r>
                                <w:t>Varm Ringer-Acetat (ges sparsamt)</w:t>
                              </w:r>
                            </w:p>
                            <w:p w14:paraId="21D14A12" w14:textId="2378D9AA" w:rsidR="00BD571E" w:rsidRDefault="00BD571E" w:rsidP="0044610C">
                              <w:pPr>
                                <w:pStyle w:val="Punktlistaalgorism"/>
                              </w:pPr>
                              <w:r>
                                <w:t>Frystorkad plasma (FDP</w:t>
                              </w:r>
                              <w:r w:rsidR="001459F6">
                                <w:t>) vb</w:t>
                              </w:r>
                              <w:r w:rsidR="004B4B20">
                                <w:t xml:space="preserve"> (finns på akutmottagningen)</w:t>
                              </w:r>
                              <w:r w:rsidR="001459F6">
                                <w:t xml:space="preserve"> </w:t>
                              </w:r>
                            </w:p>
                            <w:p w14:paraId="60A94ADB" w14:textId="77777777" w:rsidR="0044610C" w:rsidRDefault="0044610C" w:rsidP="0044610C">
                              <w:pPr>
                                <w:pStyle w:val="Punktlistaalgorism"/>
                              </w:pPr>
                              <w:r>
                                <w:t>0-neg blod vb (finns på akutmottagn.)</w:t>
                              </w:r>
                            </w:p>
                            <w:p w14:paraId="59A9A393" w14:textId="77777777" w:rsidR="0044610C" w:rsidRDefault="0044610C" w:rsidP="0044610C">
                              <w:pPr>
                                <w:pStyle w:val="Punktlistaalgorism"/>
                              </w:pPr>
                              <w:r>
                                <w:t>Smärtstillande</w:t>
                              </w:r>
                            </w:p>
                            <w:p w14:paraId="5BF52D72" w14:textId="77777777" w:rsidR="0044610C" w:rsidRDefault="0044610C" w:rsidP="0044610C">
                              <w:pPr>
                                <w:pStyle w:val="Punktlistaalgorism"/>
                              </w:pPr>
                              <w:r>
                                <w:t>Temp-KAD Värme temp &gt;36 grader</w:t>
                              </w:r>
                            </w:p>
                            <w:p w14:paraId="67DD4F98" w14:textId="77777777" w:rsidR="0044610C" w:rsidRDefault="0044610C" w:rsidP="0044610C">
                              <w:pPr>
                                <w:pStyle w:val="Punktlistaalgorism"/>
                              </w:pPr>
                              <w:r>
                                <w:t>Anestesi/ETI</w:t>
                              </w:r>
                            </w:p>
                            <w:p w14:paraId="30436A9D" w14:textId="77777777" w:rsidR="0044610C" w:rsidRDefault="0044610C" w:rsidP="0044610C">
                              <w:pPr>
                                <w:pStyle w:val="Punktlistaalgorism"/>
                              </w:pPr>
                              <w:r>
                                <w:t>Artärnål, bör inte försena fortsatt handläggning</w:t>
                              </w:r>
                            </w:p>
                            <w:p w14:paraId="255DCE32" w14:textId="77777777" w:rsidR="0044610C" w:rsidRDefault="0044610C" w:rsidP="0044610C">
                              <w:pPr>
                                <w:pStyle w:val="Punktlistaalgorism"/>
                              </w:pPr>
                              <w:r>
                                <w:t>Reversera ev. antikoagulationsbehandl.</w:t>
                              </w:r>
                            </w:p>
                            <w:p w14:paraId="1ABC20BE" w14:textId="77777777" w:rsidR="0044610C" w:rsidRDefault="0044610C" w:rsidP="0044610C">
                              <w:pPr>
                                <w:pStyle w:val="Punktlistaalgorism"/>
                              </w:pPr>
                              <w:r>
                                <w:t>Meddela blodcentralen ”Stor blödning”, beställ blodprod. 4+4+1/”#Traumapack”</w:t>
                              </w:r>
                            </w:p>
                            <w:p w14:paraId="3E40E4ED" w14:textId="77777777" w:rsidR="0044610C" w:rsidRDefault="0044610C" w:rsidP="0044610C">
                              <w:pPr>
                                <w:pStyle w:val="Punktlistaalgorism"/>
                              </w:pPr>
                              <w:r>
                                <w:t>Cyklokapron</w:t>
                              </w:r>
                              <w:r w:rsidRPr="00A951B5">
                                <w:rPr>
                                  <w:vertAlign w:val="superscript"/>
                                </w:rPr>
                                <w:t>®</w:t>
                              </w:r>
                              <w:r>
                                <w:t xml:space="preserve"> 1 g iv</w:t>
                              </w:r>
                            </w:p>
                            <w:p w14:paraId="5A9B3203" w14:textId="77777777" w:rsidR="0044610C" w:rsidRDefault="0044610C" w:rsidP="0044610C">
                              <w:pPr>
                                <w:pStyle w:val="Punktlistaalgorism"/>
                              </w:pPr>
                              <w:r w:rsidRPr="00B855E9">
                                <w:t xml:space="preserve">2-4 </w:t>
                              </w:r>
                              <w:r w:rsidRPr="00144172">
                                <w:t>g fibrinogen</w:t>
                              </w:r>
                            </w:p>
                          </w:txbxContent>
                        </wps:txbx>
                        <wps:bodyPr rot="0" vert="horz" wrap="square" lIns="53975" tIns="45720" rIns="53975" bIns="45720" anchor="t" anchorCtr="0" upright="1">
                          <a:noAutofit/>
                        </wps:bodyPr>
                      </wps:wsp>
                      <wpg:grpSp>
                        <wpg:cNvPr id="1123861987" name="Grupp 47"/>
                        <wpg:cNvGrpSpPr/>
                        <wpg:grpSpPr>
                          <a:xfrm>
                            <a:off x="0" y="3519576"/>
                            <a:ext cx="6894868" cy="3186014"/>
                            <a:chOff x="0" y="222533"/>
                            <a:chExt cx="6894868" cy="3186014"/>
                          </a:xfrm>
                        </wpg:grpSpPr>
                        <wps:wsp>
                          <wps:cNvPr id="20" name="Straight Connector 20"/>
                          <wps:cNvCnPr>
                            <a:cxnSpLocks noChangeShapeType="1"/>
                          </wps:cNvCnPr>
                          <wps:spPr bwMode="auto">
                            <a:xfrm>
                              <a:off x="3439728" y="687173"/>
                              <a:ext cx="0" cy="2209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Straight Connector 17"/>
                          <wps:cNvCnPr>
                            <a:cxnSpLocks noChangeShapeType="1"/>
                          </wps:cNvCnPr>
                          <wps:spPr bwMode="auto">
                            <a:xfrm flipH="1">
                              <a:off x="3437804" y="1878286"/>
                              <a:ext cx="8976" cy="3062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Text Box 19"/>
                          <wps:cNvSpPr txBox="1">
                            <a:spLocks noChangeArrowheads="1"/>
                          </wps:cNvSpPr>
                          <wps:spPr bwMode="auto">
                            <a:xfrm>
                              <a:off x="0" y="769516"/>
                              <a:ext cx="2035175" cy="462915"/>
                            </a:xfrm>
                            <a:prstGeom prst="rect">
                              <a:avLst/>
                            </a:prstGeom>
                            <a:solidFill>
                              <a:srgbClr val="FFFFB9"/>
                            </a:solidFill>
                            <a:ln w="9525">
                              <a:solidFill>
                                <a:srgbClr val="000000"/>
                              </a:solidFill>
                              <a:miter lim="800000"/>
                              <a:headEnd/>
                              <a:tailEnd/>
                            </a:ln>
                          </wps:spPr>
                          <wps:txbx>
                            <w:txbxContent>
                              <w:p w14:paraId="61E20821" w14:textId="77777777" w:rsidR="0044610C" w:rsidRDefault="0044610C" w:rsidP="0044610C">
                                <w:pPr>
                                  <w:pStyle w:val="Algoritmbrdtext"/>
                                </w:pPr>
                                <w:r>
                                  <w:t>Damage control kirurgi</w:t>
                                </w:r>
                              </w:p>
                              <w:p w14:paraId="375ED10D" w14:textId="77777777" w:rsidR="0044610C" w:rsidRDefault="0044610C" w:rsidP="0044610C">
                                <w:pPr>
                                  <w:pStyle w:val="Algoritmbrdtext"/>
                                </w:pPr>
                                <w:r>
                                  <w:t>Embolisering</w:t>
                                </w:r>
                              </w:p>
                              <w:p w14:paraId="4B86AB40" w14:textId="77777777" w:rsidR="0044610C" w:rsidRDefault="0044610C" w:rsidP="0044610C">
                                <w:pPr>
                                  <w:pStyle w:val="Algoritmbrdtext"/>
                                </w:pPr>
                              </w:p>
                            </w:txbxContent>
                          </wps:txbx>
                          <wps:bodyPr rot="0" vert="horz" wrap="square" lIns="91440" tIns="45720" rIns="91440" bIns="45720" anchor="t" anchorCtr="0" upright="1">
                            <a:noAutofit/>
                          </wps:bodyPr>
                        </wps:wsp>
                        <wps:wsp>
                          <wps:cNvPr id="23" name="Text Box 23"/>
                          <wps:cNvSpPr txBox="1">
                            <a:spLocks noChangeArrowheads="1"/>
                          </wps:cNvSpPr>
                          <wps:spPr bwMode="auto">
                            <a:xfrm>
                              <a:off x="4930178" y="222533"/>
                              <a:ext cx="1964690" cy="1965960"/>
                            </a:xfrm>
                            <a:prstGeom prst="rect">
                              <a:avLst/>
                            </a:prstGeom>
                            <a:solidFill>
                              <a:srgbClr val="FFFFB9"/>
                            </a:solidFill>
                            <a:ln w="9525">
                              <a:solidFill>
                                <a:srgbClr val="000000"/>
                              </a:solidFill>
                              <a:miter lim="800000"/>
                              <a:headEnd/>
                              <a:tailEnd/>
                            </a:ln>
                          </wps:spPr>
                          <wps:txbx>
                            <w:txbxContent>
                              <w:p w14:paraId="071E4640" w14:textId="77777777" w:rsidR="0044610C" w:rsidRPr="00863153" w:rsidRDefault="0044610C" w:rsidP="0044610C">
                                <w:pPr>
                                  <w:pStyle w:val="Algoritmbrdtext"/>
                                  <w:rPr>
                                    <w:b/>
                                  </w:rPr>
                                </w:pPr>
                                <w:r w:rsidRPr="00863153">
                                  <w:rPr>
                                    <w:b/>
                                  </w:rPr>
                                  <w:t xml:space="preserve">Fortsatt provtagning var </w:t>
                                </w:r>
                                <w:r>
                                  <w:rPr>
                                    <w:b/>
                                  </w:rPr>
                                  <w:t xml:space="preserve">10:e – </w:t>
                                </w:r>
                                <w:r w:rsidRPr="00863153">
                                  <w:rPr>
                                    <w:b/>
                                  </w:rPr>
                                  <w:t>60</w:t>
                                </w:r>
                                <w:r>
                                  <w:rPr>
                                    <w:b/>
                                  </w:rPr>
                                  <w:t>:e</w:t>
                                </w:r>
                                <w:r w:rsidRPr="00863153">
                                  <w:rPr>
                                    <w:b/>
                                  </w:rPr>
                                  <w:t xml:space="preserve"> min</w:t>
                                </w:r>
                                <w:r w:rsidRPr="00863153">
                                  <w:t>:</w:t>
                                </w:r>
                              </w:p>
                              <w:p w14:paraId="2F79AF70" w14:textId="77777777" w:rsidR="0044610C" w:rsidRPr="00894B08" w:rsidRDefault="0044610C" w:rsidP="0044610C">
                                <w:pPr>
                                  <w:pStyle w:val="Punktlistaalgorism"/>
                                </w:pPr>
                                <w:r w:rsidRPr="00894B08">
                                  <w:t>Laktat</w:t>
                                </w:r>
                              </w:p>
                              <w:p w14:paraId="6A4C1947" w14:textId="77777777" w:rsidR="0044610C" w:rsidRPr="00894B08" w:rsidRDefault="0044610C" w:rsidP="0044610C">
                                <w:pPr>
                                  <w:pStyle w:val="Punktlistaalgorism"/>
                                </w:pPr>
                                <w:r w:rsidRPr="00894B08">
                                  <w:t>pH</w:t>
                                </w:r>
                              </w:p>
                              <w:p w14:paraId="04729E7A" w14:textId="77777777" w:rsidR="0044610C" w:rsidRPr="00894B08" w:rsidRDefault="0044610C" w:rsidP="0044610C">
                                <w:pPr>
                                  <w:pStyle w:val="Punktlistaalgorism"/>
                                </w:pPr>
                                <w:r w:rsidRPr="00894B08">
                                  <w:t>Hb (på blodgas)</w:t>
                                </w:r>
                              </w:p>
                              <w:p w14:paraId="3C364E17" w14:textId="77777777" w:rsidR="0044610C" w:rsidRPr="00894B08" w:rsidRDefault="0044610C" w:rsidP="0044610C">
                                <w:pPr>
                                  <w:pStyle w:val="Punktlistaalgorism"/>
                                </w:pPr>
                                <w:r w:rsidRPr="00894B08">
                                  <w:t>TPK</w:t>
                                </w:r>
                              </w:p>
                              <w:p w14:paraId="0A5EA2CC" w14:textId="77777777" w:rsidR="0044610C" w:rsidRPr="00894B08" w:rsidRDefault="0044610C" w:rsidP="0044610C">
                                <w:pPr>
                                  <w:pStyle w:val="Punktlistaalgorism"/>
                                </w:pPr>
                                <w:r w:rsidRPr="00894B08">
                                  <w:t>Blodgas</w:t>
                                </w:r>
                              </w:p>
                              <w:p w14:paraId="6B9828CD" w14:textId="77777777" w:rsidR="0044610C" w:rsidRPr="00894B08" w:rsidRDefault="0044610C" w:rsidP="0044610C">
                                <w:pPr>
                                  <w:pStyle w:val="Punktlistaalgorism"/>
                                </w:pPr>
                                <w:r w:rsidRPr="00894B08">
                                  <w:t>PK och APTT</w:t>
                                </w:r>
                              </w:p>
                              <w:p w14:paraId="47621F42" w14:textId="77777777" w:rsidR="0044610C" w:rsidRPr="00894B08" w:rsidRDefault="0044610C" w:rsidP="0044610C">
                                <w:pPr>
                                  <w:pStyle w:val="Punktlistaalgorism"/>
                                </w:pPr>
                                <w:r w:rsidRPr="00894B08">
                                  <w:t>Fibrinogen</w:t>
                                </w:r>
                              </w:p>
                              <w:p w14:paraId="1A55F847" w14:textId="77777777" w:rsidR="0044610C" w:rsidRPr="00894B08" w:rsidRDefault="0044610C" w:rsidP="0044610C">
                                <w:pPr>
                                  <w:pStyle w:val="Punktlistaalgorism"/>
                                </w:pPr>
                                <w:r w:rsidRPr="00894B08">
                                  <w:t>S-Ca</w:t>
                                </w:r>
                              </w:p>
                            </w:txbxContent>
                          </wps:txbx>
                          <wps:bodyPr rot="0" vert="horz" wrap="square" lIns="91440" tIns="45720" rIns="91440" bIns="45720" anchor="t" anchorCtr="0" upright="1">
                            <a:noAutofit/>
                          </wps:bodyPr>
                        </wps:wsp>
                        <wps:wsp>
                          <wps:cNvPr id="18" name="Text Box 18"/>
                          <wps:cNvSpPr txBox="1">
                            <a:spLocks noChangeArrowheads="1"/>
                          </wps:cNvSpPr>
                          <wps:spPr bwMode="auto">
                            <a:xfrm>
                              <a:off x="2140793" y="908153"/>
                              <a:ext cx="2663825" cy="1089660"/>
                            </a:xfrm>
                            <a:prstGeom prst="rect">
                              <a:avLst/>
                            </a:prstGeom>
                            <a:solidFill>
                              <a:srgbClr val="FFFFB9"/>
                            </a:solidFill>
                            <a:ln w="9525">
                              <a:solidFill>
                                <a:srgbClr val="000000"/>
                              </a:solidFill>
                              <a:miter lim="800000"/>
                              <a:headEnd/>
                              <a:tailEnd/>
                            </a:ln>
                          </wps:spPr>
                          <wps:txbx>
                            <w:txbxContent>
                              <w:p w14:paraId="15828DD3" w14:textId="77777777" w:rsidR="0044610C" w:rsidRPr="003E65EC" w:rsidRDefault="0044610C" w:rsidP="0044610C">
                                <w:pPr>
                                  <w:pStyle w:val="Algoritmbrdtext"/>
                                </w:pPr>
                                <w:r w:rsidRPr="001F5308">
                                  <w:rPr>
                                    <w:b/>
                                  </w:rPr>
                                  <w:t>Fortsatt handläggning på op/IVA</w:t>
                                </w:r>
                                <w:r w:rsidRPr="003E65EC">
                                  <w:t>:</w:t>
                                </w:r>
                              </w:p>
                              <w:p w14:paraId="4C8784AF" w14:textId="77777777" w:rsidR="0044610C" w:rsidRPr="003E65EC" w:rsidRDefault="0044610C" w:rsidP="0044610C">
                                <w:pPr>
                                  <w:pStyle w:val="Punktlistaalgorism"/>
                                </w:pPr>
                                <w:r>
                                  <w:t xml:space="preserve">Ev. grov </w:t>
                                </w:r>
                                <w:r w:rsidRPr="003E65EC">
                                  <w:t>CVK</w:t>
                                </w:r>
                              </w:p>
                              <w:p w14:paraId="05FA0DC9" w14:textId="77777777" w:rsidR="0044610C" w:rsidRPr="003E65EC" w:rsidRDefault="0044610C" w:rsidP="0044610C">
                                <w:pPr>
                                  <w:pStyle w:val="Punktlistaalgorism"/>
                                </w:pPr>
                                <w:r w:rsidRPr="003E65EC">
                                  <w:t xml:space="preserve">Acceptera lätt hypotension, </w:t>
                                </w:r>
                                <w:r>
                                  <w:br/>
                                </w:r>
                                <w:r w:rsidRPr="003E65EC">
                                  <w:t>SBP 80-100 mmHg</w:t>
                                </w:r>
                                <w:r>
                                  <w:t>, högre (MAP ca 80) vid samtidig TBI</w:t>
                                </w:r>
                              </w:p>
                              <w:p w14:paraId="64EF942F" w14:textId="77777777" w:rsidR="0044610C" w:rsidRPr="003E65EC" w:rsidRDefault="0044610C" w:rsidP="0044610C">
                                <w:pPr>
                                  <w:pStyle w:val="Punktlistaalgorism"/>
                                </w:pPr>
                                <w:r w:rsidRPr="003E65EC">
                                  <w:t>Värme</w:t>
                                </w: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2140793" y="2210937"/>
                              <a:ext cx="2663825" cy="1197610"/>
                            </a:xfrm>
                            <a:prstGeom prst="rect">
                              <a:avLst/>
                            </a:prstGeom>
                            <a:solidFill>
                              <a:srgbClr val="FFFFB9"/>
                            </a:solidFill>
                            <a:ln w="9525">
                              <a:solidFill>
                                <a:srgbClr val="000000"/>
                              </a:solidFill>
                              <a:miter lim="800000"/>
                              <a:headEnd/>
                              <a:tailEnd/>
                            </a:ln>
                          </wps:spPr>
                          <wps:txbx>
                            <w:txbxContent>
                              <w:p w14:paraId="768ED1E7" w14:textId="77777777" w:rsidR="0044610C" w:rsidRDefault="0044610C" w:rsidP="0044610C">
                                <w:pPr>
                                  <w:pStyle w:val="Algoritmbrdtext"/>
                                </w:pPr>
                                <w:r>
                                  <w:t>Transfusion 4 + 4 + 1</w:t>
                                </w:r>
                              </w:p>
                              <w:p w14:paraId="6017849A" w14:textId="77777777" w:rsidR="0044610C" w:rsidRDefault="0044610C" w:rsidP="0044610C">
                                <w:pPr>
                                  <w:pStyle w:val="Algoritmbrdtext"/>
                                </w:pPr>
                                <w:r>
                                  <w:t>Calcium-Sandoz</w:t>
                                </w:r>
                                <w:r w:rsidRPr="00A951B5">
                                  <w:rPr>
                                    <w:vertAlign w:val="superscript"/>
                                  </w:rPr>
                                  <w:t>®</w:t>
                                </w:r>
                                <w:r>
                                  <w:t xml:space="preserve"> </w:t>
                                </w:r>
                                <w:r w:rsidRPr="00144172">
                                  <w:t>10 ml</w:t>
                                </w:r>
                                <w:r>
                                  <w:t xml:space="preserve"> var 6:e erytrocytkonc</w:t>
                                </w:r>
                              </w:p>
                              <w:p w14:paraId="0146E130" w14:textId="77777777" w:rsidR="0044610C" w:rsidRDefault="0044610C" w:rsidP="0044610C">
                                <w:pPr>
                                  <w:pStyle w:val="Algoritmbrdtext"/>
                                  <w:spacing w:before="160" w:after="40"/>
                                </w:pPr>
                                <w:r>
                                  <w:t>Med ledning av provsvar ge:</w:t>
                                </w:r>
                                <w:r>
                                  <w:br/>
                                </w:r>
                                <w:r w:rsidRPr="00144172">
                                  <w:t xml:space="preserve">Fibrinogen </w:t>
                                </w:r>
                                <w:r>
                                  <w:t>2-4 g</w:t>
                                </w:r>
                              </w:p>
                              <w:p w14:paraId="1739AEBB" w14:textId="77777777" w:rsidR="0044610C" w:rsidRDefault="0044610C" w:rsidP="0044610C">
                                <w:pPr>
                                  <w:pStyle w:val="Algoritmbrdtext"/>
                                  <w:spacing w:before="160" w:after="0"/>
                                </w:pPr>
                                <w:r w:rsidRPr="008E0F82">
                                  <w:rPr>
                                    <w:szCs w:val="18"/>
                                  </w:rPr>
                                  <w:t>Novoseven</w:t>
                                </w:r>
                                <w:r w:rsidRPr="00A951B5">
                                  <w:rPr>
                                    <w:vertAlign w:val="superscript"/>
                                  </w:rPr>
                                  <w:t>®</w:t>
                                </w:r>
                                <w:r w:rsidRPr="008E0F82">
                                  <w:t xml:space="preserve"> </w:t>
                                </w:r>
                                <w:r>
                                  <w:t>först när allt annat provats</w:t>
                                </w:r>
                              </w:p>
                            </w:txbxContent>
                          </wps:txbx>
                          <wps:bodyPr rot="0" vert="horz" wrap="square" lIns="72009" tIns="45720" rIns="72009" bIns="45720" anchor="t" anchorCtr="0" upright="1">
                            <a:noAutofit/>
                          </wps:bodyPr>
                        </wps:wsp>
                      </wpg:grpSp>
                      <wps:wsp>
                        <wps:cNvPr id="22" name="Text Box 22"/>
                        <wps:cNvSpPr txBox="1">
                          <a:spLocks noChangeArrowheads="1"/>
                        </wps:cNvSpPr>
                        <wps:spPr bwMode="auto">
                          <a:xfrm>
                            <a:off x="24442" y="3207385"/>
                            <a:ext cx="2035175" cy="281940"/>
                          </a:xfrm>
                          <a:prstGeom prst="rect">
                            <a:avLst/>
                          </a:prstGeom>
                          <a:solidFill>
                            <a:srgbClr val="FFFFB9"/>
                          </a:solidFill>
                          <a:ln w="9525">
                            <a:solidFill>
                              <a:srgbClr val="000000"/>
                            </a:solidFill>
                            <a:miter lim="800000"/>
                            <a:headEnd/>
                            <a:tailEnd/>
                          </a:ln>
                        </wps:spPr>
                        <wps:txbx>
                          <w:txbxContent>
                            <w:p w14:paraId="17895670" w14:textId="77777777" w:rsidR="0044610C" w:rsidRDefault="0044610C" w:rsidP="0044610C">
                              <w:pPr>
                                <w:pStyle w:val="Algoritmbrdtext"/>
                              </w:pPr>
                              <w:r>
                                <w:t>Ev. trauma-CT</w:t>
                              </w:r>
                            </w:p>
                          </w:txbxContent>
                        </wps:txbx>
                        <wps:bodyPr rot="0" vert="horz" wrap="square" lIns="91440" tIns="45720" rIns="91440" bIns="45720" anchor="t" anchorCtr="0" upright="1">
                          <a:noAutofit/>
                        </wps:bodyPr>
                      </wps:wsp>
                      <wps:wsp>
                        <wps:cNvPr id="32" name="Text Box 32"/>
                        <wps:cNvSpPr txBox="1">
                          <a:spLocks noChangeArrowheads="1"/>
                        </wps:cNvSpPr>
                        <wps:spPr bwMode="auto">
                          <a:xfrm>
                            <a:off x="4925733" y="0"/>
                            <a:ext cx="1901825" cy="857885"/>
                          </a:xfrm>
                          <a:prstGeom prst="rect">
                            <a:avLst/>
                          </a:prstGeom>
                          <a:solidFill>
                            <a:srgbClr val="FFFFB9"/>
                          </a:solidFill>
                          <a:ln w="9525">
                            <a:solidFill>
                              <a:srgbClr val="000000"/>
                            </a:solidFill>
                            <a:miter lim="800000"/>
                            <a:headEnd/>
                            <a:tailEnd/>
                          </a:ln>
                        </wps:spPr>
                        <wps:txbx>
                          <w:txbxContent>
                            <w:p w14:paraId="0A626521" w14:textId="77777777" w:rsidR="0044610C" w:rsidRPr="003E65EC" w:rsidRDefault="0044610C" w:rsidP="0044610C">
                              <w:pPr>
                                <w:pStyle w:val="Algoritmbrdtext"/>
                              </w:pPr>
                              <w:r w:rsidRPr="00FF48A9">
                                <w:rPr>
                                  <w:b/>
                                </w:rPr>
                                <w:t>Traumapack</w:t>
                              </w:r>
                              <w:r>
                                <w:rPr>
                                  <w:b/>
                                </w:rPr>
                                <w:t>/MTP</w:t>
                              </w:r>
                              <w:r>
                                <w:t xml:space="preserve"> (</w:t>
                              </w:r>
                              <w:r w:rsidRPr="003E65EC">
                                <w:t>4+4+1</w:t>
                              </w:r>
                              <w:r>
                                <w:t>)</w:t>
                              </w:r>
                              <w:r w:rsidRPr="003E65EC">
                                <w:t>4 påsar erytrocytkonc</w:t>
                              </w:r>
                            </w:p>
                            <w:p w14:paraId="7BCE5530" w14:textId="77777777" w:rsidR="0044610C" w:rsidRPr="003E65EC" w:rsidRDefault="0044610C" w:rsidP="0044610C">
                              <w:pPr>
                                <w:pStyle w:val="Algoritmbrdtext"/>
                              </w:pPr>
                              <w:r w:rsidRPr="003E65EC">
                                <w:t>4 påsar FFP</w:t>
                              </w:r>
                            </w:p>
                            <w:p w14:paraId="35A7071A" w14:textId="77777777" w:rsidR="0044610C" w:rsidRPr="003E65EC" w:rsidRDefault="0044610C" w:rsidP="0044610C">
                              <w:pPr>
                                <w:pStyle w:val="Algoritmbrdtext"/>
                              </w:pPr>
                              <w:r w:rsidRPr="003E65EC">
                                <w:t>1 påse trombocyter</w:t>
                              </w:r>
                            </w:p>
                          </w:txbxContent>
                        </wps:txbx>
                        <wps:bodyPr rot="0" vert="horz" wrap="square" lIns="91440" tIns="45720" rIns="91440" bIns="45720" anchor="t" anchorCtr="0" upright="1">
                          <a:noAutofit/>
                        </wps:bodyPr>
                      </wps:wsp>
                      <wpg:grpSp>
                        <wpg:cNvPr id="221332837" name="Grupp 46"/>
                        <wpg:cNvGrpSpPr/>
                        <wpg:grpSpPr>
                          <a:xfrm>
                            <a:off x="1426191" y="6171034"/>
                            <a:ext cx="5392183" cy="1436805"/>
                            <a:chOff x="0" y="0"/>
                            <a:chExt cx="5392183" cy="1436805"/>
                          </a:xfrm>
                        </wpg:grpSpPr>
                        <wps:wsp>
                          <wps:cNvPr id="2" name="Straight Connector 2"/>
                          <wps:cNvCnPr>
                            <a:cxnSpLocks noChangeShapeType="1"/>
                          </wps:cNvCnPr>
                          <wps:spPr bwMode="auto">
                            <a:xfrm>
                              <a:off x="1905" y="1260816"/>
                              <a:ext cx="1106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Straight Connector 12"/>
                          <wps:cNvCnPr>
                            <a:cxnSpLocks noChangeShapeType="1"/>
                          </wps:cNvCnPr>
                          <wps:spPr bwMode="auto">
                            <a:xfrm>
                              <a:off x="2412971" y="736486"/>
                              <a:ext cx="0" cy="396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Straight Connector 8"/>
                          <wps:cNvCnPr>
                            <a:cxnSpLocks noChangeShapeType="1"/>
                          </wps:cNvCnPr>
                          <wps:spPr bwMode="auto">
                            <a:xfrm>
                              <a:off x="1447790" y="735216"/>
                              <a:ext cx="0" cy="396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Straight Connector 13"/>
                          <wps:cNvCnPr>
                            <a:cxnSpLocks noChangeShapeType="1"/>
                          </wps:cNvCnPr>
                          <wps:spPr bwMode="auto">
                            <a:xfrm>
                              <a:off x="1982811" y="495342"/>
                              <a:ext cx="0" cy="2222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Text Box 11"/>
                          <wps:cNvSpPr txBox="1">
                            <a:spLocks noChangeArrowheads="1"/>
                          </wps:cNvSpPr>
                          <wps:spPr bwMode="auto">
                            <a:xfrm>
                              <a:off x="665726" y="736620"/>
                              <a:ext cx="2663825" cy="251460"/>
                            </a:xfrm>
                            <a:prstGeom prst="rect">
                              <a:avLst/>
                            </a:prstGeom>
                            <a:solidFill>
                              <a:srgbClr val="FFFFB9"/>
                            </a:solidFill>
                            <a:ln w="9525">
                              <a:solidFill>
                                <a:srgbClr val="000000"/>
                              </a:solidFill>
                              <a:miter lim="800000"/>
                              <a:headEnd/>
                              <a:tailEnd/>
                            </a:ln>
                          </wps:spPr>
                          <wps:txbx>
                            <w:txbxContent>
                              <w:p w14:paraId="273D3668" w14:textId="77777777" w:rsidR="0044610C" w:rsidRDefault="0044610C" w:rsidP="0044610C">
                                <w:pPr>
                                  <w:pStyle w:val="Algoritmbrdtext"/>
                                  <w:jc w:val="center"/>
                                </w:pPr>
                                <w:r>
                                  <w:t>Fortsatt blödning?</w:t>
                                </w:r>
                              </w:p>
                            </w:txbxContent>
                          </wps:txbx>
                          <wps:bodyPr rot="0" vert="horz" wrap="square" lIns="91440" tIns="45720" rIns="91440" bIns="45720" anchor="t" anchorCtr="0" upright="1">
                            <a:noAutofit/>
                          </wps:bodyPr>
                        </wps:wsp>
                        <wps:wsp>
                          <wps:cNvPr id="7" name="Text Box 7"/>
                          <wps:cNvSpPr txBox="1">
                            <a:spLocks noChangeArrowheads="1"/>
                          </wps:cNvSpPr>
                          <wps:spPr bwMode="auto">
                            <a:xfrm>
                              <a:off x="1037230" y="1138621"/>
                              <a:ext cx="720090" cy="252095"/>
                            </a:xfrm>
                            <a:prstGeom prst="rect">
                              <a:avLst/>
                            </a:prstGeom>
                            <a:solidFill>
                              <a:srgbClr val="FFFFB9"/>
                            </a:solidFill>
                            <a:ln w="9525">
                              <a:solidFill>
                                <a:srgbClr val="000000"/>
                              </a:solidFill>
                              <a:miter lim="800000"/>
                              <a:headEnd/>
                              <a:tailEnd/>
                            </a:ln>
                          </wps:spPr>
                          <wps:txbx>
                            <w:txbxContent>
                              <w:p w14:paraId="756EFF0D" w14:textId="77777777" w:rsidR="0044610C" w:rsidRDefault="0044610C" w:rsidP="0044610C">
                                <w:pPr>
                                  <w:pStyle w:val="Algoritmbrdtext"/>
                                  <w:jc w:val="center"/>
                                </w:pPr>
                                <w:r>
                                  <w:t>Ja</w:t>
                                </w:r>
                              </w:p>
                            </w:txbxContent>
                          </wps:txbx>
                          <wps:bodyPr rot="0" vert="horz" wrap="square" lIns="91440" tIns="45720" rIns="91440" bIns="45720" anchor="t" anchorCtr="0" upright="1">
                            <a:noAutofit/>
                          </wps:bodyPr>
                        </wps:wsp>
                        <wps:wsp>
                          <wps:cNvPr id="5" name="Text Box 5"/>
                          <wps:cNvSpPr txBox="1">
                            <a:spLocks noChangeArrowheads="1"/>
                          </wps:cNvSpPr>
                          <wps:spPr bwMode="auto">
                            <a:xfrm>
                              <a:off x="3427493" y="986590"/>
                              <a:ext cx="1964690" cy="450215"/>
                            </a:xfrm>
                            <a:prstGeom prst="rect">
                              <a:avLst/>
                            </a:prstGeom>
                            <a:solidFill>
                              <a:srgbClr val="FFFFB9"/>
                            </a:solidFill>
                            <a:ln w="9525">
                              <a:solidFill>
                                <a:srgbClr val="000000"/>
                              </a:solidFill>
                              <a:miter lim="800000"/>
                              <a:headEnd/>
                              <a:tailEnd/>
                            </a:ln>
                          </wps:spPr>
                          <wps:txbx>
                            <w:txbxContent>
                              <w:p w14:paraId="0AE2E5AA" w14:textId="77777777" w:rsidR="0044610C" w:rsidRDefault="0044610C" w:rsidP="0044610C">
                                <w:pPr>
                                  <w:pStyle w:val="Punktlistaalgorism"/>
                                  <w:ind w:hanging="178"/>
                                </w:pPr>
                                <w:r>
                                  <w:t>Avbryt transfusion</w:t>
                                </w:r>
                              </w:p>
                              <w:p w14:paraId="3D916068" w14:textId="77777777" w:rsidR="0044610C" w:rsidRDefault="0044610C" w:rsidP="0044610C">
                                <w:pPr>
                                  <w:pStyle w:val="Punktlistaalgorism"/>
                                  <w:ind w:hanging="178"/>
                                </w:pPr>
                                <w:r>
                                  <w:t>Meddela blodcentralen</w:t>
                                </w:r>
                              </w:p>
                            </w:txbxContent>
                          </wps:txbx>
                          <wps:bodyPr rot="0" vert="horz" wrap="square" lIns="91440" tIns="45720" rIns="91440" bIns="45720" anchor="t" anchorCtr="0" upright="1">
                            <a:noAutofit/>
                          </wps:bodyPr>
                        </wps:wsp>
                        <wps:wsp>
                          <wps:cNvPr id="14" name="Straight Connector 14"/>
                          <wps:cNvCnPr>
                            <a:cxnSpLocks noChangeShapeType="1"/>
                          </wps:cNvCnPr>
                          <wps:spPr bwMode="auto">
                            <a:xfrm>
                              <a:off x="0" y="0"/>
                              <a:ext cx="647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Straight Connector 15"/>
                          <wps:cNvCnPr>
                            <a:cxnSpLocks noChangeShapeType="1"/>
                          </wps:cNvCnPr>
                          <wps:spPr bwMode="auto">
                            <a:xfrm flipV="1">
                              <a:off x="0" y="142"/>
                              <a:ext cx="0" cy="1278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 name="Text Box 1"/>
                          <wps:cNvSpPr txBox="1">
                            <a:spLocks noChangeArrowheads="1"/>
                          </wps:cNvSpPr>
                          <wps:spPr bwMode="auto">
                            <a:xfrm>
                              <a:off x="1985749" y="1135446"/>
                              <a:ext cx="720090" cy="252095"/>
                            </a:xfrm>
                            <a:prstGeom prst="rect">
                              <a:avLst/>
                            </a:prstGeom>
                            <a:solidFill>
                              <a:srgbClr val="FFFFB9"/>
                            </a:solidFill>
                            <a:ln w="9525">
                              <a:solidFill>
                                <a:srgbClr val="000000"/>
                              </a:solidFill>
                              <a:miter lim="800000"/>
                              <a:headEnd/>
                              <a:tailEnd/>
                            </a:ln>
                          </wps:spPr>
                          <wps:txbx>
                            <w:txbxContent>
                              <w:p w14:paraId="7847D4CF" w14:textId="77777777" w:rsidR="0044610C" w:rsidRDefault="0044610C" w:rsidP="0044610C">
                                <w:pPr>
                                  <w:pStyle w:val="Algoritmbrdtext"/>
                                  <w:jc w:val="center"/>
                                </w:pPr>
                                <w:r>
                                  <w:t>Nej</w:t>
                                </w:r>
                              </w:p>
                            </w:txbxContent>
                          </wps:txbx>
                          <wps:bodyPr rot="0" vert="horz" wrap="square" lIns="91440" tIns="45720" rIns="91440" bIns="45720" anchor="t" anchorCtr="0" upright="1">
                            <a:noAutofit/>
                          </wps:bodyPr>
                        </wps:wsp>
                        <wps:wsp>
                          <wps:cNvPr id="3" name="Straight Connector 3"/>
                          <wps:cNvCnPr>
                            <a:cxnSpLocks noChangeShapeType="1"/>
                          </wps:cNvCnPr>
                          <wps:spPr bwMode="auto">
                            <a:xfrm>
                              <a:off x="2712094" y="1258769"/>
                              <a:ext cx="7200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V relativeFrom="margin">
                  <wp14:pctHeight>0</wp14:pctHeight>
                </wp14:sizeRelV>
              </wp:anchor>
            </w:drawing>
          </mc:Choice>
          <mc:Fallback>
            <w:pict>
              <v:group w14:anchorId="310AE606" id="Grupp 48" o:spid="_x0000_s1026" style="position:absolute;margin-left:-16.6pt;margin-top:8.85pt;width:544.55pt;height:9in;z-index:251708416;mso-height-relative:margin" coordsize="69158,7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">
                <v:line id="Straight Connector 25" o:spid="_x0000_s1027" style="position:absolute;visibility:visible;mso-wrap-style:square" from="9920,27493" to="9920,32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EZxAAAANsAAAAPAAAAZHJzL2Rvd25yZXYueG1sRI9PawIx&#10;FMTvhX6H8ArealbB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OyiYRnEAAAA2wAAAA8A&#10;AAAAAAAAAAAAAAAABwIAAGRycy9kb3ducmV2LnhtbFBLBQYAAAAAAwADALcAAAD4AgAAAAA=&#10;">
                  <v:stroke endarrow="block"/>
                </v:line>
                <v:line id="Straight Connector 30" o:spid="_x0000_s1028" style="position:absolute;visibility:visible;mso-wrap-style:square" from="43228,4833" to="52156,12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RcwQAAANsAAAAPAAAAZHJzL2Rvd25yZXYueG1sRE/Pa8Iw&#10;FL4L/g/hCbvZ1A2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HkMVFzBAAAA2wAAAA8AAAAA&#10;AAAAAAAAAAAABwIAAGRycy9kb3ducmV2LnhtbFBLBQYAAAAAAwADALcAAAD1AgAAAAA=&#10;">
                  <v:stroke endarrow="block"/>
                </v:line>
                <v:line id="Straight Connector 31" o:spid="_x0000_s1029" style="position:absolute;flip:x;visibility:visible;mso-wrap-style:square" from="17561,4833" to="26483,12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">
                  <v:stroke endarrow="block"/>
                </v:line>
                <v:line id="Straight Connector 21" o:spid="_x0000_s1030" style="position:absolute;visibility:visible;mso-wrap-style:square" from="10124,33400" to="10124,37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">
                  <v:stroke endarrow="block"/>
                </v:line>
                <v:shapetype id="_x0000_t202" coordsize="21600,21600" o:spt="202" path="m,l,21600r21600,l21600,xe">
                  <v:stroke joinstyle="miter"/>
                  <v:path gradientshapeok="t" o:connecttype="rect"/>
                </v:shapetype>
                <v:shape id="Text Box 33" o:spid="_x0000_s1031" type="#_x0000_t202" style="position:absolute;left:21460;width:26638;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" fillcolor="#ffffb9">
                  <v:textbox>
                    <w:txbxContent>
                      <w:p w14:paraId="4924DE09" w14:textId="77777777" w:rsidR="0044610C" w:rsidRDefault="0044610C" w:rsidP="0044610C">
                        <w:pPr>
                          <w:pStyle w:val="Algoritmbrdtext"/>
                        </w:pPr>
                        <w:r w:rsidRPr="003C768D">
                          <w:rPr>
                            <w:b/>
                          </w:rPr>
                          <w:t>Massiv blödning</w:t>
                        </w:r>
                        <w:r w:rsidRPr="002B1B75">
                          <w:t>:</w:t>
                        </w:r>
                      </w:p>
                      <w:p w14:paraId="2666DE81" w14:textId="77777777" w:rsidR="0044610C" w:rsidRPr="003C768D" w:rsidRDefault="0044610C" w:rsidP="0044610C">
                        <w:pPr>
                          <w:pStyle w:val="Punktlistaalgorism"/>
                        </w:pPr>
                        <w:r w:rsidRPr="003C768D">
                          <w:t>Hemodynamiskt instabil +</w:t>
                        </w:r>
                        <w:r>
                          <w:t xml:space="preserve"> </w:t>
                        </w:r>
                        <w:r>
                          <w:br/>
                        </w:r>
                        <w:r w:rsidRPr="003C768D">
                          <w:t>förmodad fortsatt blödning</w:t>
                        </w:r>
                      </w:p>
                      <w:p w14:paraId="5372CF88" w14:textId="77777777" w:rsidR="0044610C" w:rsidRPr="003C768D" w:rsidRDefault="0044610C" w:rsidP="0044610C">
                        <w:pPr>
                          <w:pStyle w:val="Punktlistaalgorism"/>
                        </w:pPr>
                        <w:r w:rsidRPr="003C768D">
                          <w:t>Stort trauma</w:t>
                        </w:r>
                      </w:p>
                      <w:p w14:paraId="769077FC" w14:textId="77777777" w:rsidR="0044610C" w:rsidRPr="003C768D" w:rsidRDefault="0044610C" w:rsidP="0044610C">
                        <w:pPr>
                          <w:pStyle w:val="Punktlistaalgorism"/>
                        </w:pPr>
                        <w:r w:rsidRPr="003C768D">
                          <w:t>Stor obste</w:t>
                        </w:r>
                        <w:r>
                          <w:t>t</w:t>
                        </w:r>
                        <w:r w:rsidRPr="003C768D">
                          <w:t>risk/kiru</w:t>
                        </w:r>
                        <w:r>
                          <w:t>r</w:t>
                        </w:r>
                        <w:r w:rsidRPr="003C768D">
                          <w:t>gisk blödning</w:t>
                        </w:r>
                      </w:p>
                    </w:txbxContent>
                  </v:textbox>
                </v:shape>
                <v:shape id="Text Box 26" o:spid="_x0000_s1032" type="#_x0000_t202" style="position:absolute;left:169;top:12073;width:20365;height:15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" fillcolor="#ffffb9">
                  <v:textbox>
                    <w:txbxContent>
                      <w:p w14:paraId="6DE35C33" w14:textId="77777777" w:rsidR="0044610C" w:rsidRPr="001A0921" w:rsidRDefault="0044610C" w:rsidP="0044610C">
                        <w:pPr>
                          <w:pStyle w:val="Algoritmbrdtext"/>
                          <w:rPr>
                            <w:b/>
                            <w:szCs w:val="18"/>
                          </w:rPr>
                        </w:pPr>
                        <w:r w:rsidRPr="001A0921">
                          <w:rPr>
                            <w:b/>
                            <w:szCs w:val="18"/>
                          </w:rPr>
                          <w:t xml:space="preserve">Initiala åtgärder av </w:t>
                        </w:r>
                        <w:r w:rsidRPr="001A0921">
                          <w:rPr>
                            <w:b/>
                            <w:szCs w:val="18"/>
                          </w:rPr>
                          <w:br/>
                          <w:t>kirurg</w:t>
                        </w:r>
                        <w:r>
                          <w:rPr>
                            <w:b/>
                            <w:szCs w:val="18"/>
                          </w:rPr>
                          <w:t xml:space="preserve">kompetent läkare </w:t>
                        </w:r>
                        <w:r>
                          <w:rPr>
                            <w:b/>
                            <w:szCs w:val="18"/>
                          </w:rPr>
                          <w:br/>
                        </w:r>
                        <w:r w:rsidRPr="001A0921">
                          <w:rPr>
                            <w:b/>
                            <w:szCs w:val="18"/>
                          </w:rPr>
                          <w:t>på akutmottagningen</w:t>
                        </w:r>
                        <w:r w:rsidRPr="001A0921">
                          <w:rPr>
                            <w:szCs w:val="18"/>
                          </w:rPr>
                          <w:t>:</w:t>
                        </w:r>
                      </w:p>
                      <w:p w14:paraId="4655057E" w14:textId="77777777" w:rsidR="0044610C" w:rsidRPr="00894B08" w:rsidRDefault="0044610C" w:rsidP="0044610C">
                        <w:pPr>
                          <w:pStyle w:val="Punktlistaalgorism"/>
                        </w:pPr>
                        <w:r w:rsidRPr="00894B08">
                          <w:t>Identifiera orsak</w:t>
                        </w:r>
                      </w:p>
                      <w:p w14:paraId="46C07B14" w14:textId="77777777" w:rsidR="0044610C" w:rsidRPr="00894B08" w:rsidRDefault="0044610C" w:rsidP="0044610C">
                        <w:pPr>
                          <w:pStyle w:val="Punktlistaalgorism"/>
                        </w:pPr>
                        <w:r w:rsidRPr="00894B08">
                          <w:t>Komprimera</w:t>
                        </w:r>
                      </w:p>
                      <w:p w14:paraId="613E92F8" w14:textId="77777777" w:rsidR="0044610C" w:rsidRPr="00894B08" w:rsidRDefault="0044610C" w:rsidP="0044610C">
                        <w:pPr>
                          <w:pStyle w:val="Punktlistaalgorism"/>
                        </w:pPr>
                        <w:r w:rsidRPr="00894B08">
                          <w:t>Torniquet</w:t>
                        </w:r>
                      </w:p>
                      <w:p w14:paraId="389912BB" w14:textId="77777777" w:rsidR="0044610C" w:rsidRPr="00894B08" w:rsidRDefault="0044610C" w:rsidP="0044610C">
                        <w:pPr>
                          <w:pStyle w:val="Punktlistaalgorism"/>
                        </w:pPr>
                        <w:r w:rsidRPr="00894B08">
                          <w:t>Packa</w:t>
                        </w:r>
                      </w:p>
                      <w:p w14:paraId="63705338" w14:textId="77777777" w:rsidR="0044610C" w:rsidRPr="00894B08" w:rsidRDefault="0044610C" w:rsidP="0044610C">
                        <w:pPr>
                          <w:pStyle w:val="Punktlistaalgorism"/>
                        </w:pPr>
                        <w:r w:rsidRPr="00894B08">
                          <w:t>Torakotomi på traumarum</w:t>
                        </w:r>
                      </w:p>
                    </w:txbxContent>
                  </v:textbox>
                </v:shape>
                <v:shape id="Text Box 29" o:spid="_x0000_s1033" type="#_x0000_t202" style="position:absolute;left:49301;top:12024;width:19857;height:20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" fillcolor="#ffffb9">
                  <v:textbox>
                    <w:txbxContent>
                      <w:p w14:paraId="14C8705A" w14:textId="77777777" w:rsidR="0044610C" w:rsidRPr="00B855E9" w:rsidRDefault="0044610C" w:rsidP="0044610C">
                        <w:pPr>
                          <w:pStyle w:val="Algoritmbrdtext"/>
                          <w:tabs>
                            <w:tab w:val="left" w:pos="1276"/>
                          </w:tabs>
                          <w:rPr>
                            <w:b/>
                          </w:rPr>
                        </w:pPr>
                        <w:r w:rsidRPr="00B855E9">
                          <w:rPr>
                            <w:b/>
                          </w:rPr>
                          <w:t>Provtagning</w:t>
                        </w:r>
                        <w:r w:rsidRPr="00D774E2">
                          <w:t>:</w:t>
                        </w:r>
                      </w:p>
                      <w:p w14:paraId="688AE377" w14:textId="77777777" w:rsidR="0044610C" w:rsidRPr="00E313D5" w:rsidRDefault="0044610C" w:rsidP="0044610C">
                        <w:pPr>
                          <w:pStyle w:val="Algoritmbrdtext"/>
                          <w:tabs>
                            <w:tab w:val="left" w:pos="1418"/>
                          </w:tabs>
                          <w:spacing w:after="20"/>
                        </w:pPr>
                        <w:r>
                          <w:tab/>
                        </w:r>
                        <w:r w:rsidRPr="00E313D5">
                          <w:t>Målvärde</w:t>
                        </w:r>
                      </w:p>
                      <w:p w14:paraId="334543F8" w14:textId="77777777" w:rsidR="0044610C" w:rsidRDefault="0044610C" w:rsidP="0044610C">
                        <w:pPr>
                          <w:pStyle w:val="Punktlistaalgorism"/>
                          <w:tabs>
                            <w:tab w:val="left" w:pos="1418"/>
                          </w:tabs>
                        </w:pPr>
                        <w:r>
                          <w:t>Hb</w:t>
                        </w:r>
                        <w:r>
                          <w:tab/>
                          <w:t>&gt;90 g/l</w:t>
                        </w:r>
                      </w:p>
                      <w:p w14:paraId="034D3E9D" w14:textId="77777777" w:rsidR="0044610C" w:rsidRDefault="0044610C" w:rsidP="0044610C">
                        <w:pPr>
                          <w:pStyle w:val="Punktlistaalgorism"/>
                          <w:tabs>
                            <w:tab w:val="left" w:pos="1418"/>
                          </w:tabs>
                          <w:rPr>
                            <w:sz w:val="28"/>
                            <w:vertAlign w:val="superscript"/>
                          </w:rPr>
                        </w:pPr>
                        <w:r>
                          <w:t>TPK</w:t>
                        </w:r>
                        <w:r>
                          <w:tab/>
                          <w:t>&gt;100 x 10</w:t>
                        </w:r>
                        <w:r>
                          <w:rPr>
                            <w:vertAlign w:val="superscript"/>
                          </w:rPr>
                          <w:t>9</w:t>
                        </w:r>
                      </w:p>
                      <w:p w14:paraId="4567C562" w14:textId="77777777" w:rsidR="0044610C" w:rsidRDefault="0044610C" w:rsidP="0044610C">
                        <w:pPr>
                          <w:pStyle w:val="Punktlistaalgorism"/>
                          <w:tabs>
                            <w:tab w:val="left" w:pos="1418"/>
                          </w:tabs>
                        </w:pPr>
                        <w:r>
                          <w:t>Fibrinogen</w:t>
                        </w:r>
                        <w:r>
                          <w:tab/>
                          <w:t>&gt;2-3 g/l</w:t>
                        </w:r>
                      </w:p>
                      <w:p w14:paraId="390C0ADC" w14:textId="77777777" w:rsidR="0044610C" w:rsidRDefault="0044610C" w:rsidP="0044610C">
                        <w:pPr>
                          <w:pStyle w:val="Punktlistaalgorism"/>
                          <w:tabs>
                            <w:tab w:val="left" w:pos="1418"/>
                          </w:tabs>
                        </w:pPr>
                        <w:r>
                          <w:t>PK/INR</w:t>
                        </w:r>
                        <w:r>
                          <w:tab/>
                          <w:t>&lt;1,5</w:t>
                        </w:r>
                      </w:p>
                      <w:p w14:paraId="1E0964A1" w14:textId="77777777" w:rsidR="0044610C" w:rsidRDefault="0044610C" w:rsidP="0044610C">
                        <w:pPr>
                          <w:pStyle w:val="Punktlistaalgorism"/>
                          <w:tabs>
                            <w:tab w:val="left" w:pos="1418"/>
                          </w:tabs>
                        </w:pPr>
                        <w:r>
                          <w:t>APTT</w:t>
                        </w:r>
                        <w:r>
                          <w:tab/>
                          <w:t>normalisering</w:t>
                        </w:r>
                      </w:p>
                      <w:p w14:paraId="69662BA2" w14:textId="77777777" w:rsidR="0044610C" w:rsidRDefault="0044610C" w:rsidP="0044610C">
                        <w:pPr>
                          <w:pStyle w:val="Punktlistaalgorism"/>
                          <w:tabs>
                            <w:tab w:val="left" w:pos="1418"/>
                          </w:tabs>
                        </w:pPr>
                        <w:r>
                          <w:t>pH</w:t>
                        </w:r>
                        <w:r>
                          <w:tab/>
                          <w:t>&gt;7,2</w:t>
                        </w:r>
                      </w:p>
                      <w:p w14:paraId="0FA4DA12" w14:textId="77777777" w:rsidR="0044610C" w:rsidRDefault="0044610C" w:rsidP="0044610C">
                        <w:pPr>
                          <w:pStyle w:val="Punktlistaalgorism"/>
                          <w:tabs>
                            <w:tab w:val="left" w:pos="1418"/>
                          </w:tabs>
                        </w:pPr>
                        <w:r>
                          <w:t>Fritt Ca++</w:t>
                        </w:r>
                        <w:r>
                          <w:tab/>
                          <w:t>&gt;1 mmol</w:t>
                        </w:r>
                      </w:p>
                      <w:p w14:paraId="424E8D73" w14:textId="77777777" w:rsidR="0044610C" w:rsidRDefault="0044610C" w:rsidP="0044610C">
                        <w:pPr>
                          <w:pStyle w:val="Punktlistaalgorism"/>
                          <w:tabs>
                            <w:tab w:val="left" w:pos="1418"/>
                          </w:tabs>
                        </w:pPr>
                        <w:r>
                          <w:t>Laktat</w:t>
                        </w:r>
                        <w:r>
                          <w:tab/>
                          <w:t>Mål:sjunkande</w:t>
                        </w:r>
                      </w:p>
                      <w:p w14:paraId="5A95555C" w14:textId="77777777" w:rsidR="0044610C" w:rsidRDefault="0044610C" w:rsidP="0044610C">
                        <w:pPr>
                          <w:pStyle w:val="Punktlistaalgorism"/>
                          <w:numPr>
                            <w:ilvl w:val="0"/>
                            <w:numId w:val="0"/>
                          </w:numPr>
                          <w:tabs>
                            <w:tab w:val="left" w:pos="1418"/>
                          </w:tabs>
                          <w:ind w:left="142" w:hanging="142"/>
                        </w:pPr>
                      </w:p>
                    </w:txbxContent>
                  </v:textbox>
                </v:shape>
                <v:shape id="Text Box 28" o:spid="_x0000_s1034" type="#_x0000_t202" style="position:absolute;left:21459;top:12020;width:26638;height:27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" fillcolor="#ffffb9">
                  <v:textbox inset="4.25pt,,4.25pt">
                    <w:txbxContent>
                      <w:p w14:paraId="32BD2717" w14:textId="77777777" w:rsidR="0044610C" w:rsidRPr="003C768D" w:rsidRDefault="0044610C" w:rsidP="0044610C">
                        <w:pPr>
                          <w:pStyle w:val="Algoritmbrdtext"/>
                          <w:rPr>
                            <w:b/>
                          </w:rPr>
                        </w:pPr>
                        <w:r w:rsidRPr="003C768D">
                          <w:rPr>
                            <w:b/>
                          </w:rPr>
                          <w:t>Initiala åtgärder på akutmottagningen</w:t>
                        </w:r>
                        <w:r w:rsidRPr="0020587B">
                          <w:t>:</w:t>
                        </w:r>
                      </w:p>
                      <w:p w14:paraId="1D9166F0" w14:textId="77777777" w:rsidR="0044610C" w:rsidRDefault="0044610C" w:rsidP="0044610C">
                        <w:pPr>
                          <w:pStyle w:val="Punktlistaalgorism"/>
                        </w:pPr>
                        <w:r>
                          <w:t>2 grova iv. infarter/alt. Intraosseös nål</w:t>
                        </w:r>
                      </w:p>
                      <w:p w14:paraId="6E26C6E6" w14:textId="77777777" w:rsidR="0044610C" w:rsidRDefault="0044610C" w:rsidP="0044610C">
                        <w:pPr>
                          <w:pStyle w:val="Punktlistaalgorism"/>
                        </w:pPr>
                        <w:r>
                          <w:t>Varm Ringer-Acetat (ges sparsamt)</w:t>
                        </w:r>
                      </w:p>
                      <w:p w14:paraId="21D14A12" w14:textId="2378D9AA" w:rsidR="00BD571E" w:rsidRDefault="00BD571E" w:rsidP="0044610C">
                        <w:pPr>
                          <w:pStyle w:val="Punktlistaalgorism"/>
                        </w:pPr>
                        <w:r>
                          <w:t>Frystorkad plasma (FDP</w:t>
                        </w:r>
                        <w:r w:rsidR="001459F6">
                          <w:t>) vb</w:t>
                        </w:r>
                        <w:r w:rsidR="004B4B20">
                          <w:t xml:space="preserve"> (finns på akutmottagningen)</w:t>
                        </w:r>
                        <w:r w:rsidR="001459F6">
                          <w:t xml:space="preserve"> </w:t>
                        </w:r>
                      </w:p>
                      <w:p w14:paraId="60A94ADB" w14:textId="77777777" w:rsidR="0044610C" w:rsidRDefault="0044610C" w:rsidP="0044610C">
                        <w:pPr>
                          <w:pStyle w:val="Punktlistaalgorism"/>
                        </w:pPr>
                        <w:r>
                          <w:t>0-neg blod vb (finns på akutmottagn.)</w:t>
                        </w:r>
                      </w:p>
                      <w:p w14:paraId="59A9A393" w14:textId="77777777" w:rsidR="0044610C" w:rsidRDefault="0044610C" w:rsidP="0044610C">
                        <w:pPr>
                          <w:pStyle w:val="Punktlistaalgorism"/>
                        </w:pPr>
                        <w:r>
                          <w:t>Smärtstillande</w:t>
                        </w:r>
                      </w:p>
                      <w:p w14:paraId="5BF52D72" w14:textId="77777777" w:rsidR="0044610C" w:rsidRDefault="0044610C" w:rsidP="0044610C">
                        <w:pPr>
                          <w:pStyle w:val="Punktlistaalgorism"/>
                        </w:pPr>
                        <w:r>
                          <w:t>Temp-KAD Värme temp &gt;36 grader</w:t>
                        </w:r>
                      </w:p>
                      <w:p w14:paraId="67DD4F98" w14:textId="77777777" w:rsidR="0044610C" w:rsidRDefault="0044610C" w:rsidP="0044610C">
                        <w:pPr>
                          <w:pStyle w:val="Punktlistaalgorism"/>
                        </w:pPr>
                        <w:r>
                          <w:t>Anestesi/ETI</w:t>
                        </w:r>
                      </w:p>
                      <w:p w14:paraId="30436A9D" w14:textId="77777777" w:rsidR="0044610C" w:rsidRDefault="0044610C" w:rsidP="0044610C">
                        <w:pPr>
                          <w:pStyle w:val="Punktlistaalgorism"/>
                        </w:pPr>
                        <w:r>
                          <w:t>Artärnål, bör inte försena fortsatt handläggning</w:t>
                        </w:r>
                      </w:p>
                      <w:p w14:paraId="255DCE32" w14:textId="77777777" w:rsidR="0044610C" w:rsidRDefault="0044610C" w:rsidP="0044610C">
                        <w:pPr>
                          <w:pStyle w:val="Punktlistaalgorism"/>
                        </w:pPr>
                        <w:r>
                          <w:t>Reversera ev. antikoagulationsbehandl.</w:t>
                        </w:r>
                      </w:p>
                      <w:p w14:paraId="1ABC20BE" w14:textId="77777777" w:rsidR="0044610C" w:rsidRDefault="0044610C" w:rsidP="0044610C">
                        <w:pPr>
                          <w:pStyle w:val="Punktlistaalgorism"/>
                        </w:pPr>
                        <w:r>
                          <w:t>Meddela blodcentralen ”Stor blödning”, beställ blodprod. 4+4+1/”#Traumapack”</w:t>
                        </w:r>
                      </w:p>
                      <w:p w14:paraId="3E40E4ED" w14:textId="77777777" w:rsidR="0044610C" w:rsidRDefault="0044610C" w:rsidP="0044610C">
                        <w:pPr>
                          <w:pStyle w:val="Punktlistaalgorism"/>
                        </w:pPr>
                        <w:r>
                          <w:t>Cyklokapron</w:t>
                        </w:r>
                        <w:r w:rsidRPr="00A951B5">
                          <w:rPr>
                            <w:vertAlign w:val="superscript"/>
                          </w:rPr>
                          <w:t>®</w:t>
                        </w:r>
                        <w:r>
                          <w:t xml:space="preserve"> 1 g iv</w:t>
                        </w:r>
                      </w:p>
                      <w:p w14:paraId="5A9B3203" w14:textId="77777777" w:rsidR="0044610C" w:rsidRDefault="0044610C" w:rsidP="0044610C">
                        <w:pPr>
                          <w:pStyle w:val="Punktlistaalgorism"/>
                        </w:pPr>
                        <w:r w:rsidRPr="00B855E9">
                          <w:t xml:space="preserve">2-4 </w:t>
                        </w:r>
                        <w:r w:rsidRPr="00144172">
                          <w:t>g fibrinogen</w:t>
                        </w:r>
                      </w:p>
                    </w:txbxContent>
                  </v:textbox>
                </v:shape>
                <v:group id="Grupp 47" o:spid="_x0000_s1035" style="position:absolute;top:35195;width:68948;height:31860" coordorigin=",2225" coordsize="68948,3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">
                  <v:line id="Straight Connector 20" o:spid="_x0000_s1036" style="position:absolute;visibility:visible;mso-wrap-style:square" from="34397,6871" to="34397,9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">
                    <v:stroke endarrow="block"/>
                  </v:line>
                  <v:line id="Straight Connector 17" o:spid="_x0000_s1037" style="position:absolute;flip:x;visibility:visible;mso-wrap-style:square" from="34378,18782" to="34467,21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">
                    <v:stroke endarrow="block"/>
                  </v:line>
                  <v:shape id="Text Box 19" o:spid="_x0000_s1038" type="#_x0000_t202" style="position:absolute;top:7695;width:20351;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" fillcolor="#ffffb9">
                    <v:textbox>
                      <w:txbxContent>
                        <w:p w14:paraId="61E20821" w14:textId="77777777" w:rsidR="0044610C" w:rsidRDefault="0044610C" w:rsidP="0044610C">
                          <w:pPr>
                            <w:pStyle w:val="Algoritmbrdtext"/>
                          </w:pPr>
                          <w:r>
                            <w:t>Damage control kirurgi</w:t>
                          </w:r>
                        </w:p>
                        <w:p w14:paraId="375ED10D" w14:textId="77777777" w:rsidR="0044610C" w:rsidRDefault="0044610C" w:rsidP="0044610C">
                          <w:pPr>
                            <w:pStyle w:val="Algoritmbrdtext"/>
                          </w:pPr>
                          <w:r>
                            <w:t>Embolisering</w:t>
                          </w:r>
                        </w:p>
                        <w:p w14:paraId="4B86AB40" w14:textId="77777777" w:rsidR="0044610C" w:rsidRDefault="0044610C" w:rsidP="0044610C">
                          <w:pPr>
                            <w:pStyle w:val="Algoritmbrdtext"/>
                          </w:pPr>
                        </w:p>
                      </w:txbxContent>
                    </v:textbox>
                  </v:shape>
                  <v:shape id="Text Box 23" o:spid="_x0000_s1039" type="#_x0000_t202" style="position:absolute;left:49301;top:2225;width:19647;height:19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" fillcolor="#ffffb9">
                    <v:textbox>
                      <w:txbxContent>
                        <w:p w14:paraId="071E4640" w14:textId="77777777" w:rsidR="0044610C" w:rsidRPr="00863153" w:rsidRDefault="0044610C" w:rsidP="0044610C">
                          <w:pPr>
                            <w:pStyle w:val="Algoritmbrdtext"/>
                            <w:rPr>
                              <w:b/>
                            </w:rPr>
                          </w:pPr>
                          <w:r w:rsidRPr="00863153">
                            <w:rPr>
                              <w:b/>
                            </w:rPr>
                            <w:t xml:space="preserve">Fortsatt provtagning var </w:t>
                          </w:r>
                          <w:r>
                            <w:rPr>
                              <w:b/>
                            </w:rPr>
                            <w:t xml:space="preserve">10:e – </w:t>
                          </w:r>
                          <w:r w:rsidRPr="00863153">
                            <w:rPr>
                              <w:b/>
                            </w:rPr>
                            <w:t>60</w:t>
                          </w:r>
                          <w:r>
                            <w:rPr>
                              <w:b/>
                            </w:rPr>
                            <w:t>:e</w:t>
                          </w:r>
                          <w:r w:rsidRPr="00863153">
                            <w:rPr>
                              <w:b/>
                            </w:rPr>
                            <w:t xml:space="preserve"> min</w:t>
                          </w:r>
                          <w:r w:rsidRPr="00863153">
                            <w:t>:</w:t>
                          </w:r>
                        </w:p>
                        <w:p w14:paraId="2F79AF70" w14:textId="77777777" w:rsidR="0044610C" w:rsidRPr="00894B08" w:rsidRDefault="0044610C" w:rsidP="0044610C">
                          <w:pPr>
                            <w:pStyle w:val="Punktlistaalgorism"/>
                          </w:pPr>
                          <w:r w:rsidRPr="00894B08">
                            <w:t>Laktat</w:t>
                          </w:r>
                        </w:p>
                        <w:p w14:paraId="6A4C1947" w14:textId="77777777" w:rsidR="0044610C" w:rsidRPr="00894B08" w:rsidRDefault="0044610C" w:rsidP="0044610C">
                          <w:pPr>
                            <w:pStyle w:val="Punktlistaalgorism"/>
                          </w:pPr>
                          <w:r w:rsidRPr="00894B08">
                            <w:t>pH</w:t>
                          </w:r>
                        </w:p>
                        <w:p w14:paraId="04729E7A" w14:textId="77777777" w:rsidR="0044610C" w:rsidRPr="00894B08" w:rsidRDefault="0044610C" w:rsidP="0044610C">
                          <w:pPr>
                            <w:pStyle w:val="Punktlistaalgorism"/>
                          </w:pPr>
                          <w:r w:rsidRPr="00894B08">
                            <w:t>Hb (på blodgas)</w:t>
                          </w:r>
                        </w:p>
                        <w:p w14:paraId="3C364E17" w14:textId="77777777" w:rsidR="0044610C" w:rsidRPr="00894B08" w:rsidRDefault="0044610C" w:rsidP="0044610C">
                          <w:pPr>
                            <w:pStyle w:val="Punktlistaalgorism"/>
                          </w:pPr>
                          <w:r w:rsidRPr="00894B08">
                            <w:t>TPK</w:t>
                          </w:r>
                        </w:p>
                        <w:p w14:paraId="0A5EA2CC" w14:textId="77777777" w:rsidR="0044610C" w:rsidRPr="00894B08" w:rsidRDefault="0044610C" w:rsidP="0044610C">
                          <w:pPr>
                            <w:pStyle w:val="Punktlistaalgorism"/>
                          </w:pPr>
                          <w:r w:rsidRPr="00894B08">
                            <w:t>Blodgas</w:t>
                          </w:r>
                        </w:p>
                        <w:p w14:paraId="6B9828CD" w14:textId="77777777" w:rsidR="0044610C" w:rsidRPr="00894B08" w:rsidRDefault="0044610C" w:rsidP="0044610C">
                          <w:pPr>
                            <w:pStyle w:val="Punktlistaalgorism"/>
                          </w:pPr>
                          <w:r w:rsidRPr="00894B08">
                            <w:t>PK och APTT</w:t>
                          </w:r>
                        </w:p>
                        <w:p w14:paraId="47621F42" w14:textId="77777777" w:rsidR="0044610C" w:rsidRPr="00894B08" w:rsidRDefault="0044610C" w:rsidP="0044610C">
                          <w:pPr>
                            <w:pStyle w:val="Punktlistaalgorism"/>
                          </w:pPr>
                          <w:r w:rsidRPr="00894B08">
                            <w:t>Fibrinogen</w:t>
                          </w:r>
                        </w:p>
                        <w:p w14:paraId="1A55F847" w14:textId="77777777" w:rsidR="0044610C" w:rsidRPr="00894B08" w:rsidRDefault="0044610C" w:rsidP="0044610C">
                          <w:pPr>
                            <w:pStyle w:val="Punktlistaalgorism"/>
                          </w:pPr>
                          <w:r w:rsidRPr="00894B08">
                            <w:t>S-Ca</w:t>
                          </w:r>
                        </w:p>
                      </w:txbxContent>
                    </v:textbox>
                  </v:shape>
                  <v:shape id="Text Box 18" o:spid="_x0000_s1040" type="#_x0000_t202" style="position:absolute;left:21407;top:9081;width:26639;height:10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" fillcolor="#ffffb9">
                    <v:textbox>
                      <w:txbxContent>
                        <w:p w14:paraId="15828DD3" w14:textId="77777777" w:rsidR="0044610C" w:rsidRPr="003E65EC" w:rsidRDefault="0044610C" w:rsidP="0044610C">
                          <w:pPr>
                            <w:pStyle w:val="Algoritmbrdtext"/>
                          </w:pPr>
                          <w:r w:rsidRPr="001F5308">
                            <w:rPr>
                              <w:b/>
                            </w:rPr>
                            <w:t>Fortsatt handläggning på op/IVA</w:t>
                          </w:r>
                          <w:r w:rsidRPr="003E65EC">
                            <w:t>:</w:t>
                          </w:r>
                        </w:p>
                        <w:p w14:paraId="4C8784AF" w14:textId="77777777" w:rsidR="0044610C" w:rsidRPr="003E65EC" w:rsidRDefault="0044610C" w:rsidP="0044610C">
                          <w:pPr>
                            <w:pStyle w:val="Punktlistaalgorism"/>
                          </w:pPr>
                          <w:r>
                            <w:t xml:space="preserve">Ev. grov </w:t>
                          </w:r>
                          <w:r w:rsidRPr="003E65EC">
                            <w:t>CVK</w:t>
                          </w:r>
                        </w:p>
                        <w:p w14:paraId="05FA0DC9" w14:textId="77777777" w:rsidR="0044610C" w:rsidRPr="003E65EC" w:rsidRDefault="0044610C" w:rsidP="0044610C">
                          <w:pPr>
                            <w:pStyle w:val="Punktlistaalgorism"/>
                          </w:pPr>
                          <w:r w:rsidRPr="003E65EC">
                            <w:t xml:space="preserve">Acceptera lätt hypotension, </w:t>
                          </w:r>
                          <w:r>
                            <w:br/>
                          </w:r>
                          <w:r w:rsidRPr="003E65EC">
                            <w:t>SBP 80-100 mmHg</w:t>
                          </w:r>
                          <w:r>
                            <w:t>, högre (MAP ca 80) vid samtidig TBI</w:t>
                          </w:r>
                        </w:p>
                        <w:p w14:paraId="64EF942F" w14:textId="77777777" w:rsidR="0044610C" w:rsidRPr="003E65EC" w:rsidRDefault="0044610C" w:rsidP="0044610C">
                          <w:pPr>
                            <w:pStyle w:val="Punktlistaalgorism"/>
                          </w:pPr>
                          <w:r w:rsidRPr="003E65EC">
                            <w:t>Värme</w:t>
                          </w:r>
                        </w:p>
                      </w:txbxContent>
                    </v:textbox>
                  </v:shape>
                  <v:shape id="Text Box 16" o:spid="_x0000_s1041" type="#_x0000_t202" style="position:absolute;left:21407;top:22109;width:26639;height:11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" fillcolor="#ffffb9">
                    <v:textbox inset="5.67pt,,5.67pt">
                      <w:txbxContent>
                        <w:p w14:paraId="768ED1E7" w14:textId="77777777" w:rsidR="0044610C" w:rsidRDefault="0044610C" w:rsidP="0044610C">
                          <w:pPr>
                            <w:pStyle w:val="Algoritmbrdtext"/>
                          </w:pPr>
                          <w:r>
                            <w:t>Transfusion 4 + 4 + 1</w:t>
                          </w:r>
                        </w:p>
                        <w:p w14:paraId="6017849A" w14:textId="77777777" w:rsidR="0044610C" w:rsidRDefault="0044610C" w:rsidP="0044610C">
                          <w:pPr>
                            <w:pStyle w:val="Algoritmbrdtext"/>
                          </w:pPr>
                          <w:r>
                            <w:t>Calcium-Sandoz</w:t>
                          </w:r>
                          <w:r w:rsidRPr="00A951B5">
                            <w:rPr>
                              <w:vertAlign w:val="superscript"/>
                            </w:rPr>
                            <w:t>®</w:t>
                          </w:r>
                          <w:r>
                            <w:t xml:space="preserve"> </w:t>
                          </w:r>
                          <w:r w:rsidRPr="00144172">
                            <w:t>10 ml</w:t>
                          </w:r>
                          <w:r>
                            <w:t xml:space="preserve"> var 6:e erytrocytkonc</w:t>
                          </w:r>
                        </w:p>
                        <w:p w14:paraId="0146E130" w14:textId="77777777" w:rsidR="0044610C" w:rsidRDefault="0044610C" w:rsidP="0044610C">
                          <w:pPr>
                            <w:pStyle w:val="Algoritmbrdtext"/>
                            <w:spacing w:before="160" w:after="40"/>
                          </w:pPr>
                          <w:r>
                            <w:t>Med ledning av provsvar ge:</w:t>
                          </w:r>
                          <w:r>
                            <w:br/>
                          </w:r>
                          <w:r w:rsidRPr="00144172">
                            <w:t xml:space="preserve">Fibrinogen </w:t>
                          </w:r>
                          <w:r>
                            <w:t>2-4 g</w:t>
                          </w:r>
                        </w:p>
                        <w:p w14:paraId="1739AEBB" w14:textId="77777777" w:rsidR="0044610C" w:rsidRDefault="0044610C" w:rsidP="0044610C">
                          <w:pPr>
                            <w:pStyle w:val="Algoritmbrdtext"/>
                            <w:spacing w:before="160" w:after="0"/>
                          </w:pPr>
                          <w:r w:rsidRPr="008E0F82">
                            <w:rPr>
                              <w:szCs w:val="18"/>
                            </w:rPr>
                            <w:t>Novoseven</w:t>
                          </w:r>
                          <w:r w:rsidRPr="00A951B5">
                            <w:rPr>
                              <w:vertAlign w:val="superscript"/>
                            </w:rPr>
                            <w:t>®</w:t>
                          </w:r>
                          <w:r w:rsidRPr="008E0F82">
                            <w:t xml:space="preserve"> </w:t>
                          </w:r>
                          <w:r>
                            <w:t>först när allt annat provats</w:t>
                          </w:r>
                        </w:p>
                      </w:txbxContent>
                    </v:textbox>
                  </v:shape>
                </v:group>
                <v:shape id="Text Box 22" o:spid="_x0000_s1042" type="#_x0000_t202" style="position:absolute;left:244;top:32073;width:2035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" fillcolor="#ffffb9">
                  <v:textbox>
                    <w:txbxContent>
                      <w:p w14:paraId="17895670" w14:textId="77777777" w:rsidR="0044610C" w:rsidRDefault="0044610C" w:rsidP="0044610C">
                        <w:pPr>
                          <w:pStyle w:val="Algoritmbrdtext"/>
                        </w:pPr>
                        <w:r>
                          <w:t>Ev. trauma-CT</w:t>
                        </w:r>
                      </w:p>
                    </w:txbxContent>
                  </v:textbox>
                </v:shape>
                <v:shape id="Text Box 32" o:spid="_x0000_s1043" type="#_x0000_t202" style="position:absolute;left:49257;width:19018;height:8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" fillcolor="#ffffb9">
                  <v:textbox>
                    <w:txbxContent>
                      <w:p w14:paraId="0A626521" w14:textId="77777777" w:rsidR="0044610C" w:rsidRPr="003E65EC" w:rsidRDefault="0044610C" w:rsidP="0044610C">
                        <w:pPr>
                          <w:pStyle w:val="Algoritmbrdtext"/>
                        </w:pPr>
                        <w:r w:rsidRPr="00FF48A9">
                          <w:rPr>
                            <w:b/>
                          </w:rPr>
                          <w:t>Traumapack</w:t>
                        </w:r>
                        <w:r>
                          <w:rPr>
                            <w:b/>
                          </w:rPr>
                          <w:t>/MTP</w:t>
                        </w:r>
                        <w:r>
                          <w:t xml:space="preserve"> (</w:t>
                        </w:r>
                        <w:r w:rsidRPr="003E65EC">
                          <w:t>4+4+1</w:t>
                        </w:r>
                        <w:r>
                          <w:t>)</w:t>
                        </w:r>
                        <w:r w:rsidRPr="003E65EC">
                          <w:t>4 påsar erytrocytkonc</w:t>
                        </w:r>
                      </w:p>
                      <w:p w14:paraId="7BCE5530" w14:textId="77777777" w:rsidR="0044610C" w:rsidRPr="003E65EC" w:rsidRDefault="0044610C" w:rsidP="0044610C">
                        <w:pPr>
                          <w:pStyle w:val="Algoritmbrdtext"/>
                        </w:pPr>
                        <w:r w:rsidRPr="003E65EC">
                          <w:t>4 påsar FFP</w:t>
                        </w:r>
                      </w:p>
                      <w:p w14:paraId="35A7071A" w14:textId="77777777" w:rsidR="0044610C" w:rsidRPr="003E65EC" w:rsidRDefault="0044610C" w:rsidP="0044610C">
                        <w:pPr>
                          <w:pStyle w:val="Algoritmbrdtext"/>
                        </w:pPr>
                        <w:r w:rsidRPr="003E65EC">
                          <w:t>1 påse trombocyter</w:t>
                        </w:r>
                      </w:p>
                    </w:txbxContent>
                  </v:textbox>
                </v:shape>
                <v:group id="Grupp 46" o:spid="_x0000_s1044" style="position:absolute;left:14261;top:61710;width:53922;height:14368" coordsize="53921,14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">
                  <v:line id="Straight Connector 2" o:spid="_x0000_s1045" style="position:absolute;visibility:visible;mso-wrap-style:square" from="19,12608" to="11080,12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line id="Straight Connector 12" o:spid="_x0000_s1046" style="position:absolute;visibility:visible;mso-wrap-style:square" from="24129,7364" to="24129,11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Straight Connector 8" o:spid="_x0000_s1047" style="position:absolute;visibility:visible;mso-wrap-style:square" from="14477,7352" to="14477,11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line id="Straight Connector 13" o:spid="_x0000_s1048" style="position:absolute;visibility:visible;mso-wrap-style:square" from="19828,4953" to="19828,7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shape id="Text Box 11" o:spid="_x0000_s1049" type="#_x0000_t202" style="position:absolute;left:6657;top:7366;width:26638;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" fillcolor="#ffffb9">
                    <v:textbox>
                      <w:txbxContent>
                        <w:p w14:paraId="273D3668" w14:textId="77777777" w:rsidR="0044610C" w:rsidRDefault="0044610C" w:rsidP="0044610C">
                          <w:pPr>
                            <w:pStyle w:val="Algoritmbrdtext"/>
                            <w:jc w:val="center"/>
                          </w:pPr>
                          <w:r>
                            <w:t>Fortsatt blödning?</w:t>
                          </w:r>
                        </w:p>
                      </w:txbxContent>
                    </v:textbox>
                  </v:shape>
                  <v:shape id="Text Box 7" o:spid="_x0000_s1050" type="#_x0000_t202" style="position:absolute;left:10372;top:11386;width:7201;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" fillcolor="#ffffb9">
                    <v:textbox>
                      <w:txbxContent>
                        <w:p w14:paraId="756EFF0D" w14:textId="77777777" w:rsidR="0044610C" w:rsidRDefault="0044610C" w:rsidP="0044610C">
                          <w:pPr>
                            <w:pStyle w:val="Algoritmbrdtext"/>
                            <w:jc w:val="center"/>
                          </w:pPr>
                          <w:r>
                            <w:t>Ja</w:t>
                          </w:r>
                        </w:p>
                      </w:txbxContent>
                    </v:textbox>
                  </v:shape>
                  <v:shape id="Text Box 5" o:spid="_x0000_s1051" type="#_x0000_t202" style="position:absolute;left:34274;top:9865;width:19647;height:4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" fillcolor="#ffffb9">
                    <v:textbox>
                      <w:txbxContent>
                        <w:p w14:paraId="0AE2E5AA" w14:textId="77777777" w:rsidR="0044610C" w:rsidRDefault="0044610C" w:rsidP="0044610C">
                          <w:pPr>
                            <w:pStyle w:val="Punktlistaalgorism"/>
                            <w:ind w:hanging="178"/>
                          </w:pPr>
                          <w:r>
                            <w:t>Avbryt transfusion</w:t>
                          </w:r>
                        </w:p>
                        <w:p w14:paraId="3D916068" w14:textId="77777777" w:rsidR="0044610C" w:rsidRDefault="0044610C" w:rsidP="0044610C">
                          <w:pPr>
                            <w:pStyle w:val="Punktlistaalgorism"/>
                            <w:ind w:hanging="178"/>
                          </w:pPr>
                          <w:r>
                            <w:t>Meddela blodcentralen</w:t>
                          </w:r>
                        </w:p>
                      </w:txbxContent>
                    </v:textbox>
                  </v:shape>
                  <v:line id="Straight Connector 14" o:spid="_x0000_s1052" style="position:absolute;visibility:visible;mso-wrap-style:square" from="0,0" to="6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line id="Straight Connector 15" o:spid="_x0000_s1053" style="position:absolute;flip:y;visibility:visible;mso-wrap-style:square" from="0,1" to="0,1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"/>
                  <v:shape id="Text Box 1" o:spid="_x0000_s1054" type="#_x0000_t202" style="position:absolute;left:19857;top:11354;width:7201;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" fillcolor="#ffffb9">
                    <v:textbox>
                      <w:txbxContent>
                        <w:p w14:paraId="7847D4CF" w14:textId="77777777" w:rsidR="0044610C" w:rsidRDefault="0044610C" w:rsidP="0044610C">
                          <w:pPr>
                            <w:pStyle w:val="Algoritmbrdtext"/>
                            <w:jc w:val="center"/>
                          </w:pPr>
                          <w:r>
                            <w:t>Nej</w:t>
                          </w:r>
                        </w:p>
                      </w:txbxContent>
                    </v:textbox>
                  </v:shape>
                  <v:line id="Straight Connector 3" o:spid="_x0000_s1055" style="position:absolute;visibility:visible;mso-wrap-style:square" from="27120,12587" to="34321,12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">
                    <v:stroke endarrow="block"/>
                  </v:line>
                </v:group>
              </v:group>
            </w:pict>
          </mc:Fallback>
        </mc:AlternateContent>
      </w:r>
    </w:p>
    <w:p w14:paraId="70650A58" w14:textId="641F1344" w:rsidR="0044610C" w:rsidRPr="00F02A10" w:rsidRDefault="0044610C" w:rsidP="0044610C">
      <w:pPr>
        <w:spacing w:after="0" w:line="240" w:lineRule="auto"/>
        <w:ind w:left="0" w:right="72"/>
        <w:rPr>
          <w:szCs w:val="20"/>
        </w:rPr>
      </w:pPr>
    </w:p>
    <w:p w14:paraId="6F4ABD30" w14:textId="298FD366" w:rsidR="0044610C" w:rsidRPr="00F02A10" w:rsidRDefault="0044610C" w:rsidP="0044610C">
      <w:pPr>
        <w:overflowPunct w:val="0"/>
        <w:autoSpaceDE w:val="0"/>
        <w:autoSpaceDN w:val="0"/>
        <w:adjustRightInd w:val="0"/>
        <w:spacing w:after="160" w:line="240" w:lineRule="auto"/>
        <w:ind w:left="2676" w:right="0"/>
        <w:textAlignment w:val="baseline"/>
        <w:rPr>
          <w:szCs w:val="20"/>
        </w:rPr>
      </w:pPr>
    </w:p>
    <w:p w14:paraId="2148D7F2" w14:textId="77777777" w:rsidR="0044610C" w:rsidRPr="00F02A10" w:rsidRDefault="0044610C" w:rsidP="0044610C">
      <w:pPr>
        <w:spacing w:after="0" w:line="240" w:lineRule="auto"/>
        <w:ind w:left="0" w:right="72"/>
        <w:rPr>
          <w:szCs w:val="20"/>
        </w:rPr>
      </w:pPr>
    </w:p>
    <w:p w14:paraId="02911BFC" w14:textId="77777777" w:rsidR="0044610C" w:rsidRPr="00F02A10" w:rsidRDefault="0044610C" w:rsidP="0044610C">
      <w:pPr>
        <w:overflowPunct w:val="0"/>
        <w:autoSpaceDE w:val="0"/>
        <w:autoSpaceDN w:val="0"/>
        <w:adjustRightInd w:val="0"/>
        <w:spacing w:after="160" w:line="240" w:lineRule="auto"/>
        <w:ind w:left="2676" w:right="0"/>
        <w:textAlignment w:val="baseline"/>
        <w:rPr>
          <w:szCs w:val="20"/>
        </w:rPr>
      </w:pPr>
    </w:p>
    <w:p w14:paraId="13EB4773" w14:textId="75CDD731" w:rsidR="0044610C" w:rsidRPr="00F02A10" w:rsidRDefault="0044610C" w:rsidP="0044610C">
      <w:pPr>
        <w:overflowPunct w:val="0"/>
        <w:autoSpaceDE w:val="0"/>
        <w:autoSpaceDN w:val="0"/>
        <w:adjustRightInd w:val="0"/>
        <w:spacing w:after="160" w:line="240" w:lineRule="auto"/>
        <w:ind w:left="2676" w:right="0"/>
        <w:textAlignment w:val="baseline"/>
        <w:rPr>
          <w:szCs w:val="20"/>
        </w:rPr>
      </w:pPr>
      <w:r w:rsidRPr="00F02A10">
        <w:rPr>
          <w:noProof/>
          <w:szCs w:val="20"/>
        </w:rPr>
        <mc:AlternateContent>
          <mc:Choice Requires="wps">
            <w:drawing>
              <wp:anchor distT="0" distB="0" distL="114300" distR="114300" simplePos="0" relativeHeight="251680768" behindDoc="0" locked="0" layoutInCell="1" allowOverlap="1" wp14:anchorId="2C30B8E5" wp14:editId="7FCD6503">
                <wp:simplePos x="0" y="0"/>
                <wp:positionH relativeFrom="column">
                  <wp:posOffset>3237230</wp:posOffset>
                </wp:positionH>
                <wp:positionV relativeFrom="paragraph">
                  <wp:posOffset>21590</wp:posOffset>
                </wp:positionV>
                <wp:extent cx="0" cy="220980"/>
                <wp:effectExtent l="55880" t="12065" r="58420" b="1460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9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A007415">
              <v:line id="Straight Connector 27"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54.9pt,1.7pt" to="254.9pt,19.1pt" w14:anchorId="2A2D3D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">
                <v:stroke endarrow="block"/>
              </v:line>
            </w:pict>
          </mc:Fallback>
        </mc:AlternateContent>
      </w:r>
    </w:p>
    <w:p w14:paraId="4420C366" w14:textId="77777777" w:rsidR="0044610C" w:rsidRPr="00F02A10" w:rsidRDefault="0044610C" w:rsidP="0044610C">
      <w:pPr>
        <w:spacing w:after="0" w:line="240" w:lineRule="auto"/>
        <w:ind w:left="0" w:right="72"/>
        <w:rPr>
          <w:szCs w:val="20"/>
        </w:rPr>
      </w:pPr>
    </w:p>
    <w:p w14:paraId="37F4E883" w14:textId="77777777" w:rsidR="0044610C" w:rsidRPr="00F02A10" w:rsidRDefault="0044610C" w:rsidP="0044610C">
      <w:pPr>
        <w:spacing w:after="0" w:line="240" w:lineRule="auto"/>
        <w:ind w:left="0" w:right="72"/>
        <w:rPr>
          <w:szCs w:val="20"/>
        </w:rPr>
      </w:pPr>
    </w:p>
    <w:p w14:paraId="4988B5DE" w14:textId="77777777" w:rsidR="0044610C" w:rsidRPr="00F02A10" w:rsidRDefault="0044610C" w:rsidP="0044610C">
      <w:pPr>
        <w:overflowPunct w:val="0"/>
        <w:autoSpaceDE w:val="0"/>
        <w:autoSpaceDN w:val="0"/>
        <w:adjustRightInd w:val="0"/>
        <w:spacing w:after="160" w:line="240" w:lineRule="auto"/>
        <w:ind w:left="2676" w:right="0"/>
        <w:textAlignment w:val="baseline"/>
        <w:rPr>
          <w:szCs w:val="20"/>
        </w:rPr>
      </w:pPr>
    </w:p>
    <w:p w14:paraId="1CB5DC0B" w14:textId="77777777" w:rsidR="0044610C" w:rsidRPr="00F02A10" w:rsidRDefault="0044610C" w:rsidP="0044610C">
      <w:pPr>
        <w:overflowPunct w:val="0"/>
        <w:autoSpaceDE w:val="0"/>
        <w:autoSpaceDN w:val="0"/>
        <w:adjustRightInd w:val="0"/>
        <w:spacing w:after="160" w:line="240" w:lineRule="auto"/>
        <w:ind w:left="2676" w:right="0"/>
        <w:textAlignment w:val="baseline"/>
        <w:rPr>
          <w:szCs w:val="20"/>
        </w:rPr>
      </w:pPr>
    </w:p>
    <w:p w14:paraId="07C75609" w14:textId="77777777" w:rsidR="0044610C" w:rsidRPr="00F02A10" w:rsidRDefault="0044610C" w:rsidP="0044610C">
      <w:pPr>
        <w:overflowPunct w:val="0"/>
        <w:autoSpaceDE w:val="0"/>
        <w:autoSpaceDN w:val="0"/>
        <w:adjustRightInd w:val="0"/>
        <w:spacing w:after="160" w:line="240" w:lineRule="auto"/>
        <w:ind w:left="2676" w:right="0"/>
        <w:textAlignment w:val="baseline"/>
        <w:rPr>
          <w:szCs w:val="20"/>
        </w:rPr>
      </w:pPr>
    </w:p>
    <w:p w14:paraId="053C480D" w14:textId="77777777" w:rsidR="0044610C" w:rsidRPr="00F02A10" w:rsidRDefault="0044610C" w:rsidP="0044610C">
      <w:pPr>
        <w:overflowPunct w:val="0"/>
        <w:autoSpaceDE w:val="0"/>
        <w:autoSpaceDN w:val="0"/>
        <w:adjustRightInd w:val="0"/>
        <w:spacing w:after="160" w:line="240" w:lineRule="auto"/>
        <w:ind w:left="2676" w:right="0"/>
        <w:textAlignment w:val="baseline"/>
        <w:rPr>
          <w:szCs w:val="20"/>
        </w:rPr>
      </w:pPr>
    </w:p>
    <w:p w14:paraId="74A4D7B6" w14:textId="7A76F9D6" w:rsidR="0044610C" w:rsidRPr="00F02A10" w:rsidRDefault="00B257C9" w:rsidP="0044610C">
      <w:pPr>
        <w:overflowPunct w:val="0"/>
        <w:autoSpaceDE w:val="0"/>
        <w:autoSpaceDN w:val="0"/>
        <w:adjustRightInd w:val="0"/>
        <w:spacing w:after="160" w:line="240" w:lineRule="auto"/>
        <w:ind w:left="2676" w:right="0"/>
        <w:textAlignment w:val="baseline"/>
        <w:rPr>
          <w:szCs w:val="20"/>
        </w:rPr>
      </w:pPr>
      <w:r w:rsidRPr="00F02A10">
        <w:rPr>
          <w:noProof/>
          <w:szCs w:val="20"/>
        </w:rPr>
        <mc:AlternateContent>
          <mc:Choice Requires="wps">
            <w:drawing>
              <wp:anchor distT="0" distB="0" distL="114300" distR="114300" simplePos="0" relativeHeight="251685888" behindDoc="0" locked="0" layoutInCell="1" allowOverlap="1" wp14:anchorId="6C1E77C1" wp14:editId="1BDF45D7">
                <wp:simplePos x="0" y="0"/>
                <wp:positionH relativeFrom="column">
                  <wp:posOffset>5716905</wp:posOffset>
                </wp:positionH>
                <wp:positionV relativeFrom="paragraph">
                  <wp:posOffset>295657</wp:posOffset>
                </wp:positionV>
                <wp:extent cx="5080" cy="796925"/>
                <wp:effectExtent l="59055" t="5715" r="50165" b="1651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80" cy="796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7742F" id="Straight Connector 24"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15pt,23.3pt" to="450.55pt,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">
                <v:stroke endarrow="block"/>
              </v:line>
            </w:pict>
          </mc:Fallback>
        </mc:AlternateContent>
      </w:r>
    </w:p>
    <w:p w14:paraId="72F45BC6" w14:textId="3DEAF99E" w:rsidR="0044610C" w:rsidRPr="00F02A10" w:rsidRDefault="0044610C" w:rsidP="0044610C">
      <w:pPr>
        <w:spacing w:after="0" w:line="240" w:lineRule="auto"/>
        <w:ind w:left="0" w:right="72"/>
        <w:rPr>
          <w:szCs w:val="20"/>
        </w:rPr>
      </w:pPr>
    </w:p>
    <w:p w14:paraId="2371A21C" w14:textId="58DC9017" w:rsidR="0044610C" w:rsidRPr="00F02A10" w:rsidRDefault="0044610C" w:rsidP="0044610C">
      <w:pPr>
        <w:overflowPunct w:val="0"/>
        <w:autoSpaceDE w:val="0"/>
        <w:autoSpaceDN w:val="0"/>
        <w:adjustRightInd w:val="0"/>
        <w:spacing w:after="160" w:line="240" w:lineRule="auto"/>
        <w:ind w:left="2676" w:right="0"/>
        <w:textAlignment w:val="baseline"/>
        <w:rPr>
          <w:szCs w:val="20"/>
        </w:rPr>
      </w:pPr>
    </w:p>
    <w:p w14:paraId="5964C44B" w14:textId="77777777" w:rsidR="0044610C" w:rsidRPr="00F02A10" w:rsidRDefault="0044610C" w:rsidP="0044610C">
      <w:pPr>
        <w:spacing w:after="0" w:line="240" w:lineRule="auto"/>
        <w:ind w:left="0" w:right="72"/>
        <w:rPr>
          <w:szCs w:val="20"/>
        </w:rPr>
      </w:pPr>
    </w:p>
    <w:p w14:paraId="09CB4CF6" w14:textId="77777777" w:rsidR="0044610C" w:rsidRPr="00F02A10" w:rsidRDefault="0044610C" w:rsidP="0044610C">
      <w:pPr>
        <w:spacing w:after="0" w:line="240" w:lineRule="auto"/>
        <w:ind w:left="0" w:right="72"/>
        <w:rPr>
          <w:szCs w:val="20"/>
        </w:rPr>
      </w:pPr>
    </w:p>
    <w:p w14:paraId="5754396E" w14:textId="2912C4F8" w:rsidR="0044610C" w:rsidRPr="00F02A10" w:rsidRDefault="0044610C" w:rsidP="0044610C">
      <w:pPr>
        <w:spacing w:after="0" w:line="240" w:lineRule="auto"/>
        <w:ind w:left="0" w:right="72"/>
        <w:rPr>
          <w:szCs w:val="20"/>
        </w:rPr>
      </w:pPr>
    </w:p>
    <w:p w14:paraId="552C166A" w14:textId="4BBA2C8F" w:rsidR="0044610C" w:rsidRPr="00F02A10" w:rsidRDefault="0044610C" w:rsidP="0044610C">
      <w:pPr>
        <w:spacing w:after="0" w:line="240" w:lineRule="auto"/>
        <w:ind w:left="0" w:right="72"/>
        <w:rPr>
          <w:szCs w:val="20"/>
        </w:rPr>
      </w:pPr>
    </w:p>
    <w:p w14:paraId="1764B81A" w14:textId="77777777" w:rsidR="0044610C" w:rsidRPr="00F02A10" w:rsidRDefault="0044610C" w:rsidP="0044610C">
      <w:pPr>
        <w:overflowPunct w:val="0"/>
        <w:autoSpaceDE w:val="0"/>
        <w:autoSpaceDN w:val="0"/>
        <w:adjustRightInd w:val="0"/>
        <w:spacing w:after="160" w:line="240" w:lineRule="auto"/>
        <w:ind w:left="2676" w:right="0"/>
        <w:textAlignment w:val="baseline"/>
        <w:rPr>
          <w:szCs w:val="20"/>
        </w:rPr>
      </w:pPr>
    </w:p>
    <w:p w14:paraId="0DF77DE3" w14:textId="77777777" w:rsidR="0044610C" w:rsidRPr="00F02A10" w:rsidRDefault="0044610C" w:rsidP="0044610C">
      <w:pPr>
        <w:spacing w:after="0" w:line="240" w:lineRule="auto"/>
        <w:ind w:left="0" w:right="72"/>
        <w:rPr>
          <w:szCs w:val="20"/>
        </w:rPr>
      </w:pPr>
    </w:p>
    <w:p w14:paraId="3DC944DF" w14:textId="77777777" w:rsidR="0044610C" w:rsidRDefault="0044610C" w:rsidP="0044610C">
      <w:pPr>
        <w:spacing w:after="0" w:line="240" w:lineRule="auto"/>
        <w:ind w:left="0" w:right="72"/>
        <w:rPr>
          <w:szCs w:val="20"/>
        </w:rPr>
        <w:sectPr w:rsidR="0044610C" w:rsidSect="0044610C">
          <w:pgSz w:w="11900" w:h="16840"/>
          <w:pgMar w:top="1418" w:right="1979" w:bottom="1276" w:left="992" w:header="284" w:footer="737" w:gutter="0"/>
          <w:cols w:space="708"/>
          <w:noEndnote/>
          <w:docGrid w:linePitch="326"/>
        </w:sectPr>
      </w:pPr>
    </w:p>
    <w:p w14:paraId="77C1D420" w14:textId="77777777" w:rsidR="0044610C" w:rsidRPr="00F02A10" w:rsidRDefault="0044610C" w:rsidP="0044610C">
      <w:pPr>
        <w:pStyle w:val="Rubrik2"/>
      </w:pPr>
      <w:bookmarkStart w:id="26" w:name="_Toc256000415"/>
      <w:bookmarkStart w:id="27" w:name="_Toc256000390"/>
      <w:bookmarkStart w:id="28" w:name="_Toc256000365"/>
      <w:bookmarkStart w:id="29" w:name="_Toc256000340"/>
      <w:bookmarkStart w:id="30" w:name="_Toc256000315"/>
      <w:bookmarkStart w:id="31" w:name="_Toc256000290"/>
      <w:bookmarkStart w:id="32" w:name="_Toc256000265"/>
      <w:bookmarkStart w:id="33" w:name="_Toc256000240"/>
      <w:bookmarkStart w:id="34" w:name="_Toc256000215"/>
      <w:bookmarkStart w:id="35" w:name="_Toc256000190"/>
      <w:bookmarkStart w:id="36" w:name="_Toc256000165"/>
      <w:bookmarkStart w:id="37" w:name="_Toc532373075"/>
      <w:bookmarkStart w:id="38" w:name="_Toc256000018"/>
      <w:bookmarkStart w:id="39" w:name="_Toc256000090"/>
      <w:bookmarkStart w:id="40" w:name="_Toc256000115"/>
      <w:bookmarkStart w:id="41" w:name="_Toc256000140"/>
      <w:bookmarkStart w:id="42" w:name="_Toc94281136"/>
      <w:bookmarkStart w:id="43" w:name="_Toc157774198"/>
      <w:bookmarkStart w:id="44" w:name="_Toc203304148"/>
      <w:bookmarkStart w:id="45" w:name="_Toc203304362"/>
      <w:r w:rsidRPr="00F02A10">
        <w:lastRenderedPageBreak/>
        <w:t>Inledning</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1FC6584C" w14:textId="06A8052D" w:rsidR="00B405A1" w:rsidRDefault="0044610C" w:rsidP="0044610C">
      <w:r w:rsidRPr="00F02A10">
        <w:t>Optimal resuscitering för den enskilda patienten förutsätter möjlighet till individualiserad vård. Riktlinjen är därför enbart vägledande och</w:t>
      </w:r>
      <w:r w:rsidRPr="0044610C">
        <w:t xml:space="preserve"> </w:t>
      </w:r>
      <w:r w:rsidRPr="00F02A10">
        <w:t>stödjande i sin utformning. Den enskilde läkaren/medarbetaren tar alltid beslut utifrån sin erfarenhet i den enskilda situationen.</w:t>
      </w:r>
    </w:p>
    <w:p w14:paraId="29B03EF5" w14:textId="77777777" w:rsidR="009A32ED" w:rsidRDefault="009A32ED" w:rsidP="009A32ED">
      <w:pPr>
        <w:pStyle w:val="Rubrik2"/>
        <w:ind w:right="-143"/>
      </w:pPr>
      <w:bookmarkStart w:id="46" w:name="_Toc100327186"/>
      <w:bookmarkStart w:id="47" w:name="_Toc203304149"/>
      <w:bookmarkStart w:id="48" w:name="_Toc203304363"/>
      <w:bookmarkEnd w:id="7"/>
      <w:r>
        <w:t>Bakgrund och syfte</w:t>
      </w:r>
      <w:bookmarkEnd w:id="46"/>
      <w:bookmarkEnd w:id="47"/>
      <w:bookmarkEnd w:id="48"/>
      <w:r>
        <w:t xml:space="preserve"> </w:t>
      </w:r>
    </w:p>
    <w:p w14:paraId="18B3C307" w14:textId="77777777" w:rsidR="0044610C" w:rsidRPr="00F02A10" w:rsidRDefault="0044610C" w:rsidP="0044610C">
      <w:r w:rsidRPr="00F02A10">
        <w:t>Tekniken och förmågan att omhänderta svåra traumatiska skador och stora blödningar har förbättrats de senaste årtiondena. Bland annat har koncepten Damage control surgery (DCS) och Damage control resuscitation (DCR) utvecklats och förfinats [1, 2]. Detta har gett sjukvården betydligt bättre förutsättningar att hantera dessa patienter, bland annat genom att undvika den fruktade triaden med hypotermi, acidos och koagulopati.</w:t>
      </w:r>
    </w:p>
    <w:p w14:paraId="434DAA47" w14:textId="77777777" w:rsidR="0044610C" w:rsidRPr="00F02A10" w:rsidRDefault="0044610C" w:rsidP="0044610C">
      <w:r w:rsidRPr="00F02A10">
        <w:t>DCR-konceptet baserar sig på fem huvudprinciper:</w:t>
      </w:r>
    </w:p>
    <w:p w14:paraId="158A2B41" w14:textId="77777777" w:rsidR="0044610C" w:rsidRPr="004D441F" w:rsidRDefault="0044610C" w:rsidP="0044610C">
      <w:pPr>
        <w:pStyle w:val="Punktlista"/>
      </w:pPr>
      <w:r w:rsidRPr="004D441F">
        <w:t>Förhindra hypotermi</w:t>
      </w:r>
    </w:p>
    <w:p w14:paraId="70AA1EB3" w14:textId="77777777" w:rsidR="0044610C" w:rsidRPr="004D441F" w:rsidRDefault="0044610C" w:rsidP="0044610C">
      <w:pPr>
        <w:pStyle w:val="Punktlista"/>
      </w:pPr>
      <w:r w:rsidRPr="004D441F">
        <w:t>Korrigera acidos</w:t>
      </w:r>
    </w:p>
    <w:p w14:paraId="49689ACF" w14:textId="77777777" w:rsidR="0044610C" w:rsidRPr="004D441F" w:rsidRDefault="0044610C" w:rsidP="0044610C">
      <w:pPr>
        <w:pStyle w:val="Punktlista"/>
      </w:pPr>
      <w:r w:rsidRPr="004D441F">
        <w:t>Permissiv hypotension</w:t>
      </w:r>
    </w:p>
    <w:p w14:paraId="4D07D2B0" w14:textId="77777777" w:rsidR="0044610C" w:rsidRPr="004D441F" w:rsidRDefault="0044610C" w:rsidP="0044610C">
      <w:pPr>
        <w:pStyle w:val="Punktlista"/>
      </w:pPr>
      <w:r w:rsidRPr="004D441F">
        <w:t xml:space="preserve">Restriktiv vätskeadministration och </w:t>
      </w:r>
    </w:p>
    <w:p w14:paraId="402A7B76" w14:textId="77777777" w:rsidR="0044610C" w:rsidRPr="004D441F" w:rsidRDefault="0044610C" w:rsidP="0044610C">
      <w:pPr>
        <w:pStyle w:val="Punktlista"/>
      </w:pPr>
      <w:r w:rsidRPr="004D441F">
        <w:t>Hemostatisk resuscitering.</w:t>
      </w:r>
    </w:p>
    <w:p w14:paraId="38CF2952" w14:textId="77777777" w:rsidR="0044610C" w:rsidRPr="00F02A10" w:rsidRDefault="0044610C" w:rsidP="0044610C">
      <w:r w:rsidRPr="00F02A10">
        <w:t>[3].</w:t>
      </w:r>
    </w:p>
    <w:p w14:paraId="7E710541" w14:textId="77777777" w:rsidR="0044610C" w:rsidRPr="00F02A10" w:rsidRDefault="0044610C" w:rsidP="0044610C">
      <w:r w:rsidRPr="00F02A10">
        <w:t xml:space="preserve">När det gäller allvarlig blödning är varje patient unik med olika individuella behov. Trots detta kan man sätta upp vissa konkreta behandlingsmål och strategier för farmakologisk behandling. </w:t>
      </w:r>
    </w:p>
    <w:p w14:paraId="50E37FFB" w14:textId="77777777" w:rsidR="0044610C" w:rsidRPr="00F02A10" w:rsidRDefault="0044610C" w:rsidP="0044610C">
      <w:r w:rsidRPr="00F02A10">
        <w:t xml:space="preserve">Denna riktlinje är till delar baserad på riktlinjen </w:t>
      </w:r>
      <w:hyperlink r:id="rId17" w:history="1">
        <w:r w:rsidRPr="00565B5A">
          <w:rPr>
            <w:rStyle w:val="Hyperlnk"/>
          </w:rPr>
          <w:t>Hemostas vid allvarlig blödning</w:t>
        </w:r>
      </w:hyperlink>
      <w:r w:rsidRPr="00F02A10">
        <w:t xml:space="preserve"> [4]. För detaljerade rekommendationer och vissa doseringar hänvisas till detta dokument. Se även regional rutin </w:t>
      </w:r>
      <w:hyperlink r:id="rId18" w:history="1">
        <w:r w:rsidRPr="00565B5A">
          <w:rPr>
            <w:rStyle w:val="Hyperlnk"/>
          </w:rPr>
          <w:t>Massivt transfusions</w:t>
        </w:r>
        <w:r w:rsidRPr="00565B5A">
          <w:rPr>
            <w:rStyle w:val="Hyperlnk"/>
          </w:rPr>
          <w:softHyphen/>
          <w:t>protokoll (MTP)</w:t>
        </w:r>
      </w:hyperlink>
      <w:r w:rsidRPr="00F02A10">
        <w:t>.</w:t>
      </w:r>
    </w:p>
    <w:p w14:paraId="534B4453" w14:textId="77777777" w:rsidR="0044610C" w:rsidRPr="00F02A10" w:rsidRDefault="0044610C" w:rsidP="0044610C">
      <w:pPr>
        <w:pStyle w:val="Rubrik3"/>
      </w:pPr>
      <w:bookmarkStart w:id="49" w:name="_Toc256000417"/>
      <w:bookmarkStart w:id="50" w:name="_Toc256000392"/>
      <w:bookmarkStart w:id="51" w:name="_Toc256000367"/>
      <w:bookmarkStart w:id="52" w:name="_Toc256000342"/>
      <w:bookmarkStart w:id="53" w:name="_Toc256000317"/>
      <w:bookmarkStart w:id="54" w:name="_Toc256000292"/>
      <w:bookmarkStart w:id="55" w:name="_Toc256000267"/>
      <w:bookmarkStart w:id="56" w:name="_Toc256000242"/>
      <w:bookmarkStart w:id="57" w:name="_Toc256000217"/>
      <w:bookmarkStart w:id="58" w:name="_Toc256000192"/>
      <w:bookmarkStart w:id="59" w:name="_Toc256000167"/>
      <w:bookmarkStart w:id="60" w:name="_Toc449526504"/>
      <w:bookmarkStart w:id="61" w:name="_Toc454357070"/>
      <w:bookmarkStart w:id="62" w:name="_Toc256000002"/>
      <w:bookmarkStart w:id="63" w:name="_Toc256000021"/>
      <w:bookmarkStart w:id="64" w:name="_Toc256000040"/>
      <w:bookmarkStart w:id="65" w:name="_Toc256000059"/>
      <w:bookmarkStart w:id="66" w:name="_Toc532373077"/>
      <w:bookmarkStart w:id="67" w:name="_Toc256000028"/>
      <w:bookmarkStart w:id="68" w:name="_Toc256000092"/>
      <w:bookmarkStart w:id="69" w:name="_Toc256000117"/>
      <w:bookmarkStart w:id="70" w:name="_Toc256000142"/>
      <w:bookmarkStart w:id="71" w:name="_Toc94281138"/>
      <w:bookmarkStart w:id="72" w:name="_Toc157774200"/>
      <w:bookmarkStart w:id="73" w:name="_Toc203304364"/>
      <w:bookmarkStart w:id="74" w:name="_Toc100327192"/>
      <w:r w:rsidRPr="00F02A10">
        <w:t>Definitioner</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0989111A" w14:textId="77777777" w:rsidR="0044610C" w:rsidRPr="00F02A10" w:rsidRDefault="0044610C" w:rsidP="0044610C">
      <w:r w:rsidRPr="00F02A10">
        <w:t>Massiv blödning betecknar ett transfusionsbehov av erytrocytkoncentrat överstigande 10 enheter de senaste 24 timmarna.</w:t>
      </w:r>
    </w:p>
    <w:p w14:paraId="6A61D85A" w14:textId="77777777" w:rsidR="0044610C" w:rsidRPr="00F02A10" w:rsidRDefault="0044610C" w:rsidP="0044610C">
      <w:r w:rsidRPr="00F02A10">
        <w:lastRenderedPageBreak/>
        <w:t>Blödningen övergår i:</w:t>
      </w:r>
    </w:p>
    <w:p w14:paraId="46B5E098" w14:textId="77777777" w:rsidR="0044610C" w:rsidRPr="00F02A10" w:rsidRDefault="0044610C" w:rsidP="0044610C">
      <w:pPr>
        <w:pStyle w:val="Punktlista"/>
        <w:spacing w:line="288" w:lineRule="auto"/>
        <w:ind w:left="1349"/>
      </w:pPr>
      <w:r w:rsidRPr="00F02A10">
        <w:rPr>
          <w:b/>
        </w:rPr>
        <w:t>Kritisk blödning</w:t>
      </w:r>
      <w:r w:rsidRPr="00F02A10">
        <w:t xml:space="preserve"> vid ett transfusionsbehov av erytrocytkoncentrat överstigande 1 enhet/10 kg kroppsvikt/timme alternativt mer än 4 enheter/timme.</w:t>
      </w:r>
    </w:p>
    <w:p w14:paraId="4A75F046" w14:textId="77777777" w:rsidR="0044610C" w:rsidRPr="00F02A10" w:rsidRDefault="0044610C" w:rsidP="0044610C">
      <w:pPr>
        <w:pStyle w:val="Punktlista"/>
        <w:spacing w:line="288" w:lineRule="auto"/>
        <w:ind w:left="1349"/>
      </w:pPr>
      <w:r w:rsidRPr="00F02A10">
        <w:rPr>
          <w:b/>
        </w:rPr>
        <w:t>Massiv blödning med chock</w:t>
      </w:r>
      <w:r w:rsidRPr="00F02A10">
        <w:t>, då patienten uppvisar organsymtom på otillräcklig syrgastransport.</w:t>
      </w:r>
    </w:p>
    <w:p w14:paraId="298F8B17" w14:textId="77777777" w:rsidR="0044610C" w:rsidRPr="00F02A10" w:rsidRDefault="0044610C" w:rsidP="0044610C">
      <w:pPr>
        <w:pStyle w:val="Punktlista"/>
        <w:spacing w:line="288" w:lineRule="auto"/>
        <w:ind w:left="1349"/>
      </w:pPr>
      <w:r w:rsidRPr="00F02A10">
        <w:rPr>
          <w:b/>
        </w:rPr>
        <w:t>Annan allvarlig blödning</w:t>
      </w:r>
      <w:r w:rsidRPr="00F02A10">
        <w:t>. Blödning som hotar vitalt organ, t.ex. hjärna, hals eller större muskelgrupp med hotande kompartmentsyndrom eller bukkompartmentsyndrom.</w:t>
      </w:r>
    </w:p>
    <w:p w14:paraId="02D7CD26" w14:textId="77777777" w:rsidR="0044610C" w:rsidRPr="00F02A10" w:rsidRDefault="0044610C" w:rsidP="0044610C">
      <w:r w:rsidRPr="00F02A10">
        <w:t>Det är förstås viktigt att kunna kvantifiera och definiera blödningar. Tidsramen för ovanstående definitioner begränsar dock användbarheten i praktiken. I varje fall initialt måste den kliniska bedömningen av blödningens omfattning och sannolika utveckling baseras på ett ganska oprecist besluts</w:t>
      </w:r>
      <w:r w:rsidRPr="00F02A10">
        <w:softHyphen/>
        <w:t>underlag.</w:t>
      </w:r>
    </w:p>
    <w:p w14:paraId="2BE5CB7A" w14:textId="77777777" w:rsidR="0044610C" w:rsidRPr="00F02A10" w:rsidRDefault="0044610C" w:rsidP="0044610C">
      <w:pPr>
        <w:pStyle w:val="Rubrik3"/>
      </w:pPr>
      <w:bookmarkStart w:id="75" w:name="_Toc256000418"/>
      <w:bookmarkStart w:id="76" w:name="_Toc256000393"/>
      <w:bookmarkStart w:id="77" w:name="_Toc256000368"/>
      <w:bookmarkStart w:id="78" w:name="_Toc256000343"/>
      <w:bookmarkStart w:id="79" w:name="_Toc256000318"/>
      <w:bookmarkStart w:id="80" w:name="_Toc256000293"/>
      <w:bookmarkStart w:id="81" w:name="_Toc256000268"/>
      <w:bookmarkStart w:id="82" w:name="_Toc256000243"/>
      <w:bookmarkStart w:id="83" w:name="_Toc256000218"/>
      <w:bookmarkStart w:id="84" w:name="_Toc256000193"/>
      <w:bookmarkStart w:id="85" w:name="_Toc256000168"/>
      <w:bookmarkStart w:id="86" w:name="_Toc449526505"/>
      <w:bookmarkStart w:id="87" w:name="_Toc454357071"/>
      <w:bookmarkStart w:id="88" w:name="_Toc256000003"/>
      <w:bookmarkStart w:id="89" w:name="_Toc256000022"/>
      <w:bookmarkStart w:id="90" w:name="_Toc256000041"/>
      <w:bookmarkStart w:id="91" w:name="_Toc256000060"/>
      <w:bookmarkStart w:id="92" w:name="_Toc532373078"/>
      <w:bookmarkStart w:id="93" w:name="_Toc256000037"/>
      <w:bookmarkStart w:id="94" w:name="_Toc256000093"/>
      <w:bookmarkStart w:id="95" w:name="_Toc256000118"/>
      <w:bookmarkStart w:id="96" w:name="_Toc256000143"/>
      <w:bookmarkStart w:id="97" w:name="_Toc94281139"/>
      <w:bookmarkStart w:id="98" w:name="_Toc157774201"/>
      <w:bookmarkStart w:id="99" w:name="_Toc203304365"/>
      <w:r w:rsidRPr="00F02A10">
        <w:t>Faktorer som påverkar hemostas och prognos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29BBC24B" w14:textId="77777777" w:rsidR="0044610C" w:rsidRPr="00F02A10" w:rsidRDefault="0044610C" w:rsidP="0044610C">
      <w:pPr>
        <w:pStyle w:val="Punktlista"/>
        <w:spacing w:line="288" w:lineRule="auto"/>
        <w:ind w:left="1349"/>
      </w:pPr>
      <w:r w:rsidRPr="00F02A10">
        <w:t>Tidsfaktorn och det initiala omhändertagandet är av avgörande prognostisk betydelse vid alla former av allvarlig blödning.</w:t>
      </w:r>
    </w:p>
    <w:p w14:paraId="23197FDB" w14:textId="77777777" w:rsidR="0044610C" w:rsidRPr="00F02A10" w:rsidRDefault="0044610C" w:rsidP="0044610C">
      <w:pPr>
        <w:pStyle w:val="Punktlista"/>
        <w:spacing w:line="288" w:lineRule="auto"/>
        <w:ind w:left="1349"/>
      </w:pPr>
      <w:r w:rsidRPr="00F02A10">
        <w:t>Prognosen är också beroende av antalet blodenheter som behövt transfunderas och koagulationsrubbningens svårighetsgrad.</w:t>
      </w:r>
    </w:p>
    <w:p w14:paraId="244AA869" w14:textId="77777777" w:rsidR="0044610C" w:rsidRPr="00F02A10" w:rsidRDefault="0044610C" w:rsidP="0044610C">
      <w:pPr>
        <w:pStyle w:val="Punktlista"/>
        <w:spacing w:line="288" w:lineRule="auto"/>
        <w:ind w:left="1349"/>
      </w:pPr>
      <w:r w:rsidRPr="00F02A10">
        <w:t>Syntetiska kolloidala lösningar interfererar negativt med hemostasen.</w:t>
      </w:r>
    </w:p>
    <w:p w14:paraId="5F2B924B" w14:textId="77777777" w:rsidR="0044610C" w:rsidRPr="00F02A10" w:rsidRDefault="0044610C" w:rsidP="0044610C">
      <w:r w:rsidRPr="00F02A10">
        <w:t>Faktorer av betydelse för en optimal hemostatisk miljö:</w:t>
      </w:r>
    </w:p>
    <w:p w14:paraId="25983265" w14:textId="77777777" w:rsidR="0044610C" w:rsidRPr="00F02A10" w:rsidRDefault="0044610C" w:rsidP="0044610C">
      <w:pPr>
        <w:pStyle w:val="Punktlistaniv2"/>
      </w:pPr>
      <w:r w:rsidRPr="00F02A10">
        <w:t>pH (&gt;7,2)</w:t>
      </w:r>
    </w:p>
    <w:p w14:paraId="5AD21CCA" w14:textId="77777777" w:rsidR="0044610C" w:rsidRPr="00F02A10" w:rsidRDefault="0044610C" w:rsidP="0044610C">
      <w:pPr>
        <w:pStyle w:val="Punktlistaniv2"/>
      </w:pPr>
      <w:r w:rsidRPr="00F02A10">
        <w:t>Kroppstemperatur (&gt;36,5ºC)</w:t>
      </w:r>
    </w:p>
    <w:p w14:paraId="49A751E4" w14:textId="77777777" w:rsidR="0044610C" w:rsidRPr="00F02A10" w:rsidRDefault="0044610C" w:rsidP="0044610C">
      <w:pPr>
        <w:pStyle w:val="Punktlistaniv2"/>
      </w:pPr>
      <w:r w:rsidRPr="00F02A10">
        <w:t>Hb &gt;90 g/L</w:t>
      </w:r>
    </w:p>
    <w:p w14:paraId="32FD6FDF" w14:textId="77777777" w:rsidR="0044610C" w:rsidRPr="00F02A10" w:rsidRDefault="0044610C" w:rsidP="0044610C">
      <w:pPr>
        <w:pStyle w:val="Punktlistaniv2"/>
      </w:pPr>
      <w:r w:rsidRPr="00F02A10">
        <w:t>Kalciumkoncentration (joniserat kalcium &gt;1 mmol/L)</w:t>
      </w:r>
    </w:p>
    <w:p w14:paraId="3FB981E6" w14:textId="77777777" w:rsidR="0044610C" w:rsidRPr="00F02A10" w:rsidRDefault="0044610C" w:rsidP="0044610C">
      <w:pPr>
        <w:pStyle w:val="Punktlistaniv2"/>
      </w:pPr>
      <w:r w:rsidRPr="00F02A10">
        <w:t>Adekvat smärtstillning och ångestdämpande åtgärder.</w:t>
      </w:r>
    </w:p>
    <w:p w14:paraId="4AB91DC2" w14:textId="77777777" w:rsidR="0044610C" w:rsidRPr="00F02A10" w:rsidRDefault="0044610C" w:rsidP="0044610C">
      <w:pPr>
        <w:pStyle w:val="Punktlista"/>
        <w:spacing w:line="288" w:lineRule="auto"/>
        <w:ind w:left="1349"/>
      </w:pPr>
      <w:r w:rsidRPr="00F02A10">
        <w:t>Blodtryck.</w:t>
      </w:r>
    </w:p>
    <w:p w14:paraId="3AB78713" w14:textId="77777777" w:rsidR="0044610C" w:rsidRPr="00F02A10" w:rsidRDefault="0044610C" w:rsidP="0044610C">
      <w:pPr>
        <w:pStyle w:val="Normalmedindrag"/>
      </w:pPr>
      <w:r w:rsidRPr="00F02A10">
        <w:t>Blodtryck, speciellt non-invasivt mätt sådant, är en potentiellt dålig kvantifiering av cirkulatorisk chock. Speciellt i det inledande resuscite</w:t>
      </w:r>
      <w:r w:rsidRPr="00F02A10">
        <w:softHyphen/>
        <w:t>rinsskedet har bedömningen av perfusion av ändorganen hud och hjärna stora fördelar (en perifert kall patient som är cerebralt påverkad ger skäl att misstänka påverkad cirkulation även vid opåverkat blodtryck och hjärtfrekvens!). Icke desto mindre innehåller flertalet publicerade riktlinjer målvärden avseende blodtryck</w:t>
      </w:r>
    </w:p>
    <w:p w14:paraId="2DC5B773" w14:textId="77777777" w:rsidR="0044610C" w:rsidRPr="00F02A10" w:rsidRDefault="0044610C" w:rsidP="0044610C">
      <w:pPr>
        <w:pStyle w:val="Punktlistaniv2"/>
      </w:pPr>
      <w:r w:rsidRPr="00F02A10">
        <w:lastRenderedPageBreak/>
        <w:t>Målvärden för blodtryck vid pågående blödning varierar mellan olika riktlinjer, men ett bra riktmärke kan vara ett systoliskt blodtryck på 80-100 mmHg [2].</w:t>
      </w:r>
    </w:p>
    <w:p w14:paraId="151B7E90" w14:textId="77777777" w:rsidR="0044610C" w:rsidRPr="00F02A10" w:rsidRDefault="0044610C" w:rsidP="0044610C">
      <w:pPr>
        <w:pStyle w:val="Punktlistaniv2"/>
      </w:pPr>
      <w:r w:rsidRPr="00F02A10">
        <w:t>Vid samtidig traumatisk skallskada bör man eftersträva ett systoliskt blodtryck över 110 mmHg [5] alternativt ett medelartärtryck (MAP) på minst 80 mmHg [6]. Framför allt bör man vid misstanke om traumatisk skallskada undvika blodtrycksfall på grund av exempelvis anestesiinduktion.</w:t>
      </w:r>
    </w:p>
    <w:p w14:paraId="5AD30E3D" w14:textId="77777777" w:rsidR="0044610C" w:rsidRPr="00F02A10" w:rsidRDefault="0044610C" w:rsidP="0044610C">
      <w:pPr>
        <w:pStyle w:val="Punktlista"/>
        <w:spacing w:line="288" w:lineRule="auto"/>
        <w:ind w:left="1349"/>
      </w:pPr>
      <w:r w:rsidRPr="00F02A10">
        <w:t>Pågående antitrombotisk behandling (antikoagulantia och trombocyt</w:t>
      </w:r>
      <w:r w:rsidRPr="00F02A10">
        <w:softHyphen/>
        <w:t xml:space="preserve">hämmande läkemedel), oavsett behandlingsindikation, avslutas och reverseras så fort och fullständigt som möjligt. För Waranbehandlad patient, se rubrik </w:t>
      </w:r>
      <w:hyperlink w:anchor="_Patient_som_står" w:history="1">
        <w:r w:rsidRPr="00E86022">
          <w:rPr>
            <w:rStyle w:val="Hyperlnk"/>
          </w:rPr>
          <w:t>Patient som står på warfarinbehandling</w:t>
        </w:r>
      </w:hyperlink>
      <w:r w:rsidRPr="00F02A10">
        <w:t>.</w:t>
      </w:r>
    </w:p>
    <w:p w14:paraId="2C9B9D1C" w14:textId="77777777" w:rsidR="0044610C" w:rsidRDefault="0044610C" w:rsidP="0044610C"/>
    <w:p w14:paraId="37C7076C" w14:textId="0839CDDF" w:rsidR="009A32ED" w:rsidRPr="00065A6B" w:rsidRDefault="009A32ED" w:rsidP="009A32ED">
      <w:pPr>
        <w:pStyle w:val="Rubrik2"/>
        <w:ind w:right="-143"/>
        <w:rPr>
          <w:color w:val="auto"/>
        </w:rPr>
      </w:pPr>
      <w:bookmarkStart w:id="100" w:name="_Toc203304150"/>
      <w:bookmarkStart w:id="101" w:name="_Toc203304366"/>
      <w:r w:rsidRPr="00065A6B">
        <w:rPr>
          <w:color w:val="auto"/>
        </w:rPr>
        <w:t>Utförande</w:t>
      </w:r>
      <w:bookmarkEnd w:id="74"/>
      <w:bookmarkEnd w:id="100"/>
      <w:bookmarkEnd w:id="101"/>
    </w:p>
    <w:p w14:paraId="0BE04A9B" w14:textId="77777777" w:rsidR="0044610C" w:rsidRPr="00F02A10" w:rsidRDefault="0044610C" w:rsidP="0044610C">
      <w:pPr>
        <w:pStyle w:val="Rubrik3"/>
      </w:pPr>
      <w:bookmarkStart w:id="102" w:name="_Toc256000420"/>
      <w:bookmarkStart w:id="103" w:name="_Toc256000395"/>
      <w:bookmarkStart w:id="104" w:name="_Toc256000370"/>
      <w:bookmarkStart w:id="105" w:name="_Toc256000345"/>
      <w:bookmarkStart w:id="106" w:name="_Toc256000320"/>
      <w:bookmarkStart w:id="107" w:name="_Toc256000295"/>
      <w:bookmarkStart w:id="108" w:name="_Toc256000270"/>
      <w:bookmarkStart w:id="109" w:name="_Toc256000245"/>
      <w:bookmarkStart w:id="110" w:name="_Toc256000220"/>
      <w:bookmarkStart w:id="111" w:name="_Toc256000195"/>
      <w:bookmarkStart w:id="112" w:name="_Toc256000170"/>
      <w:bookmarkStart w:id="113" w:name="_Toc449526508"/>
      <w:bookmarkStart w:id="114" w:name="_Toc454357074"/>
      <w:bookmarkStart w:id="115" w:name="_Toc256000006"/>
      <w:bookmarkStart w:id="116" w:name="_Toc256000025"/>
      <w:bookmarkStart w:id="117" w:name="_Toc256000044"/>
      <w:bookmarkStart w:id="118" w:name="_Toc532373080"/>
      <w:bookmarkStart w:id="119" w:name="_Toc256000047"/>
      <w:bookmarkStart w:id="120" w:name="_Toc256000095"/>
      <w:bookmarkStart w:id="121" w:name="_Toc256000120"/>
      <w:bookmarkStart w:id="122" w:name="_Toc256000145"/>
      <w:bookmarkStart w:id="123" w:name="_Toc94281141"/>
      <w:bookmarkStart w:id="124" w:name="_Toc157774203"/>
      <w:bookmarkStart w:id="125" w:name="_Toc203304367"/>
      <w:r w:rsidRPr="00F02A10">
        <w:t>Prehospitala behandlingsstrategier</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369AD22F" w14:textId="77777777" w:rsidR="0044610C" w:rsidRPr="00F02A10" w:rsidRDefault="0044610C" w:rsidP="0044610C">
      <w:r w:rsidRPr="00F02A10">
        <w:t xml:space="preserve">Patienter med pågående blödning ska behandlas med så liten tidsförlust som möjligt [5]. Svårt skadade patienter gagnas samtidigt av omhändertagande på centraliserade traumacenter [5, 7]. För blödande traumapatienter i närområdet till SÄS innebär detta en konflikt mellan att med kort fördröjning omhänderta dem på SÄS eller genomföra en längre direkttransport till det regionala traumacentret (RTC). </w:t>
      </w:r>
    </w:p>
    <w:p w14:paraId="6C7E1F8D" w14:textId="77777777" w:rsidR="0044610C" w:rsidRPr="00F02A10" w:rsidRDefault="0044610C" w:rsidP="0044610C">
      <w:pPr>
        <w:pStyle w:val="Rubrik3"/>
      </w:pPr>
      <w:bookmarkStart w:id="126" w:name="_Toc256000421"/>
      <w:bookmarkStart w:id="127" w:name="_Toc256000396"/>
      <w:bookmarkStart w:id="128" w:name="_Toc256000371"/>
      <w:bookmarkStart w:id="129" w:name="_Toc256000346"/>
      <w:bookmarkStart w:id="130" w:name="_Toc256000321"/>
      <w:bookmarkStart w:id="131" w:name="_Toc256000296"/>
      <w:bookmarkStart w:id="132" w:name="_Toc256000271"/>
      <w:bookmarkStart w:id="133" w:name="_Toc256000246"/>
      <w:bookmarkStart w:id="134" w:name="_Toc256000221"/>
      <w:bookmarkStart w:id="135" w:name="_Toc256000196"/>
      <w:bookmarkStart w:id="136" w:name="_Toc256000171"/>
      <w:bookmarkStart w:id="137" w:name="_Toc532373081"/>
      <w:bookmarkStart w:id="138" w:name="_Toc256000056"/>
      <w:bookmarkStart w:id="139" w:name="_Toc256000096"/>
      <w:bookmarkStart w:id="140" w:name="_Toc256000121"/>
      <w:bookmarkStart w:id="141" w:name="_Toc256000146"/>
      <w:bookmarkStart w:id="142" w:name="_Toc94281142"/>
      <w:bookmarkStart w:id="143" w:name="_Toc157774204"/>
      <w:bookmarkStart w:id="144" w:name="_Toc203304368"/>
      <w:r w:rsidRPr="00F02A10">
        <w:t>Prehospital riktlinje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3D8D5331" w14:textId="77777777" w:rsidR="0044610C" w:rsidRPr="00F02A10" w:rsidRDefault="0044610C" w:rsidP="0044610C">
      <w:pPr>
        <w:pStyle w:val="Punktlista"/>
      </w:pPr>
      <w:r w:rsidRPr="00F02A10">
        <w:t>Patienter med pågående blödning i SÄS upptagningsområde ska transporteras till närmaste sjukhus för initial resuscitering och eventuell kirurgi. Detta innebär i flertalet fall att patienten ska transporteras till SÄS. Konferera med traumaledare SÄS</w:t>
      </w:r>
    </w:p>
    <w:p w14:paraId="71BD5916" w14:textId="77777777" w:rsidR="0044610C" w:rsidRPr="00F02A10" w:rsidRDefault="0044610C" w:rsidP="0044610C">
      <w:pPr>
        <w:pStyle w:val="Punktlista"/>
      </w:pPr>
      <w:r w:rsidRPr="00F02A10">
        <w:t>Stoppa externa blödningar med direkt tryck och/eller torniquet.</w:t>
      </w:r>
    </w:p>
    <w:p w14:paraId="080F9C7A" w14:textId="77777777" w:rsidR="0044610C" w:rsidRPr="00F02A10" w:rsidRDefault="0044610C" w:rsidP="0044610C">
      <w:pPr>
        <w:pStyle w:val="Punktlista"/>
      </w:pPr>
      <w:r w:rsidRPr="00F02A10">
        <w:t>Förhindra nerkylning av patienter, använd aktiv/passiv uppvärmning även på sommaren.</w:t>
      </w:r>
    </w:p>
    <w:p w14:paraId="59F2B4FB" w14:textId="77777777" w:rsidR="0044610C" w:rsidRPr="00F02A10" w:rsidRDefault="0044610C" w:rsidP="0044610C">
      <w:pPr>
        <w:pStyle w:val="Punktlista"/>
      </w:pPr>
      <w:r w:rsidRPr="00F02A10">
        <w:t xml:space="preserve">Saknas blodprodukter ska kristalloider ges med stor försiktighet, vid korta prehospitala vårdtider (&lt;20 min) ska stor återhållsamhet uppvisas med vätska och systoliska målblodtryck ned mot 60-70 mm Hg kan användas för friska individer. Vid </w:t>
      </w:r>
      <w:r w:rsidRPr="00F02A10">
        <w:lastRenderedPageBreak/>
        <w:t>längre transporter bör dosen chock dock minskas med högre målblodtryck (BT systoliskt ca 80-90 mm Hg). Komorbiditet i form av framförallt hjärt-/</w:t>
      </w:r>
      <w:r>
        <w:t xml:space="preserve"> </w:t>
      </w:r>
      <w:r w:rsidRPr="00F02A10">
        <w:t>kärlsjukdomar påverkar dessa gränser uppåt.</w:t>
      </w:r>
    </w:p>
    <w:p w14:paraId="4F15F805" w14:textId="77777777" w:rsidR="0044610C" w:rsidRPr="00F02A10" w:rsidRDefault="0044610C" w:rsidP="0044610C">
      <w:pPr>
        <w:pStyle w:val="Punktlista"/>
      </w:pPr>
      <w:r>
        <w:t>För patienter med misstänkt blödning och cirkulatorisk påverkan bör alla åtgärder utföras under transport. Tranexamsyra (t.ex. Statraxen) i dos 1g ges så snart som möjligt men bör ej ges om &gt;3 timmar förlöpt sedan traumat.</w:t>
      </w:r>
    </w:p>
    <w:p w14:paraId="18D8B4CE" w14:textId="77777777" w:rsidR="0044610C" w:rsidRPr="00F02A10" w:rsidRDefault="0044610C" w:rsidP="0044610C">
      <w:pPr>
        <w:pStyle w:val="Punktlista"/>
      </w:pPr>
      <w:r w:rsidRPr="00F02A10">
        <w:t>Läkarbemannad enhet med intensivvårdskompetens samt tillgång till blodprodukter kan överväga att genomföra direkttransport till RTC.</w:t>
      </w:r>
    </w:p>
    <w:p w14:paraId="4C9D0645" w14:textId="77777777" w:rsidR="0044610C" w:rsidRPr="00F02A10" w:rsidRDefault="0044610C" w:rsidP="0044610C">
      <w:pPr>
        <w:pStyle w:val="Punktlista"/>
      </w:pPr>
      <w:r w:rsidRPr="00F02A10">
        <w:t xml:space="preserve">För prehospital hantering av patienter med traumatiskt hjärtstopp, se </w:t>
      </w:r>
      <w:hyperlink r:id="rId19" w:history="1">
        <w:r w:rsidRPr="00513C47">
          <w:rPr>
            <w:rStyle w:val="Hyperlnk"/>
          </w:rPr>
          <w:t>separat riktlinje</w:t>
        </w:r>
      </w:hyperlink>
      <w:r w:rsidRPr="00F02A10">
        <w:t xml:space="preserve"> (ingår i ambulanssjukvårdens behandlingsriktlinjer).</w:t>
      </w:r>
    </w:p>
    <w:p w14:paraId="3F067130" w14:textId="77777777" w:rsidR="0044610C" w:rsidRPr="00F02A10" w:rsidRDefault="0044610C" w:rsidP="0044610C">
      <w:pPr>
        <w:pStyle w:val="Rubrik3"/>
      </w:pPr>
      <w:bookmarkStart w:id="145" w:name="_Toc256000063"/>
      <w:bookmarkStart w:id="146" w:name="_Toc256000422"/>
      <w:bookmarkStart w:id="147" w:name="_Toc256000397"/>
      <w:bookmarkStart w:id="148" w:name="_Toc256000372"/>
      <w:bookmarkStart w:id="149" w:name="_Toc256000347"/>
      <w:bookmarkStart w:id="150" w:name="_Toc256000322"/>
      <w:bookmarkStart w:id="151" w:name="_Toc256000297"/>
      <w:bookmarkStart w:id="152" w:name="_Toc256000272"/>
      <w:bookmarkStart w:id="153" w:name="_Toc256000247"/>
      <w:bookmarkStart w:id="154" w:name="_Toc256000222"/>
      <w:bookmarkStart w:id="155" w:name="_Toc256000197"/>
      <w:bookmarkStart w:id="156" w:name="_Toc256000172"/>
      <w:bookmarkStart w:id="157" w:name="_Toc532373082"/>
      <w:bookmarkStart w:id="158" w:name="_Toc256000061"/>
      <w:bookmarkStart w:id="159" w:name="_Toc256000097"/>
      <w:bookmarkStart w:id="160" w:name="_Toc256000122"/>
      <w:bookmarkStart w:id="161" w:name="_Toc256000147"/>
      <w:bookmarkStart w:id="162" w:name="_Toc94281143"/>
      <w:bookmarkStart w:id="163" w:name="_Toc157774205"/>
      <w:bookmarkStart w:id="164" w:name="_Toc203304369"/>
      <w:r w:rsidRPr="00F02A10">
        <w:t>Behandlingsstrategier</w:t>
      </w:r>
      <w:bookmarkEnd w:id="145"/>
      <w:r w:rsidRPr="00F02A10">
        <w:t xml:space="preserve"> på sjukhus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799D3A42" w14:textId="77777777" w:rsidR="0044610C" w:rsidRPr="00F02A10" w:rsidRDefault="0044610C" w:rsidP="0044610C">
      <w:pPr>
        <w:rPr>
          <w:rFonts w:eastAsia="Calibri"/>
        </w:rPr>
      </w:pPr>
      <w:r w:rsidRPr="00F02A10">
        <w:t>Patienter med pågående blödning ska behandlas med så liten tidsförlust som möjligt [5]. Svårt skadade patienter gagnas samtidigt av omhändertagande på centraliserade traumacenter [5]. För blödande traumapatienter i närområdet till SÄS, innebär detta en konflikt mellan att med kort fördröjning omhänderta dom på SÄS eller genomföra en längre direkttransport till det regionala traumacentrat (RTC).</w:t>
      </w:r>
      <w:r w:rsidRPr="00F02A10">
        <w:rPr>
          <w:rFonts w:ascii="Calibri" w:eastAsia="Calibri" w:hAnsi="Calibri"/>
          <w:sz w:val="18"/>
          <w:szCs w:val="18"/>
        </w:rPr>
        <w:t xml:space="preserve"> </w:t>
      </w:r>
      <w:r w:rsidRPr="00F02A10">
        <w:rPr>
          <w:rFonts w:eastAsia="Calibri"/>
        </w:rPr>
        <w:t>Nu</w:t>
      </w:r>
      <w:r w:rsidRPr="00F02A10">
        <w:t>varande</w:t>
      </w:r>
      <w:r>
        <w:t xml:space="preserve"> </w:t>
      </w:r>
      <w:r w:rsidRPr="00F02A10">
        <w:t>prehospitala riktlinjer innebär att patienten i de flesta fall ska transporteras till SÄS. Förvänta samtal från ambulans till traumaledare SÄS som har beslutsrätt avseende vårdnivå. Under inledande resuscitering och eventuell kirurgi bör man dessutom kontinuerligt överväga alternativet att genomföra sekundärtransport till RTC (diskussion med traumabakjour på RTC är en fördel).</w:t>
      </w:r>
    </w:p>
    <w:p w14:paraId="1FD0EF5D" w14:textId="77777777" w:rsidR="0044610C" w:rsidRPr="00F02A10" w:rsidRDefault="0044610C" w:rsidP="0044610C">
      <w:r w:rsidRPr="00F02A10">
        <w:t>En sådan transport kan ske:</w:t>
      </w:r>
    </w:p>
    <w:p w14:paraId="2D7B8027" w14:textId="77777777" w:rsidR="0044610C" w:rsidRPr="00F02A10" w:rsidRDefault="0044610C" w:rsidP="0044610C">
      <w:pPr>
        <w:pStyle w:val="Punktlista"/>
      </w:pPr>
      <w:r w:rsidRPr="00F02A10">
        <w:t>Efter snabb undersökning i ambulansen i ambulanshallen.</w:t>
      </w:r>
    </w:p>
    <w:p w14:paraId="75F028F0" w14:textId="77777777" w:rsidR="0044610C" w:rsidRPr="00F02A10" w:rsidRDefault="0044610C" w:rsidP="0044610C">
      <w:pPr>
        <w:pStyle w:val="Punktlista"/>
      </w:pPr>
      <w:r w:rsidRPr="00F02A10">
        <w:t>Efter primary survey och resuscitering på traumarum.</w:t>
      </w:r>
    </w:p>
    <w:p w14:paraId="195F780D" w14:textId="77777777" w:rsidR="0044610C" w:rsidRPr="00F02A10" w:rsidRDefault="0044610C" w:rsidP="0044610C">
      <w:pPr>
        <w:pStyle w:val="Punktlista"/>
      </w:pPr>
      <w:r w:rsidRPr="00F02A10">
        <w:t>Efter CT undersökning.</w:t>
      </w:r>
    </w:p>
    <w:p w14:paraId="7E8D3DBF" w14:textId="77777777" w:rsidR="0044610C" w:rsidRPr="00F02A10" w:rsidRDefault="0044610C" w:rsidP="0044610C">
      <w:pPr>
        <w:pStyle w:val="Punktlista"/>
      </w:pPr>
      <w:r w:rsidRPr="00F02A10">
        <w:t>Efter kirurgisk (ev temporär) eller annan (endovaskulär) hemostas.</w:t>
      </w:r>
    </w:p>
    <w:p w14:paraId="0B86BCFB" w14:textId="77777777" w:rsidR="0044610C" w:rsidRPr="00F02A10" w:rsidRDefault="0044610C" w:rsidP="0044610C">
      <w:r w:rsidRPr="00F02A10">
        <w:lastRenderedPageBreak/>
        <w:t>Anestesiläkare ska medfölja sådan transport. Intensivvårdsutrustning för transport och blodprodukter bör medföras. Tidsförluster ska minimeras.</w:t>
      </w:r>
    </w:p>
    <w:p w14:paraId="4B0C8E93" w14:textId="77777777" w:rsidR="0044610C" w:rsidRPr="00F02A10" w:rsidRDefault="0044610C" w:rsidP="0044610C">
      <w:pPr>
        <w:pStyle w:val="Rubrik3"/>
      </w:pPr>
      <w:bookmarkStart w:id="165" w:name="_Toc449526509"/>
      <w:bookmarkStart w:id="166" w:name="_Toc454357075"/>
      <w:bookmarkStart w:id="167" w:name="_Toc256000007"/>
      <w:bookmarkStart w:id="168" w:name="_Toc256000026"/>
      <w:bookmarkStart w:id="169" w:name="_Toc256000045"/>
      <w:bookmarkStart w:id="170" w:name="_Toc256000423"/>
      <w:bookmarkStart w:id="171" w:name="_Toc256000398"/>
      <w:bookmarkStart w:id="172" w:name="_Toc256000373"/>
      <w:bookmarkStart w:id="173" w:name="_Toc256000348"/>
      <w:bookmarkStart w:id="174" w:name="_Toc256000323"/>
      <w:bookmarkStart w:id="175" w:name="_Toc256000298"/>
      <w:bookmarkStart w:id="176" w:name="_Toc256000273"/>
      <w:bookmarkStart w:id="177" w:name="_Toc256000248"/>
      <w:bookmarkStart w:id="178" w:name="_Toc256000223"/>
      <w:bookmarkStart w:id="179" w:name="_Toc256000198"/>
      <w:bookmarkStart w:id="180" w:name="_Toc256000173"/>
      <w:bookmarkStart w:id="181" w:name="_Toc532373083"/>
      <w:bookmarkStart w:id="182" w:name="_Toc256000064"/>
      <w:bookmarkStart w:id="183" w:name="_Toc256000098"/>
      <w:bookmarkStart w:id="184" w:name="_Toc256000123"/>
      <w:bookmarkStart w:id="185" w:name="_Toc256000148"/>
      <w:bookmarkStart w:id="186" w:name="_Toc94281144"/>
      <w:bookmarkStart w:id="187" w:name="_Toc157774206"/>
      <w:bookmarkStart w:id="188" w:name="_Toc203304370"/>
      <w:r w:rsidRPr="00F02A10">
        <w:t>Akut omhändertagande</w:t>
      </w:r>
      <w:bookmarkEnd w:id="165"/>
      <w:bookmarkEnd w:id="166"/>
      <w:bookmarkEnd w:id="167"/>
      <w:bookmarkEnd w:id="168"/>
      <w:bookmarkEnd w:id="169"/>
      <w:r w:rsidRPr="00F02A10">
        <w:t xml:space="preserve"> på sjukhus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3BC66961" w14:textId="77777777" w:rsidR="0044610C" w:rsidRPr="00F02A10" w:rsidRDefault="0044610C" w:rsidP="0044610C">
      <w:pPr>
        <w:pStyle w:val="Punktlista"/>
        <w:rPr>
          <w:lang w:val="en-US" w:eastAsia="en-US"/>
        </w:rPr>
      </w:pPr>
      <w:r w:rsidRPr="00F02A10">
        <w:rPr>
          <w:lang w:val="en-US" w:eastAsia="en-US"/>
        </w:rPr>
        <w:t>Stoppa extern blödning.</w:t>
      </w:r>
    </w:p>
    <w:p w14:paraId="45C58F1F" w14:textId="77777777" w:rsidR="0044610C" w:rsidRPr="00F02A10" w:rsidRDefault="0044610C" w:rsidP="0044610C">
      <w:pPr>
        <w:pStyle w:val="Punktlista"/>
      </w:pPr>
      <w:r w:rsidRPr="00F02A10">
        <w:t>Klinisk bedömning: Försök att tidigt avgöra om det rör sig om en allvarlig eller potentiellt allvarlig blödning. Att tidigt identifiera patienter som är instabila i sin cirkulation, och som till synes svarat positivt men övergående på initial volymsubstitution, är väsentligt. Notera att nedsatt perifer hudcirkulation och ett påverkat mentalstatus är tidiga prediktorer på cirkulatorisk chock. Hemodynamisk reaktion på analgesi eller anestesi-induktion är en tidig indikator på hypovolemi. Ultraljud enligt exempelvis E-FAST kan underlätta dessa bedömningar.</w:t>
      </w:r>
    </w:p>
    <w:p w14:paraId="47106CC8" w14:textId="77777777" w:rsidR="0044610C" w:rsidRPr="00F02A10" w:rsidRDefault="0044610C" w:rsidP="0044610C">
      <w:pPr>
        <w:pStyle w:val="Punktlista"/>
      </w:pPr>
      <w:r w:rsidRPr="00F02A10">
        <w:t>Överväg och uteslut differentialdiagnoser med obstruktiv chock och relativ hypovolemi p.g.a. övertryckspneumothorax, hjärttamponad eller cavakompression.</w:t>
      </w:r>
    </w:p>
    <w:p w14:paraId="5C2A0A4C" w14:textId="77777777" w:rsidR="0044610C" w:rsidRPr="00F02A10" w:rsidRDefault="0044610C" w:rsidP="0044610C">
      <w:pPr>
        <w:pStyle w:val="Punktlista"/>
      </w:pPr>
      <w:r w:rsidRPr="00F02A10">
        <w:t>Syrgasbehandling utifrån SaO</w:t>
      </w:r>
      <w:r w:rsidRPr="00F02A10">
        <w:rPr>
          <w:vertAlign w:val="subscript"/>
        </w:rPr>
        <w:t>2</w:t>
      </w:r>
      <w:r w:rsidRPr="00F02A10">
        <w:t xml:space="preserve"> med målvärde 93-94%. Vid svårigheter att mäta SaO</w:t>
      </w:r>
      <w:r w:rsidRPr="00F02A10">
        <w:rPr>
          <w:vertAlign w:val="subscript"/>
        </w:rPr>
        <w:t>2</w:t>
      </w:r>
      <w:r w:rsidRPr="00F02A10">
        <w:t xml:space="preserve"> ges syrgas i högflödesmask.</w:t>
      </w:r>
    </w:p>
    <w:p w14:paraId="53D9F70D" w14:textId="77777777" w:rsidR="0044610C" w:rsidRPr="00F02A10" w:rsidRDefault="0044610C" w:rsidP="0044610C">
      <w:pPr>
        <w:pStyle w:val="Punktlista"/>
      </w:pPr>
      <w:r w:rsidRPr="00F02A10">
        <w:t>Tillgång till grov perifer/central venväg eller intraosseös infart. Intraosseös infart användes med fördel då annan venväg dröjer. Blodprodukter skall eftersträvas och numera finns noll negativt blod tillgängligt på akutmottagningen. Det är fullt möjligt att transfundera genom IO nål men det råder motstridiga uppgifter om möjliga flödeshastigheter [8, 9]. Notera att ”vanlig” (tunn) CVK inte lämpar sig för snabb transfusion, använd grova (t.ex. Sekalon T) centrala katetrar.</w:t>
      </w:r>
    </w:p>
    <w:p w14:paraId="6BE787B6" w14:textId="77777777" w:rsidR="0044610C" w:rsidRPr="00F02A10" w:rsidRDefault="0044610C" w:rsidP="0044610C">
      <w:pPr>
        <w:pStyle w:val="Punktlista"/>
      </w:pPr>
      <w:r w:rsidRPr="00F02A10">
        <w:t>Eftersträva invasiv blodtrycksmätning.</w:t>
      </w:r>
    </w:p>
    <w:p w14:paraId="2C4E30BA" w14:textId="77777777" w:rsidR="0044610C" w:rsidRPr="00F02A10" w:rsidRDefault="0044610C" w:rsidP="0044610C">
      <w:pPr>
        <w:pStyle w:val="Punktlista"/>
      </w:pPr>
      <w:r>
        <w:t>Frystorkad plasma (FDP) och noll negativt blod ges tills enskilda blodkomponenter eller Trauma-Pack anländer.</w:t>
      </w:r>
    </w:p>
    <w:p w14:paraId="0357E601" w14:textId="77777777" w:rsidR="0044610C" w:rsidRPr="00F02A10" w:rsidRDefault="0044610C" w:rsidP="0044610C">
      <w:pPr>
        <w:pStyle w:val="Punktlista"/>
      </w:pPr>
      <w:r w:rsidRPr="00F02A10">
        <w:t xml:space="preserve">Transfusion enligt förhållandet 4:4:1, se beskrivning under rubrik </w:t>
      </w:r>
      <w:hyperlink w:anchor="_Inledande_transfusion_och" w:history="1">
        <w:r w:rsidRPr="007F5632">
          <w:rPr>
            <w:rStyle w:val="Hyperlnk"/>
          </w:rPr>
          <w:t>Inledande transfusion och prokoagulativa åtgärder på sjukhus</w:t>
        </w:r>
      </w:hyperlink>
      <w:r w:rsidRPr="00F02A10">
        <w:rPr>
          <w:color w:val="0000FF"/>
        </w:rPr>
        <w:t>.</w:t>
      </w:r>
    </w:p>
    <w:p w14:paraId="5E1F66DD" w14:textId="77777777" w:rsidR="0044610C" w:rsidRPr="00F02A10" w:rsidRDefault="0044610C" w:rsidP="0044610C">
      <w:pPr>
        <w:pStyle w:val="Punktlista"/>
      </w:pPr>
      <w:r w:rsidRPr="00F02A10">
        <w:lastRenderedPageBreak/>
        <w:t>Inotrop- och vasopressorbehandling vid trauma och blödning är kontroversiellt och rekommenderas till dessa patienter i guidelines endast som sista åtgärd [5] men kan inte uteslutas som en mer generell åtgärd [10]. Speciellt vid inledande av anestesi kan det vara klokt att ha inotropi</w:t>
      </w:r>
      <w:r w:rsidRPr="00F02A10">
        <w:softHyphen/>
        <w:t>behandling färdigställd. Noradrenalin (NA) är sannolikt det lämpligaste läkemedelsvalet (1 mg NA i 20 ml spruta ger 50ug/ml och 1 mg NA i 50 ml spruta ger 20 ug/ml) efter utspädning.</w:t>
      </w:r>
    </w:p>
    <w:p w14:paraId="75BA1675" w14:textId="77777777" w:rsidR="0044610C" w:rsidRPr="00F02A10" w:rsidRDefault="0044610C" w:rsidP="0044610C">
      <w:pPr>
        <w:pStyle w:val="Punktlista"/>
      </w:pPr>
      <w:r w:rsidRPr="00F02A10">
        <w:t>Att intubera patienter på akutmottagning är en högriskprocedur [11]. Blödande patienter i cirkulatorisk chock utgör en högriskgrupp för anestesi och övertrycksventilation [12]. Samtidigt finns fördelar med dessa åtgärder [3] och att transportera en cerebralt påverkad patient med oskyddad luftväg och suboptimal ventilation och gasutbyte medför också risker. Anestesiinduktion av cirkulatoriskt påverkade patienter bör dock ske med anpassade läkemedelsdoser (ned till 1/10 av normal dos sede</w:t>
      </w:r>
      <w:r w:rsidRPr="00F02A10">
        <w:softHyphen/>
        <w:t>ring) och företrädesvis med ketamin (t.ex. Ketamin Abcur). Relaxerings</w:t>
      </w:r>
      <w:r w:rsidRPr="00F02A10">
        <w:softHyphen/>
        <w:t>dosen bör dubbleras. Induktion bör ske först när volymsbehandling med blodprodukter är påbörjad. Inledande övertrycksventilation bör i normal</w:t>
      </w:r>
      <w:r w:rsidRPr="00F02A10">
        <w:softHyphen/>
        <w:t>fallet ske med små tidalvolymer och tryck.</w:t>
      </w:r>
    </w:p>
    <w:p w14:paraId="7EFC6F1A" w14:textId="77777777" w:rsidR="0044610C" w:rsidRPr="00F02A10" w:rsidRDefault="0044610C" w:rsidP="0044610C">
      <w:pPr>
        <w:pStyle w:val="Punktlista"/>
      </w:pPr>
      <w:r w:rsidRPr="00F02A10">
        <w:t>Håll patienten varm! Varma täcken och vätskevärmare.</w:t>
      </w:r>
    </w:p>
    <w:p w14:paraId="353F282A" w14:textId="77777777" w:rsidR="0044610C" w:rsidRPr="00F02A10" w:rsidRDefault="0044610C" w:rsidP="0044610C">
      <w:pPr>
        <w:pStyle w:val="Punktlista"/>
      </w:pPr>
      <w:r w:rsidRPr="00F02A10">
        <w:t>Överväg tidigt möjligheter för kirurgisk intervention, t.ex. torakotomi/</w:t>
      </w:r>
      <w:r w:rsidRPr="00F02A10">
        <w:br/>
        <w:t>laparotomi, endovaskulära åtgärder/REBOA, kärlligatur, avsnörande förband (tourniquet), dubbellumentub vid ensidig lungblödning, kärlkompression och aorta-/uteruskompression samt ballongtamponad vid obstetrisk blödning.</w:t>
      </w:r>
    </w:p>
    <w:p w14:paraId="52F4A681" w14:textId="77777777" w:rsidR="0044610C" w:rsidRPr="00F02A10" w:rsidRDefault="0044610C" w:rsidP="0044610C">
      <w:pPr>
        <w:pStyle w:val="Punktlista"/>
      </w:pPr>
      <w:r w:rsidRPr="00F02A10">
        <w:t xml:space="preserve">Skadade patienter som inkommer med cirkulationsstillestånd eller i ett ”low output state” bör thorakotomeras på traumarum, HLR under transport till operationsavdelning är inte optimal behandling av dessa patienter (se </w:t>
      </w:r>
      <w:hyperlink r:id="rId20" w:history="1">
        <w:r w:rsidRPr="005420E7">
          <w:rPr>
            <w:rStyle w:val="Hyperlnk"/>
          </w:rPr>
          <w:t>separat riktlinje om traumatiskt hjärtstopp</w:t>
        </w:r>
      </w:hyperlink>
      <w:r w:rsidRPr="00F02A10">
        <w:t xml:space="preserve"> (ingår i ambulanssjukvårdens behandlingsriktlinjer).</w:t>
      </w:r>
    </w:p>
    <w:p w14:paraId="0EA47523" w14:textId="653732EB" w:rsidR="0044610C" w:rsidRPr="00F02A10" w:rsidRDefault="0044610C" w:rsidP="0044610C">
      <w:pPr>
        <w:pStyle w:val="Punktlista"/>
      </w:pPr>
      <w:r w:rsidRPr="00F02A10">
        <w:t>Kontakta blodcentralen</w:t>
      </w:r>
      <w:r>
        <w:t>.</w:t>
      </w:r>
    </w:p>
    <w:p w14:paraId="789BF12C" w14:textId="77777777" w:rsidR="0044610C" w:rsidRPr="00F02A10" w:rsidRDefault="0044610C" w:rsidP="0044610C">
      <w:pPr>
        <w:pStyle w:val="Rubrik3"/>
      </w:pPr>
      <w:bookmarkStart w:id="189" w:name="_Toc256000424"/>
      <w:bookmarkStart w:id="190" w:name="_Toc256000399"/>
      <w:bookmarkStart w:id="191" w:name="_Toc256000374"/>
      <w:bookmarkStart w:id="192" w:name="_Toc256000349"/>
      <w:bookmarkStart w:id="193" w:name="_Toc256000324"/>
      <w:bookmarkStart w:id="194" w:name="_Toc256000299"/>
      <w:bookmarkStart w:id="195" w:name="_Toc256000274"/>
      <w:bookmarkStart w:id="196" w:name="_Toc256000249"/>
      <w:bookmarkStart w:id="197" w:name="_Toc256000224"/>
      <w:bookmarkStart w:id="198" w:name="_Toc256000199"/>
      <w:bookmarkStart w:id="199" w:name="_Toc256000174"/>
      <w:bookmarkStart w:id="200" w:name="_Toc532373084"/>
      <w:bookmarkStart w:id="201" w:name="_Toc256000066"/>
      <w:bookmarkStart w:id="202" w:name="_Toc256000099"/>
      <w:bookmarkStart w:id="203" w:name="_Toc256000124"/>
      <w:bookmarkStart w:id="204" w:name="_Toc256000149"/>
      <w:bookmarkStart w:id="205" w:name="_Toc94281145"/>
      <w:bookmarkStart w:id="206" w:name="_Toc157774207"/>
      <w:bookmarkStart w:id="207" w:name="_Toc203304371"/>
      <w:r w:rsidRPr="00F02A10">
        <w:lastRenderedPageBreak/>
        <w:t>Vätskeresuscitering på sjukhus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14:paraId="1180153B" w14:textId="77777777" w:rsidR="0044610C" w:rsidRPr="00F02A10" w:rsidRDefault="0044610C" w:rsidP="0044610C">
      <w:r>
        <w:t>Initial vätskeresuscitering av patienter med misstänkt blödning med kristalloider bör ske med stor försiktighet, eftersom detta riskerar att öka blödningsintensitet, reblödning och förvärra utspädningskoagulopati. Användning av ”vanliga” kolloider bör undvikas [6]. Vid tveksamhet kring omfattningen av blödningen kan det finnas skäl att inledningsvis ändå prova små mängder kristalloider. Vid minsta tveksamhet övergår man till blodprodukter. Frystorkad plasma och Noll-negativt blod finns på akutmottagningen.</w:t>
      </w:r>
    </w:p>
    <w:p w14:paraId="79BB2FCD" w14:textId="77777777" w:rsidR="0044610C" w:rsidRPr="00F02A10" w:rsidRDefault="0044610C" w:rsidP="0044610C">
      <w:pPr>
        <w:pStyle w:val="Rubrik3"/>
      </w:pPr>
      <w:bookmarkStart w:id="208" w:name="_Inledande_transfusion_och"/>
      <w:bookmarkStart w:id="209" w:name="_Toc256000425"/>
      <w:bookmarkStart w:id="210" w:name="_Toc256000400"/>
      <w:bookmarkStart w:id="211" w:name="_Toc256000375"/>
      <w:bookmarkStart w:id="212" w:name="_Toc256000350"/>
      <w:bookmarkStart w:id="213" w:name="_Toc256000325"/>
      <w:bookmarkStart w:id="214" w:name="_Toc256000300"/>
      <w:bookmarkStart w:id="215" w:name="_Toc256000275"/>
      <w:bookmarkStart w:id="216" w:name="_Toc256000250"/>
      <w:bookmarkStart w:id="217" w:name="_Toc256000225"/>
      <w:bookmarkStart w:id="218" w:name="_Toc256000200"/>
      <w:bookmarkStart w:id="219" w:name="_Toc256000175"/>
      <w:bookmarkStart w:id="220" w:name="_Toc532373085"/>
      <w:bookmarkStart w:id="221" w:name="_Toc256000075"/>
      <w:bookmarkStart w:id="222" w:name="_Toc256000100"/>
      <w:bookmarkStart w:id="223" w:name="_Toc256000125"/>
      <w:bookmarkStart w:id="224" w:name="_Toc256000150"/>
      <w:bookmarkStart w:id="225" w:name="_Toc94281146"/>
      <w:bookmarkStart w:id="226" w:name="_Toc157774208"/>
      <w:bookmarkStart w:id="227" w:name="_Toc203304372"/>
      <w:bookmarkEnd w:id="208"/>
      <w:r w:rsidRPr="00F02A10">
        <w:t>Inledande transfusion och prokoagulativa åtgärder på sjukhus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1D25D498" w14:textId="77777777" w:rsidR="0044610C" w:rsidRPr="00F02A10" w:rsidRDefault="0044610C" w:rsidP="0044610C">
      <w:pPr>
        <w:pStyle w:val="Punktlista"/>
      </w:pPr>
      <w:r w:rsidRPr="00F02A10">
        <w:t xml:space="preserve">Vid kritisk blödning rekommenderas att tidigt påbörja transfusion med erytrocytkoncentrat och plasma samtidigt i en proportion om </w:t>
      </w:r>
      <w:r w:rsidRPr="00F02A10">
        <w:br/>
        <w:t>1 : 1 och trombocytkoncentrat efter var fjärde erytrocytkoncentrat (4 : 4 : 1) [13].</w:t>
      </w:r>
    </w:p>
    <w:p w14:paraId="4F598E47" w14:textId="77777777" w:rsidR="0044610C" w:rsidRPr="00F02A10" w:rsidRDefault="0044610C" w:rsidP="0044610C">
      <w:pPr>
        <w:pStyle w:val="Normalmedindrag"/>
      </w:pPr>
      <w:r w:rsidRPr="00F02A10">
        <w:t>Oberoende av laboratoriesvar, och utan att invänta svar på nytagna prover, påbörjas vid massiv blödning initial behandling med blod</w:t>
      </w:r>
      <w:r w:rsidRPr="00F02A10">
        <w:softHyphen/>
        <w:t>komponenter i transfusionspaket (Trauma-pack/MTP).</w:t>
      </w:r>
    </w:p>
    <w:p w14:paraId="39B42970" w14:textId="77777777" w:rsidR="0044610C" w:rsidRPr="00F02A10" w:rsidRDefault="0044610C" w:rsidP="0044610C">
      <w:pPr>
        <w:pStyle w:val="Normalmedindrag"/>
      </w:pPr>
      <w:r>
        <w:t>På SÄS finns frystorkad plasma och noll-negativt blod på akutmottagningen och blodcentralen kan leverera både erytrocyter, plasma och trombocyter till patienter utan blodgruppering eller förenlighetsprövning. Antingen beställer man de enheter man vill ha, men blodcentralen kan också hantera beställning av ”Trauma-pack/MTP”. Man får då (e-konc : plasma : trc-konc) i förhållande 4 : 4 : 1 (Massive Transfusion Package, MTP).</w:t>
      </w:r>
    </w:p>
    <w:p w14:paraId="4FA679E4" w14:textId="77777777" w:rsidR="0044610C" w:rsidRPr="00E63F90" w:rsidRDefault="0044610C" w:rsidP="0044610C">
      <w:pPr>
        <w:pStyle w:val="Punktlista"/>
        <w:rPr>
          <w:b/>
          <w:bCs/>
        </w:rPr>
      </w:pPr>
      <w:r w:rsidRPr="00E63F90">
        <w:rPr>
          <w:b/>
          <w:bCs/>
        </w:rPr>
        <w:t>Fibrinogenkoncentrat (t.ex. Fibryga</w:t>
      </w:r>
      <w:r w:rsidRPr="00E63F90">
        <w:rPr>
          <w:b/>
          <w:bCs/>
          <w:vertAlign w:val="superscript"/>
        </w:rPr>
        <w:t>®</w:t>
      </w:r>
      <w:r w:rsidRPr="00E63F90">
        <w:rPr>
          <w:b/>
          <w:bCs/>
        </w:rPr>
        <w:t>) ges 2-4 gram (30-40 mg/kg kroppsvikt).</w:t>
      </w:r>
    </w:p>
    <w:p w14:paraId="409EEF41" w14:textId="77777777" w:rsidR="0044610C" w:rsidRPr="00F02A10" w:rsidRDefault="0044610C" w:rsidP="0044610C">
      <w:pPr>
        <w:pStyle w:val="Normalmedindrag"/>
      </w:pPr>
      <w:r w:rsidRPr="00F02A10">
        <w:t>Ytterligare komplettering med koagulationsfaktor- och trombocytkon</w:t>
      </w:r>
      <w:r w:rsidRPr="00F02A10">
        <w:softHyphen/>
        <w:t>centrat, i första hand fibrinogen, sker på kliniska grunder och efter bestämning av fibrinogen, PK (INR) och APTT.</w:t>
      </w:r>
    </w:p>
    <w:p w14:paraId="2C4D58C5" w14:textId="77777777" w:rsidR="0044610C" w:rsidRPr="00F02A10" w:rsidRDefault="0044610C" w:rsidP="0044610C">
      <w:pPr>
        <w:pStyle w:val="Punktlista"/>
      </w:pPr>
      <w:r w:rsidRPr="6028DFB4">
        <w:rPr>
          <w:b/>
          <w:bCs/>
        </w:rPr>
        <w:t>Tranexamsyra (t.ex. Statraxen</w:t>
      </w:r>
      <w:r w:rsidRPr="6028DFB4">
        <w:rPr>
          <w:b/>
          <w:bCs/>
          <w:vertAlign w:val="superscript"/>
        </w:rPr>
        <w:t>®</w:t>
      </w:r>
      <w:r w:rsidRPr="6028DFB4">
        <w:rPr>
          <w:b/>
          <w:bCs/>
        </w:rPr>
        <w:t xml:space="preserve">) ges så tidigt som möjligt; till vuxen person 1 gram intravenöst (20 mg/kg) följt av ytterligare 1-2 gram inom 8 timmar som intravenös infusion eller som intravenös bolusinjektion </w:t>
      </w:r>
      <w:r w:rsidRPr="6028DFB4">
        <w:rPr>
          <w:b/>
          <w:bCs/>
        </w:rPr>
        <w:lastRenderedPageBreak/>
        <w:t>(kontrollera om bolusdos givits av ambulansen).</w:t>
      </w:r>
      <w:r>
        <w:t xml:space="preserve"> Max effekt ses om det ges inom 1 timme efter skada, dock ökad mortalitet om det ges senare än 3 timmar.</w:t>
      </w:r>
    </w:p>
    <w:p w14:paraId="2E535456" w14:textId="77777777" w:rsidR="0044610C" w:rsidRPr="00631963" w:rsidRDefault="0044610C" w:rsidP="0044610C">
      <w:pPr>
        <w:pStyle w:val="Punktlista"/>
        <w:rPr>
          <w:b/>
          <w:bCs/>
        </w:rPr>
      </w:pPr>
      <w:r w:rsidRPr="00631963">
        <w:rPr>
          <w:b/>
          <w:bCs/>
        </w:rPr>
        <w:t>Kalcium (kalciumglukonat; licens) 0,226 mmol/mL; 10 mL ges outspätt i.v. var 5:e minut vid fritt kalcium &lt;0,8-1 mmol/L. Upprepas vid behov.</w:t>
      </w:r>
    </w:p>
    <w:p w14:paraId="4DD727C1" w14:textId="77777777" w:rsidR="0044610C" w:rsidRPr="00F02A10" w:rsidRDefault="0044610C" w:rsidP="0044610C">
      <w:pPr>
        <w:pStyle w:val="Punktlista"/>
      </w:pPr>
      <w:r w:rsidRPr="00631963">
        <w:rPr>
          <w:b/>
          <w:bCs/>
        </w:rPr>
        <w:t>Under initial resuscitering på traumarum och operationssal följs effekten av resuscitering framförallt med laktat och pH, sådana prover kan behöva tas med 10-15 min mellanrum. Dessutom tas upprepade (2-4:e timme)</w:t>
      </w:r>
      <w:r w:rsidRPr="00631963">
        <w:rPr>
          <w:b/>
          <w:bCs/>
          <w:color w:val="0000FF"/>
        </w:rPr>
        <w:t xml:space="preserve"> </w:t>
      </w:r>
      <w:hyperlink w:anchor="riktmärken" w:history="1">
        <w:r w:rsidRPr="00631963">
          <w:rPr>
            <w:rStyle w:val="Hyperlnk"/>
            <w:b/>
            <w:bCs/>
          </w:rPr>
          <w:t>bestämningar av laboratorieparametrar enligt nedan</w:t>
        </w:r>
      </w:hyperlink>
      <w:r w:rsidRPr="00F02A10">
        <w:t>.</w:t>
      </w:r>
    </w:p>
    <w:p w14:paraId="2BEF352F" w14:textId="77777777" w:rsidR="0044610C" w:rsidRPr="00F02A10" w:rsidRDefault="0044610C" w:rsidP="0044610C">
      <w:pPr>
        <w:pStyle w:val="Punktlista"/>
      </w:pPr>
      <w:r w:rsidRPr="00F02A10">
        <w:rPr>
          <w:b/>
        </w:rPr>
        <w:t>ROTEM;</w:t>
      </w:r>
      <w:r w:rsidRPr="00F02A10">
        <w:t xml:space="preserve"> Det finns möjlighet att genomföra en global skattning av blodets koagulationspotential genom ett tromboelastogram där blodets viskoelasticitet visualiseras över tid. Denna utrustning (ROTEM) finns på IVA.</w:t>
      </w:r>
    </w:p>
    <w:p w14:paraId="12D8058C" w14:textId="77777777" w:rsidR="0044610C" w:rsidRPr="00F02A10" w:rsidRDefault="0044610C" w:rsidP="0044610C">
      <w:r w:rsidRPr="00F02A10">
        <w:t>Plasma är inte ett hemostatiskt medel och ska inte användas för att, i före</w:t>
      </w:r>
      <w:r w:rsidRPr="00F02A10">
        <w:softHyphen/>
        <w:t>byggande syfte, korrigera patologiska screeningprover för koagulation eller i försök att reversera effekten av heparin, lågmolekylärt heparin eller nya faktor Xa- eller trombinhämmande medel.</w:t>
      </w:r>
    </w:p>
    <w:p w14:paraId="04598B8D" w14:textId="77777777" w:rsidR="0044610C" w:rsidRPr="00F02A10" w:rsidRDefault="0044610C" w:rsidP="0044610C">
      <w:pPr>
        <w:pStyle w:val="Rubrik3"/>
      </w:pPr>
      <w:bookmarkStart w:id="228" w:name="_Toc256000426"/>
      <w:bookmarkStart w:id="229" w:name="_Toc256000401"/>
      <w:bookmarkStart w:id="230" w:name="_Toc256000376"/>
      <w:bookmarkStart w:id="231" w:name="_Toc256000351"/>
      <w:bookmarkStart w:id="232" w:name="_Toc256000326"/>
      <w:bookmarkStart w:id="233" w:name="_Toc256000301"/>
      <w:bookmarkStart w:id="234" w:name="_Toc256000276"/>
      <w:bookmarkStart w:id="235" w:name="_Toc256000251"/>
      <w:bookmarkStart w:id="236" w:name="_Toc256000226"/>
      <w:bookmarkStart w:id="237" w:name="_Toc256000201"/>
      <w:bookmarkStart w:id="238" w:name="_Toc256000176"/>
      <w:bookmarkStart w:id="239" w:name="_Toc449526510"/>
      <w:bookmarkStart w:id="240" w:name="_Toc454357076"/>
      <w:bookmarkStart w:id="241" w:name="_Toc256000008"/>
      <w:bookmarkStart w:id="242" w:name="_Toc256000027"/>
      <w:bookmarkStart w:id="243" w:name="_Toc256000046"/>
      <w:bookmarkStart w:id="244" w:name="_Toc256000065"/>
      <w:bookmarkStart w:id="245" w:name="_Toc532373086"/>
      <w:bookmarkStart w:id="246" w:name="_Toc256000076"/>
      <w:bookmarkStart w:id="247" w:name="_Toc256000101"/>
      <w:bookmarkStart w:id="248" w:name="_Toc256000126"/>
      <w:bookmarkStart w:id="249" w:name="_Toc256000151"/>
      <w:bookmarkStart w:id="250" w:name="_Toc94281147"/>
      <w:bookmarkStart w:id="251" w:name="_Toc157774209"/>
      <w:bookmarkStart w:id="252" w:name="_Toc203304373"/>
      <w:r w:rsidRPr="00F02A10">
        <w:t>Akut provtagning</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7A4B62D5" w14:textId="77777777" w:rsidR="0044610C" w:rsidRPr="00F02A10" w:rsidRDefault="0044610C" w:rsidP="0044610C">
      <w:pPr>
        <w:pStyle w:val="Punktlista"/>
      </w:pPr>
      <w:r w:rsidRPr="00F02A10">
        <w:t>Blodgruppering och bastest. I akuta fall får blodgruppslika erytrocyter transfunderas utan godkänd bastest, enligt beslut av behandlande läkare.</w:t>
      </w:r>
    </w:p>
    <w:p w14:paraId="391B7193" w14:textId="77777777" w:rsidR="0044610C" w:rsidRPr="00F02A10" w:rsidRDefault="0044610C" w:rsidP="0044610C">
      <w:pPr>
        <w:pStyle w:val="Punktlista"/>
      </w:pPr>
      <w:r w:rsidRPr="00F02A10">
        <w:t xml:space="preserve">APTT, PK (INR), Hb, TPK, fibrinogen, blodgas (Hb, pH, Ca++). </w:t>
      </w:r>
    </w:p>
    <w:p w14:paraId="6CE0F954" w14:textId="77777777" w:rsidR="0044610C" w:rsidRPr="00F02A10" w:rsidRDefault="0044610C" w:rsidP="0044610C">
      <w:pPr>
        <w:pStyle w:val="Punktlista"/>
      </w:pPr>
      <w:r w:rsidRPr="00F02A10">
        <w:t>Laktat.</w:t>
      </w:r>
    </w:p>
    <w:p w14:paraId="0DC9FF0F" w14:textId="77777777" w:rsidR="0044610C" w:rsidRPr="00F02A10" w:rsidRDefault="0044610C" w:rsidP="0044610C">
      <w:pPr>
        <w:pStyle w:val="Punktlista"/>
      </w:pPr>
      <w:r w:rsidRPr="00F02A10">
        <w:t>Elektrolyter, B-glukos, kreatinin.</w:t>
      </w:r>
    </w:p>
    <w:p w14:paraId="194A9986" w14:textId="77777777" w:rsidR="0044610C" w:rsidRPr="00334259" w:rsidRDefault="0044610C" w:rsidP="0044610C">
      <w:pPr>
        <w:pStyle w:val="MellanrubrikVGR"/>
      </w:pPr>
      <w:bookmarkStart w:id="253" w:name="riktmärken"/>
      <w:bookmarkEnd w:id="253"/>
      <w:r w:rsidRPr="00334259">
        <w:t>Riktmärken</w:t>
      </w:r>
    </w:p>
    <w:p w14:paraId="5DF0708F" w14:textId="77777777" w:rsidR="0044610C" w:rsidRPr="00F02A10" w:rsidRDefault="0044610C" w:rsidP="0044610C">
      <w:pPr>
        <w:pStyle w:val="Punktlista"/>
      </w:pPr>
      <w:r w:rsidRPr="00F02A10">
        <w:t>Blodtryck: Adekvat för cerebral perfusion (ta hänsyn till eventuell hjärt-/kärlsjukdom).</w:t>
      </w:r>
    </w:p>
    <w:p w14:paraId="6C1B17B5" w14:textId="77777777" w:rsidR="0044610C" w:rsidRPr="00F02A10" w:rsidRDefault="0044610C" w:rsidP="0044610C">
      <w:pPr>
        <w:pStyle w:val="Punktlista"/>
      </w:pPr>
      <w:r w:rsidRPr="00F02A10">
        <w:t>Hb &gt;70-90 g/L.</w:t>
      </w:r>
    </w:p>
    <w:p w14:paraId="66695AF6" w14:textId="77777777" w:rsidR="0044610C" w:rsidRPr="00F02A10" w:rsidRDefault="0044610C" w:rsidP="0044610C">
      <w:pPr>
        <w:pStyle w:val="Punktlista"/>
      </w:pPr>
      <w:r w:rsidRPr="00F02A10">
        <w:lastRenderedPageBreak/>
        <w:t>TPK &gt;100 x 109/L vid stort trauma eller hjärnblödning och 50 x 109/L efter uppnådd hemostas.</w:t>
      </w:r>
    </w:p>
    <w:p w14:paraId="72D371E5" w14:textId="77777777" w:rsidR="0044610C" w:rsidRPr="00F02A10" w:rsidRDefault="0044610C" w:rsidP="0044610C">
      <w:pPr>
        <w:pStyle w:val="Punktlista"/>
      </w:pPr>
      <w:r w:rsidRPr="00F02A10">
        <w:t>Fibrinogen &gt;2,0 - 3,0 g/L.</w:t>
      </w:r>
    </w:p>
    <w:p w14:paraId="34C558ED" w14:textId="77777777" w:rsidR="0044610C" w:rsidRPr="00F02A10" w:rsidRDefault="0044610C" w:rsidP="0044610C">
      <w:pPr>
        <w:pStyle w:val="Punktlista"/>
      </w:pPr>
      <w:r w:rsidRPr="00F02A10">
        <w:t>PK (INR) &lt;1,5.</w:t>
      </w:r>
    </w:p>
    <w:p w14:paraId="11F143F5" w14:textId="77777777" w:rsidR="0044610C" w:rsidRPr="00F02A10" w:rsidRDefault="0044610C" w:rsidP="0044610C">
      <w:pPr>
        <w:pStyle w:val="Punktlista"/>
      </w:pPr>
      <w:r w:rsidRPr="00F02A10">
        <w:t>APTT-normalisering.</w:t>
      </w:r>
    </w:p>
    <w:p w14:paraId="6FC8C8E5" w14:textId="77777777" w:rsidR="0044610C" w:rsidRPr="00F02A10" w:rsidRDefault="0044610C" w:rsidP="0044610C">
      <w:pPr>
        <w:pStyle w:val="Punktlista"/>
      </w:pPr>
      <w:r w:rsidRPr="00F02A10">
        <w:t>pH &gt;7,2.</w:t>
      </w:r>
    </w:p>
    <w:p w14:paraId="04CFF08E" w14:textId="77777777" w:rsidR="0044610C" w:rsidRPr="00F02A10" w:rsidRDefault="0044610C" w:rsidP="0044610C">
      <w:pPr>
        <w:pStyle w:val="Punktlista"/>
      </w:pPr>
      <w:r w:rsidRPr="00F02A10">
        <w:t>Laktat - sjunkande</w:t>
      </w:r>
    </w:p>
    <w:p w14:paraId="384C38B3" w14:textId="77777777" w:rsidR="0044610C" w:rsidRPr="00F02A10" w:rsidRDefault="0044610C" w:rsidP="0044610C">
      <w:pPr>
        <w:pStyle w:val="Punktlista"/>
      </w:pPr>
      <w:r w:rsidRPr="00F02A10">
        <w:t>Fritt Ca</w:t>
      </w:r>
      <w:r w:rsidRPr="00F02A10">
        <w:rPr>
          <w:vertAlign w:val="superscript"/>
        </w:rPr>
        <w:t>2+</w:t>
      </w:r>
      <w:r w:rsidRPr="00F02A10">
        <w:t xml:space="preserve"> &gt;1 mmol.</w:t>
      </w:r>
    </w:p>
    <w:p w14:paraId="5F27FEF2" w14:textId="77777777" w:rsidR="0044610C" w:rsidRPr="00F02A10" w:rsidRDefault="0044610C" w:rsidP="0044610C">
      <w:pPr>
        <w:pStyle w:val="Punktlista"/>
      </w:pPr>
      <w:r w:rsidRPr="00F02A10">
        <w:t>Temperatur &gt;36,5 grader.</w:t>
      </w:r>
    </w:p>
    <w:p w14:paraId="1C6C748A" w14:textId="77777777" w:rsidR="0044610C" w:rsidRPr="00F02A10" w:rsidRDefault="0044610C" w:rsidP="0044610C">
      <w:pPr>
        <w:pStyle w:val="Punktlista"/>
      </w:pPr>
      <w:r w:rsidRPr="00F02A10">
        <w:t>Upprepad provtagning är viktig (från var 10:e minut till 2-4 timmars intervall beroende på patientens tillstånd).</w:t>
      </w:r>
    </w:p>
    <w:p w14:paraId="07BF97D2" w14:textId="77777777" w:rsidR="0044610C" w:rsidRPr="00F02A10" w:rsidRDefault="0044610C" w:rsidP="0044610C">
      <w:pPr>
        <w:pStyle w:val="Rubrik3"/>
      </w:pPr>
      <w:bookmarkStart w:id="254" w:name="_Toc256000427"/>
      <w:bookmarkStart w:id="255" w:name="_Toc256000402"/>
      <w:bookmarkStart w:id="256" w:name="_Toc256000377"/>
      <w:bookmarkStart w:id="257" w:name="_Toc256000352"/>
      <w:bookmarkStart w:id="258" w:name="_Toc256000327"/>
      <w:bookmarkStart w:id="259" w:name="_Toc256000302"/>
      <w:bookmarkStart w:id="260" w:name="_Toc256000277"/>
      <w:bookmarkStart w:id="261" w:name="_Toc256000252"/>
      <w:bookmarkStart w:id="262" w:name="_Toc256000227"/>
      <w:bookmarkStart w:id="263" w:name="_Toc256000202"/>
      <w:bookmarkStart w:id="264" w:name="_Toc256000177"/>
      <w:bookmarkStart w:id="265" w:name="_Toc449526512"/>
      <w:bookmarkStart w:id="266" w:name="_Toc454357078"/>
      <w:bookmarkStart w:id="267" w:name="_Toc256000010"/>
      <w:bookmarkStart w:id="268" w:name="_Toc256000029"/>
      <w:bookmarkStart w:id="269" w:name="_Toc256000048"/>
      <w:bookmarkStart w:id="270" w:name="_Toc256000067"/>
      <w:bookmarkStart w:id="271" w:name="_Toc532373087"/>
      <w:bookmarkStart w:id="272" w:name="_Toc256000077"/>
      <w:bookmarkStart w:id="273" w:name="_Toc256000102"/>
      <w:bookmarkStart w:id="274" w:name="_Toc256000127"/>
      <w:bookmarkStart w:id="275" w:name="_Toc256000152"/>
      <w:bookmarkStart w:id="276" w:name="_Toc94281148"/>
      <w:bookmarkStart w:id="277" w:name="_Toc157774210"/>
      <w:bookmarkStart w:id="278" w:name="_Toc203304374"/>
      <w:r w:rsidRPr="00F02A10">
        <w:t>Fortsatt behandling</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5C3003EB" w14:textId="77777777" w:rsidR="0044610C" w:rsidRPr="00F02A10" w:rsidRDefault="0044610C" w:rsidP="0044610C">
      <w:r w:rsidRPr="00F02A10">
        <w:t>Fortsätt med transfusionspaket från blodcentral, erytrocyt-, plasma- och trombocyttransfusion efter behov. Upprepa koagulationsstatus och lägg till fibrinogenkoncentrat (Riastap</w:t>
      </w:r>
      <w:r w:rsidRPr="00F02A10">
        <w:rPr>
          <w:vertAlign w:val="superscript"/>
        </w:rPr>
        <w:t>®</w:t>
      </w:r>
      <w:r w:rsidRPr="00F02A10">
        <w:t>) i syfte att hålla en fibrinogenkoncentration &gt;2,0 - 3,0 g/L tills blödningen är under kontroll.</w:t>
      </w:r>
    </w:p>
    <w:p w14:paraId="391323CA" w14:textId="77777777" w:rsidR="0044610C" w:rsidRPr="00F02A10" w:rsidRDefault="0044610C" w:rsidP="0044610C">
      <w:pPr>
        <w:pStyle w:val="MellanrubrikVGR"/>
      </w:pPr>
      <w:bookmarkStart w:id="279" w:name="_Toc256000428"/>
      <w:bookmarkStart w:id="280" w:name="_Toc256000403"/>
      <w:bookmarkStart w:id="281" w:name="_Toc256000378"/>
      <w:bookmarkStart w:id="282" w:name="_Toc256000353"/>
      <w:bookmarkStart w:id="283" w:name="_Toc256000328"/>
      <w:bookmarkStart w:id="284" w:name="_Toc256000303"/>
      <w:bookmarkStart w:id="285" w:name="_Toc256000278"/>
      <w:bookmarkStart w:id="286" w:name="_Toc256000253"/>
      <w:bookmarkStart w:id="287" w:name="_Toc256000228"/>
      <w:bookmarkStart w:id="288" w:name="_Toc256000203"/>
      <w:bookmarkStart w:id="289" w:name="_Toc256000178"/>
      <w:bookmarkStart w:id="290" w:name="_Toc532373088"/>
      <w:bookmarkStart w:id="291" w:name="_Toc256000078"/>
      <w:bookmarkStart w:id="292" w:name="_Toc256000103"/>
      <w:bookmarkStart w:id="293" w:name="_Toc256000128"/>
      <w:bookmarkStart w:id="294" w:name="_Toc256000153"/>
      <w:bookmarkStart w:id="295" w:name="_Toc94281149"/>
      <w:bookmarkStart w:id="296" w:name="_Toc157774211"/>
      <w:r w:rsidRPr="00F02A10">
        <w:t>Tranexamsyra (t.ex. Statraxen</w:t>
      </w:r>
      <w:r w:rsidRPr="00F02A10">
        <w:rPr>
          <w:vertAlign w:val="superscript"/>
        </w:rPr>
        <w:t>®</w:t>
      </w:r>
      <w:r w:rsidRPr="00F02A10">
        <w:t>)</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2E50D8EC" w14:textId="77777777" w:rsidR="0044610C" w:rsidRPr="00F02A10" w:rsidRDefault="0044610C" w:rsidP="0044610C">
      <w:r>
        <w:t>1 g som bolus för att minska ökad eller ogynnsam fibrinolys. Kan upprepas 2-3 gånger per dygn, dessa doser kan ges som infusion (vid dygnsdoser överstigande 40-60 mg/kg kroppsvikt finns risk för cerebral påverkan).</w:t>
      </w:r>
    </w:p>
    <w:p w14:paraId="6E9E95B8" w14:textId="77777777" w:rsidR="0044610C" w:rsidRPr="00F02A10" w:rsidRDefault="0044610C" w:rsidP="0044610C">
      <w:r w:rsidRPr="00F02A10">
        <w:t>Några egentliga kontraindikationer finns inte, och medlet har inga allvarliga biverkningar annat än att det avråds vid pågående blödning i urinvägar med risk för koagelbildning, vid aktiv tromboembolisk sjukdom och vid mikrotrombotiskt syndrom. Reducerad dygnsdos vid nedsatt njurfunktion.</w:t>
      </w:r>
    </w:p>
    <w:p w14:paraId="54E2B8B1" w14:textId="77777777" w:rsidR="0044610C" w:rsidRPr="00F02A10" w:rsidRDefault="0044610C" w:rsidP="0044610C">
      <w:pPr>
        <w:pStyle w:val="MellanrubrikVGR"/>
      </w:pPr>
      <w:bookmarkStart w:id="297" w:name="_Toc256000429"/>
      <w:bookmarkStart w:id="298" w:name="_Toc256000404"/>
      <w:bookmarkStart w:id="299" w:name="_Toc256000379"/>
      <w:bookmarkStart w:id="300" w:name="_Toc256000354"/>
      <w:bookmarkStart w:id="301" w:name="_Toc256000329"/>
      <w:bookmarkStart w:id="302" w:name="_Toc256000304"/>
      <w:bookmarkStart w:id="303" w:name="_Toc256000279"/>
      <w:bookmarkStart w:id="304" w:name="_Toc256000254"/>
      <w:bookmarkStart w:id="305" w:name="_Toc256000229"/>
      <w:bookmarkStart w:id="306" w:name="_Toc256000204"/>
      <w:bookmarkStart w:id="307" w:name="_Toc256000179"/>
      <w:bookmarkStart w:id="308" w:name="_Toc532373089"/>
      <w:bookmarkStart w:id="309" w:name="_Toc256000079"/>
      <w:bookmarkStart w:id="310" w:name="_Toc256000104"/>
      <w:bookmarkStart w:id="311" w:name="_Toc256000129"/>
      <w:bookmarkStart w:id="312" w:name="_Toc256000154"/>
      <w:bookmarkStart w:id="313" w:name="_Toc94281150"/>
      <w:bookmarkStart w:id="314" w:name="_Toc157774212"/>
      <w:r w:rsidRPr="00F02A10">
        <w:t>rFVIIa (NovoSeven</w:t>
      </w:r>
      <w:r w:rsidRPr="00F02A10">
        <w:rPr>
          <w:vertAlign w:val="superscript"/>
        </w:rPr>
        <w:t>®</w:t>
      </w:r>
      <w:r w:rsidRPr="00F02A10">
        <w:t>) - användning utanför godkänd indikation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18D43A17" w14:textId="77777777" w:rsidR="0044610C" w:rsidRPr="00F02A10" w:rsidRDefault="0044610C" w:rsidP="0044610C">
      <w:r w:rsidRPr="00F02A10">
        <w:t xml:space="preserve">Rekombinant faktor VIIa – Om blödningen inte minskar i intensitet av ovanstående åtgärder kan hemostatisk behandling prövas med rFVIIa </w:t>
      </w:r>
      <w:r w:rsidRPr="00F02A10">
        <w:lastRenderedPageBreak/>
        <w:t>cirka 0,1 mg/kg kroppsvikt (avrundas till lämplig förpackningsstorlek) som intravenös injektion under 2-3 minuter.</w:t>
      </w:r>
    </w:p>
    <w:p w14:paraId="20C54B64" w14:textId="77777777" w:rsidR="0044610C" w:rsidRPr="00F02A10" w:rsidRDefault="0044610C" w:rsidP="0044610C">
      <w:r w:rsidRPr="00F02A10">
        <w:t>Observera att effekten av rFVIIa (NovoSeven</w:t>
      </w:r>
      <w:r w:rsidRPr="00F02A10">
        <w:rPr>
          <w:vertAlign w:val="superscript"/>
        </w:rPr>
        <w:t>®</w:t>
      </w:r>
      <w:r w:rsidRPr="00F02A10">
        <w:t>) är sämre vid endera TPK</w:t>
      </w:r>
      <w:r w:rsidRPr="00F02A10">
        <w:br/>
        <w:t>&lt;50 x 10</w:t>
      </w:r>
      <w:r w:rsidRPr="00F02A10">
        <w:rPr>
          <w:vertAlign w:val="superscript"/>
        </w:rPr>
        <w:t>9</w:t>
      </w:r>
      <w:r w:rsidRPr="00F02A10">
        <w:t>/L, fibrinogen &lt;1 g/L eller pH &lt;7,2. Effekten av rFVIIa är också tveksam och bristfälligt utprövad för att reversera antikoagulantia och trombocythämmande läkemedel.</w:t>
      </w:r>
    </w:p>
    <w:p w14:paraId="4BE9F64C" w14:textId="77777777" w:rsidR="0044610C" w:rsidRPr="00F02A10" w:rsidRDefault="0044610C" w:rsidP="0044610C">
      <w:r w:rsidRPr="00F02A10">
        <w:t>Vid långdragen blödning och dålig hemostas trots ovanstående åtgärder, genomför en global skattning av koagulationen med hjälp av ROTEM (tromboelastogram) som finns på IVA.</w:t>
      </w:r>
    </w:p>
    <w:p w14:paraId="699A9993" w14:textId="77777777" w:rsidR="0044610C" w:rsidRPr="00F02A10" w:rsidRDefault="0044610C" w:rsidP="0044610C">
      <w:r w:rsidRPr="00F02A10">
        <w:t>Kontakta koagulationsjour på SU för diskussion angående tillförsel av faktor</w:t>
      </w:r>
      <w:r w:rsidRPr="00F02A10">
        <w:softHyphen/>
        <w:t>koncentrat innehållande von Willebrandfaktor och faktor VIII, faktor XIII-koncentrat eller annan åtgärd. Säkerställ att akutleverans fungerar till berörd enhet.</w:t>
      </w:r>
    </w:p>
    <w:p w14:paraId="6B027FAE" w14:textId="77777777" w:rsidR="0044610C" w:rsidRPr="00F02A10" w:rsidRDefault="0044610C" w:rsidP="0044610C">
      <w:pPr>
        <w:pStyle w:val="Rubrik3"/>
      </w:pPr>
      <w:bookmarkStart w:id="315" w:name="_Patient_som_står"/>
      <w:bookmarkStart w:id="316" w:name="_Toc256000430"/>
      <w:bookmarkStart w:id="317" w:name="_Toc256000405"/>
      <w:bookmarkStart w:id="318" w:name="_Toc256000380"/>
      <w:bookmarkStart w:id="319" w:name="_Toc256000355"/>
      <w:bookmarkStart w:id="320" w:name="_Toc256000330"/>
      <w:bookmarkStart w:id="321" w:name="_Toc256000305"/>
      <w:bookmarkStart w:id="322" w:name="_Toc256000280"/>
      <w:bookmarkStart w:id="323" w:name="_Toc256000255"/>
      <w:bookmarkStart w:id="324" w:name="_Toc256000230"/>
      <w:bookmarkStart w:id="325" w:name="_Toc256000205"/>
      <w:bookmarkStart w:id="326" w:name="_Toc256000180"/>
      <w:bookmarkStart w:id="327" w:name="_Toc454357079"/>
      <w:bookmarkStart w:id="328" w:name="_Toc256000011"/>
      <w:bookmarkStart w:id="329" w:name="_Toc256000030"/>
      <w:bookmarkStart w:id="330" w:name="_Toc256000049"/>
      <w:bookmarkStart w:id="331" w:name="_Toc256000068"/>
      <w:bookmarkStart w:id="332" w:name="_Toc532373090"/>
      <w:bookmarkStart w:id="333" w:name="_Toc256000080"/>
      <w:bookmarkStart w:id="334" w:name="_Toc256000105"/>
      <w:bookmarkStart w:id="335" w:name="_Toc256000130"/>
      <w:bookmarkStart w:id="336" w:name="_Toc256000155"/>
      <w:bookmarkStart w:id="337" w:name="_Toc94281151"/>
      <w:bookmarkStart w:id="338" w:name="_Toc157774213"/>
      <w:bookmarkStart w:id="339" w:name="_Toc203304375"/>
      <w:bookmarkEnd w:id="315"/>
      <w:r w:rsidRPr="00F02A10">
        <w:t>Patient som står på warfarinbehandling</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59E929E6" w14:textId="77777777" w:rsidR="0044610C" w:rsidRPr="00F02A10" w:rsidRDefault="0044610C" w:rsidP="0044610C">
      <w:r w:rsidRPr="00F02A10">
        <w:t>Vid allvarlig blödning hos patient som behandlas med warfarin (t.ex. Waran</w:t>
      </w:r>
      <w:r w:rsidRPr="00F02A10">
        <w:rPr>
          <w:vertAlign w:val="superscript"/>
        </w:rPr>
        <w:t>®)</w:t>
      </w:r>
      <w:r w:rsidRPr="00F02A10">
        <w:t>, är akut omhändertagande absolut nödvändigt eftersom blödning inte kan avstanna förrän PK är under cirka 1,6. Speciellt viktigt är detta vid intrakraniella blödningar, där skadorna kan bli omfattande även om blödningen i sig inte är massiv [14].</w:t>
      </w:r>
    </w:p>
    <w:p w14:paraId="60F947C6" w14:textId="77777777" w:rsidR="0044610C" w:rsidRPr="00F02A10" w:rsidRDefault="0044610C" w:rsidP="0044610C">
      <w:r w:rsidRPr="00F02A10">
        <w:t>Koagulationsrubbning reverseras i första hand med koagulationsfaktor</w:t>
      </w:r>
      <w:r w:rsidRPr="00F02A10">
        <w:softHyphen/>
        <w:t xml:space="preserve">koncentrat. Effekten av detta avtar efter 6-8 timmar; därför ges samtidigt </w:t>
      </w:r>
      <w:r w:rsidRPr="00F02A10">
        <w:br/>
        <w:t>K-vitamin vars effekt märks först efter 6-8 timmar.</w:t>
      </w:r>
    </w:p>
    <w:p w14:paraId="5643745C" w14:textId="77777777" w:rsidR="0044610C" w:rsidRPr="00F02A10" w:rsidRDefault="0044610C" w:rsidP="0044610C">
      <w:pPr>
        <w:pStyle w:val="MellanrubrikVGR"/>
      </w:pPr>
      <w:bookmarkStart w:id="340" w:name="_Toc454357080"/>
      <w:bookmarkStart w:id="341" w:name="_Toc256000012"/>
      <w:bookmarkStart w:id="342" w:name="_Toc256000031"/>
      <w:bookmarkStart w:id="343" w:name="_Toc256000050"/>
      <w:bookmarkStart w:id="344" w:name="_Toc256000069"/>
      <w:bookmarkStart w:id="345" w:name="_Toc256000431"/>
      <w:bookmarkStart w:id="346" w:name="_Toc256000406"/>
      <w:bookmarkStart w:id="347" w:name="_Toc256000381"/>
      <w:bookmarkStart w:id="348" w:name="_Toc256000356"/>
      <w:bookmarkStart w:id="349" w:name="_Toc256000331"/>
      <w:bookmarkStart w:id="350" w:name="_Toc256000306"/>
      <w:bookmarkStart w:id="351" w:name="_Toc256000281"/>
      <w:bookmarkStart w:id="352" w:name="_Toc256000256"/>
      <w:bookmarkStart w:id="353" w:name="_Toc256000231"/>
      <w:bookmarkStart w:id="354" w:name="_Toc256000206"/>
      <w:bookmarkStart w:id="355" w:name="_Toc256000181"/>
      <w:bookmarkStart w:id="356" w:name="_Toc532373091"/>
      <w:bookmarkStart w:id="357" w:name="_Toc256000081"/>
      <w:bookmarkStart w:id="358" w:name="_Toc256000106"/>
      <w:bookmarkStart w:id="359" w:name="_Toc256000131"/>
      <w:bookmarkStart w:id="360" w:name="_Toc256000156"/>
      <w:bookmarkStart w:id="361" w:name="_Toc94281152"/>
      <w:bookmarkStart w:id="362" w:name="_Toc157774214"/>
      <w:r w:rsidRPr="00F02A10">
        <w:t>Protrombinkomplexkoncentrat (t.ex. Ocplex</w:t>
      </w:r>
      <w:bookmarkEnd w:id="340"/>
      <w:bookmarkEnd w:id="341"/>
      <w:bookmarkEnd w:id="342"/>
      <w:bookmarkEnd w:id="343"/>
      <w:bookmarkEnd w:id="344"/>
      <w:r w:rsidRPr="00F02A10">
        <w: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74D3C9CE" w14:textId="77777777" w:rsidR="0044610C" w:rsidRPr="00F02A10" w:rsidRDefault="0044610C" w:rsidP="0044610C">
      <w:r w:rsidRPr="00F02A10">
        <w:t>Påbörja behandling med 2-3 ampuller á 500 E Ocplex</w:t>
      </w:r>
      <w:r w:rsidRPr="00F02A10">
        <w:rPr>
          <w:vertAlign w:val="superscript"/>
        </w:rPr>
        <w:t>®</w:t>
      </w:r>
      <w:r w:rsidRPr="00F02A10">
        <w:t xml:space="preserve"> iv redan innan provsvar kommit. Därefter fortsätter behandling utifrån lab-svar.</w:t>
      </w:r>
    </w:p>
    <w:p w14:paraId="7BF1E29C" w14:textId="77777777" w:rsidR="0044610C" w:rsidRPr="00F02A10" w:rsidRDefault="0044610C" w:rsidP="0044610C">
      <w:pPr>
        <w:pStyle w:val="MellanrubrikVGR"/>
      </w:pPr>
      <w:bookmarkStart w:id="363" w:name="_Toc454357081"/>
      <w:bookmarkStart w:id="364" w:name="_Toc256000013"/>
      <w:bookmarkStart w:id="365" w:name="_Toc256000032"/>
      <w:bookmarkStart w:id="366" w:name="_Toc256000051"/>
      <w:bookmarkStart w:id="367" w:name="_Toc256000070"/>
      <w:bookmarkStart w:id="368" w:name="_Toc256000432"/>
      <w:bookmarkStart w:id="369" w:name="_Toc256000407"/>
      <w:bookmarkStart w:id="370" w:name="_Toc256000382"/>
      <w:bookmarkStart w:id="371" w:name="_Toc256000357"/>
      <w:bookmarkStart w:id="372" w:name="_Toc256000332"/>
      <w:bookmarkStart w:id="373" w:name="_Toc256000307"/>
      <w:bookmarkStart w:id="374" w:name="_Toc256000282"/>
      <w:bookmarkStart w:id="375" w:name="_Toc256000257"/>
      <w:bookmarkStart w:id="376" w:name="_Toc256000232"/>
      <w:bookmarkStart w:id="377" w:name="_Toc256000207"/>
      <w:bookmarkStart w:id="378" w:name="_Toc256000182"/>
      <w:bookmarkStart w:id="379" w:name="_Toc532373092"/>
      <w:bookmarkStart w:id="380" w:name="_Toc256000082"/>
      <w:bookmarkStart w:id="381" w:name="_Toc256000107"/>
      <w:bookmarkStart w:id="382" w:name="_Toc256000132"/>
      <w:bookmarkStart w:id="383" w:name="_Toc256000157"/>
      <w:bookmarkStart w:id="384" w:name="_Toc94281153"/>
      <w:bookmarkStart w:id="385" w:name="_Toc157774215"/>
      <w:r w:rsidRPr="00F02A10">
        <w:t>K-vitamin (Konakion</w:t>
      </w:r>
      <w:r w:rsidRPr="00F02A10">
        <w:rPr>
          <w:vertAlign w:val="superscript"/>
        </w:rPr>
        <w:t>®</w:t>
      </w:r>
      <w:bookmarkEnd w:id="363"/>
      <w:bookmarkEnd w:id="364"/>
      <w:bookmarkEnd w:id="365"/>
      <w:bookmarkEnd w:id="366"/>
      <w:bookmarkEnd w:id="367"/>
      <w:r w:rsidRPr="00F02A10">
        <w:rPr>
          <w:rFonts w:ascii="Arial Fet" w:hAnsi="Arial Fet"/>
        </w:rPr>
        <w: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098F87C4" w14:textId="77777777" w:rsidR="0044610C" w:rsidRPr="00F02A10" w:rsidRDefault="0044610C" w:rsidP="0044610C">
      <w:r w:rsidRPr="00F02A10">
        <w:t>Ge 10 mg Konakion</w:t>
      </w:r>
      <w:r w:rsidRPr="00F02A10">
        <w:rPr>
          <w:vertAlign w:val="superscript"/>
        </w:rPr>
        <w:t>®</w:t>
      </w:r>
      <w:r w:rsidRPr="00F02A10">
        <w:t xml:space="preserve"> iv samtidigt som första dosen Ocplex</w:t>
      </w:r>
      <w:r w:rsidRPr="00F02A10">
        <w:rPr>
          <w:vertAlign w:val="superscript"/>
        </w:rPr>
        <w:t>®</w:t>
      </w:r>
      <w:r w:rsidRPr="00F02A10">
        <w:t xml:space="preserve"> ges.</w:t>
      </w:r>
    </w:p>
    <w:p w14:paraId="62581EE0" w14:textId="77777777" w:rsidR="0044610C" w:rsidRPr="00F02A10" w:rsidRDefault="0044610C" w:rsidP="0044610C">
      <w:r w:rsidRPr="00F02A10">
        <w:t>I övrigt hanteras den allvarliga (massiva) blödningen på samma sätt som om patienten inte stod på Waran</w:t>
      </w:r>
      <w:r w:rsidRPr="00F02A10">
        <w:rPr>
          <w:vertAlign w:val="superscript"/>
        </w:rPr>
        <w:t>®</w:t>
      </w:r>
      <w:r w:rsidRPr="00F02A10">
        <w:t>.</w:t>
      </w:r>
    </w:p>
    <w:p w14:paraId="69A56BD0" w14:textId="77777777" w:rsidR="0044610C" w:rsidRPr="00F02A10" w:rsidRDefault="0044610C" w:rsidP="0044610C">
      <w:pPr>
        <w:pStyle w:val="Rubrik3"/>
      </w:pPr>
      <w:bookmarkStart w:id="386" w:name="_Toc256000433"/>
      <w:bookmarkStart w:id="387" w:name="_Toc256000408"/>
      <w:bookmarkStart w:id="388" w:name="_Toc256000383"/>
      <w:bookmarkStart w:id="389" w:name="_Toc256000358"/>
      <w:bookmarkStart w:id="390" w:name="_Toc256000333"/>
      <w:bookmarkStart w:id="391" w:name="_Toc256000308"/>
      <w:bookmarkStart w:id="392" w:name="_Toc256000283"/>
      <w:bookmarkStart w:id="393" w:name="_Toc256000258"/>
      <w:bookmarkStart w:id="394" w:name="_Toc256000233"/>
      <w:bookmarkStart w:id="395" w:name="_Toc256000208"/>
      <w:bookmarkStart w:id="396" w:name="_Toc256000183"/>
      <w:bookmarkStart w:id="397" w:name="_Toc532373093"/>
      <w:bookmarkStart w:id="398" w:name="_Toc256000083"/>
      <w:bookmarkStart w:id="399" w:name="_Toc256000108"/>
      <w:bookmarkStart w:id="400" w:name="_Toc256000133"/>
      <w:bookmarkStart w:id="401" w:name="_Toc256000158"/>
      <w:bookmarkStart w:id="402" w:name="_Toc94281154"/>
      <w:bookmarkStart w:id="403" w:name="_Toc157774216"/>
      <w:bookmarkStart w:id="404" w:name="_Toc203304376"/>
      <w:r w:rsidRPr="00F02A10">
        <w:lastRenderedPageBreak/>
        <w:t>Patient som står på NOAK</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0A25EEBF" w14:textId="77777777" w:rsidR="0044610C" w:rsidRPr="00F02A10" w:rsidRDefault="0044610C" w:rsidP="0044610C">
      <w:r w:rsidRPr="00F02A10">
        <w:t xml:space="preserve">Se riktlinje </w:t>
      </w:r>
      <w:hyperlink r:id="rId21" w:history="1">
        <w:r w:rsidRPr="00F60C59">
          <w:rPr>
            <w:rStyle w:val="Hyperlnk"/>
          </w:rPr>
          <w:t>Hemostas vid allvarlig blödning</w:t>
        </w:r>
      </w:hyperlink>
      <w:r w:rsidRPr="00F02A10">
        <w:t xml:space="preserve"> upprättad av Svenska Sällskapet för Trombos och Hemostas [4].</w:t>
      </w:r>
    </w:p>
    <w:p w14:paraId="6C44C33E" w14:textId="77777777" w:rsidR="0044610C" w:rsidRPr="00F02A10" w:rsidRDefault="0044610C" w:rsidP="0044610C">
      <w:pPr>
        <w:pStyle w:val="Rubrik3"/>
      </w:pPr>
      <w:bookmarkStart w:id="405" w:name="_Toc256000434"/>
      <w:bookmarkStart w:id="406" w:name="_Toc256000409"/>
      <w:bookmarkStart w:id="407" w:name="_Toc256000384"/>
      <w:bookmarkStart w:id="408" w:name="_Toc256000359"/>
      <w:bookmarkStart w:id="409" w:name="_Toc256000334"/>
      <w:bookmarkStart w:id="410" w:name="_Toc256000309"/>
      <w:bookmarkStart w:id="411" w:name="_Toc256000284"/>
      <w:bookmarkStart w:id="412" w:name="_Toc256000259"/>
      <w:bookmarkStart w:id="413" w:name="_Toc256000234"/>
      <w:bookmarkStart w:id="414" w:name="_Toc256000209"/>
      <w:bookmarkStart w:id="415" w:name="_Toc256000184"/>
      <w:bookmarkStart w:id="416" w:name="_Toc449526513"/>
      <w:bookmarkStart w:id="417" w:name="_Toc454357082"/>
      <w:bookmarkStart w:id="418" w:name="_Toc256000014"/>
      <w:bookmarkStart w:id="419" w:name="_Toc256000033"/>
      <w:bookmarkStart w:id="420" w:name="_Toc256000052"/>
      <w:bookmarkStart w:id="421" w:name="_Toc256000071"/>
      <w:bookmarkStart w:id="422" w:name="_Toc532373094"/>
      <w:bookmarkStart w:id="423" w:name="_Toc256000084"/>
      <w:bookmarkStart w:id="424" w:name="_Toc256000109"/>
      <w:bookmarkStart w:id="425" w:name="_Toc256000134"/>
      <w:bookmarkStart w:id="426" w:name="_Toc256000159"/>
      <w:bookmarkStart w:id="427" w:name="_Toc94281155"/>
      <w:bookmarkStart w:id="428" w:name="_Toc157774217"/>
      <w:bookmarkStart w:id="429" w:name="_Toc203304377"/>
      <w:r w:rsidRPr="00F02A10">
        <w:t>Uppföljning</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1B60F777" w14:textId="0886F25C" w:rsidR="009A32ED" w:rsidRDefault="0044610C" w:rsidP="0044610C">
      <w:r w:rsidRPr="00F02A10">
        <w:t>Avvikelser från denna behandlingsplan bör rapporteras via avvikelsesystem eller ”gröna korset”.</w:t>
      </w:r>
    </w:p>
    <w:p w14:paraId="46F80C1F" w14:textId="77777777" w:rsidR="009A32ED" w:rsidRPr="000D04ED" w:rsidRDefault="009A32ED" w:rsidP="009A32ED">
      <w:pPr>
        <w:pStyle w:val="Rubrik2"/>
        <w:ind w:right="-143"/>
      </w:pPr>
      <w:bookmarkStart w:id="430" w:name="_Toc100327194"/>
      <w:bookmarkStart w:id="431" w:name="_Toc203304151"/>
      <w:bookmarkStart w:id="432" w:name="_Toc203304378"/>
      <w:r w:rsidRPr="000D04ED">
        <w:t>Arbetsgrupp</w:t>
      </w:r>
      <w:bookmarkEnd w:id="430"/>
      <w:bookmarkEnd w:id="431"/>
      <w:bookmarkEnd w:id="432"/>
      <w:r>
        <w:t xml:space="preserve"> </w:t>
      </w:r>
    </w:p>
    <w:p w14:paraId="3C0C6C5E" w14:textId="77777777" w:rsidR="0044610C" w:rsidRPr="00F60C59" w:rsidRDefault="0044610C" w:rsidP="0044610C">
      <w:pPr>
        <w:spacing w:after="0"/>
        <w:rPr>
          <w:b/>
          <w:bCs/>
        </w:rPr>
      </w:pPr>
      <w:r w:rsidRPr="00F60C59">
        <w:rPr>
          <w:b/>
          <w:bCs/>
        </w:rPr>
        <w:t>För innehållet svarar</w:t>
      </w:r>
    </w:p>
    <w:p w14:paraId="43A62DC9" w14:textId="77777777" w:rsidR="0044610C" w:rsidRPr="00F02A10" w:rsidRDefault="0044610C" w:rsidP="0044610C">
      <w:pPr>
        <w:rPr>
          <w:szCs w:val="20"/>
        </w:rPr>
      </w:pPr>
      <w:r w:rsidRPr="00F02A10">
        <w:rPr>
          <w:szCs w:val="20"/>
        </w:rPr>
        <w:t xml:space="preserve">Joacim Linde, överläkare, </w:t>
      </w:r>
      <w:r>
        <w:rPr>
          <w:szCs w:val="20"/>
        </w:rPr>
        <w:t>VO AnOpIVA/</w:t>
      </w:r>
      <w:r w:rsidRPr="00F02A10">
        <w:rPr>
          <w:szCs w:val="20"/>
        </w:rPr>
        <w:t>anestesi, SÄS</w:t>
      </w:r>
    </w:p>
    <w:p w14:paraId="5937577A" w14:textId="77777777" w:rsidR="0044610C" w:rsidRPr="00F60C59" w:rsidRDefault="0044610C" w:rsidP="0044610C">
      <w:pPr>
        <w:spacing w:after="0"/>
        <w:rPr>
          <w:b/>
          <w:bCs/>
        </w:rPr>
      </w:pPr>
      <w:bookmarkStart w:id="433" w:name="_Toc149035757"/>
      <w:bookmarkStart w:id="434" w:name="_Toc149978547"/>
      <w:r w:rsidRPr="00F60C59">
        <w:rPr>
          <w:b/>
          <w:bCs/>
        </w:rPr>
        <w:t>Remissinstanser</w:t>
      </w:r>
      <w:bookmarkEnd w:id="433"/>
      <w:bookmarkEnd w:id="434"/>
      <w:r w:rsidRPr="00F60C59">
        <w:rPr>
          <w:b/>
          <w:bCs/>
        </w:rPr>
        <w:t xml:space="preserve"> (utgåva 1)</w:t>
      </w:r>
    </w:p>
    <w:p w14:paraId="3B23CCE5" w14:textId="77777777" w:rsidR="0044610C" w:rsidRPr="00F02A10" w:rsidRDefault="0044610C" w:rsidP="0044610C">
      <w:pPr>
        <w:rPr>
          <w:szCs w:val="20"/>
        </w:rPr>
      </w:pPr>
      <w:r w:rsidRPr="00F02A10">
        <w:rPr>
          <w:szCs w:val="20"/>
        </w:rPr>
        <w:t>Verksamhetschefer, SÄS</w:t>
      </w:r>
    </w:p>
    <w:p w14:paraId="188AE2C8" w14:textId="77777777" w:rsidR="009A32ED" w:rsidRPr="000D04ED" w:rsidRDefault="009A32ED" w:rsidP="009A32ED">
      <w:pPr>
        <w:pStyle w:val="Rubrik2"/>
        <w:ind w:right="-143"/>
      </w:pPr>
      <w:bookmarkStart w:id="435" w:name="_Toc100327195"/>
      <w:bookmarkStart w:id="436" w:name="_Toc203304152"/>
      <w:bookmarkStart w:id="437" w:name="_Toc203304379"/>
      <w:r w:rsidRPr="000D04ED">
        <w:t>Källförteckning</w:t>
      </w:r>
      <w:bookmarkEnd w:id="435"/>
      <w:bookmarkEnd w:id="436"/>
      <w:bookmarkEnd w:id="437"/>
    </w:p>
    <w:p w14:paraId="185F30D0" w14:textId="77777777" w:rsidR="0044610C" w:rsidRPr="00F02A10" w:rsidRDefault="0044610C" w:rsidP="0044610C">
      <w:pPr>
        <w:pStyle w:val="Punktlistanumrerad"/>
      </w:pPr>
      <w:r w:rsidRPr="00F02A10">
        <w:t>Damage control resuscitation: history, theory and technique Chad G. Ball, MD, MSc Can J Surg. 2014 Feb; 57(1): 55–60</w:t>
      </w:r>
    </w:p>
    <w:p w14:paraId="16E0490C" w14:textId="77777777" w:rsidR="0044610C" w:rsidRPr="00F02A10" w:rsidRDefault="0044610C" w:rsidP="0044610C">
      <w:pPr>
        <w:pStyle w:val="Punktlistanumrerad"/>
      </w:pPr>
      <w:r w:rsidRPr="00F02A10">
        <w:t>Dutton, Damage Control Anesthesia, Richard P. Dutton, MD, MBA ITAACS, 2005</w:t>
      </w:r>
    </w:p>
    <w:p w14:paraId="355F0EA7" w14:textId="77777777" w:rsidR="0044610C" w:rsidRPr="00F02A10" w:rsidRDefault="0044610C" w:rsidP="0044610C">
      <w:pPr>
        <w:pStyle w:val="Punktlistanumrerad"/>
      </w:pPr>
      <w:r w:rsidRPr="00F02A10">
        <w:t xml:space="preserve">Haemostatic resuscitation, R. P. Dutton, Br. J. Anaesth. (2012) 109 (suppl 1): i39-i46. </w:t>
      </w:r>
    </w:p>
    <w:p w14:paraId="1AC1E67A" w14:textId="77777777" w:rsidR="0044610C" w:rsidRPr="00F02A10" w:rsidRDefault="0044610C" w:rsidP="0044610C">
      <w:pPr>
        <w:pStyle w:val="Punktlistanumrerad"/>
      </w:pPr>
      <w:r w:rsidRPr="00F02A10">
        <w:t xml:space="preserve">Hemostas vid allvarlig blödning. Arbetsgrupp inom Svenska Sällskapet för Trombos och Hemostas (SSTH) </w:t>
      </w:r>
    </w:p>
    <w:p w14:paraId="1BB38694" w14:textId="77777777" w:rsidR="0044610C" w:rsidRPr="00F02A10" w:rsidRDefault="0044610C" w:rsidP="0044610C">
      <w:pPr>
        <w:pStyle w:val="Punktlistanumrerad"/>
      </w:pPr>
      <w:r w:rsidRPr="00F02A10">
        <w:t>The European guideline on management of major bleeding and coagulopathy following trauma: fourth edition.</w:t>
      </w:r>
      <w:r w:rsidRPr="00F02A10">
        <w:br/>
      </w:r>
      <w:hyperlink r:id="rId22" w:history="1">
        <w:r w:rsidRPr="00BF6F76">
          <w:rPr>
            <w:rStyle w:val="Hyperlnk"/>
          </w:rPr>
          <w:t>https://ccforum.biomedcentral.com/articles/10.1186/s13054-016-1265-x</w:t>
        </w:r>
      </w:hyperlink>
    </w:p>
    <w:p w14:paraId="513E8E57" w14:textId="77777777" w:rsidR="0044610C" w:rsidRPr="00F02A10" w:rsidRDefault="0044610C" w:rsidP="0044610C">
      <w:pPr>
        <w:pStyle w:val="Punktlistanumrerad"/>
      </w:pPr>
      <w:r w:rsidRPr="00F02A10">
        <w:t>Scandinavian guidelines – “The massively bleeding patient”, Scandinavian Journal of Surgery 97: 15–36, 2008</w:t>
      </w:r>
    </w:p>
    <w:p w14:paraId="67E790BF" w14:textId="77777777" w:rsidR="0044610C" w:rsidRPr="00F02A10" w:rsidRDefault="0044610C" w:rsidP="0044610C">
      <w:pPr>
        <w:pStyle w:val="Punktlistanumrerad"/>
      </w:pPr>
      <w:r w:rsidRPr="00F02A10">
        <w:t>Transfusion of plasma, platelets, and red blood cells in a 1:1:1 vs a 1:1:2 ratio and mortality in patients with severe trauma: the PROPPR randomized clinical trial. Holcomb JB, JAMA. 2015 Feb 3;313(5):471-8</w:t>
      </w:r>
    </w:p>
    <w:p w14:paraId="39A8D3DE" w14:textId="77777777" w:rsidR="0044610C" w:rsidRPr="00F02A10" w:rsidRDefault="0044610C" w:rsidP="0044610C">
      <w:pPr>
        <w:pStyle w:val="Punktlistanumrerad"/>
      </w:pPr>
      <w:r w:rsidRPr="00F02A10">
        <w:t>Waran</w:t>
      </w:r>
      <w:r w:rsidRPr="00F02A10">
        <w:rPr>
          <w:vertAlign w:val="superscript"/>
        </w:rPr>
        <w:t>®</w:t>
      </w:r>
      <w:r w:rsidRPr="00F02A10">
        <w:t xml:space="preserve"> och Waranbehandling, En handbok. Hans Johnsson, Lennart Stigendal. 2011, Svenska Sällskapet för Trombos och Hemostas (SSTH)</w:t>
      </w:r>
      <w:r w:rsidRPr="00F02A10">
        <w:br/>
      </w:r>
      <w:hyperlink r:id="rId23" w:history="1">
        <w:r w:rsidRPr="00A03B9C">
          <w:rPr>
            <w:rStyle w:val="Hyperlnk"/>
          </w:rPr>
          <w:t>http://media1.ssth.se/2007/11/waran2011.pdf</w:t>
        </w:r>
      </w:hyperlink>
    </w:p>
    <w:p w14:paraId="1CD4B561" w14:textId="77777777" w:rsidR="0044610C" w:rsidRPr="00F02A10" w:rsidRDefault="0044610C" w:rsidP="0044610C">
      <w:pPr>
        <w:pStyle w:val="Punktlistanumrerad"/>
      </w:pPr>
      <w:r w:rsidRPr="00F02A10">
        <w:lastRenderedPageBreak/>
        <w:t>Kim WY, Kwak MK, Ko BS, et al.  Factors associated with the occurrence of cardiac arrest after emergency tracheal intubation in the emergency department. PLoS One. 2011; 9(11):e112779.</w:t>
      </w:r>
    </w:p>
    <w:p w14:paraId="40AA233F" w14:textId="38818AF7" w:rsidR="009C6C0C" w:rsidRDefault="009C6C0C" w:rsidP="009A32ED">
      <w:pPr>
        <w:ind w:right="-143"/>
      </w:pPr>
    </w:p>
    <w:sectPr w:rsidR="009C6C0C" w:rsidSect="0044610C">
      <w:pgSz w:w="11900" w:h="16840"/>
      <w:pgMar w:top="1418" w:right="1979" w:bottom="1276" w:left="992" w:header="284" w:footer="737"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2BF58" w14:textId="77777777" w:rsidR="009E14CD" w:rsidRDefault="009E14CD">
      <w:r>
        <w:separator/>
      </w:r>
    </w:p>
  </w:endnote>
  <w:endnote w:type="continuationSeparator" w:id="0">
    <w:p w14:paraId="211B66AE" w14:textId="77777777" w:rsidR="009E14CD" w:rsidRDefault="009E14CD">
      <w:r>
        <w:continuationSeparator/>
      </w:r>
    </w:p>
  </w:endnote>
  <w:endnote w:type="continuationNotice" w:id="1">
    <w:p w14:paraId="0D94888D" w14:textId="77777777" w:rsidR="009E14CD" w:rsidRDefault="009E14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Fe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9E14CD"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796504400"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63D0A" w14:textId="77777777" w:rsidR="009E14CD" w:rsidRDefault="009E14CD"/>
  </w:footnote>
  <w:footnote w:type="continuationSeparator" w:id="0">
    <w:p w14:paraId="42CB4158" w14:textId="77777777" w:rsidR="009E14CD" w:rsidRDefault="009E14CD">
      <w:r>
        <w:continuationSeparator/>
      </w:r>
    </w:p>
  </w:footnote>
  <w:footnote w:type="continuationNotice" w:id="1">
    <w:p w14:paraId="4F4DF319" w14:textId="77777777" w:rsidR="009E14CD" w:rsidRDefault="009E14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5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5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584122"/>
    <w:multiLevelType w:val="hybridMultilevel"/>
    <w:tmpl w:val="DAFC6F2A"/>
    <w:lvl w:ilvl="0" w:tplc="CDFA68FE">
      <w:start w:val="1"/>
      <w:numFmt w:val="bullet"/>
      <w:pStyle w:val="Punktlistaalgorism"/>
      <w:lvlText w:val=""/>
      <w:lvlJc w:val="left"/>
      <w:pPr>
        <w:ind w:left="720" w:hanging="360"/>
      </w:pPr>
      <w:rPr>
        <w:rFonts w:ascii="Wingdings" w:hAnsi="Wingdings" w:hint="default"/>
      </w:rPr>
    </w:lvl>
    <w:lvl w:ilvl="1" w:tplc="36C825AC" w:tentative="1">
      <w:start w:val="1"/>
      <w:numFmt w:val="bullet"/>
      <w:lvlText w:val="o"/>
      <w:lvlJc w:val="left"/>
      <w:pPr>
        <w:ind w:left="1440" w:hanging="360"/>
      </w:pPr>
      <w:rPr>
        <w:rFonts w:ascii="Courier New" w:hAnsi="Courier New" w:cs="Courier New" w:hint="default"/>
      </w:rPr>
    </w:lvl>
    <w:lvl w:ilvl="2" w:tplc="BB70489A" w:tentative="1">
      <w:start w:val="1"/>
      <w:numFmt w:val="bullet"/>
      <w:lvlText w:val=""/>
      <w:lvlJc w:val="left"/>
      <w:pPr>
        <w:ind w:left="2160" w:hanging="360"/>
      </w:pPr>
      <w:rPr>
        <w:rFonts w:ascii="Wingdings" w:hAnsi="Wingdings" w:hint="default"/>
      </w:rPr>
    </w:lvl>
    <w:lvl w:ilvl="3" w:tplc="C0CCFB06" w:tentative="1">
      <w:start w:val="1"/>
      <w:numFmt w:val="bullet"/>
      <w:lvlText w:val=""/>
      <w:lvlJc w:val="left"/>
      <w:pPr>
        <w:ind w:left="2880" w:hanging="360"/>
      </w:pPr>
      <w:rPr>
        <w:rFonts w:ascii="Symbol" w:hAnsi="Symbol" w:hint="default"/>
      </w:rPr>
    </w:lvl>
    <w:lvl w:ilvl="4" w:tplc="D150A612" w:tentative="1">
      <w:start w:val="1"/>
      <w:numFmt w:val="bullet"/>
      <w:lvlText w:val="o"/>
      <w:lvlJc w:val="left"/>
      <w:pPr>
        <w:ind w:left="3600" w:hanging="360"/>
      </w:pPr>
      <w:rPr>
        <w:rFonts w:ascii="Courier New" w:hAnsi="Courier New" w:cs="Courier New" w:hint="default"/>
      </w:rPr>
    </w:lvl>
    <w:lvl w:ilvl="5" w:tplc="7D9C6F84" w:tentative="1">
      <w:start w:val="1"/>
      <w:numFmt w:val="bullet"/>
      <w:lvlText w:val=""/>
      <w:lvlJc w:val="left"/>
      <w:pPr>
        <w:ind w:left="4320" w:hanging="360"/>
      </w:pPr>
      <w:rPr>
        <w:rFonts w:ascii="Wingdings" w:hAnsi="Wingdings" w:hint="default"/>
      </w:rPr>
    </w:lvl>
    <w:lvl w:ilvl="6" w:tplc="8D185C4C" w:tentative="1">
      <w:start w:val="1"/>
      <w:numFmt w:val="bullet"/>
      <w:lvlText w:val=""/>
      <w:lvlJc w:val="left"/>
      <w:pPr>
        <w:ind w:left="5040" w:hanging="360"/>
      </w:pPr>
      <w:rPr>
        <w:rFonts w:ascii="Symbol" w:hAnsi="Symbol" w:hint="default"/>
      </w:rPr>
    </w:lvl>
    <w:lvl w:ilvl="7" w:tplc="441E9104" w:tentative="1">
      <w:start w:val="1"/>
      <w:numFmt w:val="bullet"/>
      <w:lvlText w:val="o"/>
      <w:lvlJc w:val="left"/>
      <w:pPr>
        <w:ind w:left="5760" w:hanging="360"/>
      </w:pPr>
      <w:rPr>
        <w:rFonts w:ascii="Courier New" w:hAnsi="Courier New" w:cs="Courier New" w:hint="default"/>
      </w:rPr>
    </w:lvl>
    <w:lvl w:ilvl="8" w:tplc="A9967976" w:tentative="1">
      <w:start w:val="1"/>
      <w:numFmt w:val="bullet"/>
      <w:lvlText w:val=""/>
      <w:lvlJc w:val="left"/>
      <w:pPr>
        <w:ind w:left="6480" w:hanging="360"/>
      </w:pPr>
      <w:rPr>
        <w:rFonts w:ascii="Wingdings" w:hAnsi="Wingdings" w:hint="default"/>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5742DAF"/>
    <w:multiLevelType w:val="hybridMultilevel"/>
    <w:tmpl w:val="FB7A0C2C"/>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301B32AB"/>
    <w:multiLevelType w:val="hybridMultilevel"/>
    <w:tmpl w:val="5A7C9C34"/>
    <w:lvl w:ilvl="0" w:tplc="A9244E4C">
      <w:start w:val="1"/>
      <w:numFmt w:val="bullet"/>
      <w:pStyle w:val="Punktlistaniv2"/>
      <w:lvlText w:val="–"/>
      <w:lvlJc w:val="left"/>
      <w:pPr>
        <w:ind w:left="1709" w:hanging="360"/>
      </w:pPr>
      <w:rPr>
        <w:rFonts w:ascii="Agency FB" w:hAnsi="Agency FB" w:hint="default"/>
        <w:outline w:val="0"/>
        <w:shadow w:val="0"/>
        <w:emboss w:val="0"/>
        <w:imprint w:val="0"/>
        <w:color w:val="auto"/>
      </w:rPr>
    </w:lvl>
    <w:lvl w:ilvl="1" w:tplc="3D02C434">
      <w:start w:val="1"/>
      <w:numFmt w:val="decimal"/>
      <w:lvlText w:val="%2."/>
      <w:lvlJc w:val="left"/>
      <w:pPr>
        <w:tabs>
          <w:tab w:val="num" w:pos="1440"/>
        </w:tabs>
        <w:ind w:left="1440" w:hanging="360"/>
      </w:pPr>
      <w:rPr>
        <w:rFonts w:hint="default"/>
      </w:rPr>
    </w:lvl>
    <w:lvl w:ilvl="2" w:tplc="A22E6238" w:tentative="1">
      <w:start w:val="1"/>
      <w:numFmt w:val="lowerRoman"/>
      <w:lvlText w:val="%3."/>
      <w:lvlJc w:val="right"/>
      <w:pPr>
        <w:tabs>
          <w:tab w:val="num" w:pos="2160"/>
        </w:tabs>
        <w:ind w:left="2160" w:hanging="180"/>
      </w:pPr>
    </w:lvl>
    <w:lvl w:ilvl="3" w:tplc="8BFCC000" w:tentative="1">
      <w:start w:val="1"/>
      <w:numFmt w:val="decimal"/>
      <w:lvlText w:val="%4."/>
      <w:lvlJc w:val="left"/>
      <w:pPr>
        <w:tabs>
          <w:tab w:val="num" w:pos="2880"/>
        </w:tabs>
        <w:ind w:left="2880" w:hanging="360"/>
      </w:pPr>
    </w:lvl>
    <w:lvl w:ilvl="4" w:tplc="67A8EE34" w:tentative="1">
      <w:start w:val="1"/>
      <w:numFmt w:val="lowerLetter"/>
      <w:lvlText w:val="%5."/>
      <w:lvlJc w:val="left"/>
      <w:pPr>
        <w:tabs>
          <w:tab w:val="num" w:pos="3600"/>
        </w:tabs>
        <w:ind w:left="3600" w:hanging="360"/>
      </w:pPr>
    </w:lvl>
    <w:lvl w:ilvl="5" w:tplc="EDDA621C" w:tentative="1">
      <w:start w:val="1"/>
      <w:numFmt w:val="lowerRoman"/>
      <w:lvlText w:val="%6."/>
      <w:lvlJc w:val="right"/>
      <w:pPr>
        <w:tabs>
          <w:tab w:val="num" w:pos="4320"/>
        </w:tabs>
        <w:ind w:left="4320" w:hanging="180"/>
      </w:pPr>
    </w:lvl>
    <w:lvl w:ilvl="6" w:tplc="3AAAED7E" w:tentative="1">
      <w:start w:val="1"/>
      <w:numFmt w:val="decimal"/>
      <w:lvlText w:val="%7."/>
      <w:lvlJc w:val="left"/>
      <w:pPr>
        <w:tabs>
          <w:tab w:val="num" w:pos="5040"/>
        </w:tabs>
        <w:ind w:left="5040" w:hanging="360"/>
      </w:pPr>
    </w:lvl>
    <w:lvl w:ilvl="7" w:tplc="88DE485C" w:tentative="1">
      <w:start w:val="1"/>
      <w:numFmt w:val="lowerLetter"/>
      <w:lvlText w:val="%8."/>
      <w:lvlJc w:val="left"/>
      <w:pPr>
        <w:tabs>
          <w:tab w:val="num" w:pos="5760"/>
        </w:tabs>
        <w:ind w:left="5760" w:hanging="360"/>
      </w:pPr>
    </w:lvl>
    <w:lvl w:ilvl="8" w:tplc="6FCC504A" w:tentative="1">
      <w:start w:val="1"/>
      <w:numFmt w:val="lowerRoman"/>
      <w:lvlText w:val="%9."/>
      <w:lvlJc w:val="right"/>
      <w:pPr>
        <w:tabs>
          <w:tab w:val="num" w:pos="6480"/>
        </w:tabs>
        <w:ind w:left="6480" w:hanging="180"/>
      </w:pPr>
    </w:lvl>
  </w:abstractNum>
  <w:abstractNum w:abstractNumId="11" w15:restartNumberingAfterBreak="0">
    <w:nsid w:val="32356053"/>
    <w:multiLevelType w:val="hybridMultilevel"/>
    <w:tmpl w:val="2014F5E2"/>
    <w:lvl w:ilvl="0" w:tplc="C8ECA6B2">
      <w:start w:val="1"/>
      <w:numFmt w:val="decimal"/>
      <w:pStyle w:val="Punktlistanumrerad"/>
      <w:lvlText w:val="%1."/>
      <w:lvlJc w:val="left"/>
      <w:pPr>
        <w:ind w:left="1712" w:hanging="360"/>
      </w:p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tentative="1">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12"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4"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8"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9"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0" w15:restartNumberingAfterBreak="0">
    <w:nsid w:val="74F05A89"/>
    <w:multiLevelType w:val="hybridMultilevel"/>
    <w:tmpl w:val="4C7C80B8"/>
    <w:lvl w:ilvl="0" w:tplc="041D0001">
      <w:start w:val="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22"/>
  </w:num>
  <w:num w:numId="2" w16cid:durableId="1367871050">
    <w:abstractNumId w:val="18"/>
  </w:num>
  <w:num w:numId="3" w16cid:durableId="164058872">
    <w:abstractNumId w:val="0"/>
  </w:num>
  <w:num w:numId="4" w16cid:durableId="861477783">
    <w:abstractNumId w:val="8"/>
  </w:num>
  <w:num w:numId="5" w16cid:durableId="1280868239">
    <w:abstractNumId w:val="19"/>
  </w:num>
  <w:num w:numId="6" w16cid:durableId="444931515">
    <w:abstractNumId w:val="3"/>
  </w:num>
  <w:num w:numId="7" w16cid:durableId="739910959">
    <w:abstractNumId w:val="15"/>
  </w:num>
  <w:num w:numId="8" w16cid:durableId="391579451">
    <w:abstractNumId w:val="12"/>
  </w:num>
  <w:num w:numId="9" w16cid:durableId="1296368398">
    <w:abstractNumId w:val="1"/>
  </w:num>
  <w:num w:numId="10" w16cid:durableId="689646344">
    <w:abstractNumId w:val="1"/>
  </w:num>
  <w:num w:numId="11" w16cid:durableId="1979215945">
    <w:abstractNumId w:val="4"/>
  </w:num>
  <w:num w:numId="12" w16cid:durableId="830874331">
    <w:abstractNumId w:val="5"/>
  </w:num>
  <w:num w:numId="13" w16cid:durableId="57095060">
    <w:abstractNumId w:val="17"/>
  </w:num>
  <w:num w:numId="14" w16cid:durableId="36130748">
    <w:abstractNumId w:val="13"/>
  </w:num>
  <w:num w:numId="15" w16cid:durableId="560679449">
    <w:abstractNumId w:val="9"/>
  </w:num>
  <w:num w:numId="16" w16cid:durableId="1420566503">
    <w:abstractNumId w:val="16"/>
  </w:num>
  <w:num w:numId="17" w16cid:durableId="256527698">
    <w:abstractNumId w:val="6"/>
  </w:num>
  <w:num w:numId="18" w16cid:durableId="1090539201">
    <w:abstractNumId w:val="14"/>
  </w:num>
  <w:num w:numId="19" w16cid:durableId="1846439597">
    <w:abstractNumId w:val="21"/>
  </w:num>
  <w:num w:numId="20" w16cid:durableId="1805582849">
    <w:abstractNumId w:val="7"/>
  </w:num>
  <w:num w:numId="21" w16cid:durableId="189882128">
    <w:abstractNumId w:val="20"/>
  </w:num>
  <w:num w:numId="22" w16cid:durableId="49615571">
    <w:abstractNumId w:val="17"/>
  </w:num>
  <w:num w:numId="23" w16cid:durableId="1693265956">
    <w:abstractNumId w:val="2"/>
  </w:num>
  <w:num w:numId="24" w16cid:durableId="828403451">
    <w:abstractNumId w:val="10"/>
  </w:num>
  <w:num w:numId="25" w16cid:durableId="1010596689">
    <w:abstractNumId w:val="11"/>
  </w:num>
  <w:num w:numId="26" w16cid:durableId="428820492">
    <w:abstractNumId w:val="13"/>
  </w:num>
  <w:num w:numId="27" w16cid:durableId="20498659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2A15"/>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08C0"/>
    <w:rsid w:val="00111CB2"/>
    <w:rsid w:val="001139D4"/>
    <w:rsid w:val="001160B9"/>
    <w:rsid w:val="00131B08"/>
    <w:rsid w:val="00132A59"/>
    <w:rsid w:val="00133337"/>
    <w:rsid w:val="00133A0F"/>
    <w:rsid w:val="0013580F"/>
    <w:rsid w:val="00137B6D"/>
    <w:rsid w:val="0014070B"/>
    <w:rsid w:val="001422C1"/>
    <w:rsid w:val="001459F6"/>
    <w:rsid w:val="001522AE"/>
    <w:rsid w:val="00157D5B"/>
    <w:rsid w:val="00161FE6"/>
    <w:rsid w:val="00164C3D"/>
    <w:rsid w:val="00166D3A"/>
    <w:rsid w:val="0017508E"/>
    <w:rsid w:val="00181FDC"/>
    <w:rsid w:val="00184167"/>
    <w:rsid w:val="001860B9"/>
    <w:rsid w:val="00186F2B"/>
    <w:rsid w:val="001874D6"/>
    <w:rsid w:val="0019632A"/>
    <w:rsid w:val="00196F61"/>
    <w:rsid w:val="001A4E7C"/>
    <w:rsid w:val="001B762C"/>
    <w:rsid w:val="001C4D0A"/>
    <w:rsid w:val="001C5FEF"/>
    <w:rsid w:val="001E3789"/>
    <w:rsid w:val="002011ED"/>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952DA"/>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46F1"/>
    <w:rsid w:val="00345EB1"/>
    <w:rsid w:val="00350CC4"/>
    <w:rsid w:val="00360E0D"/>
    <w:rsid w:val="0036357D"/>
    <w:rsid w:val="0036594C"/>
    <w:rsid w:val="00367D19"/>
    <w:rsid w:val="00371BED"/>
    <w:rsid w:val="003754CE"/>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10C"/>
    <w:rsid w:val="00446255"/>
    <w:rsid w:val="00451935"/>
    <w:rsid w:val="00460ED0"/>
    <w:rsid w:val="00465651"/>
    <w:rsid w:val="00466F4E"/>
    <w:rsid w:val="00470CE7"/>
    <w:rsid w:val="00470F4F"/>
    <w:rsid w:val="00472482"/>
    <w:rsid w:val="004735F1"/>
    <w:rsid w:val="0047638D"/>
    <w:rsid w:val="00480DC7"/>
    <w:rsid w:val="004876F6"/>
    <w:rsid w:val="0049236A"/>
    <w:rsid w:val="00492718"/>
    <w:rsid w:val="004A355D"/>
    <w:rsid w:val="004A4970"/>
    <w:rsid w:val="004B2183"/>
    <w:rsid w:val="004B2A01"/>
    <w:rsid w:val="004B4B20"/>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14E7"/>
    <w:rsid w:val="0065595B"/>
    <w:rsid w:val="00656DCD"/>
    <w:rsid w:val="00660269"/>
    <w:rsid w:val="00665F89"/>
    <w:rsid w:val="00673C92"/>
    <w:rsid w:val="006753EC"/>
    <w:rsid w:val="006827E6"/>
    <w:rsid w:val="00685193"/>
    <w:rsid w:val="006A133B"/>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17A17"/>
    <w:rsid w:val="0072075B"/>
    <w:rsid w:val="007221C2"/>
    <w:rsid w:val="007268AB"/>
    <w:rsid w:val="00730955"/>
    <w:rsid w:val="00733A9C"/>
    <w:rsid w:val="00736574"/>
    <w:rsid w:val="007367E0"/>
    <w:rsid w:val="00737215"/>
    <w:rsid w:val="00754905"/>
    <w:rsid w:val="00760038"/>
    <w:rsid w:val="00762EE0"/>
    <w:rsid w:val="00763C5D"/>
    <w:rsid w:val="00765C41"/>
    <w:rsid w:val="00771100"/>
    <w:rsid w:val="00774944"/>
    <w:rsid w:val="007759DD"/>
    <w:rsid w:val="0078609F"/>
    <w:rsid w:val="007917BA"/>
    <w:rsid w:val="007A334E"/>
    <w:rsid w:val="007A5C6F"/>
    <w:rsid w:val="007D4241"/>
    <w:rsid w:val="007D4317"/>
    <w:rsid w:val="007D4EA3"/>
    <w:rsid w:val="007F1CFF"/>
    <w:rsid w:val="007F5DD5"/>
    <w:rsid w:val="00821A1B"/>
    <w:rsid w:val="008262E9"/>
    <w:rsid w:val="00827E69"/>
    <w:rsid w:val="00831C35"/>
    <w:rsid w:val="00835C4D"/>
    <w:rsid w:val="00837555"/>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36F8"/>
    <w:rsid w:val="008E46B2"/>
    <w:rsid w:val="008E682C"/>
    <w:rsid w:val="008E78A1"/>
    <w:rsid w:val="008F589F"/>
    <w:rsid w:val="00906238"/>
    <w:rsid w:val="00907DFA"/>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14CD"/>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433DE"/>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46D8"/>
    <w:rsid w:val="00B13F4C"/>
    <w:rsid w:val="00B14487"/>
    <w:rsid w:val="00B16219"/>
    <w:rsid w:val="00B16C59"/>
    <w:rsid w:val="00B257C9"/>
    <w:rsid w:val="00B33FDD"/>
    <w:rsid w:val="00B359CC"/>
    <w:rsid w:val="00B36107"/>
    <w:rsid w:val="00B405A1"/>
    <w:rsid w:val="00B4157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D571E"/>
    <w:rsid w:val="00BE7978"/>
    <w:rsid w:val="00C01F0D"/>
    <w:rsid w:val="00C07DDB"/>
    <w:rsid w:val="00C4115D"/>
    <w:rsid w:val="00C43BDD"/>
    <w:rsid w:val="00C47778"/>
    <w:rsid w:val="00C5011E"/>
    <w:rsid w:val="00C50EE5"/>
    <w:rsid w:val="00C5240A"/>
    <w:rsid w:val="00C5398F"/>
    <w:rsid w:val="00C556F5"/>
    <w:rsid w:val="00C70E19"/>
    <w:rsid w:val="00C71040"/>
    <w:rsid w:val="00C72574"/>
    <w:rsid w:val="00C7430C"/>
    <w:rsid w:val="00C85DA1"/>
    <w:rsid w:val="00C9071C"/>
    <w:rsid w:val="00C908FF"/>
    <w:rsid w:val="00C97BD3"/>
    <w:rsid w:val="00CA21E8"/>
    <w:rsid w:val="00CA39EF"/>
    <w:rsid w:val="00CA521F"/>
    <w:rsid w:val="00CB0493"/>
    <w:rsid w:val="00CB17FF"/>
    <w:rsid w:val="00CB1ED7"/>
    <w:rsid w:val="00CC167C"/>
    <w:rsid w:val="00CC52D9"/>
    <w:rsid w:val="00CD6647"/>
    <w:rsid w:val="00CE4B73"/>
    <w:rsid w:val="00CF70BB"/>
    <w:rsid w:val="00D00BD7"/>
    <w:rsid w:val="00D074DB"/>
    <w:rsid w:val="00D139CF"/>
    <w:rsid w:val="00D20779"/>
    <w:rsid w:val="00D37E7F"/>
    <w:rsid w:val="00D47AD7"/>
    <w:rsid w:val="00D51529"/>
    <w:rsid w:val="00D62468"/>
    <w:rsid w:val="00D67C88"/>
    <w:rsid w:val="00D85218"/>
    <w:rsid w:val="00D915B1"/>
    <w:rsid w:val="00DA299D"/>
    <w:rsid w:val="00DA65C4"/>
    <w:rsid w:val="00DE4447"/>
    <w:rsid w:val="00DE5DA2"/>
    <w:rsid w:val="00DE63C6"/>
    <w:rsid w:val="00DF0033"/>
    <w:rsid w:val="00DF2674"/>
    <w:rsid w:val="00E026BF"/>
    <w:rsid w:val="00E07B1B"/>
    <w:rsid w:val="00E11853"/>
    <w:rsid w:val="00E411B6"/>
    <w:rsid w:val="00E52A86"/>
    <w:rsid w:val="00E54B47"/>
    <w:rsid w:val="00E553BF"/>
    <w:rsid w:val="00E55D93"/>
    <w:rsid w:val="00E61294"/>
    <w:rsid w:val="00E66CDB"/>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14EC60B4"/>
    <w:rsid w:val="35117A26"/>
    <w:rsid w:val="5D6277E8"/>
    <w:rsid w:val="647B2B65"/>
    <w:rsid w:val="6B2CF8ED"/>
    <w:rsid w:val="6F9B742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3446F1"/>
    <w:pPr>
      <w:tabs>
        <w:tab w:val="right" w:leader="dot" w:pos="8789"/>
      </w:tabs>
      <w:ind w:left="993"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paragraph" w:customStyle="1" w:styleId="Algoritmbrdtext">
    <w:name w:val="Algoritm brödtext"/>
    <w:qFormat/>
    <w:rsid w:val="0044610C"/>
    <w:pPr>
      <w:spacing w:after="70"/>
    </w:pPr>
    <w:rPr>
      <w:rFonts w:ascii="Verdana" w:hAnsi="Verdana"/>
      <w:bCs/>
      <w:sz w:val="18"/>
      <w:szCs w:val="24"/>
    </w:rPr>
  </w:style>
  <w:style w:type="paragraph" w:customStyle="1" w:styleId="Punktlistaalgorism">
    <w:name w:val="Punktlista algorism"/>
    <w:qFormat/>
    <w:rsid w:val="0044610C"/>
    <w:pPr>
      <w:numPr>
        <w:numId w:val="23"/>
      </w:numPr>
      <w:tabs>
        <w:tab w:val="left" w:pos="142"/>
      </w:tabs>
      <w:spacing w:after="90"/>
      <w:ind w:left="142" w:hanging="142"/>
    </w:pPr>
    <w:rPr>
      <w:rFonts w:ascii="Verdana" w:hAnsi="Verdana"/>
      <w:bCs/>
      <w:sz w:val="18"/>
      <w:szCs w:val="24"/>
    </w:rPr>
  </w:style>
  <w:style w:type="paragraph" w:customStyle="1" w:styleId="Punktlistaniv2">
    <w:name w:val="Punktlista nivå2"/>
    <w:qFormat/>
    <w:rsid w:val="0044610C"/>
    <w:pPr>
      <w:numPr>
        <w:numId w:val="24"/>
      </w:numPr>
      <w:tabs>
        <w:tab w:val="left" w:pos="1707"/>
      </w:tabs>
      <w:overflowPunct w:val="0"/>
      <w:autoSpaceDE w:val="0"/>
      <w:autoSpaceDN w:val="0"/>
      <w:adjustRightInd w:val="0"/>
      <w:spacing w:line="288" w:lineRule="auto"/>
      <w:ind w:right="868"/>
      <w:textAlignment w:val="baseline"/>
    </w:pPr>
    <w:rPr>
      <w:sz w:val="24"/>
    </w:rPr>
  </w:style>
  <w:style w:type="paragraph" w:customStyle="1" w:styleId="Normalmedindrag">
    <w:name w:val="Normal med indrag"/>
    <w:qFormat/>
    <w:rsid w:val="0044610C"/>
    <w:pPr>
      <w:spacing w:after="120" w:line="288" w:lineRule="auto"/>
      <w:ind w:left="1349" w:right="868"/>
    </w:pPr>
    <w:rPr>
      <w:sz w:val="24"/>
      <w:szCs w:val="24"/>
    </w:rPr>
  </w:style>
  <w:style w:type="paragraph" w:customStyle="1" w:styleId="Punktlistanumrerad">
    <w:name w:val="Punktlista numrerad"/>
    <w:qFormat/>
    <w:rsid w:val="0044610C"/>
    <w:pPr>
      <w:numPr>
        <w:numId w:val="25"/>
      </w:numPr>
      <w:tabs>
        <w:tab w:val="left" w:pos="1349"/>
      </w:tabs>
      <w:spacing w:after="80" w:line="288" w:lineRule="auto"/>
      <w:ind w:left="1349" w:right="868" w:hanging="357"/>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845944156">
      <w:bodyDiv w:val="1"/>
      <w:marLeft w:val="0"/>
      <w:marRight w:val="0"/>
      <w:marTop w:val="0"/>
      <w:marBottom w:val="0"/>
      <w:divBdr>
        <w:top w:val="none" w:sz="0" w:space="0" w:color="auto"/>
        <w:left w:val="none" w:sz="0" w:space="0" w:color="auto"/>
        <w:bottom w:val="none" w:sz="0" w:space="0" w:color="auto"/>
        <w:right w:val="none" w:sz="0" w:space="0" w:color="auto"/>
      </w:divBdr>
      <w:divsChild>
        <w:div w:id="440343269">
          <w:marLeft w:val="0"/>
          <w:marRight w:val="0"/>
          <w:marTop w:val="0"/>
          <w:marBottom w:val="0"/>
          <w:divBdr>
            <w:top w:val="none" w:sz="0" w:space="0" w:color="auto"/>
            <w:left w:val="none" w:sz="0" w:space="0" w:color="auto"/>
            <w:bottom w:val="none" w:sz="0" w:space="0" w:color="auto"/>
            <w:right w:val="none" w:sz="0" w:space="0" w:color="auto"/>
          </w:divBdr>
        </w:div>
        <w:div w:id="1552494802">
          <w:marLeft w:val="0"/>
          <w:marRight w:val="0"/>
          <w:marTop w:val="0"/>
          <w:marBottom w:val="0"/>
          <w:divBdr>
            <w:top w:val="none" w:sz="0" w:space="0" w:color="auto"/>
            <w:left w:val="none" w:sz="0" w:space="0" w:color="auto"/>
            <w:bottom w:val="none" w:sz="0" w:space="0" w:color="auto"/>
            <w:right w:val="none" w:sz="0" w:space="0" w:color="auto"/>
          </w:divBdr>
        </w:div>
        <w:div w:id="35545485">
          <w:marLeft w:val="0"/>
          <w:marRight w:val="0"/>
          <w:marTop w:val="0"/>
          <w:marBottom w:val="0"/>
          <w:divBdr>
            <w:top w:val="none" w:sz="0" w:space="0" w:color="auto"/>
            <w:left w:val="none" w:sz="0" w:space="0" w:color="auto"/>
            <w:bottom w:val="none" w:sz="0" w:space="0" w:color="auto"/>
            <w:right w:val="none" w:sz="0" w:space="0" w:color="auto"/>
          </w:divBdr>
        </w:div>
        <w:div w:id="281300898">
          <w:marLeft w:val="0"/>
          <w:marRight w:val="0"/>
          <w:marTop w:val="0"/>
          <w:marBottom w:val="0"/>
          <w:divBdr>
            <w:top w:val="none" w:sz="0" w:space="0" w:color="auto"/>
            <w:left w:val="none" w:sz="0" w:space="0" w:color="auto"/>
            <w:bottom w:val="none" w:sz="0" w:space="0" w:color="auto"/>
            <w:right w:val="none" w:sz="0" w:space="0" w:color="auto"/>
          </w:divBdr>
        </w:div>
        <w:div w:id="640159375">
          <w:marLeft w:val="0"/>
          <w:marRight w:val="0"/>
          <w:marTop w:val="0"/>
          <w:marBottom w:val="0"/>
          <w:divBdr>
            <w:top w:val="none" w:sz="0" w:space="0" w:color="auto"/>
            <w:left w:val="none" w:sz="0" w:space="0" w:color="auto"/>
            <w:bottom w:val="none" w:sz="0" w:space="0" w:color="auto"/>
            <w:right w:val="none" w:sz="0" w:space="0" w:color="auto"/>
          </w:divBdr>
        </w:div>
        <w:div w:id="2112778604">
          <w:marLeft w:val="0"/>
          <w:marRight w:val="0"/>
          <w:marTop w:val="0"/>
          <w:marBottom w:val="0"/>
          <w:divBdr>
            <w:top w:val="none" w:sz="0" w:space="0" w:color="auto"/>
            <w:left w:val="none" w:sz="0" w:space="0" w:color="auto"/>
            <w:bottom w:val="none" w:sz="0" w:space="0" w:color="auto"/>
            <w:right w:val="none" w:sz="0" w:space="0" w:color="auto"/>
          </w:divBdr>
        </w:div>
        <w:div w:id="1869025395">
          <w:marLeft w:val="0"/>
          <w:marRight w:val="0"/>
          <w:marTop w:val="0"/>
          <w:marBottom w:val="0"/>
          <w:divBdr>
            <w:top w:val="none" w:sz="0" w:space="0" w:color="auto"/>
            <w:left w:val="none" w:sz="0" w:space="0" w:color="auto"/>
            <w:bottom w:val="none" w:sz="0" w:space="0" w:color="auto"/>
            <w:right w:val="none" w:sz="0" w:space="0" w:color="auto"/>
          </w:divBdr>
        </w:div>
        <w:div w:id="345402248">
          <w:marLeft w:val="0"/>
          <w:marRight w:val="0"/>
          <w:marTop w:val="0"/>
          <w:marBottom w:val="0"/>
          <w:divBdr>
            <w:top w:val="none" w:sz="0" w:space="0" w:color="auto"/>
            <w:left w:val="none" w:sz="0" w:space="0" w:color="auto"/>
            <w:bottom w:val="none" w:sz="0" w:space="0" w:color="auto"/>
            <w:right w:val="none" w:sz="0" w:space="0" w:color="auto"/>
          </w:divBdr>
        </w:div>
        <w:div w:id="1985888712">
          <w:marLeft w:val="0"/>
          <w:marRight w:val="0"/>
          <w:marTop w:val="0"/>
          <w:marBottom w:val="0"/>
          <w:divBdr>
            <w:top w:val="none" w:sz="0" w:space="0" w:color="auto"/>
            <w:left w:val="none" w:sz="0" w:space="0" w:color="auto"/>
            <w:bottom w:val="none" w:sz="0" w:space="0" w:color="auto"/>
            <w:right w:val="none" w:sz="0" w:space="0" w:color="auto"/>
          </w:divBdr>
        </w:div>
        <w:div w:id="949511237">
          <w:marLeft w:val="0"/>
          <w:marRight w:val="0"/>
          <w:marTop w:val="0"/>
          <w:marBottom w:val="0"/>
          <w:divBdr>
            <w:top w:val="none" w:sz="0" w:space="0" w:color="auto"/>
            <w:left w:val="none" w:sz="0" w:space="0" w:color="auto"/>
            <w:bottom w:val="none" w:sz="0" w:space="0" w:color="auto"/>
            <w:right w:val="none" w:sz="0" w:space="0" w:color="auto"/>
          </w:divBdr>
        </w:div>
        <w:div w:id="1297760539">
          <w:marLeft w:val="0"/>
          <w:marRight w:val="0"/>
          <w:marTop w:val="0"/>
          <w:marBottom w:val="0"/>
          <w:divBdr>
            <w:top w:val="none" w:sz="0" w:space="0" w:color="auto"/>
            <w:left w:val="none" w:sz="0" w:space="0" w:color="auto"/>
            <w:bottom w:val="none" w:sz="0" w:space="0" w:color="auto"/>
            <w:right w:val="none" w:sz="0" w:space="0" w:color="auto"/>
          </w:divBdr>
        </w:div>
        <w:div w:id="1070150670">
          <w:marLeft w:val="0"/>
          <w:marRight w:val="0"/>
          <w:marTop w:val="0"/>
          <w:marBottom w:val="0"/>
          <w:divBdr>
            <w:top w:val="none" w:sz="0" w:space="0" w:color="auto"/>
            <w:left w:val="none" w:sz="0" w:space="0" w:color="auto"/>
            <w:bottom w:val="none" w:sz="0" w:space="0" w:color="auto"/>
            <w:right w:val="none" w:sz="0" w:space="0" w:color="auto"/>
          </w:divBdr>
        </w:div>
        <w:div w:id="110101650">
          <w:marLeft w:val="0"/>
          <w:marRight w:val="0"/>
          <w:marTop w:val="0"/>
          <w:marBottom w:val="0"/>
          <w:divBdr>
            <w:top w:val="none" w:sz="0" w:space="0" w:color="auto"/>
            <w:left w:val="none" w:sz="0" w:space="0" w:color="auto"/>
            <w:bottom w:val="none" w:sz="0" w:space="0" w:color="auto"/>
            <w:right w:val="none" w:sz="0" w:space="0" w:color="auto"/>
          </w:divBdr>
        </w:div>
        <w:div w:id="1624269920">
          <w:marLeft w:val="0"/>
          <w:marRight w:val="0"/>
          <w:marTop w:val="0"/>
          <w:marBottom w:val="0"/>
          <w:divBdr>
            <w:top w:val="none" w:sz="0" w:space="0" w:color="auto"/>
            <w:left w:val="none" w:sz="0" w:space="0" w:color="auto"/>
            <w:bottom w:val="none" w:sz="0" w:space="0" w:color="auto"/>
            <w:right w:val="none" w:sz="0" w:space="0" w:color="auto"/>
          </w:divBdr>
        </w:div>
        <w:div w:id="1665234401">
          <w:marLeft w:val="0"/>
          <w:marRight w:val="0"/>
          <w:marTop w:val="0"/>
          <w:marBottom w:val="0"/>
          <w:divBdr>
            <w:top w:val="none" w:sz="0" w:space="0" w:color="auto"/>
            <w:left w:val="none" w:sz="0" w:space="0" w:color="auto"/>
            <w:bottom w:val="none" w:sz="0" w:space="0" w:color="auto"/>
            <w:right w:val="none" w:sz="0" w:space="0" w:color="auto"/>
          </w:divBdr>
        </w:div>
        <w:div w:id="1649165735">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mellanarkiv-offentlig.vgregion.se/alfresco/s/archive/stream/public/v1/source/available/SOFIA/HS9766-305841775-17/SURROGATE/Massivt%20transfusionsprotokoll%20(MTP).pdf" TargetMode="External" Id="rId18" /><Relationship Type="http://schemas.openxmlformats.org/officeDocument/2006/relationships/hyperlink" Target="https://www.ssth.se/lankar" TargetMode="Externa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www.ssth.se/lankar" TargetMode="External" Id="rId17" /><Relationship Type="http://schemas.openxmlformats.org/officeDocument/2006/relationships/theme" Target="theme/theme1.xml" Id="rId25" /><Relationship Type="http://schemas.openxmlformats.org/officeDocument/2006/relationships/footer" Target="footer3.xml" Id="rId16" /><Relationship Type="http://schemas.openxmlformats.org/officeDocument/2006/relationships/hyperlink" Target="https://insidan.vgregion.se/forvaltningar/sodra-alvsborgs-sjukhus/styrdokument/medicinska-styrdokument-per-amne/akutmedicin" TargetMode="Externa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24" /><Relationship Type="http://schemas.openxmlformats.org/officeDocument/2006/relationships/header" Target="header2.xml" Id="rId15" /><Relationship Type="http://schemas.openxmlformats.org/officeDocument/2006/relationships/hyperlink" Target="http://media1.ssth.se/2007/11/waran2011.pdf" TargetMode="External" Id="rId23" /><Relationship Type="http://schemas.openxmlformats.org/officeDocument/2006/relationships/footnotes" Target="footnotes.xml" Id="rId10" /><Relationship Type="http://schemas.openxmlformats.org/officeDocument/2006/relationships/hyperlink" Target="https://insidan.vgregion.se/forvaltningar/sodra-alvsborgs-sjukhus/styrdokument/medicinska-styrdokument-per-amne/akutmedicin" TargetMode="Externa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hyperlink" Target="https://ccforum.biomedcentral.com/articles/10.1186/s13054-016-1265-x" TargetMode="External" Id="rId22"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3467</Words>
  <Characters>18376</Characters>
  <Application>Microsoft Office Word</Application>
  <DocSecurity>0</DocSecurity>
  <Lines>153</Lines>
  <Paragraphs>43</Paragraphs>
  <ScaleCrop>false</ScaleCrop>
  <Manager/>
  <Company/>
  <LinksUpToDate>false</LinksUpToDate>
  <CharactersWithSpaces>21800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Allvarlig blödning</dc:title>
  <dc:subject/>
  <dc:creator/>
  <keywords/>
  <lastModifiedBy/>
  <revision>3</revision>
  <dcterms:created xsi:type="dcterms:W3CDTF">2026-08-28T09:42:00.0000000Z</dcterms:created>
  <dcterms:modified xsi:type="dcterms:W3CDTF">2026-09-08T05:55:00.0000000Z</dcterms:modified>
</coreProperties>
</file>