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FDC963" w14:textId="77777777" w:rsidR="004558F3" w:rsidRPr="002B5CD6" w:rsidRDefault="004558F3" w:rsidP="004558F3">
      <w:pPr>
        <w:pStyle w:val="Rubrik1"/>
      </w:pPr>
      <w:r w:rsidRPr="6230F028">
        <w:t>Information till dig som saknar mjälte/</w:t>
      </w:r>
      <w:r>
        <w:t>Splenektomi</w:t>
      </w:r>
      <w:bookmarkStart w:id="0" w:name="_Toc247444895"/>
    </w:p>
    <w:p w14:paraId="6223B4E1" w14:textId="1FB0899A" w:rsidR="004558F3" w:rsidRPr="00E25CE1" w:rsidRDefault="004558F3" w:rsidP="004558F3">
      <w:pPr>
        <w:spacing w:before="240" w:after="240" w:line="240" w:lineRule="auto"/>
        <w:rPr>
          <w:rFonts w:asciiTheme="majorHAnsi" w:hAnsiTheme="majorHAnsi" w:cstheme="majorHAnsi"/>
          <w:sz w:val="26"/>
          <w:szCs w:val="28"/>
        </w:rPr>
      </w:pPr>
      <w:r w:rsidRPr="00E25CE1">
        <w:rPr>
          <w:rFonts w:asciiTheme="majorHAnsi" w:hAnsiTheme="majorHAnsi" w:cstheme="majorHAnsi"/>
          <w:sz w:val="26"/>
          <w:szCs w:val="28"/>
        </w:rPr>
        <w:t xml:space="preserve">Information </w:t>
      </w:r>
      <w:r>
        <w:rPr>
          <w:rFonts w:asciiTheme="majorHAnsi" w:hAnsiTheme="majorHAnsi" w:cstheme="majorHAnsi"/>
          <w:sz w:val="26"/>
          <w:szCs w:val="28"/>
        </w:rPr>
        <w:t>u</w:t>
      </w:r>
      <w:r w:rsidRPr="00F23B6F">
        <w:rPr>
          <w:rFonts w:asciiTheme="majorHAnsi" w:hAnsiTheme="majorHAnsi" w:cstheme="majorHAnsi"/>
          <w:sz w:val="26"/>
          <w:szCs w:val="28"/>
        </w:rPr>
        <w:t xml:space="preserve">tarbetad av Svenska Infektionsläkarföreningen </w:t>
      </w:r>
      <w:r w:rsidRPr="00E25CE1">
        <w:rPr>
          <w:rFonts w:asciiTheme="majorHAnsi" w:hAnsiTheme="majorHAnsi" w:cstheme="majorHAnsi"/>
          <w:sz w:val="26"/>
          <w:szCs w:val="28"/>
        </w:rPr>
        <w:t xml:space="preserve">till dig som </w:t>
      </w:r>
      <w:r>
        <w:rPr>
          <w:rFonts w:asciiTheme="majorHAnsi" w:hAnsiTheme="majorHAnsi" w:cstheme="majorHAnsi"/>
          <w:sz w:val="26"/>
          <w:szCs w:val="28"/>
        </w:rPr>
        <w:t>saknar mjälte!</w:t>
      </w:r>
    </w:p>
    <w:bookmarkEnd w:id="0"/>
    <w:p w14:paraId="0EDEF462" w14:textId="43B01798" w:rsidR="004558F3" w:rsidRDefault="004558F3" w:rsidP="004558F3">
      <w:pPr>
        <w:ind w:right="424"/>
      </w:pPr>
      <w:r>
        <w:t>Mjälten har en viktig roll i försvaret mot bakterier och parasiter som tar sig in i blodbanan. Om man saknar mjälte har man därför ökad risk att få allvarlig infektion av vissa bakterier. Man kan få så kallad sepsis eller, på svenska, blodförgiftning.</w:t>
      </w:r>
    </w:p>
    <w:p w14:paraId="1A520282" w14:textId="77777777" w:rsidR="004558F3" w:rsidRPr="004558F3" w:rsidRDefault="004558F3" w:rsidP="004558F3">
      <w:pPr>
        <w:pStyle w:val="Rubrik2"/>
      </w:pPr>
      <w:r w:rsidRPr="004558F3">
        <w:t>Vaccinering är viktigt</w:t>
      </w:r>
    </w:p>
    <w:p w14:paraId="573703D3" w14:textId="7C30DC19" w:rsidR="004558F3" w:rsidRDefault="004558F3" w:rsidP="004558F3">
      <w:pPr>
        <w:ind w:right="425"/>
      </w:pPr>
      <w:r>
        <w:t>Störst är risken för sepsis orsakad av pneumokockbakterier. Om du saknar mjälte är det därför viktigt att du vaccineras mot pneumokocker. En påfyllnadsdos av pneumokockvaccin ges vart femte år. Risken för sepsis</w:t>
      </w:r>
      <w:r w:rsidR="00B63411">
        <w:t> </w:t>
      </w:r>
      <w:r>
        <w:t>orsakad av meningokockbakterier är mindre. Meningokockvaccin rekommenderas till vissa som saknar mjälte såsom yngre personer och de som nyligen fått mjälten bortopererad. Du bör också ta säsongsinfluensa</w:t>
      </w:r>
      <w:r>
        <w:softHyphen/>
        <w:t>vaccin årligen för att skydda mot bakterieinfektioner som man kan få till följd</w:t>
      </w:r>
      <w:r w:rsidR="00B63411">
        <w:t> </w:t>
      </w:r>
      <w:r>
        <w:t>av influensa.</w:t>
      </w:r>
    </w:p>
    <w:p w14:paraId="749AA43E" w14:textId="77777777" w:rsidR="004558F3" w:rsidRDefault="004558F3" w:rsidP="004558F3">
      <w:pPr>
        <w:pStyle w:val="Rubrik2"/>
        <w:ind w:right="424"/>
      </w:pPr>
      <w:r>
        <w:t>Sök snabbt vård om du får feber</w:t>
      </w:r>
    </w:p>
    <w:p w14:paraId="6B9BE29F" w14:textId="37BE21B2" w:rsidR="004558F3" w:rsidRDefault="004558F3" w:rsidP="004558F3">
      <w:pPr>
        <w:ind w:right="424"/>
      </w:pPr>
      <w:r>
        <w:t>Vaccinering minskar risken för sepsis men ger inte ett fullständigt skydd. Du</w:t>
      </w:r>
      <w:r w:rsidR="00B63411">
        <w:t> </w:t>
      </w:r>
      <w:r>
        <w:t xml:space="preserve">kan ändå bli allvarligt sjuk av pneumokocker eller av andra bakterier. Om antibiotikabehandling ges tidigt vid infektion är risken däremot liten att få allvarlig sepsis. </w:t>
      </w:r>
      <w:r w:rsidRPr="008D65D7">
        <w:rPr>
          <w:b/>
          <w:bCs/>
        </w:rPr>
        <w:t>Det är därför viktigt att du inte väntar med att söka akut sjukvård om du får feber eller frossa och att du berättar att du saknar mjälte</w:t>
      </w:r>
      <w:r>
        <w:t xml:space="preserve">! </w:t>
      </w:r>
    </w:p>
    <w:p w14:paraId="5651D097" w14:textId="214FFF8B" w:rsidR="004558F3" w:rsidRDefault="004558F3" w:rsidP="004558F3">
      <w:pPr>
        <w:ind w:right="424"/>
      </w:pPr>
      <w:r>
        <w:t>Om du blir biten av hund eller katt finns ökad risk för allvarlig infektion orsakad av bakterier som finns i djurens saliv. Därför ska du söka läkare om du blir biten.</w:t>
      </w:r>
    </w:p>
    <w:p w14:paraId="1BBC212D" w14:textId="77777777" w:rsidR="004558F3" w:rsidRDefault="004558F3" w:rsidP="004558F3">
      <w:pPr>
        <w:ind w:right="424"/>
      </w:pPr>
      <w:r>
        <w:t>Risken att insjukna i allvarlig infektion är större de första åren efter att mjälten opererats bort men är fortsatt förhöjd hela livet.</w:t>
      </w:r>
    </w:p>
    <w:p w14:paraId="1B51798A" w14:textId="77777777" w:rsidR="004558F3" w:rsidRDefault="004558F3" w:rsidP="004558F3">
      <w:pPr>
        <w:pStyle w:val="Rubrik2"/>
        <w:ind w:right="424"/>
      </w:pPr>
      <w:r>
        <w:lastRenderedPageBreak/>
        <w:t>Sök rådgivning inför utlandsresa</w:t>
      </w:r>
    </w:p>
    <w:p w14:paraId="1FB073D5" w14:textId="77777777" w:rsidR="004558F3" w:rsidRDefault="004558F3" w:rsidP="004558F3">
      <w:pPr>
        <w:ind w:right="424"/>
      </w:pPr>
      <w:r>
        <w:t>Om du planerar att resa utomlands finns det andra infektioner, bland annat malaria, där risken för allvarlig infektion är större om man saknar mjälte. Rådgör därför med en resemedicinsk mottagning i god tid före avresan.</w:t>
      </w:r>
    </w:p>
    <w:p w14:paraId="4F587DE8" w14:textId="77777777" w:rsidR="004558F3" w:rsidRPr="0018192B" w:rsidRDefault="004558F3" w:rsidP="004558F3">
      <w:pPr>
        <w:ind w:right="424"/>
      </w:pPr>
      <w:r>
        <w:t>Tag gärna med dig och visa denna information om du söker läkare på grund av feber</w:t>
      </w:r>
      <w:r w:rsidRPr="0018192B">
        <w:t>.</w:t>
      </w:r>
    </w:p>
    <w:p w14:paraId="10E30AB8" w14:textId="77777777" w:rsidR="004558F3" w:rsidRPr="0018192B" w:rsidRDefault="004558F3" w:rsidP="004558F3">
      <w:pPr>
        <w:pStyle w:val="Rubrik2"/>
        <w:ind w:right="424"/>
      </w:pPr>
      <w:bookmarkStart w:id="1" w:name="_Toc247444898"/>
      <w:r w:rsidRPr="0018192B">
        <w:t>Kontaktuppgifter</w:t>
      </w:r>
      <w:bookmarkEnd w:id="1"/>
    </w:p>
    <w:p w14:paraId="72F8B6CF" w14:textId="5E41A828" w:rsidR="00C51C98" w:rsidRDefault="004558F3" w:rsidP="004558F3">
      <w:pPr>
        <w:ind w:right="424"/>
      </w:pPr>
      <w:r w:rsidRPr="00D72599">
        <w:t xml:space="preserve">Infektionsmottagning </w:t>
      </w:r>
      <w:r>
        <w:t xml:space="preserve">SÄS </w:t>
      </w:r>
      <w:r w:rsidRPr="00D72599">
        <w:t xml:space="preserve">Borås, </w:t>
      </w:r>
      <w:r>
        <w:t xml:space="preserve">telefon </w:t>
      </w:r>
      <w:r w:rsidRPr="002540A1">
        <w:rPr>
          <w:b/>
          <w:bCs/>
        </w:rPr>
        <w:t>033 - 616 25 80</w:t>
      </w:r>
      <w:r>
        <w:t>.</w:t>
      </w:r>
    </w:p>
    <w:p w14:paraId="26412CBA" w14:textId="77777777" w:rsidR="00C51C98" w:rsidRPr="00ED7E1D" w:rsidRDefault="00C51C98" w:rsidP="004558F3">
      <w:pPr>
        <w:spacing w:before="480"/>
        <w:rPr>
          <w:rFonts w:ascii="Calibri" w:hAnsi="Calibri"/>
          <w:b/>
          <w:bCs/>
          <w:szCs w:val="22"/>
        </w:rPr>
      </w:pPr>
      <w:r w:rsidRPr="00ED7E1D">
        <w:rPr>
          <w:b/>
          <w:bCs/>
        </w:rPr>
        <w:t>1177 – tryggt om din hälsa och vård</w:t>
      </w:r>
    </w:p>
    <w:p w14:paraId="3FBD9596" w14:textId="6BF77C09" w:rsidR="004D1CD7" w:rsidRDefault="00C51C98" w:rsidP="000C4C8E">
      <w:pPr>
        <w:rPr>
          <w:rStyle w:val="Hyperlnk"/>
          <w:szCs w:val="22"/>
        </w:rPr>
      </w:pPr>
      <w:r>
        <w:t>På 1177.se kan du få mer information om sjukdomar, undersökningar, behandlingar och läkemedel samt få råd om hälsa</w:t>
      </w:r>
      <w:r>
        <w:rPr>
          <w:b/>
          <w:bCs/>
        </w:rPr>
        <w:t>. Du kan även</w:t>
      </w:r>
      <w:r>
        <w:t xml:space="preserve"> läsa din journal och göra dina vårdärenden. Ring telefonnummer 1177 för sjukvårdsrådgivning dygnet runt.</w:t>
      </w:r>
      <w:r w:rsidR="004558F3">
        <w:t xml:space="preserve"> </w:t>
      </w:r>
      <w:hyperlink r:id="rId12" w:history="1">
        <w:r>
          <w:rPr>
            <w:rStyle w:val="Hyperlnk"/>
          </w:rPr>
          <w:t>www.1177.se</w:t>
        </w:r>
      </w:hyperlink>
    </w:p>
    <w:sectPr w:rsidR="004D1CD7"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63DDC7" w14:textId="77777777" w:rsidR="001D546C" w:rsidRDefault="001D546C">
      <w:r>
        <w:separator/>
      </w:r>
    </w:p>
  </w:endnote>
  <w:endnote w:type="continuationSeparator" w:id="0">
    <w:p w14:paraId="7AD70915" w14:textId="77777777" w:rsidR="001D546C" w:rsidRDefault="001D546C">
      <w:r>
        <w:continuationSeparator/>
      </w:r>
    </w:p>
  </w:endnote>
  <w:endnote w:type="continuationNotice" w:id="1">
    <w:p w14:paraId="3D6E484E" w14:textId="77777777" w:rsidR="001D546C" w:rsidRDefault="001D54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9E08A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EBE500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1C5CD4E9"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6CAE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2470CF95" wp14:editId="16D84433">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B05570" w14:textId="77777777" w:rsidR="001D546C" w:rsidRDefault="001D546C"/>
  </w:footnote>
  <w:footnote w:type="continuationSeparator" w:id="0">
    <w:p w14:paraId="71B7119B" w14:textId="77777777" w:rsidR="001D546C" w:rsidRDefault="001D546C">
      <w:r>
        <w:continuationSeparator/>
      </w:r>
    </w:p>
  </w:footnote>
  <w:footnote w:type="continuationNotice" w:id="1">
    <w:p w14:paraId="76E421B2" w14:textId="77777777" w:rsidR="001D546C" w:rsidRDefault="001D54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BBF20D"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033730F3" wp14:editId="775D9F2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1BD0D6E"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33730F3"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1BD0D6E"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65945" w14:textId="77777777" w:rsidR="00014FD2" w:rsidRDefault="00014FD2" w:rsidP="00014FD2">
    <w:pPr>
      <w:pStyle w:val="Sidhuvud"/>
      <w:ind w:left="0" w:right="0"/>
    </w:pPr>
  </w:p>
  <w:p w14:paraId="0DDB6C35" w14:textId="77777777" w:rsidR="00014FD2" w:rsidRDefault="00014FD2" w:rsidP="00014FD2">
    <w:pPr>
      <w:pStyle w:val="Sidhuvud"/>
      <w:ind w:left="0" w:right="0"/>
      <w:jc w:val="center"/>
    </w:pPr>
  </w:p>
  <w:p w14:paraId="35D2F350" w14:textId="77777777" w:rsidR="00014FD2" w:rsidRDefault="00014FD2" w:rsidP="00014FD2">
    <w:pPr>
      <w:pStyle w:val="Sidhuvud"/>
      <w:ind w:left="0" w:right="0"/>
      <w:jc w:val="center"/>
    </w:pPr>
  </w:p>
  <w:p w14:paraId="78CD1788" w14:textId="77777777" w:rsidR="00014FD2" w:rsidRDefault="00014FD2" w:rsidP="00014FD2">
    <w:pPr>
      <w:pStyle w:val="Sidhuvud"/>
      <w:ind w:left="0" w:right="0"/>
    </w:pPr>
  </w:p>
  <w:p w14:paraId="6F0CA394" w14:textId="77777777" w:rsidR="00014FD2" w:rsidRDefault="00014FD2" w:rsidP="00014FD2">
    <w:pPr>
      <w:pStyle w:val="Sidhuvud"/>
      <w:ind w:left="0" w:right="0"/>
    </w:pPr>
  </w:p>
  <w:p w14:paraId="52EC699D" w14:textId="77777777" w:rsidR="00014FD2" w:rsidRDefault="00014FD2" w:rsidP="00014FD2">
    <w:pPr>
      <w:pStyle w:val="Sidhuvud"/>
      <w:ind w:left="0" w:right="0"/>
      <w:jc w:val="center"/>
    </w:pPr>
    <w:r>
      <w:rPr>
        <w:noProof/>
      </w:rPr>
      <w:drawing>
        <wp:inline distT="0" distB="0" distL="0" distR="0" wp14:anchorId="5DAED8C8" wp14:editId="17BF6420">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529C87D2"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0FC7"/>
    <w:rsid w:val="000051D5"/>
    <w:rsid w:val="00006D2A"/>
    <w:rsid w:val="00010D47"/>
    <w:rsid w:val="00014FD2"/>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546C"/>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58F3"/>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3411"/>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1C98"/>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85218"/>
    <w:rsid w:val="00D915B1"/>
    <w:rsid w:val="00D924F1"/>
    <w:rsid w:val="00DA299D"/>
    <w:rsid w:val="00DA65C4"/>
    <w:rsid w:val="00DE4447"/>
    <w:rsid w:val="00DE5DA2"/>
    <w:rsid w:val="00DE63C6"/>
    <w:rsid w:val="00DF0033"/>
    <w:rsid w:val="00E026BF"/>
    <w:rsid w:val="00E07B1B"/>
    <w:rsid w:val="00E11853"/>
    <w:rsid w:val="00E3162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3581F6F9"/>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4558F3"/>
    <w:pPr>
      <w:keepNext/>
      <w:spacing w:after="200"/>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4558F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4F702A"/>
    <w:pPr>
      <w:keepNext/>
      <w:keepLines/>
      <w:widowControl w:val="0"/>
      <w:autoSpaceDE w:val="0"/>
      <w:autoSpaceDN w:val="0"/>
      <w:adjustRightInd w:val="0"/>
      <w:spacing w:before="240" w:after="20" w:line="288" w:lineRule="auto"/>
      <w:ind w:left="992" w:right="868"/>
      <w:textAlignment w:val="center"/>
    </w:pPr>
    <w:rPr>
      <w:rFonts w:ascii="Calibri" w:hAnsi="Calibri"/>
      <w:b/>
      <w:sz w:val="28"/>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46463"/>
    <w:pPr>
      <w:numPr>
        <w:ilvl w:val="1"/>
      </w:numPr>
      <w:spacing w:after="160"/>
      <w:ind w:left="992"/>
    </w:pPr>
    <w:rPr>
      <w:rFonts w:ascii="Calibri" w:eastAsiaTheme="minorEastAsia" w:hAnsi="Calibri" w:cstheme="minorBidi"/>
      <w:b/>
      <w:color w:val="5A5A5A" w:themeColor="text1" w:themeTint="A5"/>
      <w:sz w:val="24"/>
      <w:szCs w:val="22"/>
    </w:rPr>
  </w:style>
  <w:style w:type="character" w:customStyle="1" w:styleId="UnderrubrikChar">
    <w:name w:val="Underrubrik Char"/>
    <w:basedOn w:val="Standardstycketeckensnitt"/>
    <w:link w:val="Underrubrik"/>
    <w:rsid w:val="00746463"/>
    <w:rPr>
      <w:rFonts w:ascii="Calibri" w:eastAsiaTheme="minorEastAsia" w:hAnsi="Calibri" w:cstheme="minorBidi"/>
      <w:b/>
      <w:color w:val="5A5A5A" w:themeColor="text1" w:themeTint="A5"/>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376</Words>
  <Characters>1997</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2369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Splenektomi - råd till patient som fått mjälten bortopererad</dc:title>
  <dc:subject/>
  <dc:creator/>
  <keywords/>
  <lastModifiedBy/>
  <revision>1</revision>
  <dcterms:created xsi:type="dcterms:W3CDTF">2024-03-19T13:01:00.0000000Z</dcterms:created>
  <dcterms:modified xsi:type="dcterms:W3CDTF">2024-03-19T13:12:00.0000000Z</dcterms:modified>
</coreProperties>
</file>