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4D7D1C4" w14:textId="77777777" w:rsidR="003910A0" w:rsidRDefault="003910A0" w:rsidP="003910A0">
      <w:pPr>
        <w:pStyle w:val="Rubrik1"/>
      </w:pPr>
      <w:r>
        <w:t>Antibiotikabehandling till vuxna, SÄS</w:t>
      </w:r>
    </w:p>
    <w:p w14:paraId="0697218D" w14:textId="77777777" w:rsidR="003910A0" w:rsidRDefault="003910A0" w:rsidP="003910A0">
      <w:pPr>
        <w:pStyle w:val="Rubrik2"/>
      </w:pPr>
      <w:bookmarkStart w:id="0" w:name="_Toc161649607"/>
      <w:r>
        <w:t>Sammanfattning</w:t>
      </w:r>
      <w:bookmarkEnd w:id="0"/>
    </w:p>
    <w:p w14:paraId="6EEECD6D" w14:textId="40C4C67A" w:rsidR="003910A0" w:rsidRDefault="003910A0" w:rsidP="003910A0">
      <w:r>
        <w:t>Riktlinjen beskriver, dels grundläggande behandlingsprinciper och indikationer för antibiotikabehandling, dels administrationssätt beroende på indikation. Med utgångspunkt från resistensmönster och infektionsfokus ges också förslag på antibiotikaval med dosering och behandlingstid vid intravenös respektive peroral behandling samt koncentrationsbestämning och toxicitet.</w:t>
      </w:r>
    </w:p>
    <w:p w14:paraId="58FC41D6" w14:textId="77777777" w:rsidR="003910A0" w:rsidRDefault="003910A0" w:rsidP="003910A0">
      <w:pPr>
        <w:pStyle w:val="Rubrik2"/>
      </w:pPr>
      <w:bookmarkStart w:id="1" w:name="_Toc147837366"/>
      <w:bookmarkStart w:id="2" w:name="_Toc161649608"/>
      <w:r>
        <w:t>Förändringar sedan föregående version</w:t>
      </w:r>
      <w:bookmarkEnd w:id="1"/>
      <w:bookmarkEnd w:id="2"/>
    </w:p>
    <w:p w14:paraId="60768EF3" w14:textId="4442F03C" w:rsidR="003910A0" w:rsidRDefault="00221047" w:rsidP="002011E5">
      <w:pPr>
        <w:spacing w:after="0"/>
      </w:pPr>
      <w:r>
        <w:t xml:space="preserve">Doseringsförändringar för kloxacillin vid </w:t>
      </w:r>
      <w:r w:rsidR="00CF1B68">
        <w:t>staphylokockinfektion</w:t>
      </w:r>
      <w:r w:rsidR="00D650D9">
        <w:t>.</w:t>
      </w:r>
    </w:p>
    <w:p w14:paraId="078AD9D0" w14:textId="5706F713" w:rsidR="00CF1B68" w:rsidRDefault="00CF1B68" w:rsidP="002011E5">
      <w:pPr>
        <w:spacing w:after="0"/>
      </w:pPr>
      <w:r>
        <w:t>Doseringsförändring för meropenem vid neutropen feber</w:t>
      </w:r>
      <w:r w:rsidR="00D650D9">
        <w:t>.</w:t>
      </w:r>
    </w:p>
    <w:p w14:paraId="78158AF8" w14:textId="2AF00100" w:rsidR="00CF1B68" w:rsidRDefault="003C0251" w:rsidP="002011E5">
      <w:pPr>
        <w:spacing w:after="0"/>
      </w:pPr>
      <w:r>
        <w:t>L</w:t>
      </w:r>
      <w:r w:rsidR="0035268F">
        <w:t>ä</w:t>
      </w:r>
      <w:r>
        <w:t xml:space="preserve">nk till Janusinfo för dosering </w:t>
      </w:r>
      <w:r w:rsidR="0035268F">
        <w:t xml:space="preserve">vid </w:t>
      </w:r>
      <w:r>
        <w:t>njursvikt</w:t>
      </w:r>
    </w:p>
    <w:p w14:paraId="7CB76DB9" w14:textId="2ED6AE85" w:rsidR="0035268F" w:rsidRDefault="0035268F" w:rsidP="002011E5">
      <w:pPr>
        <w:spacing w:after="0"/>
      </w:pPr>
      <w:r>
        <w:t>Länk till regionala pneumoniprocessen och RMR för pneumoni</w:t>
      </w:r>
    </w:p>
    <w:p w14:paraId="671DFF54" w14:textId="276A7C1D" w:rsidR="0035268F" w:rsidRDefault="0035268F" w:rsidP="002011E5">
      <w:pPr>
        <w:spacing w:after="0"/>
      </w:pPr>
      <w:r>
        <w:t xml:space="preserve">Länk till </w:t>
      </w:r>
      <w:r w:rsidR="00BA11CE">
        <w:t>Stramas digitala verktyg</w:t>
      </w:r>
      <w:r w:rsidR="00D53AC8">
        <w:t>: Strama Nationell App</w:t>
      </w:r>
    </w:p>
    <w:p w14:paraId="28511C19" w14:textId="05AA7110" w:rsidR="00BE7EF5" w:rsidRDefault="00BE7EF5" w:rsidP="002011E5">
      <w:pPr>
        <w:spacing w:after="0"/>
      </w:pPr>
      <w:r>
        <w:t>Hänvisning till sökare på infektion borttagen</w:t>
      </w:r>
    </w:p>
    <w:p w14:paraId="0D06766D" w14:textId="7A57EFBE" w:rsidR="004B5C86" w:rsidRDefault="003910A0" w:rsidP="003910A0">
      <w:pPr>
        <w:spacing w:before="360" w:after="40"/>
        <w:rPr>
          <w:rFonts w:asciiTheme="majorHAnsi" w:hAnsiTheme="majorHAnsi" w:cstheme="majorHAnsi"/>
          <w:sz w:val="28"/>
          <w:szCs w:val="28"/>
        </w:rPr>
      </w:pPr>
      <w:r w:rsidRPr="003910A0">
        <w:rPr>
          <w:rFonts w:asciiTheme="majorHAnsi" w:hAnsiTheme="majorHAnsi" w:cstheme="majorHAnsi"/>
          <w:sz w:val="28"/>
          <w:szCs w:val="28"/>
        </w:rPr>
        <w:t>Innehållsförteckning</w:t>
      </w:r>
    </w:p>
    <w:p w14:paraId="418B00CC" w14:textId="07E6DE7D" w:rsidR="00423760" w:rsidRDefault="006C57C0">
      <w:pPr>
        <w:pStyle w:val="Innehll1"/>
        <w:rPr>
          <w:rFonts w:asciiTheme="minorHAnsi" w:eastAsiaTheme="minorEastAsia" w:hAnsiTheme="minorHAnsi" w:cstheme="minorBidi"/>
          <w:noProof/>
          <w:kern w:val="2"/>
          <w:sz w:val="22"/>
          <w:szCs w:val="22"/>
          <w14:ligatures w14:val="standardContextual"/>
        </w:rPr>
      </w:pPr>
      <w:r>
        <w:fldChar w:fldCharType="begin"/>
      </w:r>
      <w:r>
        <w:instrText xml:space="preserve"> TOC \h \z \t "Rubrik 2;1;Rubrik 3;2;Mellanrubrik VGR;3" </w:instrText>
      </w:r>
      <w:r>
        <w:fldChar w:fldCharType="separate"/>
      </w:r>
      <w:hyperlink w:anchor="_Toc161649607" w:history="1">
        <w:r w:rsidR="00423760" w:rsidRPr="003F6E24">
          <w:rPr>
            <w:rStyle w:val="Hyperlnk"/>
            <w:rFonts w:eastAsia="MS Gothic"/>
            <w:noProof/>
          </w:rPr>
          <w:t>Sammanfattning</w:t>
        </w:r>
        <w:r w:rsidR="00423760">
          <w:rPr>
            <w:noProof/>
            <w:webHidden/>
          </w:rPr>
          <w:tab/>
        </w:r>
        <w:r w:rsidR="00423760">
          <w:rPr>
            <w:noProof/>
            <w:webHidden/>
          </w:rPr>
          <w:fldChar w:fldCharType="begin"/>
        </w:r>
        <w:r w:rsidR="00423760">
          <w:rPr>
            <w:noProof/>
            <w:webHidden/>
          </w:rPr>
          <w:instrText xml:space="preserve"> PAGEREF _Toc161649607 \h </w:instrText>
        </w:r>
        <w:r w:rsidR="00423760">
          <w:rPr>
            <w:noProof/>
            <w:webHidden/>
          </w:rPr>
        </w:r>
        <w:r w:rsidR="00423760">
          <w:rPr>
            <w:noProof/>
            <w:webHidden/>
          </w:rPr>
          <w:fldChar w:fldCharType="separate"/>
        </w:r>
        <w:r w:rsidR="00423760">
          <w:rPr>
            <w:noProof/>
            <w:webHidden/>
          </w:rPr>
          <w:t>1</w:t>
        </w:r>
        <w:r w:rsidR="00423760">
          <w:rPr>
            <w:noProof/>
            <w:webHidden/>
          </w:rPr>
          <w:fldChar w:fldCharType="end"/>
        </w:r>
      </w:hyperlink>
    </w:p>
    <w:p w14:paraId="0CAA5E3D" w14:textId="2F27A03E" w:rsidR="00423760" w:rsidRDefault="00423760">
      <w:pPr>
        <w:pStyle w:val="Innehll1"/>
        <w:rPr>
          <w:rFonts w:asciiTheme="minorHAnsi" w:eastAsiaTheme="minorEastAsia" w:hAnsiTheme="minorHAnsi" w:cstheme="minorBidi"/>
          <w:noProof/>
          <w:kern w:val="2"/>
          <w:sz w:val="22"/>
          <w:szCs w:val="22"/>
          <w14:ligatures w14:val="standardContextual"/>
        </w:rPr>
      </w:pPr>
      <w:hyperlink w:anchor="_Toc161649608" w:history="1">
        <w:r w:rsidRPr="003F6E24">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_Toc161649608 \h </w:instrText>
        </w:r>
        <w:r>
          <w:rPr>
            <w:noProof/>
            <w:webHidden/>
          </w:rPr>
        </w:r>
        <w:r>
          <w:rPr>
            <w:noProof/>
            <w:webHidden/>
          </w:rPr>
          <w:fldChar w:fldCharType="separate"/>
        </w:r>
        <w:r>
          <w:rPr>
            <w:noProof/>
            <w:webHidden/>
          </w:rPr>
          <w:t>1</w:t>
        </w:r>
        <w:r>
          <w:rPr>
            <w:noProof/>
            <w:webHidden/>
          </w:rPr>
          <w:fldChar w:fldCharType="end"/>
        </w:r>
      </w:hyperlink>
    </w:p>
    <w:p w14:paraId="7EEE129D" w14:textId="5BC2FC8A" w:rsidR="00423760" w:rsidRDefault="00423760">
      <w:pPr>
        <w:pStyle w:val="Innehll1"/>
        <w:rPr>
          <w:rFonts w:asciiTheme="minorHAnsi" w:eastAsiaTheme="minorEastAsia" w:hAnsiTheme="minorHAnsi" w:cstheme="minorBidi"/>
          <w:noProof/>
          <w:kern w:val="2"/>
          <w:sz w:val="22"/>
          <w:szCs w:val="22"/>
          <w14:ligatures w14:val="standardContextual"/>
        </w:rPr>
      </w:pPr>
      <w:hyperlink w:anchor="_Toc161649609" w:history="1">
        <w:r w:rsidRPr="003F6E24">
          <w:rPr>
            <w:rStyle w:val="Hyperlnk"/>
            <w:rFonts w:eastAsia="MS Gothic"/>
            <w:noProof/>
          </w:rPr>
          <w:t>Förutsättningar</w:t>
        </w:r>
        <w:r>
          <w:rPr>
            <w:noProof/>
            <w:webHidden/>
          </w:rPr>
          <w:tab/>
        </w:r>
        <w:r>
          <w:rPr>
            <w:noProof/>
            <w:webHidden/>
          </w:rPr>
          <w:fldChar w:fldCharType="begin"/>
        </w:r>
        <w:r>
          <w:rPr>
            <w:noProof/>
            <w:webHidden/>
          </w:rPr>
          <w:instrText xml:space="preserve"> PAGEREF _Toc161649609 \h </w:instrText>
        </w:r>
        <w:r>
          <w:rPr>
            <w:noProof/>
            <w:webHidden/>
          </w:rPr>
        </w:r>
        <w:r>
          <w:rPr>
            <w:noProof/>
            <w:webHidden/>
          </w:rPr>
          <w:fldChar w:fldCharType="separate"/>
        </w:r>
        <w:r>
          <w:rPr>
            <w:noProof/>
            <w:webHidden/>
          </w:rPr>
          <w:t>2</w:t>
        </w:r>
        <w:r>
          <w:rPr>
            <w:noProof/>
            <w:webHidden/>
          </w:rPr>
          <w:fldChar w:fldCharType="end"/>
        </w:r>
      </w:hyperlink>
    </w:p>
    <w:p w14:paraId="0E4D03AE" w14:textId="758CCBA0" w:rsidR="00423760" w:rsidRDefault="00423760">
      <w:pPr>
        <w:pStyle w:val="Innehll1"/>
        <w:rPr>
          <w:rFonts w:asciiTheme="minorHAnsi" w:eastAsiaTheme="minorEastAsia" w:hAnsiTheme="minorHAnsi" w:cstheme="minorBidi"/>
          <w:noProof/>
          <w:kern w:val="2"/>
          <w:sz w:val="22"/>
          <w:szCs w:val="22"/>
          <w14:ligatures w14:val="standardContextual"/>
        </w:rPr>
      </w:pPr>
      <w:hyperlink w:anchor="_Toc161649610" w:history="1">
        <w:r w:rsidRPr="003F6E24">
          <w:rPr>
            <w:rStyle w:val="Hyperlnk"/>
            <w:rFonts w:eastAsia="MS Gothic"/>
            <w:noProof/>
          </w:rPr>
          <w:t>Genomförande</w:t>
        </w:r>
        <w:r>
          <w:rPr>
            <w:noProof/>
            <w:webHidden/>
          </w:rPr>
          <w:tab/>
        </w:r>
        <w:r>
          <w:rPr>
            <w:noProof/>
            <w:webHidden/>
          </w:rPr>
          <w:fldChar w:fldCharType="begin"/>
        </w:r>
        <w:r>
          <w:rPr>
            <w:noProof/>
            <w:webHidden/>
          </w:rPr>
          <w:instrText xml:space="preserve"> PAGEREF _Toc161649610 \h </w:instrText>
        </w:r>
        <w:r>
          <w:rPr>
            <w:noProof/>
            <w:webHidden/>
          </w:rPr>
        </w:r>
        <w:r>
          <w:rPr>
            <w:noProof/>
            <w:webHidden/>
          </w:rPr>
          <w:fldChar w:fldCharType="separate"/>
        </w:r>
        <w:r>
          <w:rPr>
            <w:noProof/>
            <w:webHidden/>
          </w:rPr>
          <w:t>3</w:t>
        </w:r>
        <w:r>
          <w:rPr>
            <w:noProof/>
            <w:webHidden/>
          </w:rPr>
          <w:fldChar w:fldCharType="end"/>
        </w:r>
      </w:hyperlink>
    </w:p>
    <w:p w14:paraId="3B92DA64" w14:textId="227D5ED1" w:rsidR="00423760" w:rsidRDefault="00423760">
      <w:pPr>
        <w:pStyle w:val="Innehll2"/>
        <w:rPr>
          <w:rFonts w:asciiTheme="minorHAnsi" w:eastAsiaTheme="minorEastAsia" w:hAnsiTheme="minorHAnsi" w:cstheme="minorBidi"/>
          <w:noProof/>
          <w:kern w:val="2"/>
          <w:sz w:val="22"/>
          <w:szCs w:val="22"/>
          <w14:ligatures w14:val="standardContextual"/>
        </w:rPr>
      </w:pPr>
      <w:hyperlink w:anchor="_Toc161649611" w:history="1">
        <w:r w:rsidRPr="003F6E24">
          <w:rPr>
            <w:rStyle w:val="Hyperlnk"/>
            <w:rFonts w:eastAsia="MS Gothic"/>
            <w:noProof/>
          </w:rPr>
          <w:t>Grundläggande behandlingsprinciper</w:t>
        </w:r>
        <w:r>
          <w:rPr>
            <w:noProof/>
            <w:webHidden/>
          </w:rPr>
          <w:tab/>
        </w:r>
        <w:r>
          <w:rPr>
            <w:noProof/>
            <w:webHidden/>
          </w:rPr>
          <w:fldChar w:fldCharType="begin"/>
        </w:r>
        <w:r>
          <w:rPr>
            <w:noProof/>
            <w:webHidden/>
          </w:rPr>
          <w:instrText xml:space="preserve"> PAGEREF _Toc161649611 \h </w:instrText>
        </w:r>
        <w:r>
          <w:rPr>
            <w:noProof/>
            <w:webHidden/>
          </w:rPr>
        </w:r>
        <w:r>
          <w:rPr>
            <w:noProof/>
            <w:webHidden/>
          </w:rPr>
          <w:fldChar w:fldCharType="separate"/>
        </w:r>
        <w:r>
          <w:rPr>
            <w:noProof/>
            <w:webHidden/>
          </w:rPr>
          <w:t>3</w:t>
        </w:r>
        <w:r>
          <w:rPr>
            <w:noProof/>
            <w:webHidden/>
          </w:rPr>
          <w:fldChar w:fldCharType="end"/>
        </w:r>
      </w:hyperlink>
    </w:p>
    <w:p w14:paraId="0BD1004E" w14:textId="59C53E57" w:rsidR="00423760" w:rsidRDefault="00423760">
      <w:pPr>
        <w:pStyle w:val="Innehll2"/>
        <w:rPr>
          <w:rFonts w:asciiTheme="minorHAnsi" w:eastAsiaTheme="minorEastAsia" w:hAnsiTheme="minorHAnsi" w:cstheme="minorBidi"/>
          <w:noProof/>
          <w:kern w:val="2"/>
          <w:sz w:val="22"/>
          <w:szCs w:val="22"/>
          <w14:ligatures w14:val="standardContextual"/>
        </w:rPr>
      </w:pPr>
      <w:hyperlink w:anchor="_Toc161649612" w:history="1">
        <w:r w:rsidRPr="003F6E24">
          <w:rPr>
            <w:rStyle w:val="Hyperlnk"/>
            <w:rFonts w:eastAsia="MS Gothic"/>
            <w:noProof/>
          </w:rPr>
          <w:t>Antibiotikaindikationer</w:t>
        </w:r>
        <w:r>
          <w:rPr>
            <w:noProof/>
            <w:webHidden/>
          </w:rPr>
          <w:tab/>
        </w:r>
        <w:r>
          <w:rPr>
            <w:noProof/>
            <w:webHidden/>
          </w:rPr>
          <w:fldChar w:fldCharType="begin"/>
        </w:r>
        <w:r>
          <w:rPr>
            <w:noProof/>
            <w:webHidden/>
          </w:rPr>
          <w:instrText xml:space="preserve"> PAGEREF _Toc161649612 \h </w:instrText>
        </w:r>
        <w:r>
          <w:rPr>
            <w:noProof/>
            <w:webHidden/>
          </w:rPr>
        </w:r>
        <w:r>
          <w:rPr>
            <w:noProof/>
            <w:webHidden/>
          </w:rPr>
          <w:fldChar w:fldCharType="separate"/>
        </w:r>
        <w:r>
          <w:rPr>
            <w:noProof/>
            <w:webHidden/>
          </w:rPr>
          <w:t>3</w:t>
        </w:r>
        <w:r>
          <w:rPr>
            <w:noProof/>
            <w:webHidden/>
          </w:rPr>
          <w:fldChar w:fldCharType="end"/>
        </w:r>
      </w:hyperlink>
    </w:p>
    <w:p w14:paraId="6C0558DF" w14:textId="0F0F4164" w:rsidR="00423760" w:rsidRDefault="00423760">
      <w:pPr>
        <w:pStyle w:val="Innehll3"/>
        <w:rPr>
          <w:rFonts w:asciiTheme="minorHAnsi" w:eastAsiaTheme="minorEastAsia" w:hAnsiTheme="minorHAnsi" w:cstheme="minorBidi"/>
          <w:noProof/>
          <w:kern w:val="2"/>
          <w:sz w:val="22"/>
          <w:szCs w:val="22"/>
          <w14:ligatures w14:val="standardContextual"/>
        </w:rPr>
      </w:pPr>
      <w:hyperlink w:anchor="_Toc161649613" w:history="1">
        <w:r w:rsidRPr="003F6E24">
          <w:rPr>
            <w:rStyle w:val="Hyperlnk"/>
            <w:rFonts w:eastAsia="MS Gothic"/>
            <w:noProof/>
          </w:rPr>
          <w:t>Infektioner som ska behandlas</w:t>
        </w:r>
        <w:r>
          <w:rPr>
            <w:noProof/>
            <w:webHidden/>
          </w:rPr>
          <w:tab/>
        </w:r>
        <w:r>
          <w:rPr>
            <w:noProof/>
            <w:webHidden/>
          </w:rPr>
          <w:fldChar w:fldCharType="begin"/>
        </w:r>
        <w:r>
          <w:rPr>
            <w:noProof/>
            <w:webHidden/>
          </w:rPr>
          <w:instrText xml:space="preserve"> PAGEREF _Toc161649613 \h </w:instrText>
        </w:r>
        <w:r>
          <w:rPr>
            <w:noProof/>
            <w:webHidden/>
          </w:rPr>
        </w:r>
        <w:r>
          <w:rPr>
            <w:noProof/>
            <w:webHidden/>
          </w:rPr>
          <w:fldChar w:fldCharType="separate"/>
        </w:r>
        <w:r>
          <w:rPr>
            <w:noProof/>
            <w:webHidden/>
          </w:rPr>
          <w:t>3</w:t>
        </w:r>
        <w:r>
          <w:rPr>
            <w:noProof/>
            <w:webHidden/>
          </w:rPr>
          <w:fldChar w:fldCharType="end"/>
        </w:r>
      </w:hyperlink>
    </w:p>
    <w:p w14:paraId="242F471E" w14:textId="06A07B06" w:rsidR="00423760" w:rsidRDefault="00423760">
      <w:pPr>
        <w:pStyle w:val="Innehll3"/>
        <w:rPr>
          <w:rFonts w:asciiTheme="minorHAnsi" w:eastAsiaTheme="minorEastAsia" w:hAnsiTheme="minorHAnsi" w:cstheme="minorBidi"/>
          <w:noProof/>
          <w:kern w:val="2"/>
          <w:sz w:val="22"/>
          <w:szCs w:val="22"/>
          <w14:ligatures w14:val="standardContextual"/>
        </w:rPr>
      </w:pPr>
      <w:hyperlink w:anchor="_Toc161649614" w:history="1">
        <w:r w:rsidRPr="003F6E24">
          <w:rPr>
            <w:rStyle w:val="Hyperlnk"/>
            <w:rFonts w:eastAsia="MS Gothic"/>
            <w:noProof/>
          </w:rPr>
          <w:t>Infektioner som inte alltid ska behandlas</w:t>
        </w:r>
        <w:r>
          <w:rPr>
            <w:noProof/>
            <w:webHidden/>
          </w:rPr>
          <w:tab/>
        </w:r>
        <w:r>
          <w:rPr>
            <w:noProof/>
            <w:webHidden/>
          </w:rPr>
          <w:fldChar w:fldCharType="begin"/>
        </w:r>
        <w:r>
          <w:rPr>
            <w:noProof/>
            <w:webHidden/>
          </w:rPr>
          <w:instrText xml:space="preserve"> PAGEREF _Toc161649614 \h </w:instrText>
        </w:r>
        <w:r>
          <w:rPr>
            <w:noProof/>
            <w:webHidden/>
          </w:rPr>
        </w:r>
        <w:r>
          <w:rPr>
            <w:noProof/>
            <w:webHidden/>
          </w:rPr>
          <w:fldChar w:fldCharType="separate"/>
        </w:r>
        <w:r>
          <w:rPr>
            <w:noProof/>
            <w:webHidden/>
          </w:rPr>
          <w:t>3</w:t>
        </w:r>
        <w:r>
          <w:rPr>
            <w:noProof/>
            <w:webHidden/>
          </w:rPr>
          <w:fldChar w:fldCharType="end"/>
        </w:r>
      </w:hyperlink>
    </w:p>
    <w:p w14:paraId="44C81726" w14:textId="74DBDFAD" w:rsidR="00423760" w:rsidRDefault="00423760">
      <w:pPr>
        <w:pStyle w:val="Innehll3"/>
        <w:rPr>
          <w:rFonts w:asciiTheme="minorHAnsi" w:eastAsiaTheme="minorEastAsia" w:hAnsiTheme="minorHAnsi" w:cstheme="minorBidi"/>
          <w:noProof/>
          <w:kern w:val="2"/>
          <w:sz w:val="22"/>
          <w:szCs w:val="22"/>
          <w14:ligatures w14:val="standardContextual"/>
        </w:rPr>
      </w:pPr>
      <w:hyperlink w:anchor="_Toc161649615" w:history="1">
        <w:r w:rsidRPr="003F6E24">
          <w:rPr>
            <w:rStyle w:val="Hyperlnk"/>
            <w:rFonts w:eastAsia="MS Gothic"/>
            <w:noProof/>
          </w:rPr>
          <w:t>Infektioner som inte ska behandlas</w:t>
        </w:r>
        <w:r>
          <w:rPr>
            <w:noProof/>
            <w:webHidden/>
          </w:rPr>
          <w:tab/>
        </w:r>
        <w:r>
          <w:rPr>
            <w:noProof/>
            <w:webHidden/>
          </w:rPr>
          <w:fldChar w:fldCharType="begin"/>
        </w:r>
        <w:r>
          <w:rPr>
            <w:noProof/>
            <w:webHidden/>
          </w:rPr>
          <w:instrText xml:space="preserve"> PAGEREF _Toc161649615 \h </w:instrText>
        </w:r>
        <w:r>
          <w:rPr>
            <w:noProof/>
            <w:webHidden/>
          </w:rPr>
        </w:r>
        <w:r>
          <w:rPr>
            <w:noProof/>
            <w:webHidden/>
          </w:rPr>
          <w:fldChar w:fldCharType="separate"/>
        </w:r>
        <w:r>
          <w:rPr>
            <w:noProof/>
            <w:webHidden/>
          </w:rPr>
          <w:t>3</w:t>
        </w:r>
        <w:r>
          <w:rPr>
            <w:noProof/>
            <w:webHidden/>
          </w:rPr>
          <w:fldChar w:fldCharType="end"/>
        </w:r>
      </w:hyperlink>
    </w:p>
    <w:p w14:paraId="4B2CF10F" w14:textId="5C580D4B" w:rsidR="00423760" w:rsidRDefault="00423760">
      <w:pPr>
        <w:pStyle w:val="Innehll2"/>
        <w:rPr>
          <w:rFonts w:asciiTheme="minorHAnsi" w:eastAsiaTheme="minorEastAsia" w:hAnsiTheme="minorHAnsi" w:cstheme="minorBidi"/>
          <w:noProof/>
          <w:kern w:val="2"/>
          <w:sz w:val="22"/>
          <w:szCs w:val="22"/>
          <w14:ligatures w14:val="standardContextual"/>
        </w:rPr>
      </w:pPr>
      <w:hyperlink w:anchor="_Toc161649616" w:history="1">
        <w:r w:rsidRPr="003F6E24">
          <w:rPr>
            <w:rStyle w:val="Hyperlnk"/>
            <w:rFonts w:eastAsia="MS Gothic"/>
            <w:noProof/>
          </w:rPr>
          <w:t>Antibiotikaadministration</w:t>
        </w:r>
        <w:r>
          <w:rPr>
            <w:noProof/>
            <w:webHidden/>
          </w:rPr>
          <w:tab/>
        </w:r>
        <w:r>
          <w:rPr>
            <w:noProof/>
            <w:webHidden/>
          </w:rPr>
          <w:fldChar w:fldCharType="begin"/>
        </w:r>
        <w:r>
          <w:rPr>
            <w:noProof/>
            <w:webHidden/>
          </w:rPr>
          <w:instrText xml:space="preserve"> PAGEREF _Toc161649616 \h </w:instrText>
        </w:r>
        <w:r>
          <w:rPr>
            <w:noProof/>
            <w:webHidden/>
          </w:rPr>
        </w:r>
        <w:r>
          <w:rPr>
            <w:noProof/>
            <w:webHidden/>
          </w:rPr>
          <w:fldChar w:fldCharType="separate"/>
        </w:r>
        <w:r>
          <w:rPr>
            <w:noProof/>
            <w:webHidden/>
          </w:rPr>
          <w:t>4</w:t>
        </w:r>
        <w:r>
          <w:rPr>
            <w:noProof/>
            <w:webHidden/>
          </w:rPr>
          <w:fldChar w:fldCharType="end"/>
        </w:r>
      </w:hyperlink>
    </w:p>
    <w:p w14:paraId="1628A7A4" w14:textId="6107128D" w:rsidR="00423760" w:rsidRDefault="00423760">
      <w:pPr>
        <w:pStyle w:val="Innehll3"/>
        <w:rPr>
          <w:rFonts w:asciiTheme="minorHAnsi" w:eastAsiaTheme="minorEastAsia" w:hAnsiTheme="minorHAnsi" w:cstheme="minorBidi"/>
          <w:noProof/>
          <w:kern w:val="2"/>
          <w:sz w:val="22"/>
          <w:szCs w:val="22"/>
          <w14:ligatures w14:val="standardContextual"/>
        </w:rPr>
      </w:pPr>
      <w:hyperlink w:anchor="_Toc161649617" w:history="1">
        <w:r w:rsidRPr="003F6E24">
          <w:rPr>
            <w:rStyle w:val="Hyperlnk"/>
            <w:rFonts w:eastAsia="MS Gothic"/>
            <w:noProof/>
          </w:rPr>
          <w:t>1) Kännedom om infektionsfokus</w:t>
        </w:r>
        <w:r>
          <w:rPr>
            <w:noProof/>
            <w:webHidden/>
          </w:rPr>
          <w:tab/>
        </w:r>
        <w:r>
          <w:rPr>
            <w:noProof/>
            <w:webHidden/>
          </w:rPr>
          <w:fldChar w:fldCharType="begin"/>
        </w:r>
        <w:r>
          <w:rPr>
            <w:noProof/>
            <w:webHidden/>
          </w:rPr>
          <w:instrText xml:space="preserve"> PAGEREF _Toc161649617 \h </w:instrText>
        </w:r>
        <w:r>
          <w:rPr>
            <w:noProof/>
            <w:webHidden/>
          </w:rPr>
        </w:r>
        <w:r>
          <w:rPr>
            <w:noProof/>
            <w:webHidden/>
          </w:rPr>
          <w:fldChar w:fldCharType="separate"/>
        </w:r>
        <w:r>
          <w:rPr>
            <w:noProof/>
            <w:webHidden/>
          </w:rPr>
          <w:t>4</w:t>
        </w:r>
        <w:r>
          <w:rPr>
            <w:noProof/>
            <w:webHidden/>
          </w:rPr>
          <w:fldChar w:fldCharType="end"/>
        </w:r>
      </w:hyperlink>
    </w:p>
    <w:p w14:paraId="30B3F43A" w14:textId="01F1016F" w:rsidR="00423760" w:rsidRDefault="00423760">
      <w:pPr>
        <w:pStyle w:val="Innehll3"/>
        <w:rPr>
          <w:rFonts w:asciiTheme="minorHAnsi" w:eastAsiaTheme="minorEastAsia" w:hAnsiTheme="minorHAnsi" w:cstheme="minorBidi"/>
          <w:noProof/>
          <w:kern w:val="2"/>
          <w:sz w:val="22"/>
          <w:szCs w:val="22"/>
          <w14:ligatures w14:val="standardContextual"/>
        </w:rPr>
      </w:pPr>
      <w:hyperlink w:anchor="_Toc161649618" w:history="1">
        <w:r w:rsidRPr="003F6E24">
          <w:rPr>
            <w:rStyle w:val="Hyperlnk"/>
            <w:rFonts w:eastAsia="MS Gothic"/>
            <w:noProof/>
          </w:rPr>
          <w:t>2) Typ av infektionsfokus</w:t>
        </w:r>
        <w:r>
          <w:rPr>
            <w:noProof/>
            <w:webHidden/>
          </w:rPr>
          <w:tab/>
        </w:r>
        <w:r>
          <w:rPr>
            <w:noProof/>
            <w:webHidden/>
          </w:rPr>
          <w:fldChar w:fldCharType="begin"/>
        </w:r>
        <w:r>
          <w:rPr>
            <w:noProof/>
            <w:webHidden/>
          </w:rPr>
          <w:instrText xml:space="preserve"> PAGEREF _Toc161649618 \h </w:instrText>
        </w:r>
        <w:r>
          <w:rPr>
            <w:noProof/>
            <w:webHidden/>
          </w:rPr>
        </w:r>
        <w:r>
          <w:rPr>
            <w:noProof/>
            <w:webHidden/>
          </w:rPr>
          <w:fldChar w:fldCharType="separate"/>
        </w:r>
        <w:r>
          <w:rPr>
            <w:noProof/>
            <w:webHidden/>
          </w:rPr>
          <w:t>4</w:t>
        </w:r>
        <w:r>
          <w:rPr>
            <w:noProof/>
            <w:webHidden/>
          </w:rPr>
          <w:fldChar w:fldCharType="end"/>
        </w:r>
      </w:hyperlink>
    </w:p>
    <w:p w14:paraId="02AD3103" w14:textId="120C89B7" w:rsidR="00423760" w:rsidRDefault="00423760">
      <w:pPr>
        <w:pStyle w:val="Innehll3"/>
        <w:rPr>
          <w:rFonts w:asciiTheme="minorHAnsi" w:eastAsiaTheme="minorEastAsia" w:hAnsiTheme="minorHAnsi" w:cstheme="minorBidi"/>
          <w:noProof/>
          <w:kern w:val="2"/>
          <w:sz w:val="22"/>
          <w:szCs w:val="22"/>
          <w14:ligatures w14:val="standardContextual"/>
        </w:rPr>
      </w:pPr>
      <w:hyperlink w:anchor="_Toc161649619" w:history="1">
        <w:r w:rsidRPr="003F6E24">
          <w:rPr>
            <w:rStyle w:val="Hyperlnk"/>
            <w:rFonts w:eastAsia="MS Gothic"/>
            <w:noProof/>
          </w:rPr>
          <w:t>3) Infektionens allvarlighetsgrad</w:t>
        </w:r>
        <w:r>
          <w:rPr>
            <w:noProof/>
            <w:webHidden/>
          </w:rPr>
          <w:tab/>
        </w:r>
        <w:r>
          <w:rPr>
            <w:noProof/>
            <w:webHidden/>
          </w:rPr>
          <w:fldChar w:fldCharType="begin"/>
        </w:r>
        <w:r>
          <w:rPr>
            <w:noProof/>
            <w:webHidden/>
          </w:rPr>
          <w:instrText xml:space="preserve"> PAGEREF _Toc161649619 \h </w:instrText>
        </w:r>
        <w:r>
          <w:rPr>
            <w:noProof/>
            <w:webHidden/>
          </w:rPr>
        </w:r>
        <w:r>
          <w:rPr>
            <w:noProof/>
            <w:webHidden/>
          </w:rPr>
          <w:fldChar w:fldCharType="separate"/>
        </w:r>
        <w:r>
          <w:rPr>
            <w:noProof/>
            <w:webHidden/>
          </w:rPr>
          <w:t>4</w:t>
        </w:r>
        <w:r>
          <w:rPr>
            <w:noProof/>
            <w:webHidden/>
          </w:rPr>
          <w:fldChar w:fldCharType="end"/>
        </w:r>
      </w:hyperlink>
    </w:p>
    <w:p w14:paraId="493DEEB2" w14:textId="358B5219" w:rsidR="00423760" w:rsidRDefault="00423760">
      <w:pPr>
        <w:pStyle w:val="Innehll3"/>
        <w:rPr>
          <w:rFonts w:asciiTheme="minorHAnsi" w:eastAsiaTheme="minorEastAsia" w:hAnsiTheme="minorHAnsi" w:cstheme="minorBidi"/>
          <w:noProof/>
          <w:kern w:val="2"/>
          <w:sz w:val="22"/>
          <w:szCs w:val="22"/>
          <w14:ligatures w14:val="standardContextual"/>
        </w:rPr>
      </w:pPr>
      <w:hyperlink w:anchor="_Toc161649620" w:history="1">
        <w:r w:rsidRPr="003F6E24">
          <w:rPr>
            <w:rStyle w:val="Hyperlnk"/>
            <w:rFonts w:eastAsia="MS Gothic"/>
            <w:noProof/>
          </w:rPr>
          <w:t>4) Egenskaper hos aktuellt antibiotikum</w:t>
        </w:r>
        <w:r>
          <w:rPr>
            <w:noProof/>
            <w:webHidden/>
          </w:rPr>
          <w:tab/>
        </w:r>
        <w:r>
          <w:rPr>
            <w:noProof/>
            <w:webHidden/>
          </w:rPr>
          <w:fldChar w:fldCharType="begin"/>
        </w:r>
        <w:r>
          <w:rPr>
            <w:noProof/>
            <w:webHidden/>
          </w:rPr>
          <w:instrText xml:space="preserve"> PAGEREF _Toc161649620 \h </w:instrText>
        </w:r>
        <w:r>
          <w:rPr>
            <w:noProof/>
            <w:webHidden/>
          </w:rPr>
        </w:r>
        <w:r>
          <w:rPr>
            <w:noProof/>
            <w:webHidden/>
          </w:rPr>
          <w:fldChar w:fldCharType="separate"/>
        </w:r>
        <w:r>
          <w:rPr>
            <w:noProof/>
            <w:webHidden/>
          </w:rPr>
          <w:t>4</w:t>
        </w:r>
        <w:r>
          <w:rPr>
            <w:noProof/>
            <w:webHidden/>
          </w:rPr>
          <w:fldChar w:fldCharType="end"/>
        </w:r>
      </w:hyperlink>
    </w:p>
    <w:p w14:paraId="67FAFBC1" w14:textId="1A8429BB" w:rsidR="00423760" w:rsidRDefault="00423760">
      <w:pPr>
        <w:pStyle w:val="Innehll2"/>
        <w:rPr>
          <w:rFonts w:asciiTheme="minorHAnsi" w:eastAsiaTheme="minorEastAsia" w:hAnsiTheme="minorHAnsi" w:cstheme="minorBidi"/>
          <w:noProof/>
          <w:kern w:val="2"/>
          <w:sz w:val="22"/>
          <w:szCs w:val="22"/>
          <w14:ligatures w14:val="standardContextual"/>
        </w:rPr>
      </w:pPr>
      <w:hyperlink w:anchor="_Toc161649621" w:history="1">
        <w:r w:rsidRPr="003F6E24">
          <w:rPr>
            <w:rStyle w:val="Hyperlnk"/>
            <w:rFonts w:eastAsia="MS Gothic"/>
            <w:noProof/>
          </w:rPr>
          <w:t>Antibiotikaordination i Melior</w:t>
        </w:r>
        <w:r>
          <w:rPr>
            <w:noProof/>
            <w:webHidden/>
          </w:rPr>
          <w:tab/>
        </w:r>
        <w:r>
          <w:rPr>
            <w:noProof/>
            <w:webHidden/>
          </w:rPr>
          <w:fldChar w:fldCharType="begin"/>
        </w:r>
        <w:r>
          <w:rPr>
            <w:noProof/>
            <w:webHidden/>
          </w:rPr>
          <w:instrText xml:space="preserve"> PAGEREF _Toc161649621 \h </w:instrText>
        </w:r>
        <w:r>
          <w:rPr>
            <w:noProof/>
            <w:webHidden/>
          </w:rPr>
        </w:r>
        <w:r>
          <w:rPr>
            <w:noProof/>
            <w:webHidden/>
          </w:rPr>
          <w:fldChar w:fldCharType="separate"/>
        </w:r>
        <w:r>
          <w:rPr>
            <w:noProof/>
            <w:webHidden/>
          </w:rPr>
          <w:t>4</w:t>
        </w:r>
        <w:r>
          <w:rPr>
            <w:noProof/>
            <w:webHidden/>
          </w:rPr>
          <w:fldChar w:fldCharType="end"/>
        </w:r>
      </w:hyperlink>
    </w:p>
    <w:p w14:paraId="22990AD5" w14:textId="5C67DAFB" w:rsidR="00423760" w:rsidRDefault="00423760">
      <w:pPr>
        <w:pStyle w:val="Innehll2"/>
        <w:rPr>
          <w:rFonts w:asciiTheme="minorHAnsi" w:eastAsiaTheme="minorEastAsia" w:hAnsiTheme="minorHAnsi" w:cstheme="minorBidi"/>
          <w:noProof/>
          <w:kern w:val="2"/>
          <w:sz w:val="22"/>
          <w:szCs w:val="22"/>
          <w14:ligatures w14:val="standardContextual"/>
        </w:rPr>
      </w:pPr>
      <w:hyperlink w:anchor="_Toc161649622" w:history="1">
        <w:r w:rsidRPr="003F6E24">
          <w:rPr>
            <w:rStyle w:val="Hyperlnk"/>
            <w:rFonts w:eastAsia="MS Gothic"/>
            <w:noProof/>
          </w:rPr>
          <w:t>Antibiotikaval, dosering och behandlingstid</w:t>
        </w:r>
        <w:r>
          <w:rPr>
            <w:noProof/>
            <w:webHidden/>
          </w:rPr>
          <w:tab/>
        </w:r>
        <w:r>
          <w:rPr>
            <w:noProof/>
            <w:webHidden/>
          </w:rPr>
          <w:fldChar w:fldCharType="begin"/>
        </w:r>
        <w:r>
          <w:rPr>
            <w:noProof/>
            <w:webHidden/>
          </w:rPr>
          <w:instrText xml:space="preserve"> PAGEREF _Toc161649622 \h </w:instrText>
        </w:r>
        <w:r>
          <w:rPr>
            <w:noProof/>
            <w:webHidden/>
          </w:rPr>
        </w:r>
        <w:r>
          <w:rPr>
            <w:noProof/>
            <w:webHidden/>
          </w:rPr>
          <w:fldChar w:fldCharType="separate"/>
        </w:r>
        <w:r>
          <w:rPr>
            <w:noProof/>
            <w:webHidden/>
          </w:rPr>
          <w:t>5</w:t>
        </w:r>
        <w:r>
          <w:rPr>
            <w:noProof/>
            <w:webHidden/>
          </w:rPr>
          <w:fldChar w:fldCharType="end"/>
        </w:r>
      </w:hyperlink>
    </w:p>
    <w:p w14:paraId="6441608C" w14:textId="151E871F" w:rsidR="00423760" w:rsidRDefault="00423760">
      <w:pPr>
        <w:pStyle w:val="Innehll3"/>
        <w:rPr>
          <w:rFonts w:asciiTheme="minorHAnsi" w:eastAsiaTheme="minorEastAsia" w:hAnsiTheme="minorHAnsi" w:cstheme="minorBidi"/>
          <w:noProof/>
          <w:kern w:val="2"/>
          <w:sz w:val="22"/>
          <w:szCs w:val="22"/>
          <w14:ligatures w14:val="standardContextual"/>
        </w:rPr>
      </w:pPr>
      <w:hyperlink w:anchor="_Toc161649623" w:history="1">
        <w:r w:rsidRPr="003F6E24">
          <w:rPr>
            <w:rStyle w:val="Hyperlnk"/>
            <w:rFonts w:eastAsia="MS Gothic"/>
            <w:noProof/>
          </w:rPr>
          <w:t>1) Antibiotikaval; mikrobiologisk etiologi känd</w:t>
        </w:r>
        <w:r>
          <w:rPr>
            <w:noProof/>
            <w:webHidden/>
          </w:rPr>
          <w:tab/>
        </w:r>
        <w:r>
          <w:rPr>
            <w:noProof/>
            <w:webHidden/>
          </w:rPr>
          <w:fldChar w:fldCharType="begin"/>
        </w:r>
        <w:r>
          <w:rPr>
            <w:noProof/>
            <w:webHidden/>
          </w:rPr>
          <w:instrText xml:space="preserve"> PAGEREF _Toc161649623 \h </w:instrText>
        </w:r>
        <w:r>
          <w:rPr>
            <w:noProof/>
            <w:webHidden/>
          </w:rPr>
        </w:r>
        <w:r>
          <w:rPr>
            <w:noProof/>
            <w:webHidden/>
          </w:rPr>
          <w:fldChar w:fldCharType="separate"/>
        </w:r>
        <w:r>
          <w:rPr>
            <w:noProof/>
            <w:webHidden/>
          </w:rPr>
          <w:t>5</w:t>
        </w:r>
        <w:r>
          <w:rPr>
            <w:noProof/>
            <w:webHidden/>
          </w:rPr>
          <w:fldChar w:fldCharType="end"/>
        </w:r>
      </w:hyperlink>
    </w:p>
    <w:p w14:paraId="3B21CC87" w14:textId="3713AC33" w:rsidR="00423760" w:rsidRDefault="00423760">
      <w:pPr>
        <w:pStyle w:val="Innehll3"/>
        <w:rPr>
          <w:rFonts w:asciiTheme="minorHAnsi" w:eastAsiaTheme="minorEastAsia" w:hAnsiTheme="minorHAnsi" w:cstheme="minorBidi"/>
          <w:noProof/>
          <w:kern w:val="2"/>
          <w:sz w:val="22"/>
          <w:szCs w:val="22"/>
          <w14:ligatures w14:val="standardContextual"/>
        </w:rPr>
      </w:pPr>
      <w:hyperlink w:anchor="_Toc161649624" w:history="1">
        <w:r w:rsidRPr="003F6E24">
          <w:rPr>
            <w:rStyle w:val="Hyperlnk"/>
            <w:rFonts w:eastAsia="MS Gothic"/>
            <w:noProof/>
          </w:rPr>
          <w:t>2) Parenteralt antibiotikaval; mikrobiologisk etiologi inte känd</w:t>
        </w:r>
        <w:r>
          <w:rPr>
            <w:noProof/>
            <w:webHidden/>
          </w:rPr>
          <w:tab/>
        </w:r>
        <w:r>
          <w:rPr>
            <w:noProof/>
            <w:webHidden/>
          </w:rPr>
          <w:fldChar w:fldCharType="begin"/>
        </w:r>
        <w:r>
          <w:rPr>
            <w:noProof/>
            <w:webHidden/>
          </w:rPr>
          <w:instrText xml:space="preserve"> PAGEREF _Toc161649624 \h </w:instrText>
        </w:r>
        <w:r>
          <w:rPr>
            <w:noProof/>
            <w:webHidden/>
          </w:rPr>
        </w:r>
        <w:r>
          <w:rPr>
            <w:noProof/>
            <w:webHidden/>
          </w:rPr>
          <w:fldChar w:fldCharType="separate"/>
        </w:r>
        <w:r>
          <w:rPr>
            <w:noProof/>
            <w:webHidden/>
          </w:rPr>
          <w:t>5</w:t>
        </w:r>
        <w:r>
          <w:rPr>
            <w:noProof/>
            <w:webHidden/>
          </w:rPr>
          <w:fldChar w:fldCharType="end"/>
        </w:r>
      </w:hyperlink>
    </w:p>
    <w:p w14:paraId="1AB01F93" w14:textId="24003C3D" w:rsidR="00423760" w:rsidRDefault="00423760">
      <w:pPr>
        <w:pStyle w:val="Innehll3"/>
        <w:rPr>
          <w:rFonts w:asciiTheme="minorHAnsi" w:eastAsiaTheme="minorEastAsia" w:hAnsiTheme="minorHAnsi" w:cstheme="minorBidi"/>
          <w:noProof/>
          <w:kern w:val="2"/>
          <w:sz w:val="22"/>
          <w:szCs w:val="22"/>
          <w14:ligatures w14:val="standardContextual"/>
        </w:rPr>
      </w:pPr>
      <w:hyperlink w:anchor="_Toc161649625" w:history="1">
        <w:r w:rsidRPr="003F6E24">
          <w:rPr>
            <w:rStyle w:val="Hyperlnk"/>
            <w:rFonts w:eastAsia="MS Gothic"/>
            <w:noProof/>
          </w:rPr>
          <w:t>3) Peroralt antibiotikaval; mikrobiologisk etiologi inte känd</w:t>
        </w:r>
        <w:r>
          <w:rPr>
            <w:noProof/>
            <w:webHidden/>
          </w:rPr>
          <w:tab/>
        </w:r>
        <w:r>
          <w:rPr>
            <w:noProof/>
            <w:webHidden/>
          </w:rPr>
          <w:fldChar w:fldCharType="begin"/>
        </w:r>
        <w:r>
          <w:rPr>
            <w:noProof/>
            <w:webHidden/>
          </w:rPr>
          <w:instrText xml:space="preserve"> PAGEREF _Toc161649625 \h </w:instrText>
        </w:r>
        <w:r>
          <w:rPr>
            <w:noProof/>
            <w:webHidden/>
          </w:rPr>
        </w:r>
        <w:r>
          <w:rPr>
            <w:noProof/>
            <w:webHidden/>
          </w:rPr>
          <w:fldChar w:fldCharType="separate"/>
        </w:r>
        <w:r>
          <w:rPr>
            <w:noProof/>
            <w:webHidden/>
          </w:rPr>
          <w:t>5</w:t>
        </w:r>
        <w:r>
          <w:rPr>
            <w:noProof/>
            <w:webHidden/>
          </w:rPr>
          <w:fldChar w:fldCharType="end"/>
        </w:r>
      </w:hyperlink>
    </w:p>
    <w:p w14:paraId="71B81DA5" w14:textId="65295DA1" w:rsidR="00423760" w:rsidRDefault="00423760">
      <w:pPr>
        <w:pStyle w:val="Innehll3"/>
        <w:rPr>
          <w:rFonts w:asciiTheme="minorHAnsi" w:eastAsiaTheme="minorEastAsia" w:hAnsiTheme="minorHAnsi" w:cstheme="minorBidi"/>
          <w:noProof/>
          <w:kern w:val="2"/>
          <w:sz w:val="22"/>
          <w:szCs w:val="22"/>
          <w14:ligatures w14:val="standardContextual"/>
        </w:rPr>
      </w:pPr>
      <w:hyperlink w:anchor="_Toc161649626" w:history="1">
        <w:r w:rsidRPr="003F6E24">
          <w:rPr>
            <w:rStyle w:val="Hyperlnk"/>
            <w:rFonts w:eastAsia="MS Gothic"/>
            <w:noProof/>
          </w:rPr>
          <w:t>Behandlingstid</w:t>
        </w:r>
        <w:r>
          <w:rPr>
            <w:noProof/>
            <w:webHidden/>
          </w:rPr>
          <w:tab/>
        </w:r>
        <w:r>
          <w:rPr>
            <w:noProof/>
            <w:webHidden/>
          </w:rPr>
          <w:fldChar w:fldCharType="begin"/>
        </w:r>
        <w:r>
          <w:rPr>
            <w:noProof/>
            <w:webHidden/>
          </w:rPr>
          <w:instrText xml:space="preserve"> PAGEREF _Toc161649626 \h </w:instrText>
        </w:r>
        <w:r>
          <w:rPr>
            <w:noProof/>
            <w:webHidden/>
          </w:rPr>
        </w:r>
        <w:r>
          <w:rPr>
            <w:noProof/>
            <w:webHidden/>
          </w:rPr>
          <w:fldChar w:fldCharType="separate"/>
        </w:r>
        <w:r>
          <w:rPr>
            <w:noProof/>
            <w:webHidden/>
          </w:rPr>
          <w:t>5</w:t>
        </w:r>
        <w:r>
          <w:rPr>
            <w:noProof/>
            <w:webHidden/>
          </w:rPr>
          <w:fldChar w:fldCharType="end"/>
        </w:r>
      </w:hyperlink>
    </w:p>
    <w:p w14:paraId="3F563B94" w14:textId="3AF73A9D" w:rsidR="00423760" w:rsidRDefault="00423760">
      <w:pPr>
        <w:pStyle w:val="Innehll2"/>
        <w:rPr>
          <w:rFonts w:asciiTheme="minorHAnsi" w:eastAsiaTheme="minorEastAsia" w:hAnsiTheme="minorHAnsi" w:cstheme="minorBidi"/>
          <w:noProof/>
          <w:kern w:val="2"/>
          <w:sz w:val="22"/>
          <w:szCs w:val="22"/>
          <w14:ligatures w14:val="standardContextual"/>
        </w:rPr>
      </w:pPr>
      <w:hyperlink w:anchor="_Toc161649627" w:history="1">
        <w:r w:rsidRPr="003F6E24">
          <w:rPr>
            <w:rStyle w:val="Hyperlnk"/>
            <w:rFonts w:eastAsia="MS Gothic"/>
            <w:noProof/>
          </w:rPr>
          <w:t>Tobramycinbehandling</w:t>
        </w:r>
        <w:r>
          <w:rPr>
            <w:noProof/>
            <w:webHidden/>
          </w:rPr>
          <w:tab/>
        </w:r>
        <w:r>
          <w:rPr>
            <w:noProof/>
            <w:webHidden/>
          </w:rPr>
          <w:fldChar w:fldCharType="begin"/>
        </w:r>
        <w:r>
          <w:rPr>
            <w:noProof/>
            <w:webHidden/>
          </w:rPr>
          <w:instrText xml:space="preserve"> PAGEREF _Toc161649627 \h </w:instrText>
        </w:r>
        <w:r>
          <w:rPr>
            <w:noProof/>
            <w:webHidden/>
          </w:rPr>
        </w:r>
        <w:r>
          <w:rPr>
            <w:noProof/>
            <w:webHidden/>
          </w:rPr>
          <w:fldChar w:fldCharType="separate"/>
        </w:r>
        <w:r>
          <w:rPr>
            <w:noProof/>
            <w:webHidden/>
          </w:rPr>
          <w:t>5</w:t>
        </w:r>
        <w:r>
          <w:rPr>
            <w:noProof/>
            <w:webHidden/>
          </w:rPr>
          <w:fldChar w:fldCharType="end"/>
        </w:r>
      </w:hyperlink>
    </w:p>
    <w:p w14:paraId="6A386153" w14:textId="177CB999" w:rsidR="00423760" w:rsidRDefault="00423760">
      <w:pPr>
        <w:pStyle w:val="Innehll2"/>
        <w:rPr>
          <w:rFonts w:asciiTheme="minorHAnsi" w:eastAsiaTheme="minorEastAsia" w:hAnsiTheme="minorHAnsi" w:cstheme="minorBidi"/>
          <w:noProof/>
          <w:kern w:val="2"/>
          <w:sz w:val="22"/>
          <w:szCs w:val="22"/>
          <w14:ligatures w14:val="standardContextual"/>
        </w:rPr>
      </w:pPr>
      <w:hyperlink w:anchor="_Toc161649628" w:history="1">
        <w:r w:rsidRPr="003F6E24">
          <w:rPr>
            <w:rStyle w:val="Hyperlnk"/>
            <w:rFonts w:eastAsia="MS Gothic"/>
            <w:noProof/>
          </w:rPr>
          <w:t>Indikationer</w:t>
        </w:r>
        <w:r>
          <w:rPr>
            <w:noProof/>
            <w:webHidden/>
          </w:rPr>
          <w:tab/>
        </w:r>
        <w:r>
          <w:rPr>
            <w:noProof/>
            <w:webHidden/>
          </w:rPr>
          <w:fldChar w:fldCharType="begin"/>
        </w:r>
        <w:r>
          <w:rPr>
            <w:noProof/>
            <w:webHidden/>
          </w:rPr>
          <w:instrText xml:space="preserve"> PAGEREF _Toc161649628 \h </w:instrText>
        </w:r>
        <w:r>
          <w:rPr>
            <w:noProof/>
            <w:webHidden/>
          </w:rPr>
        </w:r>
        <w:r>
          <w:rPr>
            <w:noProof/>
            <w:webHidden/>
          </w:rPr>
          <w:fldChar w:fldCharType="separate"/>
        </w:r>
        <w:r>
          <w:rPr>
            <w:noProof/>
            <w:webHidden/>
          </w:rPr>
          <w:t>6</w:t>
        </w:r>
        <w:r>
          <w:rPr>
            <w:noProof/>
            <w:webHidden/>
          </w:rPr>
          <w:fldChar w:fldCharType="end"/>
        </w:r>
      </w:hyperlink>
    </w:p>
    <w:p w14:paraId="0FFA8EB6" w14:textId="6214BAE8" w:rsidR="00423760" w:rsidRDefault="00423760">
      <w:pPr>
        <w:pStyle w:val="Innehll2"/>
        <w:rPr>
          <w:rFonts w:asciiTheme="minorHAnsi" w:eastAsiaTheme="minorEastAsia" w:hAnsiTheme="minorHAnsi" w:cstheme="minorBidi"/>
          <w:noProof/>
          <w:kern w:val="2"/>
          <w:sz w:val="22"/>
          <w:szCs w:val="22"/>
          <w14:ligatures w14:val="standardContextual"/>
        </w:rPr>
      </w:pPr>
      <w:hyperlink w:anchor="_Toc161649629" w:history="1">
        <w:r w:rsidRPr="003F6E24">
          <w:rPr>
            <w:rStyle w:val="Hyperlnk"/>
            <w:rFonts w:eastAsia="MS Gothic"/>
            <w:noProof/>
          </w:rPr>
          <w:t>Dosering</w:t>
        </w:r>
        <w:r>
          <w:rPr>
            <w:noProof/>
            <w:webHidden/>
          </w:rPr>
          <w:tab/>
        </w:r>
        <w:r>
          <w:rPr>
            <w:noProof/>
            <w:webHidden/>
          </w:rPr>
          <w:fldChar w:fldCharType="begin"/>
        </w:r>
        <w:r>
          <w:rPr>
            <w:noProof/>
            <w:webHidden/>
          </w:rPr>
          <w:instrText xml:space="preserve"> PAGEREF _Toc161649629 \h </w:instrText>
        </w:r>
        <w:r>
          <w:rPr>
            <w:noProof/>
            <w:webHidden/>
          </w:rPr>
        </w:r>
        <w:r>
          <w:rPr>
            <w:noProof/>
            <w:webHidden/>
          </w:rPr>
          <w:fldChar w:fldCharType="separate"/>
        </w:r>
        <w:r>
          <w:rPr>
            <w:noProof/>
            <w:webHidden/>
          </w:rPr>
          <w:t>6</w:t>
        </w:r>
        <w:r>
          <w:rPr>
            <w:noProof/>
            <w:webHidden/>
          </w:rPr>
          <w:fldChar w:fldCharType="end"/>
        </w:r>
      </w:hyperlink>
    </w:p>
    <w:p w14:paraId="1A41A2A1" w14:textId="0065816F" w:rsidR="00423760" w:rsidRDefault="00423760">
      <w:pPr>
        <w:pStyle w:val="Innehll3"/>
        <w:rPr>
          <w:rFonts w:asciiTheme="minorHAnsi" w:eastAsiaTheme="minorEastAsia" w:hAnsiTheme="minorHAnsi" w:cstheme="minorBidi"/>
          <w:noProof/>
          <w:kern w:val="2"/>
          <w:sz w:val="22"/>
          <w:szCs w:val="22"/>
          <w14:ligatures w14:val="standardContextual"/>
        </w:rPr>
      </w:pPr>
      <w:hyperlink w:anchor="_Toc161649630" w:history="1">
        <w:r w:rsidRPr="003F6E24">
          <w:rPr>
            <w:rStyle w:val="Hyperlnk"/>
            <w:rFonts w:eastAsia="MS Gothic"/>
            <w:noProof/>
          </w:rPr>
          <w:t>Koncentrationsbestämning av s-tobramycin</w:t>
        </w:r>
        <w:r>
          <w:rPr>
            <w:noProof/>
            <w:webHidden/>
          </w:rPr>
          <w:tab/>
        </w:r>
        <w:r>
          <w:rPr>
            <w:noProof/>
            <w:webHidden/>
          </w:rPr>
          <w:fldChar w:fldCharType="begin"/>
        </w:r>
        <w:r>
          <w:rPr>
            <w:noProof/>
            <w:webHidden/>
          </w:rPr>
          <w:instrText xml:space="preserve"> PAGEREF _Toc161649630 \h </w:instrText>
        </w:r>
        <w:r>
          <w:rPr>
            <w:noProof/>
            <w:webHidden/>
          </w:rPr>
        </w:r>
        <w:r>
          <w:rPr>
            <w:noProof/>
            <w:webHidden/>
          </w:rPr>
          <w:fldChar w:fldCharType="separate"/>
        </w:r>
        <w:r>
          <w:rPr>
            <w:noProof/>
            <w:webHidden/>
          </w:rPr>
          <w:t>7</w:t>
        </w:r>
        <w:r>
          <w:rPr>
            <w:noProof/>
            <w:webHidden/>
          </w:rPr>
          <w:fldChar w:fldCharType="end"/>
        </w:r>
      </w:hyperlink>
    </w:p>
    <w:p w14:paraId="6308AB0A" w14:textId="62C7D031" w:rsidR="00423760" w:rsidRDefault="00423760">
      <w:pPr>
        <w:pStyle w:val="Innehll3"/>
        <w:rPr>
          <w:rFonts w:asciiTheme="minorHAnsi" w:eastAsiaTheme="minorEastAsia" w:hAnsiTheme="minorHAnsi" w:cstheme="minorBidi"/>
          <w:noProof/>
          <w:kern w:val="2"/>
          <w:sz w:val="22"/>
          <w:szCs w:val="22"/>
          <w14:ligatures w14:val="standardContextual"/>
        </w:rPr>
      </w:pPr>
      <w:hyperlink w:anchor="_Toc161649631" w:history="1">
        <w:r w:rsidRPr="003F6E24">
          <w:rPr>
            <w:rStyle w:val="Hyperlnk"/>
            <w:rFonts w:eastAsia="MS Gothic"/>
            <w:noProof/>
          </w:rPr>
          <w:t>Dosjustering efter koncentrationsbestämning vid dos 4,5 mg/kg</w:t>
        </w:r>
        <w:r>
          <w:rPr>
            <w:noProof/>
            <w:webHidden/>
          </w:rPr>
          <w:tab/>
        </w:r>
        <w:r>
          <w:rPr>
            <w:noProof/>
            <w:webHidden/>
          </w:rPr>
          <w:fldChar w:fldCharType="begin"/>
        </w:r>
        <w:r>
          <w:rPr>
            <w:noProof/>
            <w:webHidden/>
          </w:rPr>
          <w:instrText xml:space="preserve"> PAGEREF _Toc161649631 \h </w:instrText>
        </w:r>
        <w:r>
          <w:rPr>
            <w:noProof/>
            <w:webHidden/>
          </w:rPr>
        </w:r>
        <w:r>
          <w:rPr>
            <w:noProof/>
            <w:webHidden/>
          </w:rPr>
          <w:fldChar w:fldCharType="separate"/>
        </w:r>
        <w:r>
          <w:rPr>
            <w:noProof/>
            <w:webHidden/>
          </w:rPr>
          <w:t>7</w:t>
        </w:r>
        <w:r>
          <w:rPr>
            <w:noProof/>
            <w:webHidden/>
          </w:rPr>
          <w:fldChar w:fldCharType="end"/>
        </w:r>
      </w:hyperlink>
    </w:p>
    <w:p w14:paraId="5E969372" w14:textId="17542972" w:rsidR="00423760" w:rsidRDefault="00423760">
      <w:pPr>
        <w:pStyle w:val="Innehll2"/>
        <w:rPr>
          <w:rFonts w:asciiTheme="minorHAnsi" w:eastAsiaTheme="minorEastAsia" w:hAnsiTheme="minorHAnsi" w:cstheme="minorBidi"/>
          <w:noProof/>
          <w:kern w:val="2"/>
          <w:sz w:val="22"/>
          <w:szCs w:val="22"/>
          <w14:ligatures w14:val="standardContextual"/>
        </w:rPr>
      </w:pPr>
      <w:hyperlink w:anchor="_Toc161649632" w:history="1">
        <w:r w:rsidRPr="003F6E24">
          <w:rPr>
            <w:rStyle w:val="Hyperlnk"/>
            <w:rFonts w:eastAsia="MS Gothic"/>
            <w:noProof/>
          </w:rPr>
          <w:t>Vankomycin - behandling intravenöst</w:t>
        </w:r>
        <w:r>
          <w:rPr>
            <w:noProof/>
            <w:webHidden/>
          </w:rPr>
          <w:tab/>
        </w:r>
        <w:r>
          <w:rPr>
            <w:noProof/>
            <w:webHidden/>
          </w:rPr>
          <w:fldChar w:fldCharType="begin"/>
        </w:r>
        <w:r>
          <w:rPr>
            <w:noProof/>
            <w:webHidden/>
          </w:rPr>
          <w:instrText xml:space="preserve"> PAGEREF _Toc161649632 \h </w:instrText>
        </w:r>
        <w:r>
          <w:rPr>
            <w:noProof/>
            <w:webHidden/>
          </w:rPr>
        </w:r>
        <w:r>
          <w:rPr>
            <w:noProof/>
            <w:webHidden/>
          </w:rPr>
          <w:fldChar w:fldCharType="separate"/>
        </w:r>
        <w:r>
          <w:rPr>
            <w:noProof/>
            <w:webHidden/>
          </w:rPr>
          <w:t>8</w:t>
        </w:r>
        <w:r>
          <w:rPr>
            <w:noProof/>
            <w:webHidden/>
          </w:rPr>
          <w:fldChar w:fldCharType="end"/>
        </w:r>
      </w:hyperlink>
    </w:p>
    <w:p w14:paraId="51A35D12" w14:textId="0303FDD5" w:rsidR="00423760" w:rsidRDefault="00423760">
      <w:pPr>
        <w:pStyle w:val="Innehll2"/>
        <w:rPr>
          <w:rFonts w:asciiTheme="minorHAnsi" w:eastAsiaTheme="minorEastAsia" w:hAnsiTheme="minorHAnsi" w:cstheme="minorBidi"/>
          <w:noProof/>
          <w:kern w:val="2"/>
          <w:sz w:val="22"/>
          <w:szCs w:val="22"/>
          <w14:ligatures w14:val="standardContextual"/>
        </w:rPr>
      </w:pPr>
      <w:hyperlink w:anchor="_Toc161649633" w:history="1">
        <w:r w:rsidRPr="003F6E24">
          <w:rPr>
            <w:rStyle w:val="Hyperlnk"/>
            <w:rFonts w:eastAsia="MS Gothic"/>
            <w:noProof/>
          </w:rPr>
          <w:t>Antibiotikadosering vid nedsatt njurfunktion och dialys</w:t>
        </w:r>
        <w:r>
          <w:rPr>
            <w:noProof/>
            <w:webHidden/>
          </w:rPr>
          <w:tab/>
        </w:r>
        <w:r>
          <w:rPr>
            <w:noProof/>
            <w:webHidden/>
          </w:rPr>
          <w:fldChar w:fldCharType="begin"/>
        </w:r>
        <w:r>
          <w:rPr>
            <w:noProof/>
            <w:webHidden/>
          </w:rPr>
          <w:instrText xml:space="preserve"> PAGEREF _Toc161649633 \h </w:instrText>
        </w:r>
        <w:r>
          <w:rPr>
            <w:noProof/>
            <w:webHidden/>
          </w:rPr>
        </w:r>
        <w:r>
          <w:rPr>
            <w:noProof/>
            <w:webHidden/>
          </w:rPr>
          <w:fldChar w:fldCharType="separate"/>
        </w:r>
        <w:r>
          <w:rPr>
            <w:noProof/>
            <w:webHidden/>
          </w:rPr>
          <w:t>8</w:t>
        </w:r>
        <w:r>
          <w:rPr>
            <w:noProof/>
            <w:webHidden/>
          </w:rPr>
          <w:fldChar w:fldCharType="end"/>
        </w:r>
      </w:hyperlink>
    </w:p>
    <w:p w14:paraId="03366185" w14:textId="156C335C" w:rsidR="00423760" w:rsidRDefault="00423760">
      <w:pPr>
        <w:pStyle w:val="Innehll2"/>
        <w:rPr>
          <w:rFonts w:asciiTheme="minorHAnsi" w:eastAsiaTheme="minorEastAsia" w:hAnsiTheme="minorHAnsi" w:cstheme="minorBidi"/>
          <w:noProof/>
          <w:kern w:val="2"/>
          <w:sz w:val="22"/>
          <w:szCs w:val="22"/>
          <w14:ligatures w14:val="standardContextual"/>
        </w:rPr>
      </w:pPr>
      <w:hyperlink w:anchor="_Toc161649634" w:history="1">
        <w:r w:rsidRPr="003F6E24">
          <w:rPr>
            <w:rStyle w:val="Hyperlnk"/>
            <w:rFonts w:eastAsia="MS Gothic"/>
            <w:noProof/>
          </w:rPr>
          <w:t>Antibiotika vid graviditet och amning</w:t>
        </w:r>
        <w:r>
          <w:rPr>
            <w:noProof/>
            <w:webHidden/>
          </w:rPr>
          <w:tab/>
        </w:r>
        <w:r>
          <w:rPr>
            <w:noProof/>
            <w:webHidden/>
          </w:rPr>
          <w:fldChar w:fldCharType="begin"/>
        </w:r>
        <w:r>
          <w:rPr>
            <w:noProof/>
            <w:webHidden/>
          </w:rPr>
          <w:instrText xml:space="preserve"> PAGEREF _Toc161649634 \h </w:instrText>
        </w:r>
        <w:r>
          <w:rPr>
            <w:noProof/>
            <w:webHidden/>
          </w:rPr>
        </w:r>
        <w:r>
          <w:rPr>
            <w:noProof/>
            <w:webHidden/>
          </w:rPr>
          <w:fldChar w:fldCharType="separate"/>
        </w:r>
        <w:r>
          <w:rPr>
            <w:noProof/>
            <w:webHidden/>
          </w:rPr>
          <w:t>8</w:t>
        </w:r>
        <w:r>
          <w:rPr>
            <w:noProof/>
            <w:webHidden/>
          </w:rPr>
          <w:fldChar w:fldCharType="end"/>
        </w:r>
      </w:hyperlink>
    </w:p>
    <w:p w14:paraId="5847E6F5" w14:textId="570E144F" w:rsidR="00423760" w:rsidRDefault="00423760">
      <w:pPr>
        <w:pStyle w:val="Innehll2"/>
        <w:rPr>
          <w:rFonts w:asciiTheme="minorHAnsi" w:eastAsiaTheme="minorEastAsia" w:hAnsiTheme="minorHAnsi" w:cstheme="minorBidi"/>
          <w:noProof/>
          <w:kern w:val="2"/>
          <w:sz w:val="22"/>
          <w:szCs w:val="22"/>
          <w14:ligatures w14:val="standardContextual"/>
        </w:rPr>
      </w:pPr>
      <w:hyperlink w:anchor="_Toc161649635" w:history="1">
        <w:r w:rsidRPr="003F6E24">
          <w:rPr>
            <w:rStyle w:val="Hyperlnk"/>
            <w:rFonts w:eastAsia="MS Gothic"/>
            <w:noProof/>
          </w:rPr>
          <w:t>Antibiotika vid covid-19</w:t>
        </w:r>
        <w:r>
          <w:rPr>
            <w:noProof/>
            <w:webHidden/>
          </w:rPr>
          <w:tab/>
        </w:r>
        <w:r>
          <w:rPr>
            <w:noProof/>
            <w:webHidden/>
          </w:rPr>
          <w:fldChar w:fldCharType="begin"/>
        </w:r>
        <w:r>
          <w:rPr>
            <w:noProof/>
            <w:webHidden/>
          </w:rPr>
          <w:instrText xml:space="preserve"> PAGEREF _Toc161649635 \h </w:instrText>
        </w:r>
        <w:r>
          <w:rPr>
            <w:noProof/>
            <w:webHidden/>
          </w:rPr>
        </w:r>
        <w:r>
          <w:rPr>
            <w:noProof/>
            <w:webHidden/>
          </w:rPr>
          <w:fldChar w:fldCharType="separate"/>
        </w:r>
        <w:r>
          <w:rPr>
            <w:noProof/>
            <w:webHidden/>
          </w:rPr>
          <w:t>8</w:t>
        </w:r>
        <w:r>
          <w:rPr>
            <w:noProof/>
            <w:webHidden/>
          </w:rPr>
          <w:fldChar w:fldCharType="end"/>
        </w:r>
      </w:hyperlink>
    </w:p>
    <w:p w14:paraId="59743553" w14:textId="253EDB68" w:rsidR="00423760" w:rsidRDefault="00423760">
      <w:pPr>
        <w:pStyle w:val="Innehll2"/>
        <w:rPr>
          <w:rFonts w:asciiTheme="minorHAnsi" w:eastAsiaTheme="minorEastAsia" w:hAnsiTheme="minorHAnsi" w:cstheme="minorBidi"/>
          <w:noProof/>
          <w:kern w:val="2"/>
          <w:sz w:val="22"/>
          <w:szCs w:val="22"/>
          <w14:ligatures w14:val="standardContextual"/>
        </w:rPr>
      </w:pPr>
      <w:hyperlink w:anchor="_Toc161649636" w:history="1">
        <w:r w:rsidRPr="003F6E24">
          <w:rPr>
            <w:rStyle w:val="Hyperlnk"/>
            <w:rFonts w:eastAsia="MS Gothic"/>
            <w:noProof/>
          </w:rPr>
          <w:t>Antimykotikaval vid invasiv Candidainfektion</w:t>
        </w:r>
        <w:r>
          <w:rPr>
            <w:noProof/>
            <w:webHidden/>
          </w:rPr>
          <w:tab/>
        </w:r>
        <w:r>
          <w:rPr>
            <w:noProof/>
            <w:webHidden/>
          </w:rPr>
          <w:fldChar w:fldCharType="begin"/>
        </w:r>
        <w:r>
          <w:rPr>
            <w:noProof/>
            <w:webHidden/>
          </w:rPr>
          <w:instrText xml:space="preserve"> PAGEREF _Toc161649636 \h </w:instrText>
        </w:r>
        <w:r>
          <w:rPr>
            <w:noProof/>
            <w:webHidden/>
          </w:rPr>
        </w:r>
        <w:r>
          <w:rPr>
            <w:noProof/>
            <w:webHidden/>
          </w:rPr>
          <w:fldChar w:fldCharType="separate"/>
        </w:r>
        <w:r>
          <w:rPr>
            <w:noProof/>
            <w:webHidden/>
          </w:rPr>
          <w:t>8</w:t>
        </w:r>
        <w:r>
          <w:rPr>
            <w:noProof/>
            <w:webHidden/>
          </w:rPr>
          <w:fldChar w:fldCharType="end"/>
        </w:r>
      </w:hyperlink>
    </w:p>
    <w:p w14:paraId="5A2E8658" w14:textId="0A654AAA" w:rsidR="00423760" w:rsidRDefault="00423760">
      <w:pPr>
        <w:pStyle w:val="Innehll2"/>
        <w:rPr>
          <w:rFonts w:asciiTheme="minorHAnsi" w:eastAsiaTheme="minorEastAsia" w:hAnsiTheme="minorHAnsi" w:cstheme="minorBidi"/>
          <w:noProof/>
          <w:kern w:val="2"/>
          <w:sz w:val="22"/>
          <w:szCs w:val="22"/>
          <w14:ligatures w14:val="standardContextual"/>
        </w:rPr>
      </w:pPr>
      <w:hyperlink w:anchor="_Toc161649637" w:history="1">
        <w:r w:rsidRPr="003F6E24">
          <w:rPr>
            <w:rStyle w:val="Hyperlnk"/>
            <w:rFonts w:eastAsia="MS Gothic"/>
            <w:noProof/>
          </w:rPr>
          <w:t>Infektionskonsult</w:t>
        </w:r>
        <w:r>
          <w:rPr>
            <w:noProof/>
            <w:webHidden/>
          </w:rPr>
          <w:tab/>
        </w:r>
        <w:r>
          <w:rPr>
            <w:noProof/>
            <w:webHidden/>
          </w:rPr>
          <w:fldChar w:fldCharType="begin"/>
        </w:r>
        <w:r>
          <w:rPr>
            <w:noProof/>
            <w:webHidden/>
          </w:rPr>
          <w:instrText xml:space="preserve"> PAGEREF _Toc161649637 \h </w:instrText>
        </w:r>
        <w:r>
          <w:rPr>
            <w:noProof/>
            <w:webHidden/>
          </w:rPr>
        </w:r>
        <w:r>
          <w:rPr>
            <w:noProof/>
            <w:webHidden/>
          </w:rPr>
          <w:fldChar w:fldCharType="separate"/>
        </w:r>
        <w:r>
          <w:rPr>
            <w:noProof/>
            <w:webHidden/>
          </w:rPr>
          <w:t>8</w:t>
        </w:r>
        <w:r>
          <w:rPr>
            <w:noProof/>
            <w:webHidden/>
          </w:rPr>
          <w:fldChar w:fldCharType="end"/>
        </w:r>
      </w:hyperlink>
    </w:p>
    <w:p w14:paraId="45E4CBF7" w14:textId="26FEF0BE" w:rsidR="00423760" w:rsidRDefault="00423760">
      <w:pPr>
        <w:pStyle w:val="Innehll2"/>
        <w:rPr>
          <w:rFonts w:asciiTheme="minorHAnsi" w:eastAsiaTheme="minorEastAsia" w:hAnsiTheme="minorHAnsi" w:cstheme="minorBidi"/>
          <w:noProof/>
          <w:kern w:val="2"/>
          <w:sz w:val="22"/>
          <w:szCs w:val="22"/>
          <w14:ligatures w14:val="standardContextual"/>
        </w:rPr>
      </w:pPr>
      <w:hyperlink w:anchor="_Toc161649638" w:history="1">
        <w:r w:rsidRPr="003F6E24">
          <w:rPr>
            <w:rStyle w:val="Hyperlnk"/>
            <w:rFonts w:eastAsia="MS Gothic"/>
            <w:noProof/>
          </w:rPr>
          <w:t>Uppföljning</w:t>
        </w:r>
        <w:r>
          <w:rPr>
            <w:noProof/>
            <w:webHidden/>
          </w:rPr>
          <w:tab/>
        </w:r>
        <w:r>
          <w:rPr>
            <w:noProof/>
            <w:webHidden/>
          </w:rPr>
          <w:fldChar w:fldCharType="begin"/>
        </w:r>
        <w:r>
          <w:rPr>
            <w:noProof/>
            <w:webHidden/>
          </w:rPr>
          <w:instrText xml:space="preserve"> PAGEREF _Toc161649638 \h </w:instrText>
        </w:r>
        <w:r>
          <w:rPr>
            <w:noProof/>
            <w:webHidden/>
          </w:rPr>
        </w:r>
        <w:r>
          <w:rPr>
            <w:noProof/>
            <w:webHidden/>
          </w:rPr>
          <w:fldChar w:fldCharType="separate"/>
        </w:r>
        <w:r>
          <w:rPr>
            <w:noProof/>
            <w:webHidden/>
          </w:rPr>
          <w:t>8</w:t>
        </w:r>
        <w:r>
          <w:rPr>
            <w:noProof/>
            <w:webHidden/>
          </w:rPr>
          <w:fldChar w:fldCharType="end"/>
        </w:r>
      </w:hyperlink>
    </w:p>
    <w:p w14:paraId="75718F14" w14:textId="087A2087" w:rsidR="00423760" w:rsidRDefault="00423760">
      <w:pPr>
        <w:pStyle w:val="Innehll1"/>
        <w:rPr>
          <w:rFonts w:asciiTheme="minorHAnsi" w:eastAsiaTheme="minorEastAsia" w:hAnsiTheme="minorHAnsi" w:cstheme="minorBidi"/>
          <w:noProof/>
          <w:kern w:val="2"/>
          <w:sz w:val="22"/>
          <w:szCs w:val="22"/>
          <w14:ligatures w14:val="standardContextual"/>
        </w:rPr>
      </w:pPr>
      <w:hyperlink w:anchor="_Toc161649639" w:history="1">
        <w:r w:rsidRPr="003F6E24">
          <w:rPr>
            <w:rStyle w:val="Hyperlnk"/>
            <w:rFonts w:eastAsia="MS Gothic"/>
            <w:noProof/>
          </w:rPr>
          <w:t>Dokumentinformation</w:t>
        </w:r>
        <w:r>
          <w:rPr>
            <w:noProof/>
            <w:webHidden/>
          </w:rPr>
          <w:tab/>
        </w:r>
        <w:r>
          <w:rPr>
            <w:noProof/>
            <w:webHidden/>
          </w:rPr>
          <w:fldChar w:fldCharType="begin"/>
        </w:r>
        <w:r>
          <w:rPr>
            <w:noProof/>
            <w:webHidden/>
          </w:rPr>
          <w:instrText xml:space="preserve"> PAGEREF _Toc161649639 \h </w:instrText>
        </w:r>
        <w:r>
          <w:rPr>
            <w:noProof/>
            <w:webHidden/>
          </w:rPr>
        </w:r>
        <w:r>
          <w:rPr>
            <w:noProof/>
            <w:webHidden/>
          </w:rPr>
          <w:fldChar w:fldCharType="separate"/>
        </w:r>
        <w:r>
          <w:rPr>
            <w:noProof/>
            <w:webHidden/>
          </w:rPr>
          <w:t>9</w:t>
        </w:r>
        <w:r>
          <w:rPr>
            <w:noProof/>
            <w:webHidden/>
          </w:rPr>
          <w:fldChar w:fldCharType="end"/>
        </w:r>
      </w:hyperlink>
    </w:p>
    <w:p w14:paraId="208AF5FE" w14:textId="18170ABC" w:rsidR="00423760" w:rsidRDefault="00423760">
      <w:pPr>
        <w:pStyle w:val="Innehll1"/>
        <w:rPr>
          <w:rFonts w:asciiTheme="minorHAnsi" w:eastAsiaTheme="minorEastAsia" w:hAnsiTheme="minorHAnsi" w:cstheme="minorBidi"/>
          <w:noProof/>
          <w:kern w:val="2"/>
          <w:sz w:val="22"/>
          <w:szCs w:val="22"/>
          <w14:ligatures w14:val="standardContextual"/>
        </w:rPr>
      </w:pPr>
      <w:hyperlink w:anchor="_Toc161649640" w:history="1">
        <w:r w:rsidRPr="003F6E24">
          <w:rPr>
            <w:rStyle w:val="Hyperlnk"/>
            <w:rFonts w:eastAsia="MS Gothic"/>
            <w:noProof/>
          </w:rPr>
          <w:t>Referens- och länkförteckning</w:t>
        </w:r>
        <w:r>
          <w:rPr>
            <w:noProof/>
            <w:webHidden/>
          </w:rPr>
          <w:tab/>
        </w:r>
        <w:r>
          <w:rPr>
            <w:noProof/>
            <w:webHidden/>
          </w:rPr>
          <w:fldChar w:fldCharType="begin"/>
        </w:r>
        <w:r>
          <w:rPr>
            <w:noProof/>
            <w:webHidden/>
          </w:rPr>
          <w:instrText xml:space="preserve"> PAGEREF _Toc161649640 \h </w:instrText>
        </w:r>
        <w:r>
          <w:rPr>
            <w:noProof/>
            <w:webHidden/>
          </w:rPr>
        </w:r>
        <w:r>
          <w:rPr>
            <w:noProof/>
            <w:webHidden/>
          </w:rPr>
          <w:fldChar w:fldCharType="separate"/>
        </w:r>
        <w:r>
          <w:rPr>
            <w:noProof/>
            <w:webHidden/>
          </w:rPr>
          <w:t>9</w:t>
        </w:r>
        <w:r>
          <w:rPr>
            <w:noProof/>
            <w:webHidden/>
          </w:rPr>
          <w:fldChar w:fldCharType="end"/>
        </w:r>
      </w:hyperlink>
    </w:p>
    <w:p w14:paraId="0E0BD157" w14:textId="669B127B" w:rsidR="00423760" w:rsidRDefault="00423760">
      <w:pPr>
        <w:pStyle w:val="Innehll1"/>
        <w:rPr>
          <w:rFonts w:asciiTheme="minorHAnsi" w:eastAsiaTheme="minorEastAsia" w:hAnsiTheme="minorHAnsi" w:cstheme="minorBidi"/>
          <w:noProof/>
          <w:kern w:val="2"/>
          <w:sz w:val="22"/>
          <w:szCs w:val="22"/>
          <w14:ligatures w14:val="standardContextual"/>
        </w:rPr>
      </w:pPr>
      <w:hyperlink w:anchor="_Toc161649641" w:history="1">
        <w:r w:rsidRPr="003F6E24">
          <w:rPr>
            <w:rStyle w:val="Hyperlnk"/>
            <w:rFonts w:eastAsia="MS Gothic"/>
            <w:noProof/>
          </w:rPr>
          <w:t>Bilaga 1 - Parenteralt antibiotikaval; mikrobiologisk etiologi inte känd</w:t>
        </w:r>
        <w:r>
          <w:rPr>
            <w:noProof/>
            <w:webHidden/>
          </w:rPr>
          <w:tab/>
        </w:r>
        <w:r>
          <w:rPr>
            <w:noProof/>
            <w:webHidden/>
          </w:rPr>
          <w:fldChar w:fldCharType="begin"/>
        </w:r>
        <w:r>
          <w:rPr>
            <w:noProof/>
            <w:webHidden/>
          </w:rPr>
          <w:instrText xml:space="preserve"> PAGEREF _Toc161649641 \h </w:instrText>
        </w:r>
        <w:r>
          <w:rPr>
            <w:noProof/>
            <w:webHidden/>
          </w:rPr>
        </w:r>
        <w:r>
          <w:rPr>
            <w:noProof/>
            <w:webHidden/>
          </w:rPr>
          <w:fldChar w:fldCharType="separate"/>
        </w:r>
        <w:r>
          <w:rPr>
            <w:noProof/>
            <w:webHidden/>
          </w:rPr>
          <w:t>10</w:t>
        </w:r>
        <w:r>
          <w:rPr>
            <w:noProof/>
            <w:webHidden/>
          </w:rPr>
          <w:fldChar w:fldCharType="end"/>
        </w:r>
      </w:hyperlink>
    </w:p>
    <w:p w14:paraId="766AB5B1" w14:textId="2185F48A" w:rsidR="00423760" w:rsidRDefault="00423760">
      <w:pPr>
        <w:pStyle w:val="Innehll1"/>
        <w:rPr>
          <w:rFonts w:asciiTheme="minorHAnsi" w:eastAsiaTheme="minorEastAsia" w:hAnsiTheme="minorHAnsi" w:cstheme="minorBidi"/>
          <w:noProof/>
          <w:kern w:val="2"/>
          <w:sz w:val="22"/>
          <w:szCs w:val="22"/>
          <w14:ligatures w14:val="standardContextual"/>
        </w:rPr>
      </w:pPr>
      <w:hyperlink w:anchor="_Toc161649642" w:history="1">
        <w:r w:rsidRPr="003F6E24">
          <w:rPr>
            <w:rStyle w:val="Hyperlnk"/>
            <w:rFonts w:eastAsia="MS Gothic"/>
            <w:noProof/>
          </w:rPr>
          <w:t>Bilaga 2 - Peroralt antibiotikaval; mikrobiologisk etiologi inte känd</w:t>
        </w:r>
        <w:r>
          <w:rPr>
            <w:noProof/>
            <w:webHidden/>
          </w:rPr>
          <w:tab/>
        </w:r>
        <w:r>
          <w:rPr>
            <w:noProof/>
            <w:webHidden/>
          </w:rPr>
          <w:fldChar w:fldCharType="begin"/>
        </w:r>
        <w:r>
          <w:rPr>
            <w:noProof/>
            <w:webHidden/>
          </w:rPr>
          <w:instrText xml:space="preserve"> PAGEREF _Toc161649642 \h </w:instrText>
        </w:r>
        <w:r>
          <w:rPr>
            <w:noProof/>
            <w:webHidden/>
          </w:rPr>
        </w:r>
        <w:r>
          <w:rPr>
            <w:noProof/>
            <w:webHidden/>
          </w:rPr>
          <w:fldChar w:fldCharType="separate"/>
        </w:r>
        <w:r>
          <w:rPr>
            <w:noProof/>
            <w:webHidden/>
          </w:rPr>
          <w:t>11</w:t>
        </w:r>
        <w:r>
          <w:rPr>
            <w:noProof/>
            <w:webHidden/>
          </w:rPr>
          <w:fldChar w:fldCharType="end"/>
        </w:r>
      </w:hyperlink>
    </w:p>
    <w:p w14:paraId="76C94541" w14:textId="19389382" w:rsidR="00423760" w:rsidRDefault="00423760">
      <w:pPr>
        <w:pStyle w:val="Innehll1"/>
        <w:rPr>
          <w:rFonts w:asciiTheme="minorHAnsi" w:eastAsiaTheme="minorEastAsia" w:hAnsiTheme="minorHAnsi" w:cstheme="minorBidi"/>
          <w:noProof/>
          <w:kern w:val="2"/>
          <w:sz w:val="22"/>
          <w:szCs w:val="22"/>
          <w14:ligatures w14:val="standardContextual"/>
        </w:rPr>
      </w:pPr>
      <w:hyperlink w:anchor="_Toc161649643" w:history="1">
        <w:r w:rsidRPr="003F6E24">
          <w:rPr>
            <w:rStyle w:val="Hyperlnk"/>
            <w:rFonts w:eastAsia="MS Gothic"/>
            <w:noProof/>
          </w:rPr>
          <w:t>Bilaga 3 - Peroralt antibiotikaval; mikrobiologisk etiologi inte känd</w:t>
        </w:r>
        <w:r>
          <w:rPr>
            <w:noProof/>
            <w:webHidden/>
          </w:rPr>
          <w:tab/>
        </w:r>
        <w:r>
          <w:rPr>
            <w:noProof/>
            <w:webHidden/>
          </w:rPr>
          <w:fldChar w:fldCharType="begin"/>
        </w:r>
        <w:r>
          <w:rPr>
            <w:noProof/>
            <w:webHidden/>
          </w:rPr>
          <w:instrText xml:space="preserve"> PAGEREF _Toc161649643 \h </w:instrText>
        </w:r>
        <w:r>
          <w:rPr>
            <w:noProof/>
            <w:webHidden/>
          </w:rPr>
        </w:r>
        <w:r>
          <w:rPr>
            <w:noProof/>
            <w:webHidden/>
          </w:rPr>
          <w:fldChar w:fldCharType="separate"/>
        </w:r>
        <w:r>
          <w:rPr>
            <w:noProof/>
            <w:webHidden/>
          </w:rPr>
          <w:t>12</w:t>
        </w:r>
        <w:r>
          <w:rPr>
            <w:noProof/>
            <w:webHidden/>
          </w:rPr>
          <w:fldChar w:fldCharType="end"/>
        </w:r>
      </w:hyperlink>
    </w:p>
    <w:p w14:paraId="1A9545B6" w14:textId="2272B57E" w:rsidR="003910A0" w:rsidRDefault="006C57C0" w:rsidP="003910A0">
      <w:r>
        <w:fldChar w:fldCharType="end"/>
      </w:r>
    </w:p>
    <w:p w14:paraId="3F248683" w14:textId="77777777" w:rsidR="003910A0" w:rsidRDefault="003910A0" w:rsidP="003910A0">
      <w:pPr>
        <w:pStyle w:val="Rubrik2"/>
      </w:pPr>
      <w:bookmarkStart w:id="3" w:name="_Toc161649609"/>
      <w:r>
        <w:t>Förutsättningar</w:t>
      </w:r>
      <w:bookmarkEnd w:id="3"/>
    </w:p>
    <w:p w14:paraId="7749339E" w14:textId="4C174605" w:rsidR="003910A0" w:rsidRDefault="003910A0" w:rsidP="003910A0">
      <w:pPr>
        <w:pStyle w:val="Punktlista"/>
      </w:pPr>
      <w:r>
        <w:t>Antibiotikabehandling är livräddande vid många allvarliga sjukdomar.</w:t>
      </w:r>
    </w:p>
    <w:p w14:paraId="4E4E210B" w14:textId="1A0891FC" w:rsidR="003910A0" w:rsidRDefault="003910A0" w:rsidP="003910A0">
      <w:pPr>
        <w:pStyle w:val="Punktlista"/>
      </w:pPr>
      <w:r>
        <w:t>Resistensutveckling hos bakterier är ett hot mot en välfungerande sjuk-vård.</w:t>
      </w:r>
    </w:p>
    <w:p w14:paraId="26568B86" w14:textId="6C0A94E7" w:rsidR="003910A0" w:rsidRDefault="003910A0" w:rsidP="003910A0">
      <w:pPr>
        <w:pStyle w:val="Punktlista"/>
      </w:pPr>
      <w:r>
        <w:t>Risken för resistensutveckling är ett internationellt problem men kan också påverkas av hur vi använder antibiotika lokalt.</w:t>
      </w:r>
    </w:p>
    <w:p w14:paraId="61335611" w14:textId="198FB19A" w:rsidR="003910A0" w:rsidRDefault="003910A0" w:rsidP="003910A0">
      <w:pPr>
        <w:pStyle w:val="Punktlista"/>
      </w:pPr>
      <w:r>
        <w:t>E coli är vanligaste orsaken till urinvägsinfektioner.</w:t>
      </w:r>
    </w:p>
    <w:p w14:paraId="0979A179" w14:textId="01D44E0E" w:rsidR="003910A0" w:rsidRDefault="003910A0" w:rsidP="003910A0">
      <w:pPr>
        <w:pStyle w:val="Punktlista"/>
      </w:pPr>
      <w:r>
        <w:t>Under senare år har en ökning av ESBL (E coli och Klebsiella med resistens mot cefalosporiner) skett i världen och även Sverige. Bakterier med ESBL är ofta också resistenta mot ciprofloxacin och andra antibiotika.</w:t>
      </w:r>
    </w:p>
    <w:p w14:paraId="1A344386" w14:textId="272DDAEE" w:rsidR="003910A0" w:rsidRDefault="003910A0" w:rsidP="003910A0">
      <w:pPr>
        <w:pStyle w:val="Punktlista"/>
      </w:pPr>
      <w:r>
        <w:t>Stafylokocker och streptokocker dominerar som orsak till hud och mjukdelsinfektioner.</w:t>
      </w:r>
    </w:p>
    <w:p w14:paraId="79219417" w14:textId="21372A26" w:rsidR="003910A0" w:rsidRDefault="003910A0" w:rsidP="003910A0">
      <w:pPr>
        <w:pStyle w:val="Punktlista"/>
      </w:pPr>
      <w:r>
        <w:t>Pneumokocker är dominerande orsak till allvarlig sinuit, mediaotit, pneumoni och meningit.</w:t>
      </w:r>
    </w:p>
    <w:p w14:paraId="02D5D72F" w14:textId="77777777" w:rsidR="003910A0" w:rsidRDefault="003910A0" w:rsidP="003910A0">
      <w:pPr>
        <w:pStyle w:val="Rubrik2"/>
      </w:pPr>
      <w:bookmarkStart w:id="4" w:name="_Toc161649610"/>
      <w:r>
        <w:lastRenderedPageBreak/>
        <w:t>Genomförande</w:t>
      </w:r>
      <w:bookmarkEnd w:id="4"/>
    </w:p>
    <w:p w14:paraId="60ACCFCF" w14:textId="77777777" w:rsidR="003910A0" w:rsidRDefault="003910A0" w:rsidP="006C57C0">
      <w:pPr>
        <w:pStyle w:val="Rubrik3"/>
        <w:spacing w:before="120"/>
      </w:pPr>
      <w:bookmarkStart w:id="5" w:name="_Toc161649611"/>
      <w:r>
        <w:t>Grundläggande behandlingsprinciper</w:t>
      </w:r>
      <w:bookmarkEnd w:id="5"/>
    </w:p>
    <w:p w14:paraId="60AD18B5" w14:textId="48C32017" w:rsidR="003910A0" w:rsidRPr="003910A0" w:rsidRDefault="003910A0" w:rsidP="003910A0">
      <w:pPr>
        <w:pStyle w:val="Punktlista"/>
      </w:pPr>
      <w:r w:rsidRPr="003910A0">
        <w:t>Antibiotikaansvarig läkare, s.k. verktygsläkare ska finnas på alla kliniker och i samråd med Strama och med hjälp av Infektionsverktyget följa förskrivning, styra mot optimal antibiotikaanvändning samt ansvara för riktlinjer som är antibiotikarelaterade.</w:t>
      </w:r>
    </w:p>
    <w:p w14:paraId="6B99C6CC" w14:textId="1B8AF97F" w:rsidR="003910A0" w:rsidRPr="003910A0" w:rsidRDefault="003910A0" w:rsidP="003910A0">
      <w:pPr>
        <w:pStyle w:val="Punktlista"/>
      </w:pPr>
      <w:r w:rsidRPr="003910A0">
        <w:t>Antibiotikabehandling när det behövs, inte annars.</w:t>
      </w:r>
    </w:p>
    <w:p w14:paraId="056C614C" w14:textId="2BC48FB1" w:rsidR="003910A0" w:rsidRPr="003910A0" w:rsidRDefault="003910A0" w:rsidP="003910A0">
      <w:pPr>
        <w:pStyle w:val="Punktlista"/>
      </w:pPr>
      <w:r w:rsidRPr="003910A0">
        <w:t>Antibiotikabehandling ska oftast föregås av mikrobiologisk diagnostik.</w:t>
      </w:r>
    </w:p>
    <w:p w14:paraId="29DD445A" w14:textId="7B50EBB7" w:rsidR="003910A0" w:rsidRPr="003910A0" w:rsidRDefault="003910A0" w:rsidP="003910A0">
      <w:pPr>
        <w:pStyle w:val="Punktlista"/>
      </w:pPr>
      <w:r w:rsidRPr="003910A0">
        <w:t>All intravenös antibiotikabehandling ska föregås av blododling som ska initieras av sjuksköterska även utan läkarordination. Detta gäller vid nyinsättning såväl som vid byte av preparat p.g.a. terapisvikt men inte vid profylaktisk indikation.</w:t>
      </w:r>
    </w:p>
    <w:p w14:paraId="2893FCD3" w14:textId="5B8A257A" w:rsidR="003910A0" w:rsidRPr="003910A0" w:rsidRDefault="003910A0" w:rsidP="003910A0">
      <w:pPr>
        <w:pStyle w:val="Punktlista"/>
      </w:pPr>
      <w:r w:rsidRPr="003910A0">
        <w:t>Rätt antibiotikaval ur terapeutisk och ekologisk synpunkt.</w:t>
      </w:r>
    </w:p>
    <w:p w14:paraId="5056F31B" w14:textId="65EAB83C" w:rsidR="003910A0" w:rsidRPr="003910A0" w:rsidRDefault="003910A0" w:rsidP="003910A0">
      <w:pPr>
        <w:pStyle w:val="Punktlista"/>
      </w:pPr>
      <w:r w:rsidRPr="003910A0">
        <w:t>Minskad användning av cefalosporiner, piperacillin-tazobactam, karbapenemer och kinoloner.</w:t>
      </w:r>
    </w:p>
    <w:p w14:paraId="32B94573" w14:textId="23B9073F" w:rsidR="003910A0" w:rsidRPr="006C57C0" w:rsidRDefault="003910A0" w:rsidP="003910A0">
      <w:pPr>
        <w:pStyle w:val="Punktlista"/>
      </w:pPr>
      <w:r w:rsidRPr="003910A0">
        <w:t xml:space="preserve">Utsättning av intravenöst antibiotikum eller byte till peroralt medel </w:t>
      </w:r>
      <w:r w:rsidRPr="006C57C0">
        <w:t xml:space="preserve">ska övervägas senast efter tre dygns behandling, se bilaga 3, </w:t>
      </w:r>
      <w:hyperlink w:anchor="Bilaga3" w:history="1">
        <w:r w:rsidRPr="006C57C0">
          <w:rPr>
            <w:rStyle w:val="Hyperlnk"/>
          </w:rPr>
          <w:t>Utsättning av intravenöst antibiotikum - utvärdering efter tre dygns behandling</w:t>
        </w:r>
      </w:hyperlink>
      <w:r w:rsidRPr="006C57C0">
        <w:t>.</w:t>
      </w:r>
    </w:p>
    <w:p w14:paraId="08AA232C" w14:textId="5BAFCA11" w:rsidR="003910A0" w:rsidRPr="003910A0" w:rsidRDefault="003910A0" w:rsidP="003910A0">
      <w:pPr>
        <w:pStyle w:val="Punktlista"/>
      </w:pPr>
      <w:r w:rsidRPr="006C57C0">
        <w:t>Adekvat</w:t>
      </w:r>
      <w:r w:rsidRPr="003910A0">
        <w:t xml:space="preserve"> behandlingstid.</w:t>
      </w:r>
    </w:p>
    <w:p w14:paraId="5C58C83F" w14:textId="78AABA46" w:rsidR="003910A0" w:rsidRDefault="003910A0" w:rsidP="003910A0">
      <w:pPr>
        <w:pStyle w:val="Punktlista"/>
      </w:pPr>
      <w:r w:rsidRPr="003910A0">
        <w:t>Rätt dos.</w:t>
      </w:r>
    </w:p>
    <w:p w14:paraId="785B9979" w14:textId="77777777" w:rsidR="003910A0" w:rsidRDefault="003910A0" w:rsidP="003910A0">
      <w:pPr>
        <w:pStyle w:val="Rubrik3"/>
      </w:pPr>
      <w:bookmarkStart w:id="6" w:name="_Toc161649612"/>
      <w:r>
        <w:t>Antibiotikaindikationer</w:t>
      </w:r>
      <w:bookmarkEnd w:id="6"/>
    </w:p>
    <w:p w14:paraId="6D1BB1B0" w14:textId="77777777" w:rsidR="003910A0" w:rsidRDefault="003910A0" w:rsidP="003910A0">
      <w:r>
        <w:t>Allvarliga bakteriella infektioner där antibiotikabehandling kan minska mortalitet och risken för resttillstånd eller komplicerat sjukdomsförlopp.</w:t>
      </w:r>
    </w:p>
    <w:p w14:paraId="5A7CA68B" w14:textId="2F90BA80" w:rsidR="003910A0" w:rsidRDefault="003910A0" w:rsidP="003910A0">
      <w:pPr>
        <w:pStyle w:val="MellanrubrikVGR"/>
      </w:pPr>
      <w:bookmarkStart w:id="7" w:name="_Toc161649613"/>
      <w:r>
        <w:t>Infektioner som ska behandlas</w:t>
      </w:r>
      <w:bookmarkEnd w:id="7"/>
    </w:p>
    <w:p w14:paraId="7B0E1B34" w14:textId="3A6A5836" w:rsidR="003910A0" w:rsidRDefault="003910A0" w:rsidP="003910A0">
      <w:r>
        <w:t>Rosfeber och andra djupa hud och mjukdelsinfektioner, pneumoni, urinvägsinfektion, peritonit, skelettinfektioner, meningit, endokardit och sepsis oavsett infektionsfokus [</w:t>
      </w:r>
      <w:r w:rsidR="00104FB3">
        <w:t>5</w:t>
      </w:r>
      <w:r>
        <w:t>].</w:t>
      </w:r>
    </w:p>
    <w:p w14:paraId="67368BA1" w14:textId="77777777" w:rsidR="003910A0" w:rsidRDefault="003910A0" w:rsidP="003910A0">
      <w:pPr>
        <w:pStyle w:val="MellanrubrikVGR"/>
      </w:pPr>
      <w:bookmarkStart w:id="8" w:name="_Toc161649614"/>
      <w:r>
        <w:t>Infektioner som inte alltid ska behandlas</w:t>
      </w:r>
      <w:bookmarkEnd w:id="8"/>
    </w:p>
    <w:p w14:paraId="32979580" w14:textId="77777777" w:rsidR="003910A0" w:rsidRDefault="003910A0" w:rsidP="003910A0">
      <w:r>
        <w:t>KOL med exacerbation, divertikulit, kolecystit, sinuit, mediaotit.</w:t>
      </w:r>
    </w:p>
    <w:p w14:paraId="7C4F2C8F" w14:textId="77777777" w:rsidR="003910A0" w:rsidRDefault="003910A0" w:rsidP="003910A0">
      <w:pPr>
        <w:pStyle w:val="MellanrubrikVGR"/>
      </w:pPr>
      <w:bookmarkStart w:id="9" w:name="_Toc161649615"/>
      <w:r>
        <w:t>Infektioner som inte ska behandlas</w:t>
      </w:r>
      <w:bookmarkEnd w:id="9"/>
    </w:p>
    <w:p w14:paraId="48B8FF86" w14:textId="677C0EBA" w:rsidR="003910A0" w:rsidRDefault="003910A0" w:rsidP="003910A0">
      <w:r>
        <w:t>Övre luftvägsinfektion, akut bronkit även om den orsakas av bakterier. KAD-relaterad bakteriuri. Asymtomatisk bakteriuri (undantag vid graviditet</w:t>
      </w:r>
      <w:r w:rsidR="008D4FDE">
        <w:t xml:space="preserve"> och inför prostatakirurgi</w:t>
      </w:r>
      <w:r>
        <w:t>).</w:t>
      </w:r>
    </w:p>
    <w:p w14:paraId="752FAA53" w14:textId="77777777" w:rsidR="003910A0" w:rsidRDefault="003910A0" w:rsidP="003910A0">
      <w:pPr>
        <w:pStyle w:val="Rubrik3"/>
      </w:pPr>
      <w:bookmarkStart w:id="10" w:name="_Toc161649616"/>
      <w:r>
        <w:lastRenderedPageBreak/>
        <w:t>Antibiotikaadministration</w:t>
      </w:r>
      <w:bookmarkEnd w:id="10"/>
    </w:p>
    <w:p w14:paraId="40A62D7C" w14:textId="77777777" w:rsidR="003910A0" w:rsidRDefault="003910A0" w:rsidP="003910A0">
      <w:r>
        <w:t xml:space="preserve">Valet mellan intravenös och peroral behandling sker på basen av: </w:t>
      </w:r>
    </w:p>
    <w:p w14:paraId="422BC749" w14:textId="77777777" w:rsidR="003910A0" w:rsidRDefault="003910A0" w:rsidP="003910A0">
      <w:pPr>
        <w:pStyle w:val="MellanrubrikVGR"/>
      </w:pPr>
      <w:bookmarkStart w:id="11" w:name="_Toc161649617"/>
      <w:r>
        <w:t>1) Kännedom om infektionsfokus</w:t>
      </w:r>
      <w:bookmarkEnd w:id="11"/>
    </w:p>
    <w:p w14:paraId="2489222C" w14:textId="77777777" w:rsidR="003910A0" w:rsidRDefault="003910A0" w:rsidP="003910A0">
      <w:r>
        <w:t>Vid okänt infektionsfokus men behov av antibiotikabehandling ska den alltid vara intravenös.</w:t>
      </w:r>
    </w:p>
    <w:p w14:paraId="3BF0C5FB" w14:textId="77777777" w:rsidR="003910A0" w:rsidRDefault="003910A0" w:rsidP="003910A0">
      <w:pPr>
        <w:pStyle w:val="MellanrubrikVGR"/>
      </w:pPr>
      <w:bookmarkStart w:id="12" w:name="_Toc161649618"/>
      <w:r>
        <w:t>2) Typ av infektionsfokus</w:t>
      </w:r>
      <w:bookmarkEnd w:id="12"/>
    </w:p>
    <w:p w14:paraId="1EE7F96A" w14:textId="77777777" w:rsidR="003910A0" w:rsidRDefault="003910A0" w:rsidP="003910A0">
      <w:r>
        <w:t>Svårbehandlade infektionsfokus behandlas ibland intravenöst oavsett patientens allmäntillstånd. Detta gäller exempelvis svåra fotinfektioner hos patienter med diabetes mellitus och behandling av endokardit.</w:t>
      </w:r>
    </w:p>
    <w:p w14:paraId="44581912" w14:textId="77777777" w:rsidR="003910A0" w:rsidRDefault="003910A0" w:rsidP="003910A0">
      <w:pPr>
        <w:pStyle w:val="MellanrubrikVGR"/>
      </w:pPr>
      <w:bookmarkStart w:id="13" w:name="_Toc161649619"/>
      <w:r>
        <w:t>3) Infektionens allvarlighetsgrad</w:t>
      </w:r>
      <w:bookmarkEnd w:id="13"/>
      <w:r>
        <w:t xml:space="preserve"> </w:t>
      </w:r>
    </w:p>
    <w:p w14:paraId="02C69EE9" w14:textId="77777777" w:rsidR="003910A0" w:rsidRDefault="003910A0" w:rsidP="003910A0">
      <w:r>
        <w:t>Ju svårare sjuk en patient är, desto större skäl till intravenös terapi men peroral behandling kan ibland vara möjlig trots feber, exempelvis vid pyelonefrit.</w:t>
      </w:r>
    </w:p>
    <w:p w14:paraId="18CAFC2E" w14:textId="77777777" w:rsidR="003910A0" w:rsidRDefault="003910A0" w:rsidP="003910A0">
      <w:pPr>
        <w:pStyle w:val="MellanrubrikVGR"/>
      </w:pPr>
      <w:bookmarkStart w:id="14" w:name="_Toc161649620"/>
      <w:r>
        <w:t>4) Egenskaper hos aktuellt antibiotikum</w:t>
      </w:r>
      <w:bookmarkEnd w:id="14"/>
    </w:p>
    <w:p w14:paraId="3E3938A5" w14:textId="77777777" w:rsidR="003910A0" w:rsidRDefault="003910A0" w:rsidP="003910A0">
      <w:r>
        <w:t>Vid normal mag-tarmfunktion hos en cirkulatoriskt stabil patient är parenteral behandling inte bättre än peroral vid behandling med metronidazol eller kinolon.</w:t>
      </w:r>
    </w:p>
    <w:p w14:paraId="343EEACF" w14:textId="3BB6AF90" w:rsidR="003910A0" w:rsidRDefault="003910A0" w:rsidP="003910A0">
      <w:r>
        <w:t>Vankomycinbehandling peroralt kan bara användas vid tarminfektion med Clostrid</w:t>
      </w:r>
      <w:r w:rsidR="00920CC3">
        <w:t>i</w:t>
      </w:r>
      <w:r w:rsidR="00583622">
        <w:t>oides</w:t>
      </w:r>
      <w:r>
        <w:t xml:space="preserve"> difficile. All annan behandling måste vara parenteral oavsett diagnos och sjukdomstyp eftersom absorptionen i tarmen är försumbar.</w:t>
      </w:r>
    </w:p>
    <w:p w14:paraId="0F59FE62" w14:textId="6A408541" w:rsidR="003910A0" w:rsidRDefault="003910A0" w:rsidP="003910A0">
      <w:r w:rsidRPr="00CB1ACF">
        <w:rPr>
          <w:b/>
          <w:bCs/>
        </w:rPr>
        <w:t>OBS!</w:t>
      </w:r>
      <w:r>
        <w:t xml:space="preserve"> All intravenös antibiotikabehandling ska föregås av blododling som ska initieras av sjuksköterska även utan läkarordination. Detta gäller vid nyinsättning såväl som vid byte av preparat p.g.a. terapisvikt men inte vid profylaktisk indikation.</w:t>
      </w:r>
    </w:p>
    <w:p w14:paraId="570813EE" w14:textId="77777777" w:rsidR="00CB1ACF" w:rsidRDefault="00CB1ACF" w:rsidP="00CB1ACF">
      <w:pPr>
        <w:pStyle w:val="Rubrik3"/>
      </w:pPr>
      <w:bookmarkStart w:id="15" w:name="_Toc161649621"/>
      <w:r>
        <w:t>Antibiotikaordination i Melior</w:t>
      </w:r>
      <w:bookmarkEnd w:id="15"/>
    </w:p>
    <w:p w14:paraId="4844EFA5" w14:textId="6BF16621" w:rsidR="00CB1ACF" w:rsidRDefault="00CB1ACF" w:rsidP="00CB1ACF">
      <w:r>
        <w:t>Det är av stor vikt att antibiotika ges i rätt tid och att tidpunkt för ordination och administration är väl dokumenterad. Läkare ska därför ordinera första dygnets doser enligt ”likamedmetoden” i Melior och sjuksköterska ska ange faktisk utdelningstid.</w:t>
      </w:r>
    </w:p>
    <w:p w14:paraId="70E5B643" w14:textId="77777777" w:rsidR="002011E5" w:rsidRDefault="002011E5">
      <w:pPr>
        <w:spacing w:after="0" w:line="240" w:lineRule="auto"/>
        <w:ind w:left="0" w:right="0"/>
        <w:rPr>
          <w:rFonts w:asciiTheme="majorHAnsi" w:eastAsiaTheme="majorEastAsia" w:hAnsiTheme="majorHAnsi" w:cstheme="majorBidi"/>
          <w:bCs/>
          <w:color w:val="000000" w:themeColor="text1"/>
          <w:sz w:val="36"/>
        </w:rPr>
      </w:pPr>
      <w:r>
        <w:br w:type="page"/>
      </w:r>
    </w:p>
    <w:p w14:paraId="02943645" w14:textId="366C3979" w:rsidR="00CB1ACF" w:rsidRDefault="00CB1ACF" w:rsidP="00CB1ACF">
      <w:pPr>
        <w:pStyle w:val="Rubrik3"/>
      </w:pPr>
      <w:bookmarkStart w:id="16" w:name="_Toc161649622"/>
      <w:r>
        <w:lastRenderedPageBreak/>
        <w:t>Antibiotikaval, dosering och behandlingstid</w:t>
      </w:r>
      <w:bookmarkEnd w:id="16"/>
    </w:p>
    <w:p w14:paraId="0AF2B116" w14:textId="77777777" w:rsidR="00CB1ACF" w:rsidRDefault="00CB1ACF" w:rsidP="0023093E">
      <w:pPr>
        <w:pStyle w:val="MellanrubrikVGR"/>
        <w:spacing w:before="120"/>
      </w:pPr>
      <w:bookmarkStart w:id="17" w:name="_Toc161649623"/>
      <w:r>
        <w:t>1) Antibiotikaval; mikrobiologisk etiologi känd</w:t>
      </w:r>
      <w:bookmarkEnd w:id="17"/>
    </w:p>
    <w:p w14:paraId="1B805F6E" w14:textId="77777777" w:rsidR="00CB1ACF" w:rsidRDefault="00CB1ACF" w:rsidP="00CB1ACF">
      <w:r w:rsidRPr="00C07788">
        <w:rPr>
          <w:b/>
          <w:bCs/>
        </w:rPr>
        <w:t>OBS!</w:t>
      </w:r>
      <w:r>
        <w:t xml:space="preserve"> Antibiotikaval anpassas efter resistensmönster och infektionsfokus med att ge preparat med så smalt spektrum som möjligt med hänsyn tagen till infektionsfokus och farmakokinetik.</w:t>
      </w:r>
    </w:p>
    <w:p w14:paraId="26D9BF8B" w14:textId="77777777" w:rsidR="00CB1ACF" w:rsidRPr="006C57C0" w:rsidRDefault="00CB1ACF" w:rsidP="00CB1ACF">
      <w:pPr>
        <w:pStyle w:val="MellanrubrikVGR"/>
      </w:pPr>
      <w:bookmarkStart w:id="18" w:name="_Toc161649624"/>
      <w:r w:rsidRPr="006C57C0">
        <w:t>2) Parenteralt antibiotikaval; mikrobiologisk etiologi inte känd</w:t>
      </w:r>
      <w:bookmarkEnd w:id="18"/>
    </w:p>
    <w:p w14:paraId="0A95F1C2" w14:textId="7A703549" w:rsidR="00CB1ACF" w:rsidRDefault="00CB1ACF" w:rsidP="00CB1ACF">
      <w:hyperlink w:anchor="Bilaga1" w:history="1">
        <w:r w:rsidRPr="006C57C0">
          <w:rPr>
            <w:rStyle w:val="Hyperlnk"/>
          </w:rPr>
          <w:t>Se bilaga 1</w:t>
        </w:r>
      </w:hyperlink>
      <w:r w:rsidRPr="006C57C0">
        <w:t>.</w:t>
      </w:r>
      <w:r>
        <w:t xml:space="preserve"> </w:t>
      </w:r>
    </w:p>
    <w:p w14:paraId="3568486D" w14:textId="49766AB1" w:rsidR="00CB1ACF" w:rsidRDefault="00CB1ACF" w:rsidP="00CB1ACF">
      <w:r w:rsidRPr="00CB1ACF">
        <w:rPr>
          <w:b/>
          <w:bCs/>
        </w:rPr>
        <w:t>OBS!</w:t>
      </w:r>
      <w:r>
        <w:t xml:space="preserve"> Vikt och njurfunktion kan ha stor betydelse för dosering av antibiotika och angivna doser gäller normalviktiga patienter med normal njurfunktion. Njurfunktionen ska särskilt beaktas när tobramycin eller trimetoprimsulfa ordineras. Doseringen av tobramycin i mg/kg ska också justeras vid öve</w:t>
      </w:r>
      <w:r w:rsidR="00C07788">
        <w:t>r</w:t>
      </w:r>
      <w:r>
        <w:t xml:space="preserve">vikt, se </w:t>
      </w:r>
      <w:r w:rsidRPr="006C57C0">
        <w:t xml:space="preserve">rubrik </w:t>
      </w:r>
      <w:hyperlink w:anchor="_Dosering" w:history="1">
        <w:r w:rsidRPr="006C57C0">
          <w:rPr>
            <w:rStyle w:val="Hyperlnk"/>
          </w:rPr>
          <w:t>Dosering</w:t>
        </w:r>
      </w:hyperlink>
      <w:r w:rsidRPr="006C57C0">
        <w:t xml:space="preserve"> nedan.</w:t>
      </w:r>
    </w:p>
    <w:p w14:paraId="7CAF4E7B" w14:textId="77777777" w:rsidR="00CB1ACF" w:rsidRPr="006C57C0" w:rsidRDefault="00CB1ACF" w:rsidP="00CB1ACF">
      <w:pPr>
        <w:pStyle w:val="MellanrubrikVGR"/>
      </w:pPr>
      <w:bookmarkStart w:id="19" w:name="_Toc161649625"/>
      <w:r w:rsidRPr="006C57C0">
        <w:t>3) Peroralt antibiotikaval; mikrobiologisk etiologi inte känd</w:t>
      </w:r>
      <w:bookmarkEnd w:id="19"/>
    </w:p>
    <w:p w14:paraId="6C62B4C6" w14:textId="5408B308" w:rsidR="00CB1ACF" w:rsidRDefault="00CB1ACF" w:rsidP="00CB1ACF">
      <w:hyperlink w:anchor="Bilaga2" w:history="1">
        <w:r w:rsidRPr="006C57C0">
          <w:rPr>
            <w:rStyle w:val="Hyperlnk"/>
          </w:rPr>
          <w:t>Se bilaga 2</w:t>
        </w:r>
      </w:hyperlink>
      <w:r w:rsidRPr="006C57C0">
        <w:t>.</w:t>
      </w:r>
    </w:p>
    <w:p w14:paraId="21BE05F2" w14:textId="77777777" w:rsidR="00CB1ACF" w:rsidRDefault="00CB1ACF" w:rsidP="00C07788">
      <w:pPr>
        <w:pStyle w:val="MellanrubrikVGR"/>
      </w:pPr>
      <w:bookmarkStart w:id="20" w:name="_Toc161649626"/>
      <w:r>
        <w:t>Behandlingstid</w:t>
      </w:r>
      <w:bookmarkEnd w:id="20"/>
    </w:p>
    <w:p w14:paraId="00806976" w14:textId="66059A67" w:rsidR="00CB1ACF" w:rsidRDefault="00CB1ACF" w:rsidP="00CB1ACF">
      <w:r>
        <w:t>Rekommenderade tider i tabell avser sammanlagd tid med intravenös och peroral behandling. Utsättning av intravenöst antibiotikum eller byte till peroralt medel ska övervägas senast efter tre dygns behandling</w:t>
      </w:r>
      <w:r w:rsidRPr="006C57C0">
        <w:t xml:space="preserve">, se bilaga 3, </w:t>
      </w:r>
      <w:hyperlink w:anchor="Bilaga3" w:history="1">
        <w:r w:rsidRPr="006C57C0">
          <w:rPr>
            <w:rStyle w:val="Hyperlnk"/>
          </w:rPr>
          <w:t>Utsättning av intravenöst antibiotikum - utvärdering efter tre dygns behandling</w:t>
        </w:r>
      </w:hyperlink>
      <w:r>
        <w:t>. Terapiskifte sker när så är möjligt med hänsyn till allmänpåverkan, terapisvar och typ av infektionsfokus. Använd standardvårdplan vid behandling av pneumoni och UVI (Meliors menyrad; länkar).</w:t>
      </w:r>
    </w:p>
    <w:p w14:paraId="4154DE10" w14:textId="77777777" w:rsidR="00C07788" w:rsidRDefault="00C07788" w:rsidP="00C07788">
      <w:pPr>
        <w:pStyle w:val="Rubrik3"/>
      </w:pPr>
      <w:bookmarkStart w:id="21" w:name="_Toc161649627"/>
      <w:r>
        <w:t>Tobramycinbehandling</w:t>
      </w:r>
      <w:bookmarkEnd w:id="21"/>
    </w:p>
    <w:p w14:paraId="6FD7D3D1" w14:textId="7B2F2156" w:rsidR="00C07788" w:rsidRDefault="00C07788" w:rsidP="00C07788">
      <w:r>
        <w:t>Tobramycin (Nebcina</w:t>
      </w:r>
      <w:r w:rsidRPr="00C07788">
        <w:rPr>
          <w:vertAlign w:val="superscript"/>
        </w:rPr>
        <w:t>®</w:t>
      </w:r>
      <w:r>
        <w:t>)) tillhör gruppen aminoglykosider som har en hög baktericid effekt mot stafylokocker och gramnegativa stavar. Anaeroba bakterier och streptokocker är naturligt resistenta. Vid kombinationsbehandling med betalaktamantibiotika får man en synergistisk effekt mot streptokocker som utnyttjas vid endokarditbehandling.</w:t>
      </w:r>
    </w:p>
    <w:p w14:paraId="474BB956" w14:textId="59BE6421" w:rsidR="00C07788" w:rsidRDefault="00C07788" w:rsidP="00C07788">
      <w:r>
        <w:t xml:space="preserve">Koncentrationsbestämningar av tobramycin görs därför att biverkningarna, njursvikt och neurogen hörselskada, beror på ackumulation av läkemedlet som påvisas med stigande dalvärden. </w:t>
      </w:r>
      <w:r w:rsidRPr="003F3465">
        <w:rPr>
          <w:b/>
          <w:bCs/>
        </w:rPr>
        <w:t>Vid känd hörselskada och svår njursvikt bör aminoglykosider undvikas</w:t>
      </w:r>
      <w:r w:rsidR="00DF1ABC">
        <w:t xml:space="preserve">. </w:t>
      </w:r>
      <w:r w:rsidRPr="003F3465">
        <w:rPr>
          <w:b/>
          <w:bCs/>
        </w:rPr>
        <w:t>Tobramycin ska heller inte ges under pågående eller planerad behandling med cisplatin</w:t>
      </w:r>
      <w:r>
        <w:t>.</w:t>
      </w:r>
    </w:p>
    <w:p w14:paraId="5BE0B651" w14:textId="77777777" w:rsidR="00000D75" w:rsidRDefault="00000D75" w:rsidP="00000D75">
      <w:pPr>
        <w:pStyle w:val="Rubrik3"/>
      </w:pPr>
      <w:bookmarkStart w:id="22" w:name="_Toc161649628"/>
      <w:r>
        <w:lastRenderedPageBreak/>
        <w:t>Indikationer</w:t>
      </w:r>
      <w:bookmarkEnd w:id="22"/>
    </w:p>
    <w:p w14:paraId="56BF1B44" w14:textId="46B8BD72" w:rsidR="00000D75" w:rsidRDefault="00000D75" w:rsidP="00000D75">
      <w:pPr>
        <w:pStyle w:val="Punktlistanumrerad"/>
      </w:pPr>
      <w:r>
        <w:t xml:space="preserve">Singelbehandling </w:t>
      </w:r>
    </w:p>
    <w:p w14:paraId="7C85D15F" w14:textId="565BAC62" w:rsidR="00000D75" w:rsidRDefault="00000D75" w:rsidP="00000D75">
      <w:pPr>
        <w:pStyle w:val="Punktlistaniv2"/>
      </w:pPr>
      <w:r>
        <w:t>Pyelonefrit eller annan febril UVI hos patient utan tecken på svår sepsis eller septisk chock</w:t>
      </w:r>
    </w:p>
    <w:p w14:paraId="34BE2944" w14:textId="6C29BF83" w:rsidR="00000D75" w:rsidRDefault="00000D75" w:rsidP="00000D75">
      <w:pPr>
        <w:pStyle w:val="Punktlistanumrerad"/>
      </w:pPr>
      <w:r>
        <w:t>Kombinationsbehandling</w:t>
      </w:r>
    </w:p>
    <w:p w14:paraId="7E41E400" w14:textId="24093FE7" w:rsidR="00000D75" w:rsidRDefault="00000D75" w:rsidP="00000D75">
      <w:pPr>
        <w:pStyle w:val="Punktlistaniv2"/>
        <w:tabs>
          <w:tab w:val="left" w:pos="3686"/>
        </w:tabs>
      </w:pPr>
      <w:r>
        <w:t xml:space="preserve">Med bensylpc </w:t>
      </w:r>
      <w:r>
        <w:tab/>
        <w:t>septisk infektion utan känt fokus</w:t>
      </w:r>
    </w:p>
    <w:p w14:paraId="40D4CD16" w14:textId="247351B2" w:rsidR="00000D75" w:rsidRDefault="00000D75" w:rsidP="00000D75">
      <w:pPr>
        <w:pStyle w:val="Punktlistaniv2"/>
        <w:tabs>
          <w:tab w:val="left" w:pos="3686"/>
        </w:tabs>
      </w:pPr>
      <w:r>
        <w:t xml:space="preserve">Med bensylpc </w:t>
      </w:r>
      <w:r>
        <w:tab/>
        <w:t>febril neutropeni</w:t>
      </w:r>
    </w:p>
    <w:p w14:paraId="3ECC8CD9" w14:textId="05F6D634" w:rsidR="00000D75" w:rsidRDefault="00000D75" w:rsidP="00000D75">
      <w:pPr>
        <w:pStyle w:val="Punktlistaniv2"/>
        <w:tabs>
          <w:tab w:val="left" w:pos="3686"/>
        </w:tabs>
      </w:pPr>
      <w:r>
        <w:t>Med piptaz</w:t>
      </w:r>
      <w:r>
        <w:tab/>
        <w:t>septisk chock</w:t>
      </w:r>
    </w:p>
    <w:p w14:paraId="2CF15347" w14:textId="67B57ADD" w:rsidR="00C07788" w:rsidRDefault="00000D75" w:rsidP="00000D75">
      <w:pPr>
        <w:pStyle w:val="Punktlistaniv2"/>
        <w:tabs>
          <w:tab w:val="left" w:pos="3686"/>
        </w:tabs>
      </w:pPr>
      <w:r>
        <w:t xml:space="preserve">Vid endokardit </w:t>
      </w:r>
      <w:r>
        <w:tab/>
        <w:t>se nationellt vårdprogram [6].</w:t>
      </w:r>
    </w:p>
    <w:p w14:paraId="062A3B0E" w14:textId="77777777" w:rsidR="00000D75" w:rsidRDefault="00000D75" w:rsidP="00000D75">
      <w:pPr>
        <w:pStyle w:val="Rubrik3"/>
      </w:pPr>
      <w:bookmarkStart w:id="23" w:name="_Dosering"/>
      <w:bookmarkStart w:id="24" w:name="_Toc161649629"/>
      <w:bookmarkEnd w:id="23"/>
      <w:r>
        <w:t>Dosering</w:t>
      </w:r>
      <w:bookmarkEnd w:id="24"/>
    </w:p>
    <w:p w14:paraId="1D28392B" w14:textId="77777777" w:rsidR="00000D75" w:rsidRDefault="00000D75" w:rsidP="00000D75">
      <w:r>
        <w:t xml:space="preserve">Doseringen är 4,5-7 mg/kg en gång per dygn givet som iv injektion. Den lägre dosen ges i normalfallet och </w:t>
      </w:r>
      <w:r w:rsidRPr="00000D75">
        <w:rPr>
          <w:b/>
          <w:bCs/>
        </w:rPr>
        <w:t>dosen 7 mg/kg används endast som första dos vid septisk chock</w:t>
      </w:r>
      <w:r>
        <w:t>. Ordinera i enheten mg.</w:t>
      </w:r>
    </w:p>
    <w:p w14:paraId="38376553" w14:textId="63F48B18" w:rsidR="00000D75" w:rsidRDefault="00000D75" w:rsidP="00000D75">
      <w:r>
        <w:t>(</w:t>
      </w:r>
      <w:r w:rsidRPr="00000D75">
        <w:rPr>
          <w:b/>
          <w:bCs/>
        </w:rPr>
        <w:t>OBS!</w:t>
      </w:r>
      <w:r>
        <w:t xml:space="preserve"> Annan dosering vid endokardit).</w:t>
      </w:r>
    </w:p>
    <w:tbl>
      <w:tblPr>
        <w:tblW w:w="7920" w:type="dxa"/>
        <w:tblInd w:w="9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tblCellMar>
        <w:tblLook w:val="00A0" w:firstRow="1" w:lastRow="0" w:firstColumn="1" w:lastColumn="0" w:noHBand="0" w:noVBand="0"/>
        <w:tblCaption w:val="Dosering av Nebcina anpassaat till njurfunktion"/>
        <w:tblDescription w:val="Tabellen visar rekommenderad dosering utifrån njurvärden beroende på om paatienten har septisk chock eller inte."/>
      </w:tblPr>
      <w:tblGrid>
        <w:gridCol w:w="2252"/>
        <w:gridCol w:w="2551"/>
        <w:gridCol w:w="3117"/>
      </w:tblGrid>
      <w:tr w:rsidR="00000D75" w14:paraId="472D6C12" w14:textId="77777777" w:rsidTr="00000D75">
        <w:tc>
          <w:tcPr>
            <w:tcW w:w="7920" w:type="dxa"/>
            <w:gridSpan w:val="3"/>
            <w:shd w:val="clear" w:color="auto" w:fill="E6E6E6"/>
          </w:tcPr>
          <w:p w14:paraId="3722A555" w14:textId="77777777" w:rsidR="00000D75" w:rsidRPr="006558A9" w:rsidRDefault="00000D75" w:rsidP="007D5BD9">
            <w:pPr>
              <w:pStyle w:val="Tabellrubrik"/>
              <w:jc w:val="both"/>
            </w:pPr>
            <w:r w:rsidRPr="006558A9">
              <w:t xml:space="preserve">Dosering av Nebcina </w:t>
            </w:r>
            <w:r>
              <w:t>anpassat till njurfunktion</w:t>
            </w:r>
          </w:p>
        </w:tc>
      </w:tr>
      <w:tr w:rsidR="00000D75" w14:paraId="4DD749DF" w14:textId="77777777" w:rsidTr="00000D75">
        <w:tc>
          <w:tcPr>
            <w:tcW w:w="2252" w:type="dxa"/>
            <w:vMerge w:val="restart"/>
          </w:tcPr>
          <w:p w14:paraId="3497BF3D" w14:textId="77777777" w:rsidR="00000D75" w:rsidRPr="006558A9" w:rsidRDefault="00000D75" w:rsidP="007D5BD9">
            <w:pPr>
              <w:pStyle w:val="Tabelltext"/>
            </w:pPr>
            <w:r w:rsidRPr="006558A9">
              <w:t>Kreatininclearence</w:t>
            </w:r>
          </w:p>
          <w:p w14:paraId="3C9052B0" w14:textId="77777777" w:rsidR="00000D75" w:rsidRDefault="00000D75" w:rsidP="007D5BD9">
            <w:pPr>
              <w:pStyle w:val="Tabelltext"/>
            </w:pPr>
            <w:r>
              <w:t>(ml/min)</w:t>
            </w:r>
          </w:p>
        </w:tc>
        <w:tc>
          <w:tcPr>
            <w:tcW w:w="2551" w:type="dxa"/>
          </w:tcPr>
          <w:p w14:paraId="07C10760" w14:textId="77777777" w:rsidR="00000D75" w:rsidRPr="006558A9" w:rsidRDefault="00000D75" w:rsidP="007D5BD9">
            <w:pPr>
              <w:pStyle w:val="Tabelltext"/>
            </w:pPr>
            <w:r w:rsidRPr="006558A9">
              <w:t>Normalfallet</w:t>
            </w:r>
          </w:p>
        </w:tc>
        <w:tc>
          <w:tcPr>
            <w:tcW w:w="3117" w:type="dxa"/>
          </w:tcPr>
          <w:p w14:paraId="1344B4C3" w14:textId="77777777" w:rsidR="00000D75" w:rsidRPr="006558A9" w:rsidRDefault="00000D75" w:rsidP="007D5BD9">
            <w:pPr>
              <w:pStyle w:val="Tabelltext"/>
            </w:pPr>
            <w:r w:rsidRPr="006558A9">
              <w:t>Septisk chock</w:t>
            </w:r>
          </w:p>
        </w:tc>
      </w:tr>
      <w:tr w:rsidR="00000D75" w14:paraId="5F051E17" w14:textId="77777777" w:rsidTr="00000D75">
        <w:tc>
          <w:tcPr>
            <w:tcW w:w="2252" w:type="dxa"/>
            <w:vMerge/>
          </w:tcPr>
          <w:p w14:paraId="5739D038" w14:textId="77777777" w:rsidR="00000D75" w:rsidRDefault="00000D75" w:rsidP="007D5BD9">
            <w:pPr>
              <w:pStyle w:val="Tabelltext"/>
            </w:pPr>
          </w:p>
        </w:tc>
        <w:tc>
          <w:tcPr>
            <w:tcW w:w="2551" w:type="dxa"/>
          </w:tcPr>
          <w:p w14:paraId="5FF5D6DF" w14:textId="77777777" w:rsidR="00000D75" w:rsidRDefault="00000D75" w:rsidP="007D5BD9">
            <w:pPr>
              <w:pStyle w:val="Tabelltext"/>
            </w:pPr>
            <w:r>
              <w:t>Första dos (mg/kg)</w:t>
            </w:r>
          </w:p>
        </w:tc>
        <w:tc>
          <w:tcPr>
            <w:tcW w:w="3117" w:type="dxa"/>
          </w:tcPr>
          <w:p w14:paraId="754123BE" w14:textId="77777777" w:rsidR="00000D75" w:rsidRDefault="00000D75" w:rsidP="007D5BD9">
            <w:pPr>
              <w:pStyle w:val="Tabelltext"/>
            </w:pPr>
            <w:r>
              <w:t>Första dos (mg/kg)</w:t>
            </w:r>
          </w:p>
        </w:tc>
      </w:tr>
      <w:tr w:rsidR="00000D75" w14:paraId="1D78BCF5" w14:textId="77777777" w:rsidTr="00000D75">
        <w:tc>
          <w:tcPr>
            <w:tcW w:w="2252" w:type="dxa"/>
          </w:tcPr>
          <w:p w14:paraId="6260521D" w14:textId="77777777" w:rsidR="00000D75" w:rsidRDefault="00000D75" w:rsidP="007D5BD9">
            <w:pPr>
              <w:pStyle w:val="Tabelltext"/>
            </w:pPr>
            <w:r>
              <w:t xml:space="preserve">&gt;40 </w:t>
            </w:r>
          </w:p>
        </w:tc>
        <w:tc>
          <w:tcPr>
            <w:tcW w:w="2551" w:type="dxa"/>
          </w:tcPr>
          <w:p w14:paraId="243B02BF" w14:textId="77777777" w:rsidR="00000D75" w:rsidRDefault="00000D75" w:rsidP="007D5BD9">
            <w:pPr>
              <w:pStyle w:val="Tabelltext"/>
            </w:pPr>
            <w:r>
              <w:t>4,5</w:t>
            </w:r>
          </w:p>
        </w:tc>
        <w:tc>
          <w:tcPr>
            <w:tcW w:w="3117" w:type="dxa"/>
          </w:tcPr>
          <w:p w14:paraId="06E5158F" w14:textId="77777777" w:rsidR="00000D75" w:rsidRDefault="00000D75" w:rsidP="007D5BD9">
            <w:pPr>
              <w:pStyle w:val="Tabelltext"/>
            </w:pPr>
            <w:r>
              <w:t>5-7</w:t>
            </w:r>
          </w:p>
        </w:tc>
      </w:tr>
      <w:tr w:rsidR="00000D75" w14:paraId="1E677AC0" w14:textId="77777777" w:rsidTr="00000D75">
        <w:tc>
          <w:tcPr>
            <w:tcW w:w="2252" w:type="dxa"/>
          </w:tcPr>
          <w:p w14:paraId="3BF5CAB6" w14:textId="77777777" w:rsidR="00000D75" w:rsidRDefault="00000D75" w:rsidP="007D5BD9">
            <w:pPr>
              <w:pStyle w:val="Tabelltext"/>
            </w:pPr>
            <w:r>
              <w:t>20-40</w:t>
            </w:r>
          </w:p>
        </w:tc>
        <w:tc>
          <w:tcPr>
            <w:tcW w:w="2551" w:type="dxa"/>
          </w:tcPr>
          <w:p w14:paraId="5F6E7B70" w14:textId="77777777" w:rsidR="00000D75" w:rsidRDefault="00000D75" w:rsidP="007D5BD9">
            <w:pPr>
              <w:pStyle w:val="Tabelltext"/>
            </w:pPr>
            <w:r>
              <w:t>2,2</w:t>
            </w:r>
          </w:p>
        </w:tc>
        <w:tc>
          <w:tcPr>
            <w:tcW w:w="3117" w:type="dxa"/>
          </w:tcPr>
          <w:p w14:paraId="2C8250EE" w14:textId="77777777" w:rsidR="00000D75" w:rsidRDefault="00000D75" w:rsidP="007D5BD9">
            <w:pPr>
              <w:pStyle w:val="Tabelltext"/>
            </w:pPr>
            <w:r>
              <w:t>3</w:t>
            </w:r>
          </w:p>
        </w:tc>
      </w:tr>
      <w:tr w:rsidR="00000D75" w14:paraId="003D1B88" w14:textId="77777777" w:rsidTr="00000D75">
        <w:tc>
          <w:tcPr>
            <w:tcW w:w="2252" w:type="dxa"/>
          </w:tcPr>
          <w:p w14:paraId="704CC99D" w14:textId="14168672" w:rsidR="00000D75" w:rsidRDefault="00000D75" w:rsidP="007D5BD9">
            <w:pPr>
              <w:pStyle w:val="Tabelltext"/>
            </w:pPr>
            <w:r>
              <w:t>&lt;20 inklusive patienter med hemodialys</w:t>
            </w:r>
          </w:p>
        </w:tc>
        <w:tc>
          <w:tcPr>
            <w:tcW w:w="2551" w:type="dxa"/>
          </w:tcPr>
          <w:p w14:paraId="4CDF73F6" w14:textId="77777777" w:rsidR="00000D75" w:rsidRDefault="00000D75" w:rsidP="007D5BD9">
            <w:pPr>
              <w:pStyle w:val="Tabelltext"/>
            </w:pPr>
            <w:r>
              <w:t>Behandling rekommenderas inte, om ändå nödvändigt; 1,5 mg/kg</w:t>
            </w:r>
          </w:p>
        </w:tc>
        <w:tc>
          <w:tcPr>
            <w:tcW w:w="3117" w:type="dxa"/>
          </w:tcPr>
          <w:p w14:paraId="337092BD" w14:textId="77777777" w:rsidR="00000D75" w:rsidRDefault="00000D75" w:rsidP="007D5BD9">
            <w:pPr>
              <w:pStyle w:val="Tabelltext"/>
            </w:pPr>
            <w:r>
              <w:t>Behandling rekommenderas inte, om ändå nödvändigt;</w:t>
            </w:r>
          </w:p>
          <w:p w14:paraId="00BA257F" w14:textId="77777777" w:rsidR="00000D75" w:rsidRDefault="00000D75" w:rsidP="007D5BD9">
            <w:pPr>
              <w:pStyle w:val="Tabelltext"/>
            </w:pPr>
            <w:r>
              <w:t>1,5 mg/kg</w:t>
            </w:r>
          </w:p>
        </w:tc>
      </w:tr>
      <w:tr w:rsidR="00000D75" w14:paraId="3E4DC6AF" w14:textId="77777777" w:rsidTr="00000D75">
        <w:tc>
          <w:tcPr>
            <w:tcW w:w="2252" w:type="dxa"/>
          </w:tcPr>
          <w:p w14:paraId="4355F232" w14:textId="5D3277B8" w:rsidR="00000D75" w:rsidRDefault="00000D75" w:rsidP="007D5BD9">
            <w:pPr>
              <w:pStyle w:val="Tabelltext"/>
            </w:pPr>
            <w:hyperlink r:id="rId12" w:history="1">
              <w:r w:rsidRPr="00EA6FB8">
                <w:rPr>
                  <w:rStyle w:val="Hyperlnk"/>
                </w:rPr>
                <w:t>Alternativ vid intermittent hemodialys</w:t>
              </w:r>
            </w:hyperlink>
          </w:p>
        </w:tc>
        <w:tc>
          <w:tcPr>
            <w:tcW w:w="2551" w:type="dxa"/>
          </w:tcPr>
          <w:p w14:paraId="53393992" w14:textId="77777777" w:rsidR="00000D75" w:rsidRDefault="00000D75" w:rsidP="007D5BD9">
            <w:pPr>
              <w:pStyle w:val="Tabelltext"/>
            </w:pPr>
            <w:r>
              <w:t>4,5 en timma före dialys om konc 4 tim före dos är &lt;1 mg/l</w:t>
            </w:r>
          </w:p>
        </w:tc>
        <w:tc>
          <w:tcPr>
            <w:tcW w:w="3117" w:type="dxa"/>
          </w:tcPr>
          <w:p w14:paraId="55627C77" w14:textId="77777777" w:rsidR="00000D75" w:rsidRDefault="00000D75" w:rsidP="007D5BD9">
            <w:pPr>
              <w:pStyle w:val="Tabelltext"/>
            </w:pPr>
          </w:p>
        </w:tc>
      </w:tr>
    </w:tbl>
    <w:p w14:paraId="58F3E355" w14:textId="31D3D3DA" w:rsidR="00000D75" w:rsidRDefault="00000D75" w:rsidP="00000D75"/>
    <w:tbl>
      <w:tblPr>
        <w:tblW w:w="7920" w:type="dxa"/>
        <w:tblInd w:w="9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tblCellMar>
        <w:tblLook w:val="00A0" w:firstRow="1" w:lastRow="0" w:firstColumn="1" w:lastColumn="0" w:noHBand="0" w:noVBand="0"/>
        <w:tblCaption w:val="Dosering av tobramycin vid fettrelaterad övervikt"/>
        <w:tblDescription w:val="Tabellen ger tydliga rekommendationer om dosering utifrån patientens vikt, sjukdomstillstånd samt kroppsmassa."/>
      </w:tblPr>
      <w:tblGrid>
        <w:gridCol w:w="7920"/>
      </w:tblGrid>
      <w:tr w:rsidR="007D5BD9" w14:paraId="036EC047" w14:textId="77777777" w:rsidTr="007D5BD9">
        <w:tc>
          <w:tcPr>
            <w:tcW w:w="7920" w:type="dxa"/>
            <w:shd w:val="clear" w:color="auto" w:fill="E6E6E6"/>
          </w:tcPr>
          <w:p w14:paraId="02F81C9F" w14:textId="77777777" w:rsidR="007D5BD9" w:rsidRPr="007D5BD9" w:rsidRDefault="007D5BD9" w:rsidP="007D5BD9">
            <w:pPr>
              <w:pStyle w:val="Tabellrubrik"/>
            </w:pPr>
            <w:r w:rsidRPr="007D5BD9">
              <w:t>Dosering av tobramycin vid fettrelaterad övervikt</w:t>
            </w:r>
          </w:p>
        </w:tc>
      </w:tr>
      <w:tr w:rsidR="007D5BD9" w14:paraId="0F97A4FF" w14:textId="77777777" w:rsidTr="007D5BD9">
        <w:tc>
          <w:tcPr>
            <w:tcW w:w="7920" w:type="dxa"/>
            <w:vAlign w:val="center"/>
          </w:tcPr>
          <w:p w14:paraId="4AD32655" w14:textId="77777777" w:rsidR="007D5BD9" w:rsidRDefault="007D5BD9" w:rsidP="007D5BD9">
            <w:pPr>
              <w:pStyle w:val="Tabelltext"/>
            </w:pPr>
            <w:r>
              <w:t>Tobramycin distribueras i huvudsak i extracellulärvätskan.</w:t>
            </w:r>
          </w:p>
          <w:p w14:paraId="217260BD" w14:textId="77777777" w:rsidR="007D5BD9" w:rsidRDefault="007D5BD9" w:rsidP="007D5BD9">
            <w:pPr>
              <w:pStyle w:val="Tabelltext"/>
            </w:pPr>
            <w:r>
              <w:t>Om patienten har en fettrelaterad övervikt bör dosen därför reduceras och detta är av särskild betydelse vid uttalad övervikt.</w:t>
            </w:r>
          </w:p>
          <w:p w14:paraId="3BF6035C" w14:textId="77777777" w:rsidR="007D5BD9" w:rsidRDefault="007D5BD9" w:rsidP="007D5BD9">
            <w:pPr>
              <w:pStyle w:val="Tabelltext"/>
            </w:pPr>
            <w:r>
              <w:t>Man bör göra en individuell bedömning av patientens ”idealvikt” och också i dessa fall frikostigt monitorera serumkoncentrationen av tobramycin.</w:t>
            </w:r>
          </w:p>
          <w:p w14:paraId="67EBABF3" w14:textId="77777777" w:rsidR="007D5BD9" w:rsidRDefault="007D5BD9" w:rsidP="007D5BD9">
            <w:pPr>
              <w:pStyle w:val="Tabelltext"/>
            </w:pPr>
            <w:r>
              <w:t>Ett stöd för att värdera patienten idealvikt är nedanstående formler:</w:t>
            </w:r>
          </w:p>
          <w:p w14:paraId="573066B6" w14:textId="77777777" w:rsidR="007D5BD9" w:rsidRDefault="007D5BD9" w:rsidP="007D5BD9">
            <w:pPr>
              <w:pStyle w:val="Tabelltext"/>
              <w:numPr>
                <w:ilvl w:val="0"/>
                <w:numId w:val="25"/>
              </w:numPr>
              <w:ind w:left="256" w:hanging="256"/>
            </w:pPr>
            <w:r w:rsidRPr="0099356F">
              <w:t>Män:</w:t>
            </w:r>
            <w:r w:rsidRPr="0099356F">
              <w:tab/>
              <w:t>50 kg + 0,9 kg/cm som överstiger 152 cm</w:t>
            </w:r>
          </w:p>
          <w:p w14:paraId="76E1415C" w14:textId="77777777" w:rsidR="007D5BD9" w:rsidRPr="0099356F" w:rsidRDefault="007D5BD9" w:rsidP="007D5BD9">
            <w:pPr>
              <w:pStyle w:val="Tabelltext"/>
              <w:numPr>
                <w:ilvl w:val="0"/>
                <w:numId w:val="25"/>
              </w:numPr>
              <w:ind w:left="256" w:hanging="256"/>
            </w:pPr>
            <w:r w:rsidRPr="0099356F">
              <w:t xml:space="preserve">Kvinnor: </w:t>
            </w:r>
            <w:r w:rsidRPr="0099356F">
              <w:tab/>
              <w:t>46 kg + 0,9 kg/cm som överstiger 152 cm</w:t>
            </w:r>
          </w:p>
          <w:p w14:paraId="3A95602E" w14:textId="77777777" w:rsidR="007D5BD9" w:rsidRPr="00F377F0" w:rsidRDefault="007D5BD9" w:rsidP="00674914">
            <w:pPr>
              <w:pStyle w:val="Brdtexttabell"/>
              <w:keepNext/>
              <w:keepLines/>
              <w:spacing w:after="0"/>
              <w:rPr>
                <w:sz w:val="2"/>
              </w:rPr>
            </w:pPr>
            <w:r w:rsidRPr="00F377F0">
              <w:rPr>
                <w:sz w:val="2"/>
              </w:rPr>
              <w:t xml:space="preserve">  </w:t>
            </w:r>
          </w:p>
        </w:tc>
      </w:tr>
    </w:tbl>
    <w:p w14:paraId="6C013236" w14:textId="77777777" w:rsidR="007D5BD9" w:rsidRDefault="007D5BD9" w:rsidP="007D5BD9">
      <w:pPr>
        <w:pStyle w:val="MellanrubrikVGR"/>
      </w:pPr>
      <w:bookmarkStart w:id="25" w:name="_Toc161649630"/>
      <w:r>
        <w:lastRenderedPageBreak/>
        <w:t>Koncentrationsbestämning av s-tobramycin</w:t>
      </w:r>
      <w:bookmarkEnd w:id="25"/>
    </w:p>
    <w:p w14:paraId="50D18E7A" w14:textId="0BB4A67A" w:rsidR="007D5BD9" w:rsidRDefault="007D5BD9" w:rsidP="007D5BD9">
      <w:r>
        <w:t>Koncentrationsprov för tobramycin ordineras i Meliors laboratoriemodul och analyseras på Klin Kem Lab vid SÄS. Ange provtagningstidpunkt.</w:t>
      </w:r>
    </w:p>
    <w:tbl>
      <w:tblPr>
        <w:tblW w:w="7920" w:type="dxa"/>
        <w:tblInd w:w="9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Caption w:val="Koncentrationsbestämning av s-tobramycin"/>
        <w:tblDescription w:val="Tabellen ger en överskådlig bild av lämplig tidpunkt för koncentrationsprov utifrån njurfunktion och målvärde."/>
      </w:tblPr>
      <w:tblGrid>
        <w:gridCol w:w="2092"/>
        <w:gridCol w:w="2286"/>
        <w:gridCol w:w="2126"/>
        <w:gridCol w:w="1416"/>
      </w:tblGrid>
      <w:tr w:rsidR="007D5BD9" w14:paraId="2A52E0DE" w14:textId="77777777" w:rsidTr="009A2FEA">
        <w:trPr>
          <w:tblHeader/>
        </w:trPr>
        <w:tc>
          <w:tcPr>
            <w:tcW w:w="2092" w:type="dxa"/>
            <w:shd w:val="clear" w:color="auto" w:fill="E6E6E6"/>
          </w:tcPr>
          <w:p w14:paraId="017031CC" w14:textId="77777777" w:rsidR="007D5BD9" w:rsidRPr="00E03360" w:rsidRDefault="007D5BD9" w:rsidP="00E03360">
            <w:pPr>
              <w:pStyle w:val="Tabellrubrik"/>
              <w:keepNext/>
              <w:keepLines/>
            </w:pPr>
            <w:r w:rsidRPr="00E03360">
              <w:t>Benämning</w:t>
            </w:r>
          </w:p>
        </w:tc>
        <w:tc>
          <w:tcPr>
            <w:tcW w:w="2286" w:type="dxa"/>
            <w:shd w:val="clear" w:color="auto" w:fill="E6E6E6"/>
          </w:tcPr>
          <w:p w14:paraId="483306E5" w14:textId="77777777" w:rsidR="007D5BD9" w:rsidRPr="00E03360" w:rsidRDefault="007D5BD9" w:rsidP="00E03360">
            <w:pPr>
              <w:pStyle w:val="Tabellrubrik"/>
              <w:keepNext/>
              <w:keepLines/>
            </w:pPr>
            <w:r w:rsidRPr="00E03360">
              <w:t>Aktuella patienter</w:t>
            </w:r>
          </w:p>
        </w:tc>
        <w:tc>
          <w:tcPr>
            <w:tcW w:w="2126" w:type="dxa"/>
            <w:shd w:val="clear" w:color="auto" w:fill="E6E6E6"/>
          </w:tcPr>
          <w:p w14:paraId="689C6A56" w14:textId="77777777" w:rsidR="007D5BD9" w:rsidRPr="00E03360" w:rsidRDefault="007D5BD9" w:rsidP="00E03360">
            <w:pPr>
              <w:pStyle w:val="Tabellrubrik"/>
              <w:keepNext/>
              <w:keepLines/>
            </w:pPr>
            <w:r w:rsidRPr="00E03360">
              <w:t>När</w:t>
            </w:r>
          </w:p>
        </w:tc>
        <w:tc>
          <w:tcPr>
            <w:tcW w:w="1416" w:type="dxa"/>
            <w:shd w:val="clear" w:color="auto" w:fill="E6E6E6"/>
          </w:tcPr>
          <w:p w14:paraId="53A8672B" w14:textId="77777777" w:rsidR="007D5BD9" w:rsidRPr="00E03360" w:rsidRDefault="007D5BD9" w:rsidP="00E03360">
            <w:pPr>
              <w:pStyle w:val="Tabellrubrik"/>
              <w:keepNext/>
              <w:keepLines/>
            </w:pPr>
            <w:r w:rsidRPr="00E03360">
              <w:t>Målvärde</w:t>
            </w:r>
          </w:p>
          <w:p w14:paraId="7E8AB51C" w14:textId="77777777" w:rsidR="007D5BD9" w:rsidRPr="00E03360" w:rsidRDefault="007D5BD9" w:rsidP="00E03360">
            <w:pPr>
              <w:pStyle w:val="Tabellrubrik"/>
              <w:keepNext/>
              <w:keepLines/>
            </w:pPr>
            <w:r w:rsidRPr="00E03360">
              <w:t>(mg/l)</w:t>
            </w:r>
          </w:p>
        </w:tc>
      </w:tr>
      <w:tr w:rsidR="007D5BD9" w14:paraId="0FB8EC47" w14:textId="77777777" w:rsidTr="005142A9">
        <w:tc>
          <w:tcPr>
            <w:tcW w:w="2092" w:type="dxa"/>
            <w:vAlign w:val="center"/>
          </w:tcPr>
          <w:p w14:paraId="48897B7D" w14:textId="77777777" w:rsidR="007D5BD9" w:rsidRPr="006558A9" w:rsidRDefault="007D5BD9" w:rsidP="00E03360">
            <w:pPr>
              <w:pStyle w:val="Tabellrubrik"/>
            </w:pPr>
            <w:r w:rsidRPr="006558A9">
              <w:t>A) 8-timmarsprov</w:t>
            </w:r>
          </w:p>
        </w:tc>
        <w:tc>
          <w:tcPr>
            <w:tcW w:w="2286" w:type="dxa"/>
          </w:tcPr>
          <w:p w14:paraId="5D535841" w14:textId="77777777" w:rsidR="007D5BD9" w:rsidRPr="006558A9" w:rsidRDefault="007D5BD9" w:rsidP="00E03360">
            <w:pPr>
              <w:pStyle w:val="Tabelltext"/>
              <w:keepNext/>
              <w:keepLines/>
            </w:pPr>
            <w:r w:rsidRPr="006558A9">
              <w:t>Alla patienter</w:t>
            </w:r>
            <w:r w:rsidRPr="006558A9">
              <w:br/>
              <w:t>förutom vid endokardit (separat</w:t>
            </w:r>
            <w:r>
              <w:t xml:space="preserve"> riktlinje)</w:t>
            </w:r>
          </w:p>
        </w:tc>
        <w:tc>
          <w:tcPr>
            <w:tcW w:w="2126" w:type="dxa"/>
          </w:tcPr>
          <w:p w14:paraId="616D9A64" w14:textId="77777777" w:rsidR="007D5BD9" w:rsidRPr="006558A9" w:rsidRDefault="007D5BD9" w:rsidP="00E03360">
            <w:pPr>
              <w:pStyle w:val="Tabelltext"/>
              <w:keepNext/>
              <w:keepLines/>
            </w:pPr>
            <w:r w:rsidRPr="006558A9">
              <w:t xml:space="preserve">Efter 1:a och </w:t>
            </w:r>
            <w:r>
              <w:t>2:a</w:t>
            </w:r>
            <w:r w:rsidRPr="006558A9">
              <w:t xml:space="preserve"> dos</w:t>
            </w:r>
            <w:r>
              <w:t xml:space="preserve">. </w:t>
            </w:r>
          </w:p>
          <w:p w14:paraId="44C8D3EE" w14:textId="77777777" w:rsidR="007D5BD9" w:rsidRDefault="007D5BD9" w:rsidP="00E03360">
            <w:pPr>
              <w:pStyle w:val="Tabelltext"/>
              <w:keepNext/>
              <w:keepLines/>
            </w:pPr>
            <w:r>
              <w:t>Därefter beroende på svar och njurfunktion.</w:t>
            </w:r>
          </w:p>
        </w:tc>
        <w:tc>
          <w:tcPr>
            <w:tcW w:w="1416" w:type="dxa"/>
          </w:tcPr>
          <w:p w14:paraId="63856678" w14:textId="794D6027" w:rsidR="007D5BD9" w:rsidRPr="006558A9" w:rsidRDefault="007D5BD9" w:rsidP="00E03360">
            <w:pPr>
              <w:pStyle w:val="Tabelltext"/>
              <w:keepNext/>
              <w:keepLines/>
            </w:pPr>
            <w:r w:rsidRPr="006558A9">
              <w:t>1,5 - 4*</w:t>
            </w:r>
          </w:p>
        </w:tc>
      </w:tr>
      <w:tr w:rsidR="007D5BD9" w14:paraId="5620DDBA" w14:textId="77777777" w:rsidTr="005142A9">
        <w:trPr>
          <w:trHeight w:val="750"/>
        </w:trPr>
        <w:tc>
          <w:tcPr>
            <w:tcW w:w="2092" w:type="dxa"/>
            <w:vAlign w:val="center"/>
          </w:tcPr>
          <w:p w14:paraId="444D1BBC" w14:textId="77777777" w:rsidR="007D5BD9" w:rsidRPr="006558A9" w:rsidRDefault="007D5BD9" w:rsidP="00E03360">
            <w:pPr>
              <w:pStyle w:val="Tabellrubrik"/>
            </w:pPr>
            <w:r w:rsidRPr="006558A9">
              <w:t>B) Dalvärde</w:t>
            </w:r>
          </w:p>
        </w:tc>
        <w:tc>
          <w:tcPr>
            <w:tcW w:w="2286" w:type="dxa"/>
          </w:tcPr>
          <w:p w14:paraId="5D2DE11F" w14:textId="77777777" w:rsidR="007D5BD9" w:rsidRPr="004C4EFA" w:rsidRDefault="007D5BD9" w:rsidP="00E03360">
            <w:pPr>
              <w:pStyle w:val="Tabelltext"/>
              <w:keepNext/>
              <w:keepLines/>
            </w:pPr>
            <w:r>
              <w:t>Alla patienter om ny dos ska ges</w:t>
            </w:r>
          </w:p>
        </w:tc>
        <w:tc>
          <w:tcPr>
            <w:tcW w:w="2126" w:type="dxa"/>
          </w:tcPr>
          <w:p w14:paraId="44225CB2" w14:textId="77777777" w:rsidR="007D5BD9" w:rsidRPr="004C4EFA" w:rsidRDefault="007D5BD9" w:rsidP="00E03360">
            <w:pPr>
              <w:pStyle w:val="Tabelltext"/>
              <w:keepNext/>
              <w:keepLines/>
            </w:pPr>
            <w:r>
              <w:t>24 timmar efter första dos. Invänta svar före nästa dosering om 8-timmarsvärdet är förhöjt.</w:t>
            </w:r>
          </w:p>
        </w:tc>
        <w:tc>
          <w:tcPr>
            <w:tcW w:w="1416" w:type="dxa"/>
          </w:tcPr>
          <w:p w14:paraId="754AEADC" w14:textId="77777777" w:rsidR="007D5BD9" w:rsidRPr="004C4EFA" w:rsidRDefault="007D5BD9" w:rsidP="00E03360">
            <w:pPr>
              <w:pStyle w:val="Tabelltext"/>
              <w:keepNext/>
              <w:keepLines/>
            </w:pPr>
            <w:r>
              <w:t>&lt;1</w:t>
            </w:r>
          </w:p>
        </w:tc>
      </w:tr>
      <w:tr w:rsidR="007D5BD9" w14:paraId="43EDF717" w14:textId="77777777" w:rsidTr="005142A9">
        <w:trPr>
          <w:trHeight w:val="750"/>
        </w:trPr>
        <w:tc>
          <w:tcPr>
            <w:tcW w:w="2092" w:type="dxa"/>
            <w:vAlign w:val="center"/>
          </w:tcPr>
          <w:p w14:paraId="45E70050" w14:textId="77777777" w:rsidR="007D5BD9" w:rsidRPr="006558A9" w:rsidRDefault="007D5BD9" w:rsidP="00E03360">
            <w:pPr>
              <w:pStyle w:val="Tabellrubrik"/>
            </w:pPr>
          </w:p>
        </w:tc>
        <w:tc>
          <w:tcPr>
            <w:tcW w:w="2286" w:type="dxa"/>
          </w:tcPr>
          <w:p w14:paraId="4A03CB70" w14:textId="77777777" w:rsidR="007D5BD9" w:rsidRDefault="007D5BD9" w:rsidP="00E03360">
            <w:pPr>
              <w:pStyle w:val="Tabelltext"/>
              <w:keepNext/>
              <w:keepLines/>
            </w:pPr>
            <w:r>
              <w:t>Dialyspatienter</w:t>
            </w:r>
          </w:p>
        </w:tc>
        <w:tc>
          <w:tcPr>
            <w:tcW w:w="2126" w:type="dxa"/>
          </w:tcPr>
          <w:p w14:paraId="0EA06161" w14:textId="77777777" w:rsidR="007D5BD9" w:rsidRDefault="007D5BD9" w:rsidP="00E03360">
            <w:pPr>
              <w:pStyle w:val="Tabelltext"/>
              <w:keepNext/>
              <w:keepLines/>
            </w:pPr>
            <w:r>
              <w:t>4 timmar före dialys så att provsvar finns 2 timmar före för ställningstagande till ny dos.</w:t>
            </w:r>
          </w:p>
        </w:tc>
        <w:tc>
          <w:tcPr>
            <w:tcW w:w="1416" w:type="dxa"/>
          </w:tcPr>
          <w:p w14:paraId="39C489F9" w14:textId="77777777" w:rsidR="007D5BD9" w:rsidRDefault="007D5BD9" w:rsidP="00E03360">
            <w:pPr>
              <w:pStyle w:val="Tabelltext"/>
              <w:keepNext/>
              <w:keepLines/>
            </w:pPr>
            <w:r>
              <w:t>&lt;2</w:t>
            </w:r>
          </w:p>
        </w:tc>
      </w:tr>
    </w:tbl>
    <w:p w14:paraId="65666FED" w14:textId="01797328" w:rsidR="007D5BD9" w:rsidRDefault="00E03360" w:rsidP="00E03360">
      <w:pPr>
        <w:pStyle w:val="Beskrivning"/>
      </w:pPr>
      <w:r w:rsidRPr="00E03360">
        <w:t>* Om den första dosen var 4,5 mg/kg. Mål värdet är inte fastställt vid andra doseringar.</w:t>
      </w:r>
    </w:p>
    <w:p w14:paraId="2B437CAE" w14:textId="6F444C10" w:rsidR="00E03360" w:rsidRDefault="00A01794" w:rsidP="00A01794">
      <w:pPr>
        <w:pStyle w:val="MellanrubrikVGR"/>
      </w:pPr>
      <w:bookmarkStart w:id="26" w:name="_Toc161649631"/>
      <w:r w:rsidRPr="00A01794">
        <w:t>Dosjustering efter koncentrationsbestämning vid dos 4,5 mg/kg</w:t>
      </w:r>
      <w:bookmarkEnd w:id="26"/>
    </w:p>
    <w:tbl>
      <w:tblPr>
        <w:tblW w:w="7920" w:type="dxa"/>
        <w:tblInd w:w="9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85" w:type="dxa"/>
        </w:tblCellMar>
        <w:tblLook w:val="00A0" w:firstRow="1" w:lastRow="0" w:firstColumn="1" w:lastColumn="0" w:noHBand="0" w:noVBand="0"/>
        <w:tblCaption w:val="Dosjustering efter koncentrationsbestämning vid dos 4,5 mg/kg"/>
        <w:tblDescription w:val="Tabellen tydliggör värdering av koncentrationsbestämning och ger rekommendation om åtgärder beroende på analysvärde efter koncentrationsprov."/>
      </w:tblPr>
      <w:tblGrid>
        <w:gridCol w:w="2394"/>
        <w:gridCol w:w="1842"/>
        <w:gridCol w:w="3684"/>
      </w:tblGrid>
      <w:tr w:rsidR="00A01794" w14:paraId="0EB2325B" w14:textId="77777777" w:rsidTr="00A01794">
        <w:tc>
          <w:tcPr>
            <w:tcW w:w="4236" w:type="dxa"/>
            <w:gridSpan w:val="2"/>
            <w:shd w:val="clear" w:color="auto" w:fill="E6E6E6"/>
            <w:tcMar>
              <w:top w:w="0" w:type="dxa"/>
            </w:tcMar>
          </w:tcPr>
          <w:p w14:paraId="6D5DD506" w14:textId="77777777" w:rsidR="00A01794" w:rsidRDefault="00A01794" w:rsidP="00674914">
            <w:pPr>
              <w:pStyle w:val="Tabellrubrik"/>
            </w:pPr>
            <w:r w:rsidRPr="006558A9">
              <w:t>Tobramycinkoncentration (mg/l)</w:t>
            </w:r>
          </w:p>
        </w:tc>
        <w:tc>
          <w:tcPr>
            <w:tcW w:w="3684" w:type="dxa"/>
            <w:shd w:val="clear" w:color="auto" w:fill="E6E6E6"/>
            <w:tcMar>
              <w:top w:w="0" w:type="dxa"/>
            </w:tcMar>
          </w:tcPr>
          <w:p w14:paraId="43C243DC" w14:textId="77777777" w:rsidR="00A01794" w:rsidRPr="006558A9" w:rsidRDefault="00A01794" w:rsidP="00674914">
            <w:pPr>
              <w:pStyle w:val="Tabellrubrik"/>
            </w:pPr>
            <w:r w:rsidRPr="006558A9">
              <w:t>Åtgärd</w:t>
            </w:r>
          </w:p>
        </w:tc>
      </w:tr>
      <w:tr w:rsidR="00A01794" w14:paraId="38E6598F" w14:textId="77777777" w:rsidTr="00A01794">
        <w:tc>
          <w:tcPr>
            <w:tcW w:w="2394" w:type="dxa"/>
            <w:vMerge w:val="restart"/>
            <w:tcMar>
              <w:top w:w="0" w:type="dxa"/>
            </w:tcMar>
          </w:tcPr>
          <w:p w14:paraId="654281F5" w14:textId="77777777" w:rsidR="00A01794" w:rsidRPr="006558A9" w:rsidRDefault="00A01794" w:rsidP="00674914">
            <w:pPr>
              <w:pStyle w:val="Tabellrubrik"/>
            </w:pPr>
            <w:r w:rsidRPr="006558A9">
              <w:t>8-timmarsvärde</w:t>
            </w:r>
          </w:p>
          <w:p w14:paraId="438076FC" w14:textId="77777777" w:rsidR="00A01794" w:rsidRPr="006558A9" w:rsidRDefault="00A01794" w:rsidP="00674914">
            <w:pPr>
              <w:pStyle w:val="Tabellrubrik"/>
            </w:pPr>
          </w:p>
        </w:tc>
        <w:tc>
          <w:tcPr>
            <w:tcW w:w="1842" w:type="dxa"/>
            <w:tcMar>
              <w:top w:w="0" w:type="dxa"/>
            </w:tcMar>
          </w:tcPr>
          <w:p w14:paraId="3261795D" w14:textId="77777777" w:rsidR="00A01794" w:rsidRDefault="00A01794" w:rsidP="00674914">
            <w:pPr>
              <w:pStyle w:val="Tabelltext"/>
            </w:pPr>
            <w:r>
              <w:t>&lt;1,5</w:t>
            </w:r>
          </w:p>
        </w:tc>
        <w:tc>
          <w:tcPr>
            <w:tcW w:w="3684" w:type="dxa"/>
            <w:tcMar>
              <w:top w:w="0" w:type="dxa"/>
            </w:tcMar>
          </w:tcPr>
          <w:p w14:paraId="6079BA20" w14:textId="77777777" w:rsidR="00A01794" w:rsidRDefault="00A01794" w:rsidP="00674914">
            <w:pPr>
              <w:pStyle w:val="Tabelltext"/>
            </w:pPr>
            <w:r>
              <w:t>Höj initial dos med 50 %.</w:t>
            </w:r>
          </w:p>
        </w:tc>
      </w:tr>
      <w:tr w:rsidR="00A01794" w14:paraId="4ED740BE" w14:textId="77777777" w:rsidTr="00A01794">
        <w:tc>
          <w:tcPr>
            <w:tcW w:w="2394" w:type="dxa"/>
            <w:vMerge/>
            <w:tcMar>
              <w:top w:w="0" w:type="dxa"/>
            </w:tcMar>
          </w:tcPr>
          <w:p w14:paraId="7806870E" w14:textId="77777777" w:rsidR="00A01794" w:rsidRPr="006558A9" w:rsidRDefault="00A01794" w:rsidP="00674914">
            <w:pPr>
              <w:pStyle w:val="Tabellrubrik"/>
            </w:pPr>
          </w:p>
        </w:tc>
        <w:tc>
          <w:tcPr>
            <w:tcW w:w="1842" w:type="dxa"/>
            <w:tcMar>
              <w:top w:w="0" w:type="dxa"/>
            </w:tcMar>
          </w:tcPr>
          <w:p w14:paraId="2D782890" w14:textId="77777777" w:rsidR="00A01794" w:rsidRDefault="00A01794" w:rsidP="00674914">
            <w:pPr>
              <w:pStyle w:val="Tabelltext"/>
            </w:pPr>
            <w:r>
              <w:t>1,5-4</w:t>
            </w:r>
          </w:p>
        </w:tc>
        <w:tc>
          <w:tcPr>
            <w:tcW w:w="3684" w:type="dxa"/>
            <w:tcMar>
              <w:top w:w="0" w:type="dxa"/>
            </w:tcMar>
          </w:tcPr>
          <w:p w14:paraId="75B8D52E" w14:textId="77777777" w:rsidR="00A01794" w:rsidRDefault="00A01794" w:rsidP="00674914">
            <w:pPr>
              <w:pStyle w:val="Tabelltext"/>
            </w:pPr>
            <w:r>
              <w:t>Oförändrad dosering.</w:t>
            </w:r>
          </w:p>
        </w:tc>
      </w:tr>
      <w:tr w:rsidR="00A01794" w14:paraId="766DB753" w14:textId="77777777" w:rsidTr="00A01794">
        <w:tc>
          <w:tcPr>
            <w:tcW w:w="2394" w:type="dxa"/>
            <w:vMerge/>
            <w:tcMar>
              <w:top w:w="0" w:type="dxa"/>
            </w:tcMar>
          </w:tcPr>
          <w:p w14:paraId="32DB9CC1" w14:textId="77777777" w:rsidR="00A01794" w:rsidRPr="006558A9" w:rsidRDefault="00A01794" w:rsidP="00674914">
            <w:pPr>
              <w:pStyle w:val="Tabellrubrik"/>
            </w:pPr>
          </w:p>
        </w:tc>
        <w:tc>
          <w:tcPr>
            <w:tcW w:w="1842" w:type="dxa"/>
            <w:tcMar>
              <w:top w:w="0" w:type="dxa"/>
            </w:tcMar>
          </w:tcPr>
          <w:p w14:paraId="2E1968E3" w14:textId="77777777" w:rsidR="00A01794" w:rsidRDefault="00A01794" w:rsidP="00674914">
            <w:pPr>
              <w:pStyle w:val="Tabelltext"/>
            </w:pPr>
            <w:r>
              <w:t>&gt;4</w:t>
            </w:r>
          </w:p>
        </w:tc>
        <w:tc>
          <w:tcPr>
            <w:tcW w:w="3684" w:type="dxa"/>
            <w:tcMar>
              <w:top w:w="0" w:type="dxa"/>
            </w:tcMar>
          </w:tcPr>
          <w:p w14:paraId="1FD99EF7" w14:textId="09D07905" w:rsidR="00A01794" w:rsidRDefault="00A01794" w:rsidP="00674914">
            <w:pPr>
              <w:pStyle w:val="Tabelltext"/>
            </w:pPr>
            <w:r>
              <w:t xml:space="preserve">- Kontrollera </w:t>
            </w:r>
            <w:r w:rsidR="00D650D9">
              <w:t>kreatininclearance</w:t>
            </w:r>
            <w:r>
              <w:t>.</w:t>
            </w:r>
          </w:p>
          <w:p w14:paraId="7AB41CAE" w14:textId="562A3339" w:rsidR="00A01794" w:rsidRDefault="00A01794" w:rsidP="00674914">
            <w:pPr>
              <w:pStyle w:val="Tabelltext"/>
            </w:pPr>
            <w:r>
              <w:t xml:space="preserve">- Ta ny </w:t>
            </w:r>
            <w:r w:rsidR="00D650D9">
              <w:t>Tobramycinkoncentration</w:t>
            </w:r>
            <w:r>
              <w:br/>
              <w:t xml:space="preserve">   24 timmar efter dos.</w:t>
            </w:r>
          </w:p>
          <w:p w14:paraId="6ABD2CD4" w14:textId="77777777" w:rsidR="00A01794" w:rsidRDefault="00A01794" w:rsidP="00674914">
            <w:pPr>
              <w:pStyle w:val="Tabelltext"/>
            </w:pPr>
            <w:r>
              <w:t>- Invänta svar innan nästa dos ges.</w:t>
            </w:r>
          </w:p>
        </w:tc>
      </w:tr>
      <w:tr w:rsidR="00A01794" w14:paraId="58CB169A" w14:textId="77777777" w:rsidTr="00A01794">
        <w:tc>
          <w:tcPr>
            <w:tcW w:w="2394" w:type="dxa"/>
            <w:tcMar>
              <w:top w:w="0" w:type="dxa"/>
            </w:tcMar>
          </w:tcPr>
          <w:p w14:paraId="6A1EE416" w14:textId="77777777" w:rsidR="00A01794" w:rsidRPr="006558A9" w:rsidRDefault="00A01794" w:rsidP="00674914">
            <w:pPr>
              <w:pStyle w:val="Tabellrubrik"/>
            </w:pPr>
            <w:r w:rsidRPr="006558A9">
              <w:t>Dalvärde</w:t>
            </w:r>
          </w:p>
        </w:tc>
        <w:tc>
          <w:tcPr>
            <w:tcW w:w="1842" w:type="dxa"/>
            <w:tcMar>
              <w:top w:w="0" w:type="dxa"/>
            </w:tcMar>
          </w:tcPr>
          <w:p w14:paraId="3E21006D" w14:textId="77777777" w:rsidR="00A01794" w:rsidRDefault="00A01794" w:rsidP="00674914">
            <w:pPr>
              <w:pStyle w:val="Tabelltext"/>
            </w:pPr>
            <w:r>
              <w:t>&gt;1</w:t>
            </w:r>
          </w:p>
        </w:tc>
        <w:tc>
          <w:tcPr>
            <w:tcW w:w="3684" w:type="dxa"/>
            <w:tcMar>
              <w:top w:w="0" w:type="dxa"/>
            </w:tcMar>
          </w:tcPr>
          <w:p w14:paraId="131A26AC" w14:textId="77777777" w:rsidR="00A01794" w:rsidRDefault="00A01794" w:rsidP="00674914">
            <w:pPr>
              <w:pStyle w:val="Tabelltext"/>
            </w:pPr>
            <w:r>
              <w:t>Ta ny koncentration om 8-12 timmar. Invänta svar.</w:t>
            </w:r>
          </w:p>
          <w:p w14:paraId="6D4A5C7D" w14:textId="77777777" w:rsidR="00A01794" w:rsidRDefault="00A01794" w:rsidP="00674914">
            <w:pPr>
              <w:pStyle w:val="Tabelltext"/>
            </w:pPr>
            <w:r>
              <w:t xml:space="preserve">Reducera dos eller öka intervall. </w:t>
            </w:r>
          </w:p>
        </w:tc>
      </w:tr>
      <w:tr w:rsidR="00A01794" w14:paraId="74A0EF1D" w14:textId="77777777" w:rsidTr="00A01794">
        <w:tc>
          <w:tcPr>
            <w:tcW w:w="2394" w:type="dxa"/>
            <w:tcMar>
              <w:top w:w="0" w:type="dxa"/>
            </w:tcMar>
          </w:tcPr>
          <w:p w14:paraId="022F0111" w14:textId="77777777" w:rsidR="00A01794" w:rsidRPr="006558A9" w:rsidRDefault="00A01794" w:rsidP="00674914">
            <w:pPr>
              <w:pStyle w:val="Tabellrubrik"/>
            </w:pPr>
            <w:r>
              <w:t>Allmänt</w:t>
            </w:r>
          </w:p>
        </w:tc>
        <w:tc>
          <w:tcPr>
            <w:tcW w:w="1842" w:type="dxa"/>
            <w:tcMar>
              <w:top w:w="0" w:type="dxa"/>
            </w:tcMar>
          </w:tcPr>
          <w:p w14:paraId="6048AAF6" w14:textId="77777777" w:rsidR="00A01794" w:rsidRDefault="00A01794" w:rsidP="00674914">
            <w:pPr>
              <w:pStyle w:val="Tabelltext"/>
            </w:pPr>
          </w:p>
        </w:tc>
        <w:tc>
          <w:tcPr>
            <w:tcW w:w="3684" w:type="dxa"/>
            <w:tcMar>
              <w:top w:w="0" w:type="dxa"/>
            </w:tcMar>
          </w:tcPr>
          <w:p w14:paraId="5ED38BA4" w14:textId="77777777" w:rsidR="00A01794" w:rsidRDefault="00A01794" w:rsidP="00674914">
            <w:pPr>
              <w:pStyle w:val="Tabelltext"/>
            </w:pPr>
            <w:r>
              <w:t>Samråd med infektionskonsult.</w:t>
            </w:r>
          </w:p>
        </w:tc>
      </w:tr>
    </w:tbl>
    <w:p w14:paraId="49B2BF74" w14:textId="56EC4517" w:rsidR="00A01794" w:rsidRPr="00A01794" w:rsidRDefault="00A01794" w:rsidP="00A01794">
      <w:pPr>
        <w:spacing w:before="120" w:after="0"/>
        <w:rPr>
          <w:b/>
          <w:bCs/>
        </w:rPr>
      </w:pPr>
      <w:r w:rsidRPr="00A01794">
        <w:rPr>
          <w:b/>
          <w:bCs/>
        </w:rPr>
        <w:t>OBS!</w:t>
      </w:r>
    </w:p>
    <w:p w14:paraId="69679A68" w14:textId="77777777" w:rsidR="00A01794" w:rsidRDefault="00A01794" w:rsidP="00A01794">
      <w:r>
        <w:t>Doseringen 7 mg/kg används endast vid septisk chock och fortsatt dosering bedöms individuellt från dag till dag. Samråd med infektionskonsult.</w:t>
      </w:r>
    </w:p>
    <w:p w14:paraId="2A26F4D4" w14:textId="469B7CBF" w:rsidR="00A01794" w:rsidRDefault="00A01794" w:rsidP="00A01794">
      <w:r>
        <w:t>Om långsam eliminering leder till att intervallet blir mer än 48 timmar bör antibiotikabyte övervägas.</w:t>
      </w:r>
    </w:p>
    <w:p w14:paraId="019D5AAB" w14:textId="733CFCF1" w:rsidR="00A01794" w:rsidRDefault="00A01794" w:rsidP="00A01794">
      <w:pPr>
        <w:pStyle w:val="Rubrik3"/>
      </w:pPr>
      <w:hyperlink r:id="rId13" w:history="1">
        <w:bookmarkStart w:id="27" w:name="_Toc161649632"/>
        <w:r w:rsidRPr="007E1A49">
          <w:rPr>
            <w:rStyle w:val="Hyperlnk"/>
          </w:rPr>
          <w:t>Vankomycin - behandling intravenöst</w:t>
        </w:r>
        <w:bookmarkEnd w:id="27"/>
      </w:hyperlink>
    </w:p>
    <w:p w14:paraId="538934D9" w14:textId="279F8D13" w:rsidR="00970A39" w:rsidRDefault="00A01794" w:rsidP="002011E5">
      <w:pPr>
        <w:rPr>
          <w:rFonts w:asciiTheme="majorHAnsi" w:eastAsiaTheme="majorEastAsia" w:hAnsiTheme="majorHAnsi" w:cstheme="majorBidi"/>
          <w:bCs/>
          <w:color w:val="000000" w:themeColor="text1"/>
          <w:sz w:val="36"/>
        </w:rPr>
      </w:pPr>
      <w:r w:rsidRPr="007E1A49">
        <w:t>Rekommendationer utgivna av terapigrupp Infektion i VGR [7</w:t>
      </w:r>
      <w:r w:rsidRPr="00A11AC3">
        <w:t>].</w:t>
      </w:r>
    </w:p>
    <w:p w14:paraId="05177634" w14:textId="6BCA8625" w:rsidR="00A01794" w:rsidRDefault="00A01794" w:rsidP="00A01794">
      <w:pPr>
        <w:pStyle w:val="Rubrik3"/>
      </w:pPr>
      <w:bookmarkStart w:id="28" w:name="_Toc161649633"/>
      <w:r>
        <w:t>Antibiotikadosering vid nedsatt njurfunktion och dialys</w:t>
      </w:r>
      <w:bookmarkEnd w:id="28"/>
    </w:p>
    <w:p w14:paraId="701E4BF4" w14:textId="112AA263" w:rsidR="00A01794" w:rsidRDefault="00A01794" w:rsidP="00A01794">
      <w:hyperlink r:id="rId14" w:history="1">
        <w:r w:rsidRPr="00A11AC3">
          <w:rPr>
            <w:rStyle w:val="Hyperlnk"/>
          </w:rPr>
          <w:t>Dosering av antibiotika vid nedsatt njurfunktion</w:t>
        </w:r>
      </w:hyperlink>
      <w:r w:rsidR="00970A39">
        <w:t xml:space="preserve"> (Janusmed)</w:t>
      </w:r>
      <w:r w:rsidR="00E32B38" w:rsidRPr="00E32B38">
        <w:t xml:space="preserve"> </w:t>
      </w:r>
      <w:r w:rsidR="00E32B38">
        <w:t>[</w:t>
      </w:r>
      <w:r w:rsidR="00D60FA8">
        <w:t>7</w:t>
      </w:r>
      <w:r w:rsidR="00E32B38">
        <w:t>].</w:t>
      </w:r>
    </w:p>
    <w:p w14:paraId="5554D024" w14:textId="5FE3E864" w:rsidR="00A01794" w:rsidRDefault="00A01794" w:rsidP="00A01794">
      <w:hyperlink r:id="rId15" w:history="1">
        <w:r w:rsidRPr="00A11AC3">
          <w:rPr>
            <w:rStyle w:val="Hyperlnk"/>
          </w:rPr>
          <w:t>Nationella rekommendationer (dialys)</w:t>
        </w:r>
      </w:hyperlink>
      <w:r>
        <w:t xml:space="preserve"> utgivna av referensgruppen för antibiotikafrågor (RAF) [</w:t>
      </w:r>
      <w:r w:rsidR="00E32B38">
        <w:t>8</w:t>
      </w:r>
      <w:r>
        <w:t>].</w:t>
      </w:r>
    </w:p>
    <w:p w14:paraId="31C1E2B3" w14:textId="78B6D792" w:rsidR="00A01794" w:rsidRDefault="00A01794" w:rsidP="00A11AC3">
      <w:pPr>
        <w:pStyle w:val="Rubrik3"/>
      </w:pPr>
      <w:hyperlink r:id="rId16" w:anchor="/advice/Infektion/Antibiotika_under_graviditet_och_amning" w:history="1">
        <w:bookmarkStart w:id="29" w:name="_Toc161649634"/>
        <w:r w:rsidRPr="00A11AC3">
          <w:rPr>
            <w:rStyle w:val="Hyperlnk"/>
          </w:rPr>
          <w:t>Antibiotika vid graviditet och amning</w:t>
        </w:r>
        <w:bookmarkEnd w:id="29"/>
      </w:hyperlink>
    </w:p>
    <w:p w14:paraId="7622BCE6" w14:textId="77777777" w:rsidR="00A01794" w:rsidRDefault="00A01794" w:rsidP="00A01794">
      <w:r>
        <w:t>Regionala rekommendationer (Rek-lista) utgivna av terapigrupp Infektion i VGR [10].</w:t>
      </w:r>
    </w:p>
    <w:p w14:paraId="2DB5B586" w14:textId="33CF7AE8" w:rsidR="00A01794" w:rsidRPr="00452471" w:rsidRDefault="00452471" w:rsidP="00A11AC3">
      <w:pPr>
        <w:pStyle w:val="Rubrik3"/>
        <w:rPr>
          <w:rStyle w:val="Hyperlnk"/>
        </w:rPr>
      </w:pPr>
      <w:r>
        <w:fldChar w:fldCharType="begin"/>
      </w:r>
      <w:r>
        <w:instrText>HYPERLINK "https://infektion.net/wp-content/uploads/2023/06/nationellt_vardprogram_covid-19_ver5_revision-5_1.pdf"</w:instrText>
      </w:r>
      <w:r>
        <w:fldChar w:fldCharType="separate"/>
      </w:r>
      <w:bookmarkStart w:id="30" w:name="_Toc161649635"/>
      <w:r w:rsidR="00A01794" w:rsidRPr="00452471">
        <w:rPr>
          <w:rStyle w:val="Hyperlnk"/>
        </w:rPr>
        <w:t>Antibiotika vid covid-19</w:t>
      </w:r>
      <w:bookmarkEnd w:id="30"/>
    </w:p>
    <w:p w14:paraId="2F0193CC" w14:textId="44CBB9C1" w:rsidR="00A01794" w:rsidRDefault="00452471" w:rsidP="002011E5">
      <w:r>
        <w:rPr>
          <w:rFonts w:asciiTheme="majorHAnsi" w:eastAsiaTheme="majorEastAsia" w:hAnsiTheme="majorHAnsi" w:cstheme="majorBidi"/>
          <w:bCs/>
          <w:color w:val="000000" w:themeColor="text1"/>
          <w:sz w:val="36"/>
        </w:rPr>
        <w:fldChar w:fldCharType="end"/>
      </w:r>
      <w:r w:rsidR="00266EBB">
        <w:t>Till skillnad från andra luftvägsvirus ger SARS-CoV-2 en kraftig inflammatorisk reaktion med bland annat CRP-stegring, i nivå med bakteriella luftvägsinfektioner, hos individer som inte har tidigare immunitet (genomgången infektion eller vaccination)</w:t>
      </w:r>
      <w:r w:rsidR="00E32B38">
        <w:t xml:space="preserve">. </w:t>
      </w:r>
      <w:r w:rsidR="00266EBB">
        <w:t>För dessa individer är det ovanligt med samtidig bakteriell infektion när de söker sjukhusvård och därför sällan motiverat att inleda antibiotikabehandling förutsatt att patienten är cirkulatoriskt stabil och söker relativt tidigt i förloppet</w:t>
      </w:r>
      <w:r w:rsidR="00E32B38">
        <w:t>.</w:t>
      </w:r>
      <w:r w:rsidR="00CF4543">
        <w:t xml:space="preserve"> </w:t>
      </w:r>
      <w:r w:rsidR="00D90282">
        <w:t>Se nationellt vårdprogram</w:t>
      </w:r>
      <w:r w:rsidR="00A01794">
        <w:t xml:space="preserve"> [1</w:t>
      </w:r>
      <w:r w:rsidR="00CC7DF5">
        <w:t>0</w:t>
      </w:r>
      <w:r w:rsidR="00A01794">
        <w:t>].</w:t>
      </w:r>
    </w:p>
    <w:p w14:paraId="6A8FC2D6" w14:textId="75543382" w:rsidR="00A01794" w:rsidRDefault="00A01794" w:rsidP="00A11AC3">
      <w:pPr>
        <w:pStyle w:val="Rubrik3"/>
      </w:pPr>
      <w:hyperlink r:id="rId17" w:history="1">
        <w:bookmarkStart w:id="31" w:name="_Toc161649636"/>
        <w:r w:rsidRPr="00433F8B">
          <w:rPr>
            <w:rStyle w:val="Hyperlnk"/>
          </w:rPr>
          <w:t>Antimykotikaval vid invasiv Candidainfektion</w:t>
        </w:r>
        <w:bookmarkEnd w:id="31"/>
      </w:hyperlink>
    </w:p>
    <w:p w14:paraId="283281C2" w14:textId="0638D695" w:rsidR="00A01794" w:rsidRDefault="00A01794" w:rsidP="00A01794">
      <w:hyperlink r:id="rId18" w:history="1">
        <w:r w:rsidRPr="008A6301">
          <w:rPr>
            <w:rStyle w:val="Hyperlnk"/>
          </w:rPr>
          <w:t>Se riktlinjer och terapiråd framtagna av terapigrupp Infektion i VGR [1</w:t>
        </w:r>
        <w:r w:rsidR="00CC7DF5">
          <w:rPr>
            <w:rStyle w:val="Hyperlnk"/>
          </w:rPr>
          <w:t>1</w:t>
        </w:r>
        <w:r w:rsidRPr="008A6301">
          <w:rPr>
            <w:rStyle w:val="Hyperlnk"/>
          </w:rPr>
          <w:t>].</w:t>
        </w:r>
      </w:hyperlink>
    </w:p>
    <w:p w14:paraId="34A8A62D" w14:textId="77777777" w:rsidR="00A01794" w:rsidRDefault="00A01794" w:rsidP="00A11AC3">
      <w:pPr>
        <w:pStyle w:val="Rubrik3"/>
      </w:pPr>
      <w:bookmarkStart w:id="32" w:name="_Toc161649637"/>
      <w:r>
        <w:t>Infektionskonsult</w:t>
      </w:r>
      <w:bookmarkEnd w:id="32"/>
    </w:p>
    <w:p w14:paraId="4E618469" w14:textId="7710A8DC" w:rsidR="00A01794" w:rsidRDefault="00A01794" w:rsidP="00A01794">
      <w:r>
        <w:t xml:space="preserve">Tillgänglig dygnet runt och </w:t>
      </w:r>
      <w:r w:rsidR="00BE7EF5">
        <w:t>nås via televäxeln</w:t>
      </w:r>
      <w:r>
        <w:t>.</w:t>
      </w:r>
    </w:p>
    <w:p w14:paraId="321520D6" w14:textId="77777777" w:rsidR="00A11AC3" w:rsidRDefault="00A11AC3" w:rsidP="00A11AC3">
      <w:pPr>
        <w:pStyle w:val="Rubrik3"/>
      </w:pPr>
      <w:bookmarkStart w:id="33" w:name="_Toc161649638"/>
      <w:r>
        <w:t>Uppföljning</w:t>
      </w:r>
      <w:bookmarkEnd w:id="33"/>
    </w:p>
    <w:p w14:paraId="39F98584" w14:textId="28335807" w:rsidR="00A11AC3" w:rsidRDefault="00A11AC3" w:rsidP="00A11AC3">
      <w:r>
        <w:t>Sjukhusledningen ansvarar för att resurser finns tillgängliga för monitorering av antibiotikaanvändningen och återkoppling till förskrivare med hjälp av dataprogrammet Infektionsverktyget.</w:t>
      </w:r>
    </w:p>
    <w:p w14:paraId="28BE7AB8" w14:textId="77777777" w:rsidR="00356699" w:rsidRDefault="00356699">
      <w:pPr>
        <w:spacing w:after="0" w:line="240" w:lineRule="auto"/>
        <w:ind w:left="0" w:right="0"/>
        <w:rPr>
          <w:rFonts w:asciiTheme="majorHAnsi" w:eastAsiaTheme="majorEastAsia" w:hAnsiTheme="majorHAnsi" w:cstheme="majorBidi"/>
          <w:bCs/>
          <w:color w:val="000000" w:themeColor="text1"/>
          <w:sz w:val="40"/>
          <w:szCs w:val="26"/>
        </w:rPr>
      </w:pPr>
      <w:r>
        <w:br w:type="page"/>
      </w:r>
    </w:p>
    <w:p w14:paraId="777D2D8B" w14:textId="4903902A" w:rsidR="00A11AC3" w:rsidRDefault="00A11AC3" w:rsidP="00A11AC3">
      <w:pPr>
        <w:pStyle w:val="Rubrik2"/>
      </w:pPr>
      <w:bookmarkStart w:id="34" w:name="_Toc161649639"/>
      <w:r>
        <w:lastRenderedPageBreak/>
        <w:t>Dokumentinformation</w:t>
      </w:r>
      <w:bookmarkEnd w:id="34"/>
    </w:p>
    <w:p w14:paraId="18493019" w14:textId="77777777" w:rsidR="00A11AC3" w:rsidRPr="00A11AC3" w:rsidRDefault="00A11AC3" w:rsidP="00A11AC3">
      <w:pPr>
        <w:spacing w:after="0"/>
        <w:rPr>
          <w:b/>
          <w:bCs/>
        </w:rPr>
      </w:pPr>
      <w:r w:rsidRPr="00A11AC3">
        <w:rPr>
          <w:b/>
          <w:bCs/>
        </w:rPr>
        <w:t>För innehållet svarar</w:t>
      </w:r>
    </w:p>
    <w:p w14:paraId="4AC6F9A3" w14:textId="77777777" w:rsidR="00A11AC3" w:rsidRDefault="00A11AC3" w:rsidP="00A11AC3">
      <w:r>
        <w:t>Anders Lundqvist, överläkare, HIVÖ/infektionsenheten, SÄS</w:t>
      </w:r>
    </w:p>
    <w:p w14:paraId="4E63B1CA" w14:textId="77777777" w:rsidR="00A11AC3" w:rsidRPr="00A11AC3" w:rsidRDefault="00A11AC3" w:rsidP="00A11AC3">
      <w:pPr>
        <w:spacing w:after="0"/>
        <w:rPr>
          <w:b/>
          <w:bCs/>
        </w:rPr>
      </w:pPr>
      <w:r w:rsidRPr="00A11AC3">
        <w:rPr>
          <w:b/>
          <w:bCs/>
        </w:rPr>
        <w:t>Remissinstanser (utgåva 1)</w:t>
      </w:r>
    </w:p>
    <w:p w14:paraId="61A86879" w14:textId="47A678B8" w:rsidR="00A11AC3" w:rsidRDefault="00A11AC3" w:rsidP="00A11AC3">
      <w:r>
        <w:t>Verksamhetschefer, specialitetsansvariga läkare, processledare</w:t>
      </w:r>
    </w:p>
    <w:p w14:paraId="14BCDED9" w14:textId="77777777" w:rsidR="00A11AC3" w:rsidRPr="00A11AC3" w:rsidRDefault="00A11AC3" w:rsidP="00A11AC3">
      <w:pPr>
        <w:spacing w:after="0"/>
        <w:rPr>
          <w:b/>
          <w:bCs/>
        </w:rPr>
      </w:pPr>
      <w:r w:rsidRPr="00A11AC3">
        <w:rPr>
          <w:b/>
          <w:bCs/>
        </w:rPr>
        <w:t>Fastställt av</w:t>
      </w:r>
    </w:p>
    <w:p w14:paraId="2CBDEC19" w14:textId="77777777" w:rsidR="00A11AC3" w:rsidRDefault="00A11AC3" w:rsidP="00A11AC3">
      <w:r>
        <w:t>Jerker Nilson, chefläkare, SÄS</w:t>
      </w:r>
    </w:p>
    <w:p w14:paraId="0D173694" w14:textId="77777777" w:rsidR="00A11AC3" w:rsidRPr="00A11AC3" w:rsidRDefault="00A11AC3" w:rsidP="00A11AC3">
      <w:pPr>
        <w:spacing w:after="0"/>
        <w:rPr>
          <w:b/>
          <w:bCs/>
        </w:rPr>
      </w:pPr>
      <w:r w:rsidRPr="00A11AC3">
        <w:rPr>
          <w:b/>
          <w:bCs/>
        </w:rPr>
        <w:t>Nyckelord</w:t>
      </w:r>
    </w:p>
    <w:p w14:paraId="54C4BFBC" w14:textId="1BA9C79D" w:rsidR="00A11AC3" w:rsidRDefault="00A11AC3" w:rsidP="00A11AC3">
      <w:r>
        <w:t>Antibiotika, läkemedel, blododling, infektion, tobramycin, vankomycin</w:t>
      </w:r>
      <w:r w:rsidR="00356699">
        <w:t>, sepsis pn</w:t>
      </w:r>
      <w:r w:rsidR="00EE22A8">
        <w:t>e</w:t>
      </w:r>
      <w:r w:rsidR="00356699">
        <w:t>umoni, urinvägsinfekti</w:t>
      </w:r>
      <w:r w:rsidR="00EE22A8">
        <w:t>o</w:t>
      </w:r>
      <w:r w:rsidR="00356699">
        <w:t>n</w:t>
      </w:r>
      <w:r w:rsidR="00EE22A8">
        <w:t>.</w:t>
      </w:r>
    </w:p>
    <w:p w14:paraId="68642634" w14:textId="77777777" w:rsidR="00A11AC3" w:rsidRDefault="00A11AC3" w:rsidP="00A11AC3">
      <w:pPr>
        <w:pStyle w:val="Rubrik2"/>
      </w:pPr>
      <w:bookmarkStart w:id="35" w:name="_Toc161649640"/>
      <w:r>
        <w:t>Referens- och länkförteckning</w:t>
      </w:r>
      <w:bookmarkEnd w:id="35"/>
    </w:p>
    <w:p w14:paraId="438D97A6" w14:textId="5586544A" w:rsidR="00A11AC3" w:rsidRDefault="0039203F" w:rsidP="006E691D">
      <w:pPr>
        <w:pStyle w:val="Punktlistanumrerad"/>
        <w:numPr>
          <w:ilvl w:val="0"/>
          <w:numId w:val="26"/>
        </w:numPr>
        <w:spacing w:line="480" w:lineRule="auto"/>
        <w:ind w:left="1349" w:hanging="357"/>
      </w:pPr>
      <w:hyperlink r:id="rId19" w:history="1">
        <w:r w:rsidRPr="003F1462">
          <w:rPr>
            <w:rStyle w:val="Hyperlnk"/>
          </w:rPr>
          <w:t>Regionala pneumoniprocessen</w:t>
        </w:r>
      </w:hyperlink>
      <w:r w:rsidR="00620140">
        <w:t xml:space="preserve"> (VGR)</w:t>
      </w:r>
    </w:p>
    <w:p w14:paraId="1740E23F" w14:textId="6FB38942" w:rsidR="001731A5" w:rsidRDefault="00A11AC3" w:rsidP="006E691D">
      <w:pPr>
        <w:pStyle w:val="Punktlistanumrerad"/>
        <w:numPr>
          <w:ilvl w:val="0"/>
          <w:numId w:val="26"/>
        </w:numPr>
        <w:spacing w:line="480" w:lineRule="auto"/>
        <w:ind w:left="1349" w:hanging="357"/>
      </w:pPr>
      <w:hyperlink r:id="rId20" w:history="1">
        <w:r w:rsidRPr="001731A5">
          <w:rPr>
            <w:rStyle w:val="Hyperlnk"/>
          </w:rPr>
          <w:t>Diabetes mellitus - att utreda och hantera fotkomplikationer</w:t>
        </w:r>
      </w:hyperlink>
      <w:r w:rsidR="00584FFA">
        <w:t xml:space="preserve"> (SÄS)</w:t>
      </w:r>
      <w:r>
        <w:t xml:space="preserve"> </w:t>
      </w:r>
    </w:p>
    <w:p w14:paraId="2D04F867" w14:textId="210BC5C6" w:rsidR="00A11AC3" w:rsidRDefault="004252AC" w:rsidP="006E691D">
      <w:pPr>
        <w:pStyle w:val="Punktlistanumrerad"/>
        <w:numPr>
          <w:ilvl w:val="0"/>
          <w:numId w:val="26"/>
        </w:numPr>
        <w:spacing w:line="480" w:lineRule="auto"/>
        <w:ind w:left="1349" w:hanging="357"/>
      </w:pPr>
      <w:hyperlink r:id="rId21" w:history="1">
        <w:r w:rsidRPr="003478C1">
          <w:rPr>
            <w:rStyle w:val="Hyperlnk"/>
          </w:rPr>
          <w:t>Sepsis och septisk chock</w:t>
        </w:r>
      </w:hyperlink>
      <w:r>
        <w:t xml:space="preserve"> </w:t>
      </w:r>
      <w:r w:rsidR="003478C1">
        <w:t>(</w:t>
      </w:r>
      <w:r>
        <w:t>SÄS</w:t>
      </w:r>
      <w:r w:rsidR="003478C1">
        <w:t>)</w:t>
      </w:r>
    </w:p>
    <w:p w14:paraId="306ED277" w14:textId="347A7EF4" w:rsidR="00A11AC3" w:rsidRDefault="00A11AC3" w:rsidP="006E691D">
      <w:pPr>
        <w:pStyle w:val="Punktlistanumrerad"/>
        <w:numPr>
          <w:ilvl w:val="0"/>
          <w:numId w:val="26"/>
        </w:numPr>
        <w:spacing w:line="480" w:lineRule="auto"/>
        <w:ind w:left="1349" w:hanging="357"/>
      </w:pPr>
      <w:hyperlink r:id="rId22" w:history="1">
        <w:r w:rsidRPr="00DC29C4">
          <w:rPr>
            <w:rStyle w:val="Hyperlnk"/>
          </w:rPr>
          <w:t>Standardvårdplan vid urinvägsinfektion</w:t>
        </w:r>
      </w:hyperlink>
      <w:r w:rsidR="00DC29C4">
        <w:t xml:space="preserve"> (SÄS)</w:t>
      </w:r>
      <w:r>
        <w:t xml:space="preserve"> </w:t>
      </w:r>
    </w:p>
    <w:p w14:paraId="22504ECF" w14:textId="3E3384C6" w:rsidR="00A11AC3" w:rsidRDefault="00A11AC3" w:rsidP="006E691D">
      <w:pPr>
        <w:pStyle w:val="Punktlistanumrerad"/>
        <w:numPr>
          <w:ilvl w:val="0"/>
          <w:numId w:val="26"/>
        </w:numPr>
        <w:spacing w:line="480" w:lineRule="auto"/>
        <w:ind w:left="1349" w:hanging="357"/>
      </w:pPr>
      <w:hyperlink r:id="rId23" w:history="1">
        <w:r w:rsidRPr="00BB6768">
          <w:rPr>
            <w:rStyle w:val="Hyperlnk"/>
          </w:rPr>
          <w:t>Infektionsläkarföreningens vårdprogram</w:t>
        </w:r>
      </w:hyperlink>
    </w:p>
    <w:p w14:paraId="7DEC2C1E" w14:textId="4C480CEE" w:rsidR="00A11AC3" w:rsidRDefault="00A11AC3" w:rsidP="006E691D">
      <w:pPr>
        <w:pStyle w:val="Punktlistanumrerad"/>
        <w:numPr>
          <w:ilvl w:val="0"/>
          <w:numId w:val="26"/>
        </w:numPr>
        <w:spacing w:line="480" w:lineRule="auto"/>
        <w:ind w:left="1349" w:hanging="357"/>
      </w:pPr>
      <w:hyperlink r:id="rId24" w:history="1">
        <w:r w:rsidRPr="002545CF">
          <w:rPr>
            <w:rStyle w:val="Hyperlnk"/>
          </w:rPr>
          <w:t>Vankomycin - rekommendationer för intravenös behandling.</w:t>
        </w:r>
      </w:hyperlink>
      <w:r w:rsidR="00620140">
        <w:t xml:space="preserve"> (VGR)</w:t>
      </w:r>
      <w:r>
        <w:t xml:space="preserve"> </w:t>
      </w:r>
    </w:p>
    <w:p w14:paraId="192D5AD0" w14:textId="2A94AAB2" w:rsidR="00A11AC3" w:rsidRDefault="00A11AC3" w:rsidP="006E691D">
      <w:pPr>
        <w:pStyle w:val="Punktlistanumrerad"/>
        <w:numPr>
          <w:ilvl w:val="0"/>
          <w:numId w:val="26"/>
        </w:numPr>
        <w:spacing w:line="480" w:lineRule="auto"/>
        <w:ind w:left="1349" w:hanging="357"/>
      </w:pPr>
      <w:hyperlink r:id="rId25" w:history="1">
        <w:r w:rsidRPr="00975371">
          <w:rPr>
            <w:rStyle w:val="Hyperlnk"/>
          </w:rPr>
          <w:t xml:space="preserve">Terapiråd vid nedsatt njurfunktion </w:t>
        </w:r>
      </w:hyperlink>
      <w:r>
        <w:t xml:space="preserve"> </w:t>
      </w:r>
      <w:r w:rsidR="006E691D">
        <w:t>(Janusmed)</w:t>
      </w:r>
    </w:p>
    <w:p w14:paraId="5A8B9DAC" w14:textId="6AF89596" w:rsidR="00A11AC3" w:rsidRDefault="00012A80" w:rsidP="006E691D">
      <w:pPr>
        <w:pStyle w:val="Punktlistanumrerad"/>
        <w:numPr>
          <w:ilvl w:val="0"/>
          <w:numId w:val="26"/>
        </w:numPr>
        <w:spacing w:line="480" w:lineRule="auto"/>
        <w:ind w:left="1349" w:hanging="357"/>
      </w:pPr>
      <w:hyperlink r:id="rId26" w:history="1">
        <w:r>
          <w:rPr>
            <w:rStyle w:val="Hyperlnk"/>
          </w:rPr>
          <w:t>Anti</w:t>
        </w:r>
        <w:r w:rsidR="00EA170A">
          <w:rPr>
            <w:rStyle w:val="Hyperlnk"/>
          </w:rPr>
          <w:t>biotikabehandling vid dialys</w:t>
        </w:r>
      </w:hyperlink>
      <w:r w:rsidR="006E691D">
        <w:t xml:space="preserve"> ( RAF)</w:t>
      </w:r>
    </w:p>
    <w:p w14:paraId="0411E82E" w14:textId="6BC1D59F" w:rsidR="00A11AC3" w:rsidRDefault="00A11AC3" w:rsidP="006E691D">
      <w:pPr>
        <w:pStyle w:val="Punktlistanumrerad"/>
        <w:numPr>
          <w:ilvl w:val="0"/>
          <w:numId w:val="26"/>
        </w:numPr>
        <w:spacing w:line="480" w:lineRule="auto"/>
        <w:ind w:left="1349" w:hanging="357"/>
      </w:pPr>
      <w:hyperlink r:id="rId27" w:anchor="/advice/Infektion/Antibiotika_under_graviditet_och_amning" w:history="1">
        <w:r w:rsidRPr="00D174A3">
          <w:rPr>
            <w:rStyle w:val="Hyperlnk"/>
          </w:rPr>
          <w:t>Antibiotika vid graviditet och amning.</w:t>
        </w:r>
      </w:hyperlink>
      <w:r w:rsidR="002A4C5B">
        <w:t xml:space="preserve"> (</w:t>
      </w:r>
      <w:r w:rsidR="006E691D">
        <w:t>VGR</w:t>
      </w:r>
      <w:r w:rsidR="002A4C5B">
        <w:t>)</w:t>
      </w:r>
    </w:p>
    <w:p w14:paraId="5964A247" w14:textId="5D1B890B" w:rsidR="00A11AC3" w:rsidRDefault="00CF4543" w:rsidP="006E691D">
      <w:pPr>
        <w:pStyle w:val="Punktlistanumrerad"/>
        <w:numPr>
          <w:ilvl w:val="0"/>
          <w:numId w:val="26"/>
        </w:numPr>
        <w:spacing w:line="480" w:lineRule="auto"/>
        <w:ind w:left="1349" w:hanging="357"/>
      </w:pPr>
      <w:hyperlink r:id="rId28" w:history="1">
        <w:r w:rsidRPr="002F18D2">
          <w:rPr>
            <w:rStyle w:val="Hyperlnk"/>
          </w:rPr>
          <w:t>Nationellt vårdprogram för misstänkt och bekräftad covid-</w:t>
        </w:r>
      </w:hyperlink>
      <w:r>
        <w:t>19</w:t>
      </w:r>
      <w:r w:rsidR="00A11AC3">
        <w:t xml:space="preserve"> </w:t>
      </w:r>
    </w:p>
    <w:p w14:paraId="1024AF1D" w14:textId="77777777" w:rsidR="00D53AC8" w:rsidRDefault="00A11AC3" w:rsidP="006E691D">
      <w:pPr>
        <w:pStyle w:val="Punktlistanumrerad"/>
        <w:numPr>
          <w:ilvl w:val="0"/>
          <w:numId w:val="26"/>
        </w:numPr>
        <w:spacing w:line="480" w:lineRule="auto"/>
        <w:ind w:left="1349" w:hanging="357"/>
      </w:pPr>
      <w:hyperlink r:id="rId29" w:history="1">
        <w:r w:rsidRPr="00361752">
          <w:rPr>
            <w:rStyle w:val="Hyperlnk"/>
          </w:rPr>
          <w:t>Antibiotikaval vid invasiv candidainfektion</w:t>
        </w:r>
        <w:r w:rsidR="00693B47">
          <w:rPr>
            <w:rStyle w:val="Hyperlnk"/>
          </w:rPr>
          <w:t xml:space="preserve"> </w:t>
        </w:r>
        <w:r w:rsidRPr="00361752">
          <w:rPr>
            <w:rStyle w:val="Hyperlnk"/>
          </w:rPr>
          <w:t xml:space="preserve"> </w:t>
        </w:r>
      </w:hyperlink>
      <w:r w:rsidR="002A4C5B">
        <w:t xml:space="preserve"> (VGR)</w:t>
      </w:r>
    </w:p>
    <w:p w14:paraId="671A6C0E" w14:textId="19DFD2EF" w:rsidR="00B4441C" w:rsidRDefault="00D53AC8" w:rsidP="006E691D">
      <w:pPr>
        <w:pStyle w:val="Punktlistanumrerad"/>
        <w:numPr>
          <w:ilvl w:val="0"/>
          <w:numId w:val="26"/>
        </w:numPr>
        <w:spacing w:line="480" w:lineRule="auto"/>
        <w:ind w:left="1349" w:hanging="357"/>
        <w:sectPr w:rsidR="00B4441C" w:rsidSect="00136D67">
          <w:headerReference w:type="default" r:id="rId30"/>
          <w:footerReference w:type="default" r:id="rId31"/>
          <w:headerReference w:type="first" r:id="rId32"/>
          <w:footerReference w:type="first" r:id="rId33"/>
          <w:type w:val="continuous"/>
          <w:pgSz w:w="11900" w:h="16840"/>
          <w:pgMar w:top="1418" w:right="1979" w:bottom="1276" w:left="992" w:header="284" w:footer="737" w:gutter="0"/>
          <w:cols w:space="708"/>
          <w:noEndnote/>
          <w:titlePg/>
          <w:docGrid w:linePitch="326"/>
        </w:sectPr>
      </w:pPr>
      <w:hyperlink r:id="rId34" w:history="1">
        <w:r w:rsidRPr="006B0F86">
          <w:rPr>
            <w:rStyle w:val="Hyperlnk"/>
          </w:rPr>
          <w:t>Strama Nationell</w:t>
        </w:r>
        <w:r w:rsidR="006B0F86" w:rsidRPr="006B0F86">
          <w:rPr>
            <w:rStyle w:val="Hyperlnk"/>
          </w:rPr>
          <w:t xml:space="preserve"> App</w:t>
        </w:r>
      </w:hyperlink>
      <w:r w:rsidR="00076220">
        <w:br/>
      </w:r>
    </w:p>
    <w:p w14:paraId="7BB04985" w14:textId="77777777" w:rsidR="00B4441C" w:rsidRPr="00AC4ADB" w:rsidRDefault="00B4441C" w:rsidP="00B4441C">
      <w:pPr>
        <w:pStyle w:val="Rubrik2"/>
        <w:spacing w:before="40"/>
        <w:ind w:left="0"/>
      </w:pPr>
      <w:bookmarkStart w:id="36" w:name="Bilaga1"/>
      <w:bookmarkStart w:id="37" w:name="_Toc256000427"/>
      <w:bookmarkStart w:id="38" w:name="_Toc256000391"/>
      <w:bookmarkStart w:id="39" w:name="_Toc428958111"/>
      <w:bookmarkStart w:id="40" w:name="_Toc256000035"/>
      <w:bookmarkStart w:id="41" w:name="_Toc256000073"/>
      <w:bookmarkStart w:id="42" w:name="_Toc483395217"/>
      <w:bookmarkStart w:id="43" w:name="_Toc256000075"/>
      <w:bookmarkStart w:id="44" w:name="_Toc256000114"/>
      <w:bookmarkStart w:id="45" w:name="_Toc256000152"/>
      <w:bookmarkStart w:id="46" w:name="_Toc256000190"/>
      <w:bookmarkStart w:id="47" w:name="_Toc43293742"/>
      <w:bookmarkStart w:id="48" w:name="_Toc256000211"/>
      <w:bookmarkStart w:id="49" w:name="_Toc256000247"/>
      <w:bookmarkStart w:id="50" w:name="_Toc256000283"/>
      <w:bookmarkStart w:id="51" w:name="_Toc256000319"/>
      <w:bookmarkStart w:id="52" w:name="_Toc256000355"/>
      <w:bookmarkStart w:id="53" w:name="_Toc98344681"/>
      <w:bookmarkStart w:id="54" w:name="_Toc161649641"/>
      <w:bookmarkEnd w:id="36"/>
      <w:r>
        <w:lastRenderedPageBreak/>
        <w:t xml:space="preserve">Bilaga 1 - </w:t>
      </w:r>
      <w:r w:rsidRPr="00AC4ADB">
        <w:t>Parenteralt antibiotikaval; mikrobiologisk etiologi inte känd</w:t>
      </w:r>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p>
    <w:p w14:paraId="35017DDC" w14:textId="26940F58" w:rsidR="00B4441C" w:rsidRDefault="00B4441C" w:rsidP="00B4441C">
      <w:pPr>
        <w:pStyle w:val="Brdtext"/>
        <w:spacing w:before="80" w:after="80"/>
        <w:ind w:left="0"/>
      </w:pPr>
      <w:r w:rsidRPr="0089051F">
        <w:t>Tabelle</w:t>
      </w:r>
      <w:r>
        <w:t>n</w:t>
      </w:r>
      <w:r w:rsidRPr="0089051F">
        <w:t xml:space="preserve"> anger substansnamn. För preparatval, se </w:t>
      </w:r>
      <w:hyperlink r:id="rId35" w:history="1">
        <w:r>
          <w:rPr>
            <w:rStyle w:val="Hyperlnk"/>
          </w:rPr>
          <w:t>U</w:t>
        </w:r>
        <w:r w:rsidRPr="003049CE">
          <w:rPr>
            <w:rStyle w:val="Hyperlnk"/>
          </w:rPr>
          <w:t>tbytbar</w:t>
        </w:r>
        <w:r>
          <w:rPr>
            <w:rStyle w:val="Hyperlnk"/>
          </w:rPr>
          <w:t xml:space="preserve">het </w:t>
        </w:r>
        <w:r w:rsidRPr="003049CE">
          <w:rPr>
            <w:rStyle w:val="Hyperlnk"/>
          </w:rPr>
          <w:t>i FASS</w:t>
        </w:r>
      </w:hyperlink>
      <w:r>
        <w:t xml:space="preserve"> </w:t>
      </w:r>
      <w:r w:rsidRPr="0089051F">
        <w:t xml:space="preserve">eller </w:t>
      </w:r>
      <w:hyperlink r:id="rId36" w:history="1">
        <w:r w:rsidRPr="00A2720B">
          <w:rPr>
            <w:rStyle w:val="Hyperlnk"/>
          </w:rPr>
          <w:t>Hamlet</w:t>
        </w:r>
      </w:hyperlink>
      <w:r w:rsidRPr="0089051F">
        <w:t xml:space="preserve"> (behörighet krävs)</w:t>
      </w:r>
      <w:r>
        <w:t>.</w:t>
      </w:r>
      <w:bookmarkStart w:id="55" w:name="_Tabell_1_-"/>
      <w:bookmarkEnd w:id="55"/>
      <w:r w:rsidR="00F13563">
        <w:t xml:space="preserve">  </w:t>
      </w:r>
      <w:hyperlink r:id="rId37" w:history="1">
        <w:r w:rsidR="00F13563" w:rsidRPr="00C35A3E">
          <w:rPr>
            <w:rStyle w:val="Hyperlnk"/>
          </w:rPr>
          <w:t xml:space="preserve">Länk till </w:t>
        </w:r>
        <w:r w:rsidR="00C35A3E" w:rsidRPr="00C35A3E">
          <w:rPr>
            <w:rStyle w:val="Hyperlnk"/>
          </w:rPr>
          <w:t xml:space="preserve">Nationell </w:t>
        </w:r>
        <w:r w:rsidR="00F13563" w:rsidRPr="00C35A3E">
          <w:rPr>
            <w:rStyle w:val="Hyperlnk"/>
          </w:rPr>
          <w:t>Strama</w:t>
        </w:r>
        <w:r w:rsidR="00C35A3E" w:rsidRPr="00C35A3E">
          <w:rPr>
            <w:rStyle w:val="Hyperlnk"/>
          </w:rPr>
          <w:t>-app</w:t>
        </w:r>
      </w:hyperlink>
    </w:p>
    <w:tbl>
      <w:tblPr>
        <w:tblW w:w="14630"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1" w:type="dxa"/>
          <w:bottom w:w="11" w:type="dxa"/>
        </w:tblCellMar>
        <w:tblLook w:val="04A0" w:firstRow="1" w:lastRow="0" w:firstColumn="1" w:lastColumn="0" w:noHBand="0" w:noVBand="1"/>
        <w:tblCaption w:val="Parenteralt antibiotikaval"/>
        <w:tblDescription w:val="Tabellen ger förslag på parenteralt antibiotikapreparat och dosering för, dels olika diagnoser/tillstånd där den mikrobiologiska orsaken inte är känd, dels alternativt preparat om patienten är allergisk mot det föreslagna preparatet. "/>
      </w:tblPr>
      <w:tblGrid>
        <w:gridCol w:w="3646"/>
        <w:gridCol w:w="3187"/>
        <w:gridCol w:w="2268"/>
        <w:gridCol w:w="3299"/>
        <w:gridCol w:w="2230"/>
      </w:tblGrid>
      <w:tr w:rsidR="00B4441C" w14:paraId="3629BAD4" w14:textId="77777777" w:rsidTr="00B4441C">
        <w:trPr>
          <w:trHeight w:hRule="exact" w:val="312"/>
        </w:trPr>
        <w:tc>
          <w:tcPr>
            <w:tcW w:w="3646" w:type="dxa"/>
            <w:shd w:val="clear" w:color="auto" w:fill="E6E6E6"/>
            <w:tcMar>
              <w:left w:w="68" w:type="dxa"/>
              <w:right w:w="68" w:type="dxa"/>
            </w:tcMar>
          </w:tcPr>
          <w:p w14:paraId="093CAEAA" w14:textId="77777777" w:rsidR="00B4441C" w:rsidRPr="0004637D" w:rsidRDefault="00B4441C" w:rsidP="00897B51">
            <w:pPr>
              <w:pStyle w:val="Tabellrubrik"/>
              <w:spacing w:before="0" w:after="20"/>
            </w:pPr>
            <w:r w:rsidRPr="0004637D">
              <w:t>Diagnos</w:t>
            </w:r>
          </w:p>
        </w:tc>
        <w:tc>
          <w:tcPr>
            <w:tcW w:w="3187" w:type="dxa"/>
            <w:shd w:val="clear" w:color="auto" w:fill="E6E6E6"/>
            <w:tcMar>
              <w:left w:w="68" w:type="dxa"/>
              <w:right w:w="68" w:type="dxa"/>
            </w:tcMar>
          </w:tcPr>
          <w:p w14:paraId="780565B4" w14:textId="77777777" w:rsidR="00B4441C" w:rsidRPr="0004637D" w:rsidRDefault="00B4441C" w:rsidP="00897B51">
            <w:pPr>
              <w:pStyle w:val="Tabellrubrik"/>
              <w:spacing w:before="0" w:after="20"/>
            </w:pPr>
            <w:r>
              <w:t>Förstahandsv</w:t>
            </w:r>
            <w:r w:rsidRPr="0004637D">
              <w:t>al</w:t>
            </w:r>
          </w:p>
        </w:tc>
        <w:tc>
          <w:tcPr>
            <w:tcW w:w="2268" w:type="dxa"/>
            <w:shd w:val="clear" w:color="auto" w:fill="E6E6E6"/>
            <w:tcMar>
              <w:left w:w="68" w:type="dxa"/>
              <w:right w:w="68" w:type="dxa"/>
            </w:tcMar>
          </w:tcPr>
          <w:p w14:paraId="021BA234" w14:textId="77777777" w:rsidR="00B4441C" w:rsidRPr="0004637D" w:rsidRDefault="00B4441C" w:rsidP="00897B51">
            <w:pPr>
              <w:pStyle w:val="Tabellrubrik"/>
              <w:spacing w:before="0" w:after="20"/>
            </w:pPr>
            <w:r w:rsidRPr="0004637D">
              <w:t>Dos</w:t>
            </w:r>
          </w:p>
        </w:tc>
        <w:tc>
          <w:tcPr>
            <w:tcW w:w="3299" w:type="dxa"/>
            <w:shd w:val="clear" w:color="auto" w:fill="E6E6E6"/>
            <w:tcMar>
              <w:left w:w="68" w:type="dxa"/>
              <w:right w:w="68" w:type="dxa"/>
            </w:tcMar>
          </w:tcPr>
          <w:p w14:paraId="792A6972" w14:textId="4DF59ED2" w:rsidR="00B4441C" w:rsidRPr="0004637D" w:rsidRDefault="00B4441C" w:rsidP="00897B51">
            <w:pPr>
              <w:pStyle w:val="Tabellrubrik"/>
              <w:spacing w:before="0" w:after="20"/>
            </w:pPr>
            <w:r w:rsidRPr="007A5D7E">
              <w:t>Vid allergi mot 1:a</w:t>
            </w:r>
            <w:r w:rsidR="00291A13">
              <w:t>-hands</w:t>
            </w:r>
            <w:r w:rsidRPr="007A5D7E">
              <w:t>val</w:t>
            </w:r>
          </w:p>
        </w:tc>
        <w:tc>
          <w:tcPr>
            <w:tcW w:w="2230" w:type="dxa"/>
            <w:shd w:val="clear" w:color="auto" w:fill="E6E6E6"/>
            <w:tcMar>
              <w:left w:w="68" w:type="dxa"/>
              <w:right w:w="68" w:type="dxa"/>
            </w:tcMar>
          </w:tcPr>
          <w:p w14:paraId="6B1C4256" w14:textId="77777777" w:rsidR="00B4441C" w:rsidRPr="0004637D" w:rsidRDefault="00B4441C" w:rsidP="00897B51">
            <w:pPr>
              <w:pStyle w:val="Tabellrubrik"/>
              <w:spacing w:before="0" w:after="20"/>
            </w:pPr>
            <w:r w:rsidRPr="0004637D">
              <w:t>Dos</w:t>
            </w:r>
          </w:p>
        </w:tc>
      </w:tr>
      <w:tr w:rsidR="00B4441C" w14:paraId="6664B63C" w14:textId="77777777" w:rsidTr="00B4441C">
        <w:trPr>
          <w:trHeight w:hRule="exact" w:val="356"/>
        </w:trPr>
        <w:tc>
          <w:tcPr>
            <w:tcW w:w="3646" w:type="dxa"/>
            <w:shd w:val="clear" w:color="auto" w:fill="auto"/>
            <w:tcMar>
              <w:left w:w="68" w:type="dxa"/>
              <w:right w:w="68" w:type="dxa"/>
            </w:tcMar>
            <w:vAlign w:val="center"/>
          </w:tcPr>
          <w:p w14:paraId="79F12BE8" w14:textId="77777777" w:rsidR="00B4441C" w:rsidRPr="0046333F" w:rsidRDefault="00B4441C" w:rsidP="00B4441C">
            <w:pPr>
              <w:pStyle w:val="Tabelltext"/>
              <w:spacing w:line="240" w:lineRule="auto"/>
            </w:pPr>
            <w:r w:rsidRPr="0046333F">
              <w:t>KOL med exacerbation</w:t>
            </w:r>
          </w:p>
          <w:p w14:paraId="342E5BC4" w14:textId="77777777" w:rsidR="00B4441C" w:rsidRPr="0046333F" w:rsidRDefault="00B4441C" w:rsidP="00B4441C">
            <w:pPr>
              <w:pStyle w:val="Tabelltext"/>
              <w:spacing w:line="240" w:lineRule="auto"/>
            </w:pPr>
          </w:p>
        </w:tc>
        <w:tc>
          <w:tcPr>
            <w:tcW w:w="3187" w:type="dxa"/>
            <w:shd w:val="clear" w:color="auto" w:fill="auto"/>
            <w:tcMar>
              <w:left w:w="68" w:type="dxa"/>
              <w:right w:w="68" w:type="dxa"/>
            </w:tcMar>
            <w:vAlign w:val="center"/>
          </w:tcPr>
          <w:p w14:paraId="71834B09" w14:textId="77777777" w:rsidR="00B4441C" w:rsidRPr="0046333F" w:rsidRDefault="00B4441C" w:rsidP="00B4441C">
            <w:pPr>
              <w:pStyle w:val="Tabelltext"/>
              <w:spacing w:line="240" w:lineRule="auto"/>
            </w:pPr>
            <w:r w:rsidRPr="0046333F">
              <w:t>Bensylp</w:t>
            </w:r>
            <w:r>
              <w:t>enicillin</w:t>
            </w:r>
          </w:p>
          <w:p w14:paraId="54E29A7E" w14:textId="77777777" w:rsidR="00B4441C" w:rsidRPr="0046333F" w:rsidRDefault="00B4441C" w:rsidP="00B4441C">
            <w:pPr>
              <w:pStyle w:val="Tabelltext"/>
              <w:spacing w:line="240" w:lineRule="auto"/>
            </w:pPr>
          </w:p>
        </w:tc>
        <w:tc>
          <w:tcPr>
            <w:tcW w:w="2268" w:type="dxa"/>
            <w:shd w:val="clear" w:color="auto" w:fill="auto"/>
            <w:tcMar>
              <w:left w:w="68" w:type="dxa"/>
              <w:right w:w="68" w:type="dxa"/>
            </w:tcMar>
            <w:vAlign w:val="center"/>
          </w:tcPr>
          <w:p w14:paraId="144DC84A" w14:textId="77777777" w:rsidR="00B4441C" w:rsidRPr="0046333F" w:rsidRDefault="00B4441C" w:rsidP="00B4441C">
            <w:pPr>
              <w:pStyle w:val="Tabelltext"/>
              <w:spacing w:line="240" w:lineRule="auto"/>
            </w:pPr>
            <w:r w:rsidRPr="0046333F">
              <w:t>3gx3</w:t>
            </w:r>
          </w:p>
          <w:p w14:paraId="070983AC" w14:textId="77777777" w:rsidR="00B4441C" w:rsidRPr="0046333F" w:rsidRDefault="00B4441C" w:rsidP="00B4441C">
            <w:pPr>
              <w:pStyle w:val="Tabelltext"/>
              <w:spacing w:line="240" w:lineRule="auto"/>
            </w:pPr>
          </w:p>
        </w:tc>
        <w:tc>
          <w:tcPr>
            <w:tcW w:w="3299" w:type="dxa"/>
            <w:shd w:val="clear" w:color="auto" w:fill="auto"/>
            <w:tcMar>
              <w:left w:w="68" w:type="dxa"/>
              <w:right w:w="68" w:type="dxa"/>
            </w:tcMar>
            <w:vAlign w:val="center"/>
          </w:tcPr>
          <w:p w14:paraId="130D0739" w14:textId="77777777" w:rsidR="00B4441C" w:rsidRPr="0046333F" w:rsidRDefault="00B4441C" w:rsidP="00B4441C">
            <w:pPr>
              <w:pStyle w:val="Tabelltext"/>
              <w:spacing w:line="240" w:lineRule="auto"/>
            </w:pPr>
            <w:r w:rsidRPr="00053EC5">
              <w:t>Trimetoprim-su</w:t>
            </w:r>
            <w:r>
              <w:t>l</w:t>
            </w:r>
            <w:r w:rsidRPr="00053EC5">
              <w:t>fametoxazol</w:t>
            </w:r>
          </w:p>
        </w:tc>
        <w:tc>
          <w:tcPr>
            <w:tcW w:w="2230" w:type="dxa"/>
            <w:shd w:val="clear" w:color="auto" w:fill="auto"/>
            <w:tcMar>
              <w:left w:w="68" w:type="dxa"/>
              <w:right w:w="68" w:type="dxa"/>
            </w:tcMar>
            <w:vAlign w:val="center"/>
          </w:tcPr>
          <w:p w14:paraId="75DACFD9" w14:textId="77777777" w:rsidR="00B4441C" w:rsidRPr="0046333F" w:rsidRDefault="00B4441C" w:rsidP="00B4441C">
            <w:pPr>
              <w:pStyle w:val="Tabelltext"/>
              <w:spacing w:line="240" w:lineRule="auto"/>
            </w:pPr>
            <w:r w:rsidRPr="00E42A44">
              <w:t>10mlx2</w:t>
            </w:r>
          </w:p>
        </w:tc>
      </w:tr>
      <w:tr w:rsidR="00B4441C" w14:paraId="08519054" w14:textId="77777777" w:rsidTr="00B4441C">
        <w:trPr>
          <w:trHeight w:val="296"/>
        </w:trPr>
        <w:tc>
          <w:tcPr>
            <w:tcW w:w="3646" w:type="dxa"/>
            <w:shd w:val="clear" w:color="auto" w:fill="auto"/>
            <w:tcMar>
              <w:left w:w="68" w:type="dxa"/>
              <w:right w:w="68" w:type="dxa"/>
            </w:tcMar>
          </w:tcPr>
          <w:p w14:paraId="520C0F1D" w14:textId="77777777" w:rsidR="00B4441C" w:rsidRDefault="00B4441C" w:rsidP="00B4441C">
            <w:pPr>
              <w:pStyle w:val="Tabelltext"/>
              <w:spacing w:line="240" w:lineRule="auto"/>
              <w:rPr>
                <w:rStyle w:val="Hyperlnk"/>
              </w:rPr>
            </w:pPr>
            <w:r w:rsidRPr="0046333F">
              <w:t>Pneumoni, normalfall</w:t>
            </w:r>
            <w:r>
              <w:t xml:space="preserve"> </w:t>
            </w:r>
            <w:hyperlink r:id="rId38" w:history="1">
              <w:r w:rsidR="001B6FC7">
                <w:rPr>
                  <w:rStyle w:val="Hyperlnk"/>
                </w:rPr>
                <w:t>RMR</w:t>
              </w:r>
            </w:hyperlink>
            <w:r w:rsidR="009B37C0">
              <w:rPr>
                <w:rStyle w:val="Hyperlnk"/>
              </w:rPr>
              <w:t xml:space="preserve">  </w:t>
            </w:r>
          </w:p>
          <w:p w14:paraId="40B0061F" w14:textId="39261895" w:rsidR="009B37C0" w:rsidRPr="0046333F" w:rsidRDefault="009B37C0" w:rsidP="00B4441C">
            <w:pPr>
              <w:pStyle w:val="Tabelltext"/>
              <w:spacing w:line="240" w:lineRule="auto"/>
            </w:pPr>
            <w:r w:rsidRPr="009B37C0">
              <w:t>Standardvårdplan i Melior</w:t>
            </w:r>
          </w:p>
        </w:tc>
        <w:tc>
          <w:tcPr>
            <w:tcW w:w="3187" w:type="dxa"/>
            <w:shd w:val="clear" w:color="auto" w:fill="auto"/>
            <w:tcMar>
              <w:left w:w="68" w:type="dxa"/>
              <w:right w:w="68" w:type="dxa"/>
            </w:tcMar>
          </w:tcPr>
          <w:p w14:paraId="3BE7A370" w14:textId="77777777" w:rsidR="00B4441C" w:rsidRPr="0046333F" w:rsidRDefault="00B4441C" w:rsidP="00B4441C">
            <w:pPr>
              <w:pStyle w:val="Tabelltext"/>
              <w:spacing w:line="240" w:lineRule="auto"/>
            </w:pPr>
            <w:r w:rsidRPr="0046333F">
              <w:t>Bensylp</w:t>
            </w:r>
            <w:r>
              <w:t>enicillin</w:t>
            </w:r>
          </w:p>
        </w:tc>
        <w:tc>
          <w:tcPr>
            <w:tcW w:w="2268" w:type="dxa"/>
            <w:shd w:val="clear" w:color="auto" w:fill="auto"/>
            <w:tcMar>
              <w:left w:w="68" w:type="dxa"/>
              <w:right w:w="68" w:type="dxa"/>
            </w:tcMar>
          </w:tcPr>
          <w:p w14:paraId="4075C0CD" w14:textId="77777777" w:rsidR="00B4441C" w:rsidRPr="0046333F" w:rsidRDefault="00B4441C" w:rsidP="00B4441C">
            <w:pPr>
              <w:pStyle w:val="Tabelltext"/>
              <w:spacing w:line="240" w:lineRule="auto"/>
            </w:pPr>
            <w:r w:rsidRPr="0046333F">
              <w:t>3gx3</w:t>
            </w:r>
          </w:p>
        </w:tc>
        <w:tc>
          <w:tcPr>
            <w:tcW w:w="3299" w:type="dxa"/>
            <w:shd w:val="clear" w:color="auto" w:fill="auto"/>
            <w:tcMar>
              <w:left w:w="68" w:type="dxa"/>
              <w:right w:w="68" w:type="dxa"/>
            </w:tcMar>
          </w:tcPr>
          <w:p w14:paraId="00724C66" w14:textId="71C0935A" w:rsidR="00B4441C" w:rsidRPr="0046333F" w:rsidRDefault="00A84E94" w:rsidP="00B4441C">
            <w:pPr>
              <w:pStyle w:val="Tabelltext"/>
              <w:spacing w:line="240" w:lineRule="auto"/>
            </w:pPr>
            <w:r>
              <w:t>Cefotaxim</w:t>
            </w:r>
          </w:p>
        </w:tc>
        <w:tc>
          <w:tcPr>
            <w:tcW w:w="2230" w:type="dxa"/>
            <w:shd w:val="clear" w:color="auto" w:fill="auto"/>
            <w:tcMar>
              <w:left w:w="68" w:type="dxa"/>
              <w:right w:w="68" w:type="dxa"/>
            </w:tcMar>
          </w:tcPr>
          <w:p w14:paraId="3BE982F4" w14:textId="076D344B" w:rsidR="00B4441C" w:rsidRPr="0046333F" w:rsidRDefault="00A84E94" w:rsidP="00B4441C">
            <w:pPr>
              <w:pStyle w:val="Tabelltext"/>
              <w:spacing w:line="240" w:lineRule="auto"/>
            </w:pPr>
            <w:r>
              <w:t>2</w:t>
            </w:r>
            <w:r w:rsidR="00B4441C" w:rsidRPr="0046333F">
              <w:t>gx3</w:t>
            </w:r>
          </w:p>
        </w:tc>
      </w:tr>
      <w:tr w:rsidR="00B4441C" w14:paraId="673A6117" w14:textId="77777777" w:rsidTr="00B4441C">
        <w:trPr>
          <w:trHeight w:val="526"/>
        </w:trPr>
        <w:tc>
          <w:tcPr>
            <w:tcW w:w="3646" w:type="dxa"/>
            <w:shd w:val="clear" w:color="auto" w:fill="auto"/>
            <w:tcMar>
              <w:left w:w="68" w:type="dxa"/>
              <w:right w:w="68" w:type="dxa"/>
            </w:tcMar>
          </w:tcPr>
          <w:p w14:paraId="3C1AA29C" w14:textId="62735AAF" w:rsidR="00B4441C" w:rsidRDefault="00B4441C" w:rsidP="00B4441C">
            <w:pPr>
              <w:pStyle w:val="Tabelltext"/>
              <w:spacing w:line="240" w:lineRule="auto"/>
              <w:rPr>
                <w:rStyle w:val="Hyperlnk"/>
              </w:rPr>
            </w:pPr>
            <w:r w:rsidRPr="0046333F">
              <w:t>Pneumoni, IVA-vård</w:t>
            </w:r>
            <w:r>
              <w:t xml:space="preserve"> </w:t>
            </w:r>
            <w:hyperlink r:id="rId39" w:history="1">
              <w:r w:rsidR="001B6FC7">
                <w:rPr>
                  <w:rStyle w:val="Hyperlnk"/>
                </w:rPr>
                <w:t>RMR</w:t>
              </w:r>
            </w:hyperlink>
          </w:p>
          <w:p w14:paraId="64DD0812" w14:textId="50B56FB6" w:rsidR="00B4441C" w:rsidRPr="0046333F" w:rsidRDefault="009B37C0" w:rsidP="00B4441C">
            <w:pPr>
              <w:pStyle w:val="Tabelltext"/>
              <w:spacing w:line="240" w:lineRule="auto"/>
              <w:rPr>
                <w:rStyle w:val="Hyperlnk"/>
              </w:rPr>
            </w:pPr>
            <w:r w:rsidRPr="009B37C0">
              <w:t>Standardvårdplan i Melior</w:t>
            </w:r>
          </w:p>
        </w:tc>
        <w:tc>
          <w:tcPr>
            <w:tcW w:w="3187" w:type="dxa"/>
            <w:shd w:val="clear" w:color="auto" w:fill="auto"/>
            <w:tcMar>
              <w:left w:w="68" w:type="dxa"/>
              <w:right w:w="68" w:type="dxa"/>
            </w:tcMar>
          </w:tcPr>
          <w:p w14:paraId="0E8B8CBC" w14:textId="77777777" w:rsidR="00B4441C" w:rsidRDefault="00B4441C" w:rsidP="00B4441C">
            <w:pPr>
              <w:pStyle w:val="Tabelltext"/>
              <w:spacing w:line="240" w:lineRule="auto"/>
            </w:pPr>
            <w:r w:rsidRPr="0046333F">
              <w:t>Pip</w:t>
            </w:r>
            <w:r>
              <w:t>eracillin-tazobactam</w:t>
            </w:r>
            <w:r w:rsidRPr="0046333F">
              <w:t>+</w:t>
            </w:r>
          </w:p>
          <w:p w14:paraId="1AA2B4E2" w14:textId="77777777" w:rsidR="00B4441C" w:rsidRPr="0046333F" w:rsidRDefault="00B4441C" w:rsidP="00B4441C">
            <w:pPr>
              <w:pStyle w:val="Tabelltext"/>
              <w:spacing w:line="240" w:lineRule="auto"/>
            </w:pPr>
            <w:r w:rsidRPr="0046333F">
              <w:t>erytromycin*</w:t>
            </w:r>
          </w:p>
        </w:tc>
        <w:tc>
          <w:tcPr>
            <w:tcW w:w="2268" w:type="dxa"/>
            <w:shd w:val="clear" w:color="auto" w:fill="auto"/>
            <w:tcMar>
              <w:left w:w="68" w:type="dxa"/>
              <w:right w:w="68" w:type="dxa"/>
            </w:tcMar>
          </w:tcPr>
          <w:p w14:paraId="6F01F87F" w14:textId="77777777" w:rsidR="00B4441C" w:rsidRDefault="00B4441C" w:rsidP="00B4441C">
            <w:pPr>
              <w:pStyle w:val="Tabelltext"/>
              <w:spacing w:line="240" w:lineRule="auto"/>
            </w:pPr>
            <w:r w:rsidRPr="0046333F">
              <w:t>4gx4+</w:t>
            </w:r>
          </w:p>
          <w:p w14:paraId="39A71B65" w14:textId="77777777" w:rsidR="00B4441C" w:rsidRPr="0046333F" w:rsidRDefault="00B4441C" w:rsidP="00B4441C">
            <w:pPr>
              <w:pStyle w:val="Tabelltext"/>
              <w:spacing w:line="240" w:lineRule="auto"/>
            </w:pPr>
            <w:r w:rsidRPr="0046333F">
              <w:t>1gx3</w:t>
            </w:r>
          </w:p>
        </w:tc>
        <w:tc>
          <w:tcPr>
            <w:tcW w:w="3299" w:type="dxa"/>
            <w:shd w:val="clear" w:color="auto" w:fill="auto"/>
            <w:tcMar>
              <w:left w:w="68" w:type="dxa"/>
              <w:right w:w="68" w:type="dxa"/>
            </w:tcMar>
          </w:tcPr>
          <w:p w14:paraId="5AD2C3E3" w14:textId="77777777" w:rsidR="00B4441C" w:rsidRDefault="00B4441C" w:rsidP="00B4441C">
            <w:pPr>
              <w:pStyle w:val="Tabelltext"/>
              <w:spacing w:line="240" w:lineRule="auto"/>
            </w:pPr>
            <w:r w:rsidRPr="0046333F">
              <w:t>Cefotaxim+</w:t>
            </w:r>
          </w:p>
          <w:p w14:paraId="62B1BF44" w14:textId="77777777" w:rsidR="00B4441C" w:rsidRPr="0046333F" w:rsidRDefault="00B4441C" w:rsidP="00B4441C">
            <w:pPr>
              <w:pStyle w:val="Tabelltext"/>
              <w:spacing w:line="240" w:lineRule="auto"/>
            </w:pPr>
            <w:r w:rsidRPr="0046333F">
              <w:t>erytromycin*</w:t>
            </w:r>
          </w:p>
        </w:tc>
        <w:tc>
          <w:tcPr>
            <w:tcW w:w="2230" w:type="dxa"/>
            <w:shd w:val="clear" w:color="auto" w:fill="auto"/>
            <w:tcMar>
              <w:left w:w="68" w:type="dxa"/>
              <w:right w:w="68" w:type="dxa"/>
            </w:tcMar>
          </w:tcPr>
          <w:p w14:paraId="580391CE" w14:textId="77777777" w:rsidR="00B4441C" w:rsidRDefault="00B4441C" w:rsidP="00B4441C">
            <w:pPr>
              <w:pStyle w:val="Tabelltext"/>
              <w:spacing w:line="240" w:lineRule="auto"/>
            </w:pPr>
            <w:r>
              <w:t>2</w:t>
            </w:r>
            <w:r w:rsidRPr="0046333F">
              <w:t>gx3+</w:t>
            </w:r>
          </w:p>
          <w:p w14:paraId="1BFD8094" w14:textId="77777777" w:rsidR="00B4441C" w:rsidRPr="0046333F" w:rsidRDefault="00B4441C" w:rsidP="00B4441C">
            <w:pPr>
              <w:pStyle w:val="Tabelltext"/>
              <w:spacing w:line="240" w:lineRule="auto"/>
            </w:pPr>
            <w:r w:rsidRPr="0046333F">
              <w:t>1gx3</w:t>
            </w:r>
          </w:p>
        </w:tc>
      </w:tr>
      <w:tr w:rsidR="00B4441C" w14:paraId="269846F0" w14:textId="77777777" w:rsidTr="00B4441C">
        <w:trPr>
          <w:trHeight w:val="193"/>
        </w:trPr>
        <w:tc>
          <w:tcPr>
            <w:tcW w:w="3646" w:type="dxa"/>
            <w:shd w:val="clear" w:color="auto" w:fill="auto"/>
            <w:tcMar>
              <w:left w:w="68" w:type="dxa"/>
              <w:right w:w="68" w:type="dxa"/>
            </w:tcMar>
            <w:vAlign w:val="center"/>
          </w:tcPr>
          <w:p w14:paraId="45AB9974" w14:textId="3880A7F3" w:rsidR="00B4441C" w:rsidRPr="0046333F" w:rsidRDefault="00B4441C" w:rsidP="00B4441C">
            <w:pPr>
              <w:pStyle w:val="Tabelltext"/>
              <w:spacing w:line="240" w:lineRule="auto"/>
              <w:rPr>
                <w:rStyle w:val="Hyperlnk"/>
              </w:rPr>
            </w:pPr>
            <w:r w:rsidRPr="0046333F">
              <w:t>Febril UVI</w:t>
            </w:r>
            <w:r>
              <w:t xml:space="preserve"> </w:t>
            </w:r>
            <w:hyperlink r:id="rId40" w:history="1">
              <w:r w:rsidRPr="0046333F">
                <w:rPr>
                  <w:rStyle w:val="Hyperlnk"/>
                </w:rPr>
                <w:t xml:space="preserve">Standardvårdplan </w:t>
              </w:r>
            </w:hyperlink>
          </w:p>
        </w:tc>
        <w:tc>
          <w:tcPr>
            <w:tcW w:w="3187" w:type="dxa"/>
            <w:shd w:val="clear" w:color="auto" w:fill="auto"/>
            <w:tcMar>
              <w:left w:w="68" w:type="dxa"/>
              <w:right w:w="68" w:type="dxa"/>
            </w:tcMar>
            <w:vAlign w:val="center"/>
          </w:tcPr>
          <w:p w14:paraId="632AD8C5" w14:textId="77777777" w:rsidR="00B4441C" w:rsidRPr="0046333F" w:rsidRDefault="00B4441C" w:rsidP="00B4441C">
            <w:pPr>
              <w:pStyle w:val="Tabelltext"/>
              <w:spacing w:line="240" w:lineRule="auto"/>
            </w:pPr>
            <w:r>
              <w:t>Tobramycin**</w:t>
            </w:r>
          </w:p>
        </w:tc>
        <w:tc>
          <w:tcPr>
            <w:tcW w:w="2268" w:type="dxa"/>
            <w:shd w:val="clear" w:color="auto" w:fill="auto"/>
            <w:tcMar>
              <w:left w:w="68" w:type="dxa"/>
              <w:right w:w="68" w:type="dxa"/>
            </w:tcMar>
            <w:vAlign w:val="center"/>
          </w:tcPr>
          <w:p w14:paraId="7DCAF167" w14:textId="77777777" w:rsidR="00B4441C" w:rsidRPr="0046333F" w:rsidRDefault="00B4441C" w:rsidP="00B4441C">
            <w:pPr>
              <w:pStyle w:val="Tabelltext"/>
              <w:spacing w:line="240" w:lineRule="auto"/>
            </w:pPr>
            <w:r w:rsidRPr="0046333F">
              <w:t xml:space="preserve">4,5mg/kg </w:t>
            </w:r>
          </w:p>
        </w:tc>
        <w:tc>
          <w:tcPr>
            <w:tcW w:w="3299" w:type="dxa"/>
            <w:shd w:val="clear" w:color="auto" w:fill="auto"/>
            <w:tcMar>
              <w:left w:w="68" w:type="dxa"/>
              <w:right w:w="68" w:type="dxa"/>
            </w:tcMar>
            <w:vAlign w:val="center"/>
          </w:tcPr>
          <w:p w14:paraId="6D9BF593" w14:textId="77777777" w:rsidR="00B4441C" w:rsidRPr="0046333F" w:rsidRDefault="00B4441C" w:rsidP="00B4441C">
            <w:pPr>
              <w:pStyle w:val="Tabelltext"/>
              <w:spacing w:line="240" w:lineRule="auto"/>
            </w:pPr>
            <w:r w:rsidRPr="0046333F">
              <w:t>Pip</w:t>
            </w:r>
            <w:r>
              <w:t>eracillin-tazobactam</w:t>
            </w:r>
          </w:p>
        </w:tc>
        <w:tc>
          <w:tcPr>
            <w:tcW w:w="2230" w:type="dxa"/>
            <w:shd w:val="clear" w:color="auto" w:fill="auto"/>
            <w:tcMar>
              <w:left w:w="68" w:type="dxa"/>
              <w:right w:w="68" w:type="dxa"/>
            </w:tcMar>
            <w:vAlign w:val="center"/>
          </w:tcPr>
          <w:p w14:paraId="1328FDAB" w14:textId="77777777" w:rsidR="00B4441C" w:rsidRPr="0046333F" w:rsidRDefault="00B4441C" w:rsidP="00B4441C">
            <w:pPr>
              <w:pStyle w:val="Tabelltext"/>
              <w:spacing w:line="240" w:lineRule="auto"/>
            </w:pPr>
            <w:r w:rsidRPr="0046333F">
              <w:t>4gx3</w:t>
            </w:r>
          </w:p>
        </w:tc>
      </w:tr>
      <w:tr w:rsidR="00B4441C" w14:paraId="647B28F3" w14:textId="77777777" w:rsidTr="00B4441C">
        <w:trPr>
          <w:trHeight w:val="516"/>
        </w:trPr>
        <w:tc>
          <w:tcPr>
            <w:tcW w:w="3646" w:type="dxa"/>
            <w:shd w:val="clear" w:color="auto" w:fill="auto"/>
            <w:tcMar>
              <w:left w:w="68" w:type="dxa"/>
              <w:right w:w="68" w:type="dxa"/>
            </w:tcMar>
          </w:tcPr>
          <w:p w14:paraId="3AE63968" w14:textId="218D33F9" w:rsidR="00B4441C" w:rsidRPr="0046333F" w:rsidRDefault="00B4441C" w:rsidP="00B4441C">
            <w:pPr>
              <w:pStyle w:val="Tabelltext"/>
              <w:spacing w:line="240" w:lineRule="auto"/>
              <w:rPr>
                <w:rStyle w:val="Hyperlnk"/>
              </w:rPr>
            </w:pPr>
            <w:r w:rsidRPr="0046333F">
              <w:t>Akut bukinfektion</w:t>
            </w:r>
            <w:r>
              <w:t xml:space="preserve">, se riktlinje </w:t>
            </w:r>
            <w:hyperlink r:id="rId41" w:history="1">
              <w:r w:rsidRPr="00E27C28">
                <w:rPr>
                  <w:rStyle w:val="Hyperlnk"/>
                </w:rPr>
                <w:t>Antibiotikabehandling vid akut bu</w:t>
              </w:r>
              <w:r>
                <w:rPr>
                  <w:rStyle w:val="Hyperlnk"/>
                </w:rPr>
                <w:t xml:space="preserve">k </w:t>
              </w:r>
            </w:hyperlink>
          </w:p>
        </w:tc>
        <w:tc>
          <w:tcPr>
            <w:tcW w:w="3187" w:type="dxa"/>
            <w:shd w:val="clear" w:color="auto" w:fill="auto"/>
            <w:tcMar>
              <w:left w:w="68" w:type="dxa"/>
              <w:right w:w="68" w:type="dxa"/>
            </w:tcMar>
          </w:tcPr>
          <w:p w14:paraId="2D352AEA" w14:textId="77777777" w:rsidR="00B4441C" w:rsidRPr="0046333F" w:rsidRDefault="00B4441C" w:rsidP="00B4441C">
            <w:pPr>
              <w:pStyle w:val="Tabelltext"/>
              <w:spacing w:line="240" w:lineRule="auto"/>
            </w:pPr>
            <w:r w:rsidRPr="0046333F">
              <w:t>Pip</w:t>
            </w:r>
            <w:r>
              <w:t>eracillin-</w:t>
            </w:r>
            <w:r w:rsidRPr="0046333F">
              <w:t>taz</w:t>
            </w:r>
            <w:r>
              <w:t>obactam</w:t>
            </w:r>
          </w:p>
        </w:tc>
        <w:tc>
          <w:tcPr>
            <w:tcW w:w="2268" w:type="dxa"/>
            <w:shd w:val="clear" w:color="auto" w:fill="auto"/>
            <w:tcMar>
              <w:left w:w="68" w:type="dxa"/>
              <w:right w:w="68" w:type="dxa"/>
            </w:tcMar>
          </w:tcPr>
          <w:p w14:paraId="6BBC2E91" w14:textId="77777777" w:rsidR="00B4441C" w:rsidRPr="0046333F" w:rsidRDefault="00B4441C" w:rsidP="00B4441C">
            <w:pPr>
              <w:pStyle w:val="Tabelltext"/>
              <w:spacing w:line="240" w:lineRule="auto"/>
            </w:pPr>
            <w:r w:rsidRPr="0046333F">
              <w:t>4gx3</w:t>
            </w:r>
          </w:p>
        </w:tc>
        <w:tc>
          <w:tcPr>
            <w:tcW w:w="3299" w:type="dxa"/>
            <w:shd w:val="clear" w:color="auto" w:fill="auto"/>
            <w:tcMar>
              <w:left w:w="68" w:type="dxa"/>
              <w:right w:w="68" w:type="dxa"/>
            </w:tcMar>
          </w:tcPr>
          <w:p w14:paraId="2D536F88" w14:textId="77777777" w:rsidR="00B4441C" w:rsidRDefault="00B4441C" w:rsidP="00B4441C">
            <w:pPr>
              <w:pStyle w:val="Tabelltext"/>
              <w:spacing w:line="240" w:lineRule="auto"/>
            </w:pPr>
            <w:r>
              <w:t>Trimetoprim-sulfametoxazol+</w:t>
            </w:r>
          </w:p>
          <w:p w14:paraId="74EA7BCF" w14:textId="77777777" w:rsidR="00B4441C" w:rsidRPr="0046333F" w:rsidRDefault="00B4441C" w:rsidP="00B4441C">
            <w:pPr>
              <w:pStyle w:val="Tabelltext"/>
              <w:spacing w:line="240" w:lineRule="auto"/>
            </w:pPr>
            <w:r w:rsidRPr="0046333F">
              <w:t>metronidazol</w:t>
            </w:r>
          </w:p>
        </w:tc>
        <w:tc>
          <w:tcPr>
            <w:tcW w:w="2230" w:type="dxa"/>
            <w:shd w:val="clear" w:color="auto" w:fill="auto"/>
            <w:tcMar>
              <w:left w:w="68" w:type="dxa"/>
              <w:right w:w="68" w:type="dxa"/>
            </w:tcMar>
          </w:tcPr>
          <w:p w14:paraId="629CB85F" w14:textId="77777777" w:rsidR="00B4441C" w:rsidRDefault="00B4441C" w:rsidP="00B4441C">
            <w:pPr>
              <w:pStyle w:val="Tabelltext"/>
              <w:spacing w:line="240" w:lineRule="auto"/>
            </w:pPr>
            <w:r w:rsidRPr="0046333F">
              <w:t>10mlx2+</w:t>
            </w:r>
          </w:p>
          <w:p w14:paraId="3159FE3D" w14:textId="77777777" w:rsidR="00B4441C" w:rsidRPr="0046333F" w:rsidRDefault="00B4441C" w:rsidP="00B4441C">
            <w:pPr>
              <w:pStyle w:val="Tabelltext"/>
              <w:spacing w:line="240" w:lineRule="auto"/>
            </w:pPr>
            <w:r w:rsidRPr="0046333F">
              <w:t>1-1,5gx1</w:t>
            </w:r>
          </w:p>
        </w:tc>
      </w:tr>
      <w:tr w:rsidR="00B4441C" w14:paraId="5522FE3F" w14:textId="77777777" w:rsidTr="00B4441C">
        <w:trPr>
          <w:trHeight w:hRule="exact" w:val="312"/>
        </w:trPr>
        <w:tc>
          <w:tcPr>
            <w:tcW w:w="3646" w:type="dxa"/>
            <w:shd w:val="clear" w:color="auto" w:fill="auto"/>
            <w:tcMar>
              <w:left w:w="68" w:type="dxa"/>
              <w:right w:w="68" w:type="dxa"/>
            </w:tcMar>
          </w:tcPr>
          <w:p w14:paraId="63DED45B" w14:textId="77777777" w:rsidR="00B4441C" w:rsidRPr="0046333F" w:rsidRDefault="00B4441C" w:rsidP="00B4441C">
            <w:pPr>
              <w:pStyle w:val="Tabelltext"/>
              <w:spacing w:line="240" w:lineRule="auto"/>
            </w:pPr>
            <w:r w:rsidRPr="0046333F">
              <w:t>Erysipelas</w:t>
            </w:r>
          </w:p>
        </w:tc>
        <w:tc>
          <w:tcPr>
            <w:tcW w:w="3187" w:type="dxa"/>
            <w:shd w:val="clear" w:color="auto" w:fill="auto"/>
            <w:tcMar>
              <w:left w:w="68" w:type="dxa"/>
              <w:right w:w="68" w:type="dxa"/>
            </w:tcMar>
          </w:tcPr>
          <w:p w14:paraId="76859E57" w14:textId="77777777" w:rsidR="00B4441C" w:rsidRPr="0046333F" w:rsidRDefault="00B4441C" w:rsidP="00B4441C">
            <w:pPr>
              <w:pStyle w:val="Tabelltext"/>
              <w:spacing w:line="240" w:lineRule="auto"/>
            </w:pPr>
            <w:r w:rsidRPr="0046333F">
              <w:t>Bensylp</w:t>
            </w:r>
            <w:r>
              <w:t>enicillin</w:t>
            </w:r>
          </w:p>
        </w:tc>
        <w:tc>
          <w:tcPr>
            <w:tcW w:w="2268" w:type="dxa"/>
            <w:shd w:val="clear" w:color="auto" w:fill="auto"/>
            <w:tcMar>
              <w:left w:w="68" w:type="dxa"/>
              <w:right w:w="68" w:type="dxa"/>
            </w:tcMar>
          </w:tcPr>
          <w:p w14:paraId="7F187666" w14:textId="77777777" w:rsidR="00B4441C" w:rsidRPr="0046333F" w:rsidRDefault="00B4441C" w:rsidP="00B4441C">
            <w:pPr>
              <w:pStyle w:val="Tabelltext"/>
              <w:spacing w:line="240" w:lineRule="auto"/>
            </w:pPr>
            <w:r w:rsidRPr="0046333F">
              <w:t>3gx3</w:t>
            </w:r>
          </w:p>
        </w:tc>
        <w:tc>
          <w:tcPr>
            <w:tcW w:w="3299" w:type="dxa"/>
            <w:shd w:val="clear" w:color="auto" w:fill="auto"/>
            <w:tcMar>
              <w:left w:w="68" w:type="dxa"/>
              <w:right w:w="68" w:type="dxa"/>
            </w:tcMar>
          </w:tcPr>
          <w:p w14:paraId="68831E90" w14:textId="77777777" w:rsidR="00B4441C" w:rsidRPr="0046333F" w:rsidRDefault="00B4441C" w:rsidP="00B4441C">
            <w:pPr>
              <w:pStyle w:val="Tabelltext"/>
              <w:spacing w:line="240" w:lineRule="auto"/>
            </w:pPr>
            <w:r w:rsidRPr="0046333F">
              <w:t>Klindamycin</w:t>
            </w:r>
          </w:p>
        </w:tc>
        <w:tc>
          <w:tcPr>
            <w:tcW w:w="2230" w:type="dxa"/>
            <w:shd w:val="clear" w:color="auto" w:fill="auto"/>
            <w:tcMar>
              <w:left w:w="68" w:type="dxa"/>
              <w:right w:w="68" w:type="dxa"/>
            </w:tcMar>
          </w:tcPr>
          <w:p w14:paraId="09386FBB" w14:textId="77777777" w:rsidR="00B4441C" w:rsidRPr="0046333F" w:rsidRDefault="00B4441C" w:rsidP="00B4441C">
            <w:pPr>
              <w:pStyle w:val="Tabelltext"/>
              <w:spacing w:line="240" w:lineRule="auto"/>
            </w:pPr>
            <w:r w:rsidRPr="0046333F">
              <w:t>0,6gx3</w:t>
            </w:r>
          </w:p>
        </w:tc>
      </w:tr>
      <w:tr w:rsidR="00B4441C" w14:paraId="24D61B59" w14:textId="77777777" w:rsidTr="00B4441C">
        <w:trPr>
          <w:trHeight w:hRule="exact" w:val="312"/>
        </w:trPr>
        <w:tc>
          <w:tcPr>
            <w:tcW w:w="3646" w:type="dxa"/>
            <w:shd w:val="clear" w:color="auto" w:fill="auto"/>
            <w:tcMar>
              <w:left w:w="68" w:type="dxa"/>
              <w:right w:w="68" w:type="dxa"/>
            </w:tcMar>
          </w:tcPr>
          <w:p w14:paraId="3A80A242" w14:textId="6CB22D79" w:rsidR="00B4441C" w:rsidRPr="0046333F" w:rsidRDefault="00B4441C" w:rsidP="00B4441C">
            <w:pPr>
              <w:pStyle w:val="Tabelltext"/>
              <w:spacing w:line="240" w:lineRule="auto"/>
            </w:pPr>
            <w:hyperlink r:id="rId42" w:history="1">
              <w:r w:rsidRPr="008B03C9">
                <w:rPr>
                  <w:rStyle w:val="Hyperlnk"/>
                </w:rPr>
                <w:t>Infekterat djurbett</w:t>
              </w:r>
            </w:hyperlink>
          </w:p>
        </w:tc>
        <w:tc>
          <w:tcPr>
            <w:tcW w:w="3187" w:type="dxa"/>
            <w:shd w:val="clear" w:color="auto" w:fill="auto"/>
            <w:tcMar>
              <w:left w:w="68" w:type="dxa"/>
              <w:right w:w="68" w:type="dxa"/>
            </w:tcMar>
          </w:tcPr>
          <w:p w14:paraId="73DDA2FA" w14:textId="77777777" w:rsidR="00B4441C" w:rsidRPr="0046333F" w:rsidRDefault="00B4441C" w:rsidP="00B4441C">
            <w:pPr>
              <w:pStyle w:val="Tabelltext"/>
              <w:spacing w:line="240" w:lineRule="auto"/>
            </w:pPr>
            <w:r w:rsidRPr="0046333F">
              <w:t>Bensylp</w:t>
            </w:r>
            <w:r>
              <w:t>enicillin</w:t>
            </w:r>
          </w:p>
        </w:tc>
        <w:tc>
          <w:tcPr>
            <w:tcW w:w="2268" w:type="dxa"/>
            <w:shd w:val="clear" w:color="auto" w:fill="auto"/>
            <w:tcMar>
              <w:left w:w="68" w:type="dxa"/>
              <w:right w:w="68" w:type="dxa"/>
            </w:tcMar>
          </w:tcPr>
          <w:p w14:paraId="18C24B55" w14:textId="77777777" w:rsidR="00B4441C" w:rsidRPr="0046333F" w:rsidRDefault="00B4441C" w:rsidP="00B4441C">
            <w:pPr>
              <w:pStyle w:val="Tabelltext"/>
              <w:spacing w:line="240" w:lineRule="auto"/>
            </w:pPr>
            <w:r w:rsidRPr="0046333F">
              <w:t>3gx3</w:t>
            </w:r>
          </w:p>
        </w:tc>
        <w:tc>
          <w:tcPr>
            <w:tcW w:w="3299" w:type="dxa"/>
            <w:shd w:val="clear" w:color="auto" w:fill="auto"/>
            <w:tcMar>
              <w:left w:w="68" w:type="dxa"/>
              <w:right w:w="68" w:type="dxa"/>
            </w:tcMar>
          </w:tcPr>
          <w:p w14:paraId="70D0AEC1" w14:textId="77777777" w:rsidR="00B4441C" w:rsidRPr="0046333F" w:rsidRDefault="00B4441C" w:rsidP="00B4441C">
            <w:pPr>
              <w:pStyle w:val="Tabelltext"/>
              <w:spacing w:line="240" w:lineRule="auto"/>
            </w:pPr>
            <w:r w:rsidRPr="0046333F">
              <w:t>Doxycyklin</w:t>
            </w:r>
          </w:p>
        </w:tc>
        <w:tc>
          <w:tcPr>
            <w:tcW w:w="2230" w:type="dxa"/>
            <w:shd w:val="clear" w:color="auto" w:fill="auto"/>
            <w:tcMar>
              <w:left w:w="68" w:type="dxa"/>
              <w:right w:w="68" w:type="dxa"/>
            </w:tcMar>
          </w:tcPr>
          <w:p w14:paraId="10CD08C5" w14:textId="77777777" w:rsidR="00B4441C" w:rsidRPr="0046333F" w:rsidRDefault="00B4441C" w:rsidP="00B4441C">
            <w:pPr>
              <w:pStyle w:val="Tabelltext"/>
              <w:spacing w:line="240" w:lineRule="auto"/>
            </w:pPr>
            <w:r w:rsidRPr="0046333F">
              <w:t>100mgx1</w:t>
            </w:r>
          </w:p>
        </w:tc>
      </w:tr>
      <w:tr w:rsidR="00B4441C" w14:paraId="24232695" w14:textId="77777777" w:rsidTr="00B4441C">
        <w:trPr>
          <w:trHeight w:val="257"/>
        </w:trPr>
        <w:tc>
          <w:tcPr>
            <w:tcW w:w="3646" w:type="dxa"/>
            <w:shd w:val="clear" w:color="auto" w:fill="auto"/>
            <w:tcMar>
              <w:left w:w="68" w:type="dxa"/>
              <w:right w:w="68" w:type="dxa"/>
            </w:tcMar>
          </w:tcPr>
          <w:p w14:paraId="44E3FE7F" w14:textId="257D9E75" w:rsidR="00B4441C" w:rsidRPr="0046333F" w:rsidRDefault="00B4441C" w:rsidP="00B4441C">
            <w:pPr>
              <w:pStyle w:val="Tabelltext"/>
              <w:spacing w:line="240" w:lineRule="auto"/>
              <w:rPr>
                <w:rStyle w:val="Hyperlnk"/>
              </w:rPr>
            </w:pPr>
            <w:r w:rsidRPr="0046333F">
              <w:t>Infekterad diabetesfot</w:t>
            </w:r>
            <w:r>
              <w:t xml:space="preserve"> </w:t>
            </w:r>
            <w:hyperlink r:id="rId43" w:history="1">
              <w:r w:rsidRPr="0046333F">
                <w:rPr>
                  <w:rStyle w:val="Hyperlnk"/>
                </w:rPr>
                <w:t>Processriktlinje</w:t>
              </w:r>
            </w:hyperlink>
          </w:p>
        </w:tc>
        <w:tc>
          <w:tcPr>
            <w:tcW w:w="3187" w:type="dxa"/>
            <w:shd w:val="clear" w:color="auto" w:fill="auto"/>
            <w:tcMar>
              <w:left w:w="68" w:type="dxa"/>
              <w:right w:w="68" w:type="dxa"/>
            </w:tcMar>
          </w:tcPr>
          <w:p w14:paraId="79A72DD1" w14:textId="77777777" w:rsidR="00B4441C" w:rsidRPr="0046333F" w:rsidRDefault="00B4441C" w:rsidP="00B4441C">
            <w:pPr>
              <w:pStyle w:val="Tabelltext"/>
              <w:spacing w:line="240" w:lineRule="auto"/>
            </w:pPr>
            <w:r w:rsidRPr="0046333F">
              <w:t>Kloxacillin</w:t>
            </w:r>
          </w:p>
        </w:tc>
        <w:tc>
          <w:tcPr>
            <w:tcW w:w="2268" w:type="dxa"/>
            <w:shd w:val="clear" w:color="auto" w:fill="auto"/>
            <w:tcMar>
              <w:left w:w="68" w:type="dxa"/>
              <w:right w:w="68" w:type="dxa"/>
            </w:tcMar>
          </w:tcPr>
          <w:p w14:paraId="1D95A968" w14:textId="3B5B1EA2" w:rsidR="00B4441C" w:rsidRPr="0046333F" w:rsidRDefault="00B4441C" w:rsidP="00B4441C">
            <w:pPr>
              <w:pStyle w:val="Tabelltext"/>
              <w:spacing w:line="240" w:lineRule="auto"/>
            </w:pPr>
            <w:r w:rsidRPr="0046333F">
              <w:t>2gx</w:t>
            </w:r>
            <w:r w:rsidR="00C94485">
              <w:t>4</w:t>
            </w:r>
          </w:p>
        </w:tc>
        <w:tc>
          <w:tcPr>
            <w:tcW w:w="3299" w:type="dxa"/>
            <w:shd w:val="clear" w:color="auto" w:fill="auto"/>
            <w:tcMar>
              <w:left w:w="68" w:type="dxa"/>
              <w:right w:w="68" w:type="dxa"/>
            </w:tcMar>
          </w:tcPr>
          <w:p w14:paraId="1190C5A3" w14:textId="77777777" w:rsidR="00B4441C" w:rsidRPr="0046333F" w:rsidRDefault="00B4441C" w:rsidP="00B4441C">
            <w:pPr>
              <w:pStyle w:val="Tabelltext"/>
              <w:spacing w:line="240" w:lineRule="auto"/>
            </w:pPr>
            <w:r w:rsidRPr="0046333F">
              <w:t>Klindamycin</w:t>
            </w:r>
          </w:p>
        </w:tc>
        <w:tc>
          <w:tcPr>
            <w:tcW w:w="2230" w:type="dxa"/>
            <w:shd w:val="clear" w:color="auto" w:fill="auto"/>
            <w:tcMar>
              <w:left w:w="68" w:type="dxa"/>
              <w:right w:w="68" w:type="dxa"/>
            </w:tcMar>
          </w:tcPr>
          <w:p w14:paraId="79FAC34C" w14:textId="77777777" w:rsidR="00B4441C" w:rsidRPr="0046333F" w:rsidRDefault="00B4441C" w:rsidP="00B4441C">
            <w:pPr>
              <w:pStyle w:val="Tabelltext"/>
              <w:spacing w:line="240" w:lineRule="auto"/>
            </w:pPr>
            <w:r w:rsidRPr="0046333F">
              <w:t>0,6gx3</w:t>
            </w:r>
          </w:p>
        </w:tc>
      </w:tr>
      <w:tr w:rsidR="00B4441C" w14:paraId="1C66D8C2" w14:textId="77777777" w:rsidTr="00B4441C">
        <w:trPr>
          <w:trHeight w:val="540"/>
        </w:trPr>
        <w:tc>
          <w:tcPr>
            <w:tcW w:w="3646" w:type="dxa"/>
            <w:shd w:val="clear" w:color="auto" w:fill="auto"/>
            <w:tcMar>
              <w:left w:w="68" w:type="dxa"/>
              <w:right w:w="68" w:type="dxa"/>
            </w:tcMar>
          </w:tcPr>
          <w:p w14:paraId="738BF239" w14:textId="77777777" w:rsidR="00B4441C" w:rsidRDefault="00B4441C" w:rsidP="00B4441C">
            <w:pPr>
              <w:pStyle w:val="Tabelltext"/>
              <w:spacing w:line="240" w:lineRule="auto"/>
            </w:pPr>
            <w:r>
              <w:t xml:space="preserve">Bakteriell inf med okänt fokus men ej </w:t>
            </w:r>
          </w:p>
          <w:p w14:paraId="5AD87B94" w14:textId="77777777" w:rsidR="00B4441C" w:rsidRPr="0046333F" w:rsidRDefault="00B4441C" w:rsidP="00B4441C">
            <w:pPr>
              <w:pStyle w:val="Tabelltext"/>
              <w:spacing w:line="240" w:lineRule="auto"/>
            </w:pPr>
            <w:r>
              <w:t>livshotande organdysfunktion (sepsis)</w:t>
            </w:r>
          </w:p>
        </w:tc>
        <w:tc>
          <w:tcPr>
            <w:tcW w:w="3187" w:type="dxa"/>
            <w:shd w:val="clear" w:color="auto" w:fill="auto"/>
            <w:tcMar>
              <w:left w:w="68" w:type="dxa"/>
              <w:right w:w="68" w:type="dxa"/>
            </w:tcMar>
          </w:tcPr>
          <w:p w14:paraId="3E09B4CF" w14:textId="77777777" w:rsidR="00B4441C" w:rsidRDefault="00B4441C" w:rsidP="00B4441C">
            <w:pPr>
              <w:pStyle w:val="Tabelltext"/>
              <w:spacing w:line="240" w:lineRule="auto"/>
            </w:pPr>
            <w:r>
              <w:t>Bensylpenicillin</w:t>
            </w:r>
            <w:r w:rsidRPr="0046333F">
              <w:t>+</w:t>
            </w:r>
          </w:p>
          <w:p w14:paraId="156A2D16" w14:textId="77777777" w:rsidR="00B4441C" w:rsidRPr="0046333F" w:rsidRDefault="00B4441C" w:rsidP="00B4441C">
            <w:pPr>
              <w:pStyle w:val="Tabelltext"/>
              <w:spacing w:line="240" w:lineRule="auto"/>
            </w:pPr>
            <w:r w:rsidRPr="0046333F">
              <w:t>tobramycin**</w:t>
            </w:r>
          </w:p>
        </w:tc>
        <w:tc>
          <w:tcPr>
            <w:tcW w:w="2268" w:type="dxa"/>
            <w:shd w:val="clear" w:color="auto" w:fill="auto"/>
            <w:tcMar>
              <w:left w:w="68" w:type="dxa"/>
              <w:right w:w="68" w:type="dxa"/>
            </w:tcMar>
          </w:tcPr>
          <w:p w14:paraId="25506E33" w14:textId="77777777" w:rsidR="00B4441C" w:rsidRDefault="00B4441C" w:rsidP="00B4441C">
            <w:pPr>
              <w:pStyle w:val="Tabelltext"/>
              <w:spacing w:line="240" w:lineRule="auto"/>
            </w:pPr>
            <w:r w:rsidRPr="0046333F">
              <w:t>3gx3+</w:t>
            </w:r>
          </w:p>
          <w:p w14:paraId="19A05FC4" w14:textId="77777777" w:rsidR="00B4441C" w:rsidRPr="0046333F" w:rsidRDefault="00B4441C" w:rsidP="00B4441C">
            <w:pPr>
              <w:pStyle w:val="Tabelltext"/>
              <w:spacing w:line="240" w:lineRule="auto"/>
            </w:pPr>
            <w:r w:rsidRPr="0046333F">
              <w:t>4,5mg/kg</w:t>
            </w:r>
          </w:p>
        </w:tc>
        <w:tc>
          <w:tcPr>
            <w:tcW w:w="3299" w:type="dxa"/>
            <w:shd w:val="clear" w:color="auto" w:fill="auto"/>
            <w:tcMar>
              <w:left w:w="68" w:type="dxa"/>
              <w:right w:w="68" w:type="dxa"/>
            </w:tcMar>
          </w:tcPr>
          <w:p w14:paraId="38868F63" w14:textId="77777777" w:rsidR="00B4441C" w:rsidRDefault="00B4441C" w:rsidP="00B4441C">
            <w:pPr>
              <w:pStyle w:val="Tabelltext"/>
              <w:spacing w:line="240" w:lineRule="auto"/>
            </w:pPr>
            <w:r>
              <w:t xml:space="preserve">Cefotaxim </w:t>
            </w:r>
          </w:p>
          <w:p w14:paraId="1D3790C0" w14:textId="77777777" w:rsidR="00B4441C" w:rsidRPr="0046333F" w:rsidRDefault="00B4441C" w:rsidP="00B4441C">
            <w:pPr>
              <w:pStyle w:val="Tabelltext"/>
              <w:spacing w:line="240" w:lineRule="auto"/>
            </w:pPr>
            <w:r>
              <w:t xml:space="preserve"> eller Klindamycin + tobramycin</w:t>
            </w:r>
          </w:p>
        </w:tc>
        <w:tc>
          <w:tcPr>
            <w:tcW w:w="2230" w:type="dxa"/>
            <w:shd w:val="clear" w:color="auto" w:fill="auto"/>
            <w:tcMar>
              <w:left w:w="68" w:type="dxa"/>
              <w:right w:w="68" w:type="dxa"/>
            </w:tcMar>
          </w:tcPr>
          <w:p w14:paraId="77B8C9AC" w14:textId="77777777" w:rsidR="00B4441C" w:rsidRDefault="00B4441C" w:rsidP="00B4441C">
            <w:pPr>
              <w:pStyle w:val="Tabelltext"/>
              <w:spacing w:line="240" w:lineRule="auto"/>
            </w:pPr>
            <w:r>
              <w:t>1</w:t>
            </w:r>
            <w:r w:rsidRPr="0046333F">
              <w:t>gx3</w:t>
            </w:r>
          </w:p>
          <w:p w14:paraId="071DC6F8" w14:textId="77777777" w:rsidR="00B4441C" w:rsidRPr="0046333F" w:rsidRDefault="00B4441C" w:rsidP="00B4441C">
            <w:pPr>
              <w:pStyle w:val="Tabelltext"/>
              <w:spacing w:line="240" w:lineRule="auto"/>
            </w:pPr>
            <w:r>
              <w:t>0,6gx3 + 4,5mg/kg</w:t>
            </w:r>
          </w:p>
        </w:tc>
      </w:tr>
      <w:tr w:rsidR="00B4441C" w14:paraId="3061A4B0" w14:textId="77777777" w:rsidTr="00B4441C">
        <w:trPr>
          <w:trHeight w:val="227"/>
        </w:trPr>
        <w:tc>
          <w:tcPr>
            <w:tcW w:w="3646" w:type="dxa"/>
            <w:shd w:val="clear" w:color="auto" w:fill="auto"/>
            <w:tcMar>
              <w:left w:w="68" w:type="dxa"/>
              <w:right w:w="68" w:type="dxa"/>
            </w:tcMar>
          </w:tcPr>
          <w:p w14:paraId="48FB8F3C" w14:textId="77777777" w:rsidR="00B4441C" w:rsidRDefault="00B4441C" w:rsidP="00B4441C">
            <w:pPr>
              <w:pStyle w:val="Tabelltext"/>
              <w:spacing w:line="240" w:lineRule="auto"/>
            </w:pPr>
            <w:hyperlink r:id="rId44" w:history="1">
              <w:r w:rsidRPr="00B4441C">
                <w:rPr>
                  <w:rStyle w:val="Hyperlnk"/>
                </w:rPr>
                <w:t>Sepsis</w:t>
              </w:r>
            </w:hyperlink>
            <w:r>
              <w:t xml:space="preserve"> (se ovan) men ej chock</w:t>
            </w:r>
          </w:p>
          <w:p w14:paraId="30965AF3" w14:textId="5D32E8A2" w:rsidR="00206890" w:rsidRDefault="008B03C9" w:rsidP="00B4441C">
            <w:pPr>
              <w:pStyle w:val="Tabelltext"/>
              <w:spacing w:line="240" w:lineRule="auto"/>
            </w:pPr>
            <w:r>
              <w:t>(</w:t>
            </w:r>
            <w:r w:rsidR="00206890">
              <w:t>Om pneumoni</w:t>
            </w:r>
            <w:r>
              <w:t>;</w:t>
            </w:r>
            <w:r w:rsidR="00040491">
              <w:t xml:space="preserve"> Följ standardvårdplan</w:t>
            </w:r>
            <w:r>
              <w:t>)</w:t>
            </w:r>
            <w:r w:rsidR="00040491">
              <w:t>.</w:t>
            </w:r>
          </w:p>
        </w:tc>
        <w:tc>
          <w:tcPr>
            <w:tcW w:w="3187" w:type="dxa"/>
            <w:shd w:val="clear" w:color="auto" w:fill="auto"/>
            <w:tcMar>
              <w:left w:w="68" w:type="dxa"/>
              <w:right w:w="68" w:type="dxa"/>
            </w:tcMar>
          </w:tcPr>
          <w:p w14:paraId="64490285" w14:textId="77777777" w:rsidR="00B4441C" w:rsidRDefault="00B4441C" w:rsidP="00B4441C">
            <w:pPr>
              <w:pStyle w:val="Tabelltext"/>
              <w:spacing w:line="240" w:lineRule="auto"/>
            </w:pPr>
            <w:r>
              <w:t>Piperacillin-tazobactam</w:t>
            </w:r>
          </w:p>
          <w:p w14:paraId="132BF944" w14:textId="77E053D3" w:rsidR="009B37C0" w:rsidRDefault="00040491" w:rsidP="00B4441C">
            <w:pPr>
              <w:pStyle w:val="Tabelltext"/>
              <w:spacing w:line="240" w:lineRule="auto"/>
            </w:pPr>
            <w:r>
              <w:t>om okänt infektionsfokus</w:t>
            </w:r>
          </w:p>
        </w:tc>
        <w:tc>
          <w:tcPr>
            <w:tcW w:w="2268" w:type="dxa"/>
            <w:shd w:val="clear" w:color="auto" w:fill="auto"/>
            <w:tcMar>
              <w:left w:w="68" w:type="dxa"/>
              <w:right w:w="68" w:type="dxa"/>
            </w:tcMar>
          </w:tcPr>
          <w:p w14:paraId="19066924" w14:textId="77777777" w:rsidR="00B4441C" w:rsidRPr="0046333F" w:rsidRDefault="00B4441C" w:rsidP="00B4441C">
            <w:pPr>
              <w:pStyle w:val="Tabelltext"/>
              <w:spacing w:line="240" w:lineRule="auto"/>
            </w:pPr>
            <w:r>
              <w:t>4gx3-4***</w:t>
            </w:r>
          </w:p>
        </w:tc>
        <w:tc>
          <w:tcPr>
            <w:tcW w:w="3299" w:type="dxa"/>
            <w:shd w:val="clear" w:color="auto" w:fill="auto"/>
            <w:tcMar>
              <w:left w:w="68" w:type="dxa"/>
              <w:right w:w="68" w:type="dxa"/>
            </w:tcMar>
          </w:tcPr>
          <w:p w14:paraId="25FC4FD7" w14:textId="77777777" w:rsidR="00B4441C" w:rsidRDefault="00B4441C" w:rsidP="00B4441C">
            <w:pPr>
              <w:pStyle w:val="Tabelltext"/>
              <w:spacing w:line="240" w:lineRule="auto"/>
            </w:pPr>
            <w:r>
              <w:t>Cefotaxim***</w:t>
            </w:r>
          </w:p>
        </w:tc>
        <w:tc>
          <w:tcPr>
            <w:tcW w:w="2230" w:type="dxa"/>
            <w:shd w:val="clear" w:color="auto" w:fill="auto"/>
            <w:tcMar>
              <w:left w:w="68" w:type="dxa"/>
              <w:right w:w="68" w:type="dxa"/>
            </w:tcMar>
          </w:tcPr>
          <w:p w14:paraId="5B8FA2B3" w14:textId="77777777" w:rsidR="00B4441C" w:rsidRPr="0046333F" w:rsidRDefault="00B4441C" w:rsidP="00B4441C">
            <w:pPr>
              <w:pStyle w:val="Tabelltext"/>
              <w:spacing w:line="240" w:lineRule="auto"/>
            </w:pPr>
            <w:r>
              <w:t>2gx3</w:t>
            </w:r>
          </w:p>
        </w:tc>
      </w:tr>
      <w:tr w:rsidR="00B4441C" w14:paraId="5BD98A1E" w14:textId="77777777" w:rsidTr="00B4441C">
        <w:trPr>
          <w:trHeight w:val="457"/>
        </w:trPr>
        <w:tc>
          <w:tcPr>
            <w:tcW w:w="3646" w:type="dxa"/>
            <w:shd w:val="clear" w:color="auto" w:fill="auto"/>
            <w:tcMar>
              <w:left w:w="68" w:type="dxa"/>
              <w:right w:w="68" w:type="dxa"/>
            </w:tcMar>
          </w:tcPr>
          <w:p w14:paraId="4E184CFF" w14:textId="77777777" w:rsidR="00B4441C" w:rsidRDefault="00B4441C" w:rsidP="00B4441C">
            <w:pPr>
              <w:pStyle w:val="Tabelltext"/>
              <w:spacing w:line="240" w:lineRule="auto"/>
              <w:rPr>
                <w:rStyle w:val="Hyperlnk"/>
              </w:rPr>
            </w:pPr>
            <w:r>
              <w:t>Septisk chock***</w:t>
            </w:r>
            <w:r w:rsidRPr="00C52723">
              <w:t>Processriktlinje</w:t>
            </w:r>
            <w:r>
              <w:t xml:space="preserve"> </w:t>
            </w:r>
            <w:hyperlink r:id="rId45" w:history="1">
              <w:r w:rsidRPr="00C52723">
                <w:rPr>
                  <w:rStyle w:val="Hyperlnk"/>
                </w:rPr>
                <w:t>Sepsis och septisk chock</w:t>
              </w:r>
            </w:hyperlink>
          </w:p>
          <w:p w14:paraId="2CF7D0DA" w14:textId="154EAB34" w:rsidR="009B37C0" w:rsidRPr="0046333F" w:rsidRDefault="009B37C0" w:rsidP="00B4441C">
            <w:pPr>
              <w:pStyle w:val="Tabelltext"/>
              <w:spacing w:line="240" w:lineRule="auto"/>
              <w:rPr>
                <w:rStyle w:val="Hyperlnk"/>
              </w:rPr>
            </w:pPr>
            <w:r w:rsidRPr="009B37C0">
              <w:t>Standardvårdplan i Melior</w:t>
            </w:r>
          </w:p>
        </w:tc>
        <w:tc>
          <w:tcPr>
            <w:tcW w:w="3187" w:type="dxa"/>
            <w:shd w:val="clear" w:color="auto" w:fill="auto"/>
            <w:tcMar>
              <w:left w:w="68" w:type="dxa"/>
              <w:right w:w="68" w:type="dxa"/>
            </w:tcMar>
          </w:tcPr>
          <w:p w14:paraId="3A13F7AA" w14:textId="77777777" w:rsidR="00B4441C" w:rsidRDefault="00B4441C" w:rsidP="00B4441C">
            <w:pPr>
              <w:pStyle w:val="Tabelltext"/>
              <w:spacing w:line="240" w:lineRule="auto"/>
            </w:pPr>
            <w:r>
              <w:t>Piperacillin-tazobactam</w:t>
            </w:r>
            <w:r w:rsidRPr="0046333F">
              <w:t>+</w:t>
            </w:r>
          </w:p>
          <w:p w14:paraId="2B10FEA4" w14:textId="77777777" w:rsidR="00B4441C" w:rsidRPr="0046333F" w:rsidRDefault="00B4441C" w:rsidP="00B4441C">
            <w:pPr>
              <w:pStyle w:val="Tabelltext"/>
              <w:spacing w:line="240" w:lineRule="auto"/>
            </w:pPr>
            <w:r w:rsidRPr="0046333F">
              <w:t>tobramycin**</w:t>
            </w:r>
          </w:p>
        </w:tc>
        <w:tc>
          <w:tcPr>
            <w:tcW w:w="2268" w:type="dxa"/>
            <w:shd w:val="clear" w:color="auto" w:fill="auto"/>
            <w:tcMar>
              <w:left w:w="68" w:type="dxa"/>
              <w:right w:w="68" w:type="dxa"/>
            </w:tcMar>
          </w:tcPr>
          <w:p w14:paraId="460590CD" w14:textId="77777777" w:rsidR="00B4441C" w:rsidRDefault="00B4441C" w:rsidP="00B4441C">
            <w:pPr>
              <w:pStyle w:val="Tabelltext"/>
              <w:spacing w:line="240" w:lineRule="auto"/>
            </w:pPr>
            <w:r w:rsidRPr="0046333F">
              <w:t>4gx3-4*** +</w:t>
            </w:r>
          </w:p>
          <w:p w14:paraId="5E90DD4A" w14:textId="77777777" w:rsidR="00B4441C" w:rsidRPr="0046333F" w:rsidRDefault="00B4441C" w:rsidP="00B4441C">
            <w:pPr>
              <w:pStyle w:val="Tabelltext"/>
              <w:spacing w:line="240" w:lineRule="auto"/>
            </w:pPr>
            <w:r>
              <w:t>5-</w:t>
            </w:r>
            <w:r w:rsidRPr="0046333F">
              <w:t>7 mg/kg*</w:t>
            </w:r>
            <w:r>
              <w:t>*</w:t>
            </w:r>
          </w:p>
        </w:tc>
        <w:tc>
          <w:tcPr>
            <w:tcW w:w="3299" w:type="dxa"/>
            <w:shd w:val="clear" w:color="auto" w:fill="auto"/>
            <w:tcMar>
              <w:left w:w="68" w:type="dxa"/>
              <w:right w:w="68" w:type="dxa"/>
            </w:tcMar>
          </w:tcPr>
          <w:p w14:paraId="76865165" w14:textId="77777777" w:rsidR="00B4441C" w:rsidRDefault="00B4441C" w:rsidP="00B4441C">
            <w:pPr>
              <w:pStyle w:val="Tabelltext"/>
              <w:spacing w:line="240" w:lineRule="auto"/>
            </w:pPr>
            <w:r>
              <w:t>Meropenem***</w:t>
            </w:r>
            <w:r w:rsidRPr="0046333F">
              <w:t>+</w:t>
            </w:r>
          </w:p>
          <w:p w14:paraId="19ED9704" w14:textId="77777777" w:rsidR="00B4441C" w:rsidRPr="0046333F" w:rsidRDefault="00B4441C" w:rsidP="00B4441C">
            <w:pPr>
              <w:pStyle w:val="Tabelltext"/>
              <w:spacing w:line="240" w:lineRule="auto"/>
            </w:pPr>
            <w:r w:rsidRPr="0046333F">
              <w:t>tobramycin**</w:t>
            </w:r>
          </w:p>
        </w:tc>
        <w:tc>
          <w:tcPr>
            <w:tcW w:w="2230" w:type="dxa"/>
            <w:shd w:val="clear" w:color="auto" w:fill="auto"/>
            <w:tcMar>
              <w:left w:w="68" w:type="dxa"/>
              <w:right w:w="68" w:type="dxa"/>
            </w:tcMar>
          </w:tcPr>
          <w:p w14:paraId="4AC729BA" w14:textId="77777777" w:rsidR="00B4441C" w:rsidRDefault="00B4441C" w:rsidP="00B4441C">
            <w:pPr>
              <w:pStyle w:val="Tabelltext"/>
              <w:spacing w:line="240" w:lineRule="auto"/>
            </w:pPr>
            <w:r>
              <w:t>1</w:t>
            </w:r>
            <w:r w:rsidRPr="0046333F">
              <w:t>gx3+</w:t>
            </w:r>
          </w:p>
          <w:p w14:paraId="5598A407" w14:textId="77777777" w:rsidR="00B4441C" w:rsidRPr="0046333F" w:rsidRDefault="00B4441C" w:rsidP="00B4441C">
            <w:pPr>
              <w:pStyle w:val="Tabelltext"/>
              <w:spacing w:line="240" w:lineRule="auto"/>
            </w:pPr>
            <w:r>
              <w:t>5-</w:t>
            </w:r>
            <w:r w:rsidRPr="0046333F">
              <w:t>7 mg/kgx1</w:t>
            </w:r>
          </w:p>
        </w:tc>
      </w:tr>
      <w:tr w:rsidR="00B4441C" w14:paraId="34E039FA" w14:textId="77777777" w:rsidTr="00B4441C">
        <w:trPr>
          <w:trHeight w:hRule="exact" w:val="312"/>
        </w:trPr>
        <w:tc>
          <w:tcPr>
            <w:tcW w:w="3646" w:type="dxa"/>
            <w:vMerge w:val="restart"/>
            <w:shd w:val="clear" w:color="auto" w:fill="auto"/>
            <w:tcMar>
              <w:left w:w="68" w:type="dxa"/>
              <w:right w:w="68" w:type="dxa"/>
            </w:tcMar>
          </w:tcPr>
          <w:p w14:paraId="4394781D" w14:textId="77777777" w:rsidR="00B4441C" w:rsidRPr="0046333F" w:rsidRDefault="00B4441C" w:rsidP="00B4441C">
            <w:pPr>
              <w:pStyle w:val="Tabelltext"/>
              <w:spacing w:line="240" w:lineRule="auto"/>
            </w:pPr>
            <w:r w:rsidRPr="0046333F">
              <w:t>Febril neutropeni</w:t>
            </w:r>
          </w:p>
        </w:tc>
        <w:tc>
          <w:tcPr>
            <w:tcW w:w="3187" w:type="dxa"/>
            <w:shd w:val="clear" w:color="auto" w:fill="auto"/>
            <w:tcMar>
              <w:left w:w="68" w:type="dxa"/>
              <w:right w:w="68" w:type="dxa"/>
            </w:tcMar>
          </w:tcPr>
          <w:p w14:paraId="31D0DADC" w14:textId="77777777" w:rsidR="00B4441C" w:rsidRPr="0046333F" w:rsidRDefault="00B4441C" w:rsidP="00B4441C">
            <w:pPr>
              <w:pStyle w:val="Tabelltext"/>
              <w:spacing w:line="240" w:lineRule="auto"/>
            </w:pPr>
            <w:r w:rsidRPr="0046333F">
              <w:t>Bensylp</w:t>
            </w:r>
            <w:r>
              <w:t>enicillin</w:t>
            </w:r>
            <w:r w:rsidRPr="0046333F">
              <w:t xml:space="preserve"> + tobramycin**</w:t>
            </w:r>
          </w:p>
        </w:tc>
        <w:tc>
          <w:tcPr>
            <w:tcW w:w="2268" w:type="dxa"/>
            <w:shd w:val="clear" w:color="auto" w:fill="auto"/>
            <w:tcMar>
              <w:left w:w="68" w:type="dxa"/>
              <w:right w:w="68" w:type="dxa"/>
            </w:tcMar>
          </w:tcPr>
          <w:p w14:paraId="3468FA19" w14:textId="77777777" w:rsidR="00B4441C" w:rsidRPr="0046333F" w:rsidRDefault="00B4441C" w:rsidP="00B4441C">
            <w:pPr>
              <w:pStyle w:val="Tabelltext"/>
              <w:spacing w:line="240" w:lineRule="auto"/>
            </w:pPr>
            <w:r w:rsidRPr="0046333F">
              <w:t>3gx3</w:t>
            </w:r>
            <w:r>
              <w:t xml:space="preserve"> +</w:t>
            </w:r>
            <w:r w:rsidRPr="0046333F">
              <w:t xml:space="preserve"> 6 mg/kg</w:t>
            </w:r>
          </w:p>
        </w:tc>
        <w:tc>
          <w:tcPr>
            <w:tcW w:w="3299" w:type="dxa"/>
            <w:vMerge w:val="restart"/>
            <w:shd w:val="clear" w:color="auto" w:fill="auto"/>
            <w:tcMar>
              <w:left w:w="68" w:type="dxa"/>
              <w:right w:w="68" w:type="dxa"/>
            </w:tcMar>
          </w:tcPr>
          <w:p w14:paraId="3A4F5232" w14:textId="77777777" w:rsidR="00B4441C" w:rsidRDefault="00B4441C" w:rsidP="00B4441C">
            <w:pPr>
              <w:pStyle w:val="Tabelltext"/>
              <w:spacing w:line="240" w:lineRule="auto"/>
            </w:pPr>
            <w:r w:rsidRPr="0046333F">
              <w:t>Trimetoprim</w:t>
            </w:r>
            <w:r>
              <w:t>-</w:t>
            </w:r>
            <w:r w:rsidRPr="0046333F">
              <w:t>sulfa</w:t>
            </w:r>
            <w:r>
              <w:t>metoxazol</w:t>
            </w:r>
            <w:r w:rsidRPr="0046333F">
              <w:t>+</w:t>
            </w:r>
          </w:p>
          <w:p w14:paraId="10111C16" w14:textId="77777777" w:rsidR="00B4441C" w:rsidRPr="0046333F" w:rsidRDefault="00B4441C" w:rsidP="00B4441C">
            <w:pPr>
              <w:pStyle w:val="Tabelltext"/>
              <w:spacing w:line="240" w:lineRule="auto"/>
            </w:pPr>
            <w:r>
              <w:t>tobramycin**</w:t>
            </w:r>
          </w:p>
          <w:p w14:paraId="7B6F3C40" w14:textId="77777777" w:rsidR="00B4441C" w:rsidRPr="0046333F" w:rsidRDefault="00B4441C" w:rsidP="00B4441C">
            <w:pPr>
              <w:pStyle w:val="Tabelltext"/>
              <w:spacing w:line="240" w:lineRule="auto"/>
            </w:pPr>
            <w:r w:rsidRPr="0046333F">
              <w:t> </w:t>
            </w:r>
          </w:p>
        </w:tc>
        <w:tc>
          <w:tcPr>
            <w:tcW w:w="2230" w:type="dxa"/>
            <w:vMerge w:val="restart"/>
            <w:shd w:val="clear" w:color="auto" w:fill="auto"/>
            <w:tcMar>
              <w:left w:w="68" w:type="dxa"/>
              <w:right w:w="68" w:type="dxa"/>
            </w:tcMar>
          </w:tcPr>
          <w:p w14:paraId="75674F4B" w14:textId="77777777" w:rsidR="00B4441C" w:rsidRDefault="00B4441C" w:rsidP="00B4441C">
            <w:pPr>
              <w:pStyle w:val="Tabelltext"/>
              <w:spacing w:line="240" w:lineRule="auto"/>
            </w:pPr>
            <w:r w:rsidRPr="0046333F">
              <w:t>10mlx2+</w:t>
            </w:r>
          </w:p>
          <w:p w14:paraId="1759EDC1" w14:textId="77777777" w:rsidR="00B4441C" w:rsidRPr="0046333F" w:rsidRDefault="00B4441C" w:rsidP="00B4441C">
            <w:pPr>
              <w:pStyle w:val="Tabelltext"/>
              <w:spacing w:line="240" w:lineRule="auto"/>
            </w:pPr>
            <w:r w:rsidRPr="0046333F">
              <w:t>6mg/kgx1</w:t>
            </w:r>
          </w:p>
          <w:p w14:paraId="7002C22D" w14:textId="77777777" w:rsidR="00B4441C" w:rsidRPr="0046333F" w:rsidRDefault="00B4441C" w:rsidP="00B4441C">
            <w:pPr>
              <w:pStyle w:val="Tabelltext"/>
              <w:spacing w:line="240" w:lineRule="auto"/>
            </w:pPr>
            <w:r w:rsidRPr="0046333F">
              <w:t> </w:t>
            </w:r>
          </w:p>
        </w:tc>
      </w:tr>
      <w:tr w:rsidR="00B4441C" w14:paraId="7442E6C3" w14:textId="77777777" w:rsidTr="00B4441C">
        <w:trPr>
          <w:trHeight w:hRule="exact" w:val="312"/>
        </w:trPr>
        <w:tc>
          <w:tcPr>
            <w:tcW w:w="3646" w:type="dxa"/>
            <w:vMerge/>
            <w:shd w:val="clear" w:color="auto" w:fill="auto"/>
            <w:tcMar>
              <w:left w:w="68" w:type="dxa"/>
              <w:right w:w="68" w:type="dxa"/>
            </w:tcMar>
          </w:tcPr>
          <w:p w14:paraId="191CE897" w14:textId="77777777" w:rsidR="00B4441C" w:rsidRPr="0046333F" w:rsidRDefault="00B4441C" w:rsidP="00B4441C">
            <w:pPr>
              <w:pStyle w:val="Tabelltext"/>
              <w:spacing w:line="240" w:lineRule="auto"/>
            </w:pPr>
          </w:p>
        </w:tc>
        <w:tc>
          <w:tcPr>
            <w:tcW w:w="3187" w:type="dxa"/>
            <w:shd w:val="clear" w:color="auto" w:fill="auto"/>
            <w:tcMar>
              <w:left w:w="68" w:type="dxa"/>
              <w:right w:w="68" w:type="dxa"/>
            </w:tcMar>
            <w:vAlign w:val="center"/>
          </w:tcPr>
          <w:p w14:paraId="0513A840" w14:textId="77777777" w:rsidR="00B4441C" w:rsidRPr="0046333F" w:rsidRDefault="00B4441C" w:rsidP="00B4441C">
            <w:pPr>
              <w:pStyle w:val="Tabelltext"/>
              <w:spacing w:line="240" w:lineRule="auto"/>
            </w:pPr>
            <w:r w:rsidRPr="0046333F">
              <w:t>Pip</w:t>
            </w:r>
            <w:r>
              <w:t>eracillin-</w:t>
            </w:r>
            <w:r w:rsidRPr="0046333F">
              <w:t>taz</w:t>
            </w:r>
            <w:r>
              <w:t>obactam</w:t>
            </w:r>
          </w:p>
        </w:tc>
        <w:tc>
          <w:tcPr>
            <w:tcW w:w="2268" w:type="dxa"/>
            <w:shd w:val="clear" w:color="auto" w:fill="auto"/>
            <w:tcMar>
              <w:left w:w="68" w:type="dxa"/>
              <w:right w:w="68" w:type="dxa"/>
            </w:tcMar>
            <w:vAlign w:val="center"/>
          </w:tcPr>
          <w:p w14:paraId="5E2A45FD" w14:textId="77777777" w:rsidR="00B4441C" w:rsidRPr="0046333F" w:rsidRDefault="00B4441C" w:rsidP="00B4441C">
            <w:pPr>
              <w:pStyle w:val="Tabelltext"/>
              <w:spacing w:line="240" w:lineRule="auto"/>
            </w:pPr>
            <w:r w:rsidRPr="0046333F">
              <w:t>4gx3-4***</w:t>
            </w:r>
          </w:p>
        </w:tc>
        <w:tc>
          <w:tcPr>
            <w:tcW w:w="3299" w:type="dxa"/>
            <w:vMerge/>
            <w:shd w:val="clear" w:color="auto" w:fill="auto"/>
            <w:tcMar>
              <w:left w:w="68" w:type="dxa"/>
              <w:right w:w="68" w:type="dxa"/>
            </w:tcMar>
          </w:tcPr>
          <w:p w14:paraId="16CBD13B" w14:textId="77777777" w:rsidR="00B4441C" w:rsidRPr="0046333F" w:rsidRDefault="00B4441C" w:rsidP="00B4441C">
            <w:pPr>
              <w:pStyle w:val="Tabelltext"/>
              <w:spacing w:line="240" w:lineRule="auto"/>
            </w:pPr>
          </w:p>
        </w:tc>
        <w:tc>
          <w:tcPr>
            <w:tcW w:w="2230" w:type="dxa"/>
            <w:vMerge/>
            <w:shd w:val="clear" w:color="auto" w:fill="auto"/>
            <w:tcMar>
              <w:left w:w="68" w:type="dxa"/>
              <w:right w:w="68" w:type="dxa"/>
            </w:tcMar>
          </w:tcPr>
          <w:p w14:paraId="24268181" w14:textId="77777777" w:rsidR="00B4441C" w:rsidRPr="0046333F" w:rsidRDefault="00B4441C" w:rsidP="00B4441C">
            <w:pPr>
              <w:pStyle w:val="Tabelltext"/>
              <w:spacing w:line="240" w:lineRule="auto"/>
            </w:pPr>
          </w:p>
        </w:tc>
      </w:tr>
      <w:tr w:rsidR="00B4441C" w14:paraId="0410380D" w14:textId="77777777" w:rsidTr="00B4441C">
        <w:trPr>
          <w:trHeight w:hRule="exact" w:val="312"/>
        </w:trPr>
        <w:tc>
          <w:tcPr>
            <w:tcW w:w="3646" w:type="dxa"/>
            <w:vMerge/>
            <w:shd w:val="clear" w:color="auto" w:fill="auto"/>
            <w:tcMar>
              <w:left w:w="68" w:type="dxa"/>
              <w:right w:w="68" w:type="dxa"/>
            </w:tcMar>
          </w:tcPr>
          <w:p w14:paraId="459BA9D2" w14:textId="77777777" w:rsidR="00B4441C" w:rsidRPr="0046333F" w:rsidRDefault="00B4441C" w:rsidP="00B4441C">
            <w:pPr>
              <w:pStyle w:val="Tabelltext"/>
              <w:spacing w:line="240" w:lineRule="auto"/>
            </w:pPr>
          </w:p>
        </w:tc>
        <w:tc>
          <w:tcPr>
            <w:tcW w:w="3187" w:type="dxa"/>
            <w:shd w:val="clear" w:color="auto" w:fill="auto"/>
            <w:tcMar>
              <w:left w:w="68" w:type="dxa"/>
              <w:right w:w="68" w:type="dxa"/>
            </w:tcMar>
            <w:vAlign w:val="center"/>
          </w:tcPr>
          <w:p w14:paraId="7FCEB52D" w14:textId="77777777" w:rsidR="00B4441C" w:rsidRPr="0046333F" w:rsidRDefault="00B4441C" w:rsidP="00B4441C">
            <w:pPr>
              <w:pStyle w:val="Tabelltext"/>
              <w:spacing w:line="240" w:lineRule="auto"/>
            </w:pPr>
            <w:r w:rsidRPr="0046333F">
              <w:t>Meropenem</w:t>
            </w:r>
          </w:p>
        </w:tc>
        <w:tc>
          <w:tcPr>
            <w:tcW w:w="2268" w:type="dxa"/>
            <w:shd w:val="clear" w:color="auto" w:fill="auto"/>
            <w:tcMar>
              <w:left w:w="68" w:type="dxa"/>
              <w:right w:w="68" w:type="dxa"/>
            </w:tcMar>
            <w:vAlign w:val="center"/>
          </w:tcPr>
          <w:p w14:paraId="38098206" w14:textId="33A0F23A" w:rsidR="00B4441C" w:rsidRPr="0046333F" w:rsidRDefault="002E2844" w:rsidP="00B4441C">
            <w:pPr>
              <w:pStyle w:val="Tabelltext"/>
              <w:spacing w:line="240" w:lineRule="auto"/>
            </w:pPr>
            <w:r>
              <w:t>1gx3</w:t>
            </w:r>
          </w:p>
        </w:tc>
        <w:tc>
          <w:tcPr>
            <w:tcW w:w="3299" w:type="dxa"/>
            <w:vMerge/>
            <w:shd w:val="clear" w:color="auto" w:fill="auto"/>
            <w:tcMar>
              <w:left w:w="68" w:type="dxa"/>
              <w:right w:w="68" w:type="dxa"/>
            </w:tcMar>
          </w:tcPr>
          <w:p w14:paraId="5FCDF1A0" w14:textId="77777777" w:rsidR="00B4441C" w:rsidRPr="0046333F" w:rsidRDefault="00B4441C" w:rsidP="00B4441C">
            <w:pPr>
              <w:pStyle w:val="Tabelltext"/>
              <w:spacing w:line="240" w:lineRule="auto"/>
            </w:pPr>
          </w:p>
        </w:tc>
        <w:tc>
          <w:tcPr>
            <w:tcW w:w="2230" w:type="dxa"/>
            <w:vMerge/>
            <w:shd w:val="clear" w:color="auto" w:fill="auto"/>
            <w:tcMar>
              <w:left w:w="68" w:type="dxa"/>
              <w:right w:w="68" w:type="dxa"/>
            </w:tcMar>
          </w:tcPr>
          <w:p w14:paraId="7ABB71F8" w14:textId="77777777" w:rsidR="00B4441C" w:rsidRPr="0046333F" w:rsidRDefault="00B4441C" w:rsidP="00B4441C">
            <w:pPr>
              <w:pStyle w:val="Tabelltext"/>
              <w:spacing w:line="240" w:lineRule="auto"/>
            </w:pPr>
          </w:p>
        </w:tc>
      </w:tr>
      <w:tr w:rsidR="00B4441C" w14:paraId="2007F332" w14:textId="77777777" w:rsidTr="00B4441C">
        <w:trPr>
          <w:trHeight w:hRule="exact" w:val="312"/>
        </w:trPr>
        <w:tc>
          <w:tcPr>
            <w:tcW w:w="3646" w:type="dxa"/>
            <w:shd w:val="clear" w:color="auto" w:fill="auto"/>
            <w:tcMar>
              <w:left w:w="68" w:type="dxa"/>
              <w:right w:w="68" w:type="dxa"/>
            </w:tcMar>
            <w:vAlign w:val="center"/>
          </w:tcPr>
          <w:p w14:paraId="7D42EF0F" w14:textId="77777777" w:rsidR="00B4441C" w:rsidRPr="0046333F" w:rsidRDefault="00B4441C" w:rsidP="00B4441C">
            <w:pPr>
              <w:pStyle w:val="Tabelltext"/>
              <w:spacing w:line="240" w:lineRule="auto"/>
            </w:pPr>
            <w:r w:rsidRPr="0046333F">
              <w:t>Bakteriell Meningit</w:t>
            </w:r>
          </w:p>
        </w:tc>
        <w:tc>
          <w:tcPr>
            <w:tcW w:w="3187" w:type="dxa"/>
            <w:shd w:val="clear" w:color="auto" w:fill="auto"/>
            <w:tcMar>
              <w:left w:w="68" w:type="dxa"/>
              <w:right w:w="68" w:type="dxa"/>
            </w:tcMar>
            <w:vAlign w:val="center"/>
          </w:tcPr>
          <w:p w14:paraId="0BDA1654" w14:textId="77777777" w:rsidR="00B4441C" w:rsidRPr="0046333F" w:rsidRDefault="00B4441C" w:rsidP="00B4441C">
            <w:pPr>
              <w:pStyle w:val="Tabelltext"/>
              <w:spacing w:line="240" w:lineRule="auto"/>
            </w:pPr>
            <w:r w:rsidRPr="0046333F">
              <w:t>Meropenem</w:t>
            </w:r>
          </w:p>
        </w:tc>
        <w:tc>
          <w:tcPr>
            <w:tcW w:w="2268" w:type="dxa"/>
            <w:shd w:val="clear" w:color="auto" w:fill="auto"/>
            <w:tcMar>
              <w:left w:w="68" w:type="dxa"/>
              <w:right w:w="68" w:type="dxa"/>
            </w:tcMar>
            <w:vAlign w:val="center"/>
          </w:tcPr>
          <w:p w14:paraId="48973C01" w14:textId="77777777" w:rsidR="00B4441C" w:rsidRPr="0046333F" w:rsidRDefault="00B4441C" w:rsidP="00B4441C">
            <w:pPr>
              <w:pStyle w:val="Tabelltext"/>
              <w:spacing w:line="240" w:lineRule="auto"/>
            </w:pPr>
            <w:r w:rsidRPr="0046333F">
              <w:t>2gx3</w:t>
            </w:r>
          </w:p>
        </w:tc>
        <w:tc>
          <w:tcPr>
            <w:tcW w:w="3299" w:type="dxa"/>
            <w:shd w:val="clear" w:color="auto" w:fill="auto"/>
            <w:tcMar>
              <w:left w:w="68" w:type="dxa"/>
              <w:right w:w="68" w:type="dxa"/>
            </w:tcMar>
            <w:vAlign w:val="center"/>
          </w:tcPr>
          <w:p w14:paraId="6CE5C1A3" w14:textId="77777777" w:rsidR="00B4441C" w:rsidRPr="0046333F" w:rsidRDefault="00B4441C" w:rsidP="00B4441C">
            <w:pPr>
              <w:pStyle w:val="Tabelltext"/>
              <w:spacing w:line="240" w:lineRule="auto"/>
            </w:pPr>
            <w:r w:rsidRPr="0046333F">
              <w:t>Sök infektionskonsult</w:t>
            </w:r>
          </w:p>
        </w:tc>
        <w:tc>
          <w:tcPr>
            <w:tcW w:w="2230" w:type="dxa"/>
            <w:shd w:val="clear" w:color="auto" w:fill="auto"/>
            <w:tcMar>
              <w:left w:w="68" w:type="dxa"/>
              <w:right w:w="68" w:type="dxa"/>
            </w:tcMar>
            <w:vAlign w:val="center"/>
          </w:tcPr>
          <w:p w14:paraId="45426ACC" w14:textId="77777777" w:rsidR="00B4441C" w:rsidRPr="0046333F" w:rsidRDefault="00B4441C" w:rsidP="00B4441C">
            <w:pPr>
              <w:pStyle w:val="Tabelltext"/>
              <w:spacing w:line="240" w:lineRule="auto"/>
            </w:pPr>
          </w:p>
        </w:tc>
      </w:tr>
    </w:tbl>
    <w:p w14:paraId="43C36CE1" w14:textId="77777777" w:rsidR="00B4441C" w:rsidRPr="002509D7" w:rsidRDefault="00B4441C" w:rsidP="002509D7">
      <w:pPr>
        <w:pStyle w:val="Beskrivning"/>
        <w:tabs>
          <w:tab w:val="left" w:pos="567"/>
        </w:tabs>
        <w:spacing w:before="80" w:after="80"/>
        <w:ind w:left="0"/>
        <w:rPr>
          <w:sz w:val="18"/>
        </w:rPr>
      </w:pPr>
      <w:r w:rsidRPr="002509D7">
        <w:rPr>
          <w:sz w:val="18"/>
        </w:rPr>
        <w:t xml:space="preserve">ALLMÄNT: sök gärna infektionskonsult vid osäkerhet kring dosering, antibiotikaval och värdering av allvarlighetsgrad. (Sökare </w:t>
      </w:r>
      <w:r w:rsidRPr="002509D7">
        <w:rPr>
          <w:b/>
          <w:bCs/>
          <w:sz w:val="18"/>
        </w:rPr>
        <w:t>7043</w:t>
      </w:r>
      <w:r w:rsidRPr="002509D7">
        <w:rPr>
          <w:sz w:val="18"/>
        </w:rPr>
        <w:t>)</w:t>
      </w:r>
    </w:p>
    <w:p w14:paraId="3B34BEF8" w14:textId="4A499F00" w:rsidR="00B4441C" w:rsidRPr="002509D7" w:rsidRDefault="00B4441C" w:rsidP="002509D7">
      <w:pPr>
        <w:pStyle w:val="Beskrivning"/>
        <w:tabs>
          <w:tab w:val="left" w:pos="426"/>
        </w:tabs>
        <w:spacing w:after="80"/>
        <w:ind w:left="0"/>
        <w:rPr>
          <w:sz w:val="18"/>
        </w:rPr>
      </w:pPr>
      <w:r w:rsidRPr="002509D7">
        <w:rPr>
          <w:sz w:val="18"/>
        </w:rPr>
        <w:t>*</w:t>
      </w:r>
      <w:r w:rsidR="002509D7">
        <w:rPr>
          <w:sz w:val="18"/>
        </w:rPr>
        <w:tab/>
      </w:r>
      <w:r w:rsidRPr="002509D7">
        <w:rPr>
          <w:sz w:val="18"/>
        </w:rPr>
        <w:t>Uteslut långt QT-syndrom med EKG innan erytromycin ges intravenöst</w:t>
      </w:r>
    </w:p>
    <w:p w14:paraId="718EF1A7" w14:textId="6667E657" w:rsidR="00B4441C" w:rsidRPr="002509D7" w:rsidRDefault="00B4441C" w:rsidP="002509D7">
      <w:pPr>
        <w:pStyle w:val="Beskrivning"/>
        <w:tabs>
          <w:tab w:val="left" w:pos="426"/>
        </w:tabs>
        <w:spacing w:after="80"/>
        <w:ind w:left="0"/>
        <w:rPr>
          <w:sz w:val="18"/>
        </w:rPr>
      </w:pPr>
      <w:r w:rsidRPr="002509D7">
        <w:rPr>
          <w:sz w:val="18"/>
        </w:rPr>
        <w:t>**</w:t>
      </w:r>
      <w:r w:rsidR="002509D7">
        <w:rPr>
          <w:sz w:val="18"/>
        </w:rPr>
        <w:tab/>
      </w:r>
      <w:r w:rsidRPr="002509D7">
        <w:rPr>
          <w:sz w:val="18"/>
        </w:rPr>
        <w:t xml:space="preserve">Tobramycinkoncentration ska kontrolleras fortlöpande, se rubrik Koncentrationsbestämning av s-tobramycin. </w:t>
      </w:r>
      <w:r w:rsidR="002D2D13">
        <w:rPr>
          <w:sz w:val="18"/>
        </w:rPr>
        <w:t xml:space="preserve">Ej  </w:t>
      </w:r>
      <w:r w:rsidRPr="002509D7">
        <w:rPr>
          <w:sz w:val="18"/>
        </w:rPr>
        <w:t>Tobramycin s pågående/ planerad behandling med cisplatin</w:t>
      </w:r>
      <w:r w:rsidR="002D2D13">
        <w:rPr>
          <w:sz w:val="18"/>
        </w:rPr>
        <w:t>!</w:t>
      </w:r>
    </w:p>
    <w:p w14:paraId="64F83F3D" w14:textId="0A56D808" w:rsidR="00B4441C" w:rsidRDefault="00B4441C" w:rsidP="006D6FF6">
      <w:pPr>
        <w:pStyle w:val="Beskrivning"/>
        <w:tabs>
          <w:tab w:val="left" w:pos="426"/>
        </w:tabs>
        <w:spacing w:after="80"/>
        <w:ind w:left="0"/>
        <w:rPr>
          <w:sz w:val="18"/>
        </w:rPr>
      </w:pPr>
      <w:r w:rsidRPr="002509D7">
        <w:rPr>
          <w:sz w:val="18"/>
        </w:rPr>
        <w:t>***</w:t>
      </w:r>
      <w:r w:rsidR="002509D7">
        <w:rPr>
          <w:sz w:val="18"/>
        </w:rPr>
        <w:tab/>
      </w:r>
      <w:r w:rsidRPr="002509D7">
        <w:rPr>
          <w:sz w:val="18"/>
        </w:rPr>
        <w:t xml:space="preserve">Vid septisk chock ökar distributionsvolymen, varför tätare/högre doser ges. </w:t>
      </w:r>
      <w:r w:rsidR="00964CF8">
        <w:rPr>
          <w:sz w:val="18"/>
        </w:rPr>
        <w:t xml:space="preserve">Ge en </w:t>
      </w:r>
      <w:r w:rsidR="006D6FF6">
        <w:rPr>
          <w:sz w:val="18"/>
        </w:rPr>
        <w:t>andra</w:t>
      </w:r>
      <w:r w:rsidR="00964CF8">
        <w:rPr>
          <w:sz w:val="18"/>
        </w:rPr>
        <w:t xml:space="preserve"> dos</w:t>
      </w:r>
      <w:r w:rsidRPr="002509D7">
        <w:rPr>
          <w:sz w:val="18"/>
        </w:rPr>
        <w:t xml:space="preserve"> dvs. efter 3-4 timmar och den tredje 6-8 timmar efter den första dosen.</w:t>
      </w:r>
      <w:r w:rsidRPr="002509D7">
        <w:rPr>
          <w:b/>
          <w:bCs/>
          <w:sz w:val="18"/>
        </w:rPr>
        <w:t>OBS! Anpassa doseringen efter njurfunktion, framför allt vid behandling med trimetoprimsulfa och tobramycin</w:t>
      </w:r>
      <w:r w:rsidRPr="002509D7">
        <w:rPr>
          <w:sz w:val="18"/>
        </w:rPr>
        <w:t>.</w:t>
      </w:r>
    </w:p>
    <w:p w14:paraId="75D5AD26" w14:textId="77777777" w:rsidR="00897B51" w:rsidRDefault="00897B51" w:rsidP="00897B51">
      <w:pPr>
        <w:pStyle w:val="Rubrik2"/>
        <w:spacing w:before="40"/>
        <w:ind w:left="0"/>
      </w:pPr>
      <w:bookmarkStart w:id="56" w:name="Bilaga2"/>
      <w:bookmarkStart w:id="57" w:name="_Toc161649642"/>
      <w:bookmarkEnd w:id="56"/>
      <w:r>
        <w:lastRenderedPageBreak/>
        <w:t>Bilaga 2 - Peroralt antibiotikaval; mikrobiologisk etiologi inte känd</w:t>
      </w:r>
      <w:bookmarkEnd w:id="57"/>
    </w:p>
    <w:p w14:paraId="1D76CB91" w14:textId="3A71B6F3" w:rsidR="00897B51" w:rsidRDefault="00897B51" w:rsidP="00897B51">
      <w:pPr>
        <w:spacing w:after="40"/>
        <w:ind w:left="0"/>
      </w:pPr>
      <w:r>
        <w:t xml:space="preserve">Tabellen anger substansnamn. För preparatval, se </w:t>
      </w:r>
      <w:hyperlink r:id="rId46" w:history="1">
        <w:r w:rsidRPr="00237EFC">
          <w:rPr>
            <w:rStyle w:val="Hyperlnk"/>
          </w:rPr>
          <w:t>Utbytbarhet i FASS</w:t>
        </w:r>
      </w:hyperlink>
      <w:r>
        <w:t xml:space="preserve"> eller </w:t>
      </w:r>
      <w:hyperlink r:id="rId47" w:history="1">
        <w:r w:rsidRPr="00237EFC">
          <w:rPr>
            <w:rStyle w:val="Hyperlnk"/>
          </w:rPr>
          <w:t>Hamlet</w:t>
        </w:r>
      </w:hyperlink>
      <w:r>
        <w:t xml:space="preserve"> (behörighet krävs).</w:t>
      </w:r>
      <w:r w:rsidR="00C35A3E">
        <w:t xml:space="preserve"> </w:t>
      </w:r>
      <w:hyperlink r:id="rId48" w:history="1">
        <w:r w:rsidR="00C35A3E" w:rsidRPr="00C35A3E">
          <w:rPr>
            <w:rStyle w:val="Hyperlnk"/>
          </w:rPr>
          <w:t>Länk till Nationell Strama-app</w:t>
        </w:r>
      </w:hyperlink>
    </w:p>
    <w:tbl>
      <w:tblPr>
        <w:tblW w:w="14259"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7" w:type="dxa"/>
          <w:bottom w:w="17" w:type="dxa"/>
        </w:tblCellMar>
        <w:tblLook w:val="04A0" w:firstRow="1" w:lastRow="0" w:firstColumn="1" w:lastColumn="0" w:noHBand="0" w:noVBand="1"/>
        <w:tblDescription w:val="Tabellen ger förslag på peroralt antibiotikapreparat och dosering för, dels olika diagnoser/tillstånd där den mikrobiologiska orsaken inte är känd, dels alternativt preparat om patienten är allergisk mot det föreslagna preparatet. "/>
      </w:tblPr>
      <w:tblGrid>
        <w:gridCol w:w="3715"/>
        <w:gridCol w:w="3045"/>
        <w:gridCol w:w="1559"/>
        <w:gridCol w:w="2979"/>
        <w:gridCol w:w="1914"/>
        <w:gridCol w:w="995"/>
        <w:gridCol w:w="52"/>
      </w:tblGrid>
      <w:tr w:rsidR="00897B51" w14:paraId="7985BF72" w14:textId="77777777" w:rsidTr="00B530A9">
        <w:trPr>
          <w:gridAfter w:val="1"/>
          <w:wAfter w:w="52" w:type="dxa"/>
          <w:trHeight w:hRule="exact" w:val="312"/>
        </w:trPr>
        <w:tc>
          <w:tcPr>
            <w:tcW w:w="3715" w:type="dxa"/>
            <w:shd w:val="clear" w:color="auto" w:fill="E6E6E6"/>
          </w:tcPr>
          <w:p w14:paraId="32E0DFB6" w14:textId="77777777" w:rsidR="00897B51" w:rsidRPr="00B364A8" w:rsidRDefault="00897B51" w:rsidP="00897B51">
            <w:pPr>
              <w:pStyle w:val="Tabellrubrik"/>
              <w:spacing w:before="0" w:after="20"/>
            </w:pPr>
            <w:r w:rsidRPr="00B364A8">
              <w:t>Diagnos</w:t>
            </w:r>
          </w:p>
        </w:tc>
        <w:tc>
          <w:tcPr>
            <w:tcW w:w="3045" w:type="dxa"/>
            <w:shd w:val="clear" w:color="auto" w:fill="E6E6E6"/>
          </w:tcPr>
          <w:p w14:paraId="77F325E0" w14:textId="77777777" w:rsidR="00897B51" w:rsidRPr="00B364A8" w:rsidRDefault="00897B51" w:rsidP="00897B51">
            <w:pPr>
              <w:pStyle w:val="Tabellrubrik"/>
              <w:spacing w:before="0" w:after="20"/>
            </w:pPr>
            <w:r w:rsidRPr="007A5D7E">
              <w:t>Förstahandsval</w:t>
            </w:r>
          </w:p>
        </w:tc>
        <w:tc>
          <w:tcPr>
            <w:tcW w:w="1559" w:type="dxa"/>
            <w:shd w:val="clear" w:color="auto" w:fill="E6E6E6"/>
          </w:tcPr>
          <w:p w14:paraId="4600FDA2" w14:textId="77777777" w:rsidR="00897B51" w:rsidRPr="00B364A8" w:rsidRDefault="00897B51" w:rsidP="00897B51">
            <w:pPr>
              <w:pStyle w:val="Tabellrubrik"/>
              <w:spacing w:before="0" w:after="20"/>
            </w:pPr>
            <w:r w:rsidRPr="00B364A8">
              <w:t>Dos</w:t>
            </w:r>
          </w:p>
        </w:tc>
        <w:tc>
          <w:tcPr>
            <w:tcW w:w="2979" w:type="dxa"/>
            <w:shd w:val="clear" w:color="auto" w:fill="E6E6E6"/>
          </w:tcPr>
          <w:p w14:paraId="2F0F020D" w14:textId="77777777" w:rsidR="00897B51" w:rsidRPr="00B364A8" w:rsidRDefault="00897B51" w:rsidP="00897B51">
            <w:pPr>
              <w:pStyle w:val="Tabellrubrik"/>
              <w:spacing w:before="0" w:after="20"/>
            </w:pPr>
            <w:r w:rsidRPr="00B364A8">
              <w:t>Vid allergi</w:t>
            </w:r>
            <w:r>
              <w:t xml:space="preserve"> mot 1:a val</w:t>
            </w:r>
          </w:p>
        </w:tc>
        <w:tc>
          <w:tcPr>
            <w:tcW w:w="1914" w:type="dxa"/>
            <w:shd w:val="clear" w:color="auto" w:fill="E6E6E6"/>
          </w:tcPr>
          <w:p w14:paraId="6DCE6A29" w14:textId="77777777" w:rsidR="00897B51" w:rsidRPr="00B364A8" w:rsidRDefault="00897B51" w:rsidP="00897B51">
            <w:pPr>
              <w:pStyle w:val="Tabellrubrik"/>
              <w:spacing w:before="0" w:after="20"/>
            </w:pPr>
            <w:r w:rsidRPr="00B364A8">
              <w:t>Dos</w:t>
            </w:r>
          </w:p>
        </w:tc>
        <w:tc>
          <w:tcPr>
            <w:tcW w:w="995" w:type="dxa"/>
            <w:shd w:val="clear" w:color="auto" w:fill="E6E6E6"/>
          </w:tcPr>
          <w:p w14:paraId="22CBA500" w14:textId="77777777" w:rsidR="00897B51" w:rsidRPr="00B364A8" w:rsidRDefault="00897B51" w:rsidP="00897B51">
            <w:pPr>
              <w:pStyle w:val="Tabellrubrik"/>
              <w:jc w:val="center"/>
            </w:pPr>
            <w:r w:rsidRPr="00B364A8">
              <w:t>Dgr</w:t>
            </w:r>
          </w:p>
        </w:tc>
      </w:tr>
      <w:tr w:rsidR="00897B51" w14:paraId="6DB80498" w14:textId="77777777" w:rsidTr="00B530A9">
        <w:trPr>
          <w:gridAfter w:val="1"/>
          <w:wAfter w:w="52" w:type="dxa"/>
        </w:trPr>
        <w:tc>
          <w:tcPr>
            <w:tcW w:w="3715" w:type="dxa"/>
            <w:shd w:val="clear" w:color="auto" w:fill="auto"/>
          </w:tcPr>
          <w:p w14:paraId="1B0E7F70" w14:textId="77777777" w:rsidR="00897B51" w:rsidRPr="00897B51" w:rsidRDefault="00897B51" w:rsidP="00897B51">
            <w:pPr>
              <w:pStyle w:val="Tabelltext"/>
              <w:spacing w:line="240" w:lineRule="auto"/>
              <w:rPr>
                <w:szCs w:val="22"/>
              </w:rPr>
            </w:pPr>
            <w:r w:rsidRPr="00897B51">
              <w:rPr>
                <w:szCs w:val="22"/>
              </w:rPr>
              <w:t>Sinuit</w:t>
            </w:r>
          </w:p>
          <w:p w14:paraId="163BAB74" w14:textId="015B3499" w:rsidR="00897B51" w:rsidRPr="00897B51" w:rsidRDefault="00897B51" w:rsidP="00897B51">
            <w:pPr>
              <w:pStyle w:val="Tabelltext"/>
              <w:spacing w:line="240" w:lineRule="auto"/>
              <w:rPr>
                <w:szCs w:val="22"/>
              </w:rPr>
            </w:pPr>
            <w:r w:rsidRPr="00897B51">
              <w:rPr>
                <w:szCs w:val="22"/>
              </w:rPr>
              <w:t xml:space="preserve">Riktlinje: </w:t>
            </w:r>
            <w:hyperlink r:id="rId49" w:history="1">
              <w:r w:rsidRPr="00897B51">
                <w:rPr>
                  <w:rStyle w:val="Hyperlnk"/>
                  <w:szCs w:val="22"/>
                </w:rPr>
                <w:t>Antibiotikaval inom ÖNH</w:t>
              </w:r>
            </w:hyperlink>
          </w:p>
        </w:tc>
        <w:tc>
          <w:tcPr>
            <w:tcW w:w="3045" w:type="dxa"/>
            <w:shd w:val="clear" w:color="auto" w:fill="auto"/>
          </w:tcPr>
          <w:p w14:paraId="0A2D4AB9" w14:textId="77777777" w:rsidR="00897B51" w:rsidRPr="00897B51" w:rsidRDefault="00897B51" w:rsidP="00897B51">
            <w:pPr>
              <w:pStyle w:val="Tabelltext"/>
              <w:spacing w:line="240" w:lineRule="auto"/>
              <w:rPr>
                <w:szCs w:val="22"/>
              </w:rPr>
            </w:pPr>
            <w:r w:rsidRPr="00897B51">
              <w:rPr>
                <w:szCs w:val="22"/>
              </w:rPr>
              <w:t>Fenoximetylpenicillin</w:t>
            </w:r>
          </w:p>
        </w:tc>
        <w:tc>
          <w:tcPr>
            <w:tcW w:w="1559" w:type="dxa"/>
            <w:shd w:val="clear" w:color="auto" w:fill="auto"/>
          </w:tcPr>
          <w:p w14:paraId="06985CEC" w14:textId="77777777" w:rsidR="00897B51" w:rsidRPr="00897B51" w:rsidRDefault="00897B51" w:rsidP="00897B51">
            <w:pPr>
              <w:pStyle w:val="Tabelltext"/>
              <w:spacing w:line="240" w:lineRule="auto"/>
              <w:rPr>
                <w:szCs w:val="22"/>
              </w:rPr>
            </w:pPr>
            <w:r w:rsidRPr="00897B51">
              <w:rPr>
                <w:szCs w:val="22"/>
              </w:rPr>
              <w:t>1,6gx3</w:t>
            </w:r>
          </w:p>
          <w:p w14:paraId="1E3188AD" w14:textId="77777777" w:rsidR="00897B51" w:rsidRPr="00897B51" w:rsidRDefault="00897B51" w:rsidP="00897B51">
            <w:pPr>
              <w:pStyle w:val="Tabelltext"/>
              <w:spacing w:line="240" w:lineRule="auto"/>
              <w:rPr>
                <w:szCs w:val="22"/>
              </w:rPr>
            </w:pPr>
          </w:p>
        </w:tc>
        <w:tc>
          <w:tcPr>
            <w:tcW w:w="2979" w:type="dxa"/>
            <w:shd w:val="clear" w:color="auto" w:fill="auto"/>
          </w:tcPr>
          <w:p w14:paraId="6D551E80" w14:textId="77777777" w:rsidR="00897B51" w:rsidRPr="00897B51" w:rsidRDefault="00897B51" w:rsidP="00897B51">
            <w:pPr>
              <w:pStyle w:val="Tabelltext"/>
              <w:spacing w:line="240" w:lineRule="auto"/>
              <w:rPr>
                <w:szCs w:val="22"/>
              </w:rPr>
            </w:pPr>
            <w:r w:rsidRPr="00897B51">
              <w:rPr>
                <w:szCs w:val="22"/>
              </w:rPr>
              <w:t xml:space="preserve">Doxycyklin </w:t>
            </w:r>
          </w:p>
        </w:tc>
        <w:tc>
          <w:tcPr>
            <w:tcW w:w="1914" w:type="dxa"/>
            <w:shd w:val="clear" w:color="auto" w:fill="auto"/>
          </w:tcPr>
          <w:p w14:paraId="7580038A" w14:textId="107484B8" w:rsidR="00897B51" w:rsidRPr="00897B51" w:rsidRDefault="00897B51" w:rsidP="00897B51">
            <w:pPr>
              <w:pStyle w:val="Tabelltext"/>
              <w:spacing w:line="240" w:lineRule="auto"/>
              <w:rPr>
                <w:szCs w:val="22"/>
              </w:rPr>
            </w:pPr>
            <w:r w:rsidRPr="00897B51">
              <w:rPr>
                <w:szCs w:val="22"/>
              </w:rPr>
              <w:t>200</w:t>
            </w:r>
            <w:r w:rsidR="008346F1">
              <w:rPr>
                <w:szCs w:val="22"/>
              </w:rPr>
              <w:t> </w:t>
            </w:r>
            <w:r w:rsidRPr="00897B51">
              <w:rPr>
                <w:szCs w:val="22"/>
              </w:rPr>
              <w:t>mg dag 1</w:t>
            </w:r>
          </w:p>
          <w:p w14:paraId="4B14CCD4" w14:textId="62FDE97D" w:rsidR="00897B51" w:rsidRPr="00897B51" w:rsidRDefault="00897B51" w:rsidP="00897B51">
            <w:pPr>
              <w:pStyle w:val="Tabelltext"/>
              <w:spacing w:line="240" w:lineRule="auto"/>
              <w:rPr>
                <w:szCs w:val="22"/>
              </w:rPr>
            </w:pPr>
            <w:r w:rsidRPr="00897B51">
              <w:rPr>
                <w:szCs w:val="22"/>
              </w:rPr>
              <w:t>sedan 100</w:t>
            </w:r>
            <w:r w:rsidR="008346F1">
              <w:rPr>
                <w:szCs w:val="22"/>
              </w:rPr>
              <w:t> </w:t>
            </w:r>
            <w:r w:rsidRPr="00897B51">
              <w:rPr>
                <w:szCs w:val="22"/>
              </w:rPr>
              <w:t>mgx1</w:t>
            </w:r>
          </w:p>
        </w:tc>
        <w:tc>
          <w:tcPr>
            <w:tcW w:w="995" w:type="dxa"/>
            <w:shd w:val="clear" w:color="auto" w:fill="auto"/>
          </w:tcPr>
          <w:p w14:paraId="7802B90E" w14:textId="77777777" w:rsidR="00897B51" w:rsidRPr="00B364A8" w:rsidRDefault="00897B51" w:rsidP="00897B51">
            <w:pPr>
              <w:pStyle w:val="Tabelltext"/>
              <w:jc w:val="center"/>
            </w:pPr>
            <w:r w:rsidRPr="00B364A8">
              <w:t>7</w:t>
            </w:r>
          </w:p>
          <w:p w14:paraId="1B823856" w14:textId="77777777" w:rsidR="00897B51" w:rsidRPr="00B364A8" w:rsidRDefault="00897B51" w:rsidP="00897B51">
            <w:pPr>
              <w:pStyle w:val="Tabelltext"/>
              <w:jc w:val="center"/>
            </w:pPr>
          </w:p>
        </w:tc>
      </w:tr>
      <w:tr w:rsidR="00897B51" w14:paraId="263AC392" w14:textId="77777777" w:rsidTr="00B530A9">
        <w:trPr>
          <w:gridAfter w:val="1"/>
          <w:wAfter w:w="52" w:type="dxa"/>
        </w:trPr>
        <w:tc>
          <w:tcPr>
            <w:tcW w:w="3715" w:type="dxa"/>
            <w:shd w:val="clear" w:color="auto" w:fill="auto"/>
          </w:tcPr>
          <w:p w14:paraId="479534C1" w14:textId="77777777" w:rsidR="00897B51" w:rsidRPr="00897B51" w:rsidRDefault="00897B51" w:rsidP="00897B51">
            <w:pPr>
              <w:pStyle w:val="Tabelltext"/>
              <w:spacing w:line="240" w:lineRule="auto"/>
              <w:rPr>
                <w:szCs w:val="22"/>
              </w:rPr>
            </w:pPr>
            <w:r w:rsidRPr="00897B51">
              <w:rPr>
                <w:szCs w:val="22"/>
              </w:rPr>
              <w:t>GAS-tonsillit</w:t>
            </w:r>
          </w:p>
          <w:p w14:paraId="42159B91" w14:textId="7EC6420A" w:rsidR="00897B51" w:rsidRPr="00897B51" w:rsidRDefault="00897B51" w:rsidP="00897B51">
            <w:pPr>
              <w:pStyle w:val="Tabelltext"/>
              <w:spacing w:line="240" w:lineRule="auto"/>
              <w:rPr>
                <w:szCs w:val="22"/>
              </w:rPr>
            </w:pPr>
            <w:r w:rsidRPr="00897B51">
              <w:rPr>
                <w:szCs w:val="22"/>
              </w:rPr>
              <w:t xml:space="preserve">Riktlinje: </w:t>
            </w:r>
            <w:hyperlink r:id="rId50" w:history="1">
              <w:r w:rsidRPr="00897B51">
                <w:rPr>
                  <w:rStyle w:val="Hyperlnk"/>
                  <w:szCs w:val="22"/>
                </w:rPr>
                <w:t>Antibiotikaval inom ÖNH</w:t>
              </w:r>
            </w:hyperlink>
          </w:p>
        </w:tc>
        <w:tc>
          <w:tcPr>
            <w:tcW w:w="3045" w:type="dxa"/>
            <w:shd w:val="clear" w:color="auto" w:fill="auto"/>
          </w:tcPr>
          <w:p w14:paraId="51FDE024" w14:textId="77777777" w:rsidR="00897B51" w:rsidRPr="00897B51" w:rsidRDefault="00897B51" w:rsidP="00897B51">
            <w:pPr>
              <w:pStyle w:val="Tabelltext"/>
              <w:spacing w:line="240" w:lineRule="auto"/>
              <w:rPr>
                <w:szCs w:val="22"/>
              </w:rPr>
            </w:pPr>
            <w:r w:rsidRPr="00897B51">
              <w:rPr>
                <w:szCs w:val="22"/>
              </w:rPr>
              <w:t>Fenoximetylpenicillin</w:t>
            </w:r>
          </w:p>
        </w:tc>
        <w:tc>
          <w:tcPr>
            <w:tcW w:w="1559" w:type="dxa"/>
            <w:shd w:val="clear" w:color="auto" w:fill="auto"/>
          </w:tcPr>
          <w:p w14:paraId="138CB673" w14:textId="77777777" w:rsidR="00897B51" w:rsidRPr="00897B51" w:rsidRDefault="00897B51" w:rsidP="00897B51">
            <w:pPr>
              <w:pStyle w:val="Tabelltext"/>
              <w:spacing w:line="240" w:lineRule="auto"/>
              <w:rPr>
                <w:szCs w:val="22"/>
              </w:rPr>
            </w:pPr>
            <w:r w:rsidRPr="00897B51">
              <w:rPr>
                <w:szCs w:val="22"/>
              </w:rPr>
              <w:t>1gx3</w:t>
            </w:r>
          </w:p>
        </w:tc>
        <w:tc>
          <w:tcPr>
            <w:tcW w:w="2979" w:type="dxa"/>
            <w:shd w:val="clear" w:color="auto" w:fill="auto"/>
          </w:tcPr>
          <w:p w14:paraId="18400670" w14:textId="77777777" w:rsidR="00897B51" w:rsidRPr="00897B51" w:rsidRDefault="00897B51" w:rsidP="00897B51">
            <w:pPr>
              <w:pStyle w:val="Tabelltext"/>
              <w:spacing w:line="240" w:lineRule="auto"/>
              <w:rPr>
                <w:szCs w:val="22"/>
              </w:rPr>
            </w:pPr>
            <w:r w:rsidRPr="00897B51">
              <w:rPr>
                <w:szCs w:val="22"/>
              </w:rPr>
              <w:t>Klindamycin</w:t>
            </w:r>
          </w:p>
        </w:tc>
        <w:tc>
          <w:tcPr>
            <w:tcW w:w="1914" w:type="dxa"/>
            <w:shd w:val="clear" w:color="auto" w:fill="auto"/>
          </w:tcPr>
          <w:p w14:paraId="6B43B40D" w14:textId="61144DF3" w:rsidR="00897B51" w:rsidRPr="00897B51" w:rsidRDefault="00897B51" w:rsidP="00897B51">
            <w:pPr>
              <w:pStyle w:val="Tabelltext"/>
              <w:spacing w:line="240" w:lineRule="auto"/>
              <w:rPr>
                <w:szCs w:val="22"/>
              </w:rPr>
            </w:pPr>
            <w:r w:rsidRPr="00897B51">
              <w:rPr>
                <w:szCs w:val="22"/>
              </w:rPr>
              <w:t>300</w:t>
            </w:r>
            <w:r w:rsidR="008346F1">
              <w:rPr>
                <w:szCs w:val="22"/>
              </w:rPr>
              <w:t> </w:t>
            </w:r>
            <w:r w:rsidRPr="00897B51">
              <w:rPr>
                <w:szCs w:val="22"/>
              </w:rPr>
              <w:t>mgx2-3</w:t>
            </w:r>
          </w:p>
        </w:tc>
        <w:tc>
          <w:tcPr>
            <w:tcW w:w="995" w:type="dxa"/>
            <w:shd w:val="clear" w:color="auto" w:fill="auto"/>
          </w:tcPr>
          <w:p w14:paraId="1F5F4DDC" w14:textId="77777777" w:rsidR="00897B51" w:rsidRPr="00B364A8" w:rsidRDefault="00897B51" w:rsidP="00897B51">
            <w:pPr>
              <w:pStyle w:val="Tabelltext"/>
              <w:jc w:val="center"/>
            </w:pPr>
            <w:r w:rsidRPr="00B364A8">
              <w:t>10</w:t>
            </w:r>
          </w:p>
        </w:tc>
      </w:tr>
      <w:tr w:rsidR="00897B51" w14:paraId="6EBE2D3A" w14:textId="77777777" w:rsidTr="00B530A9">
        <w:trPr>
          <w:gridAfter w:val="1"/>
          <w:wAfter w:w="52" w:type="dxa"/>
        </w:trPr>
        <w:tc>
          <w:tcPr>
            <w:tcW w:w="3715" w:type="dxa"/>
            <w:shd w:val="clear" w:color="auto" w:fill="auto"/>
          </w:tcPr>
          <w:p w14:paraId="376D78EE" w14:textId="77777777" w:rsidR="00897B51" w:rsidRPr="00897B51" w:rsidRDefault="00897B51" w:rsidP="00897B51">
            <w:pPr>
              <w:pStyle w:val="Tabelltext"/>
              <w:spacing w:line="240" w:lineRule="auto"/>
              <w:rPr>
                <w:szCs w:val="22"/>
              </w:rPr>
            </w:pPr>
            <w:r w:rsidRPr="00897B51">
              <w:rPr>
                <w:szCs w:val="22"/>
              </w:rPr>
              <w:t>Akut mediaotit</w:t>
            </w:r>
          </w:p>
          <w:p w14:paraId="7DC50179" w14:textId="0CA25B3E" w:rsidR="00897B51" w:rsidRPr="00897B51" w:rsidRDefault="00897B51" w:rsidP="00897B51">
            <w:pPr>
              <w:pStyle w:val="Tabelltext"/>
              <w:spacing w:line="240" w:lineRule="auto"/>
              <w:rPr>
                <w:szCs w:val="22"/>
              </w:rPr>
            </w:pPr>
            <w:r w:rsidRPr="00897B51">
              <w:rPr>
                <w:szCs w:val="22"/>
              </w:rPr>
              <w:t xml:space="preserve">Riktlinje: </w:t>
            </w:r>
            <w:hyperlink r:id="rId51" w:history="1">
              <w:r w:rsidRPr="00897B51">
                <w:rPr>
                  <w:rStyle w:val="Hyperlnk"/>
                  <w:szCs w:val="22"/>
                </w:rPr>
                <w:t>Antibiotikaval inom ÖNH</w:t>
              </w:r>
            </w:hyperlink>
          </w:p>
        </w:tc>
        <w:tc>
          <w:tcPr>
            <w:tcW w:w="3045" w:type="dxa"/>
            <w:shd w:val="clear" w:color="auto" w:fill="auto"/>
          </w:tcPr>
          <w:p w14:paraId="09D675F2" w14:textId="77777777" w:rsidR="00897B51" w:rsidRPr="00897B51" w:rsidRDefault="00897B51" w:rsidP="00897B51">
            <w:pPr>
              <w:pStyle w:val="Tabelltext"/>
              <w:spacing w:line="240" w:lineRule="auto"/>
              <w:rPr>
                <w:szCs w:val="22"/>
              </w:rPr>
            </w:pPr>
            <w:r w:rsidRPr="00897B51">
              <w:rPr>
                <w:szCs w:val="22"/>
              </w:rPr>
              <w:t>Fenoximetylpenicillin</w:t>
            </w:r>
          </w:p>
        </w:tc>
        <w:tc>
          <w:tcPr>
            <w:tcW w:w="1559" w:type="dxa"/>
            <w:shd w:val="clear" w:color="auto" w:fill="auto"/>
          </w:tcPr>
          <w:p w14:paraId="0377897A" w14:textId="77777777" w:rsidR="00897B51" w:rsidRPr="00897B51" w:rsidRDefault="00897B51" w:rsidP="00897B51">
            <w:pPr>
              <w:pStyle w:val="Tabelltext"/>
              <w:spacing w:line="240" w:lineRule="auto"/>
              <w:rPr>
                <w:szCs w:val="22"/>
              </w:rPr>
            </w:pPr>
            <w:r w:rsidRPr="00897B51">
              <w:rPr>
                <w:szCs w:val="22"/>
              </w:rPr>
              <w:t>1,6-2gx3</w:t>
            </w:r>
          </w:p>
        </w:tc>
        <w:tc>
          <w:tcPr>
            <w:tcW w:w="2979" w:type="dxa"/>
            <w:shd w:val="clear" w:color="auto" w:fill="auto"/>
          </w:tcPr>
          <w:p w14:paraId="1BE1C884" w14:textId="77777777" w:rsidR="00897B51" w:rsidRPr="00897B51" w:rsidRDefault="00897B51" w:rsidP="00897B51">
            <w:pPr>
              <w:pStyle w:val="Tabelltext"/>
              <w:spacing w:line="240" w:lineRule="auto"/>
              <w:rPr>
                <w:szCs w:val="22"/>
              </w:rPr>
            </w:pPr>
            <w:r w:rsidRPr="00897B51">
              <w:rPr>
                <w:szCs w:val="22"/>
              </w:rPr>
              <w:t>Doxycyklin</w:t>
            </w:r>
          </w:p>
          <w:p w14:paraId="3FD63676" w14:textId="77777777" w:rsidR="00897B51" w:rsidRPr="00897B51" w:rsidRDefault="00897B51" w:rsidP="00897B51">
            <w:pPr>
              <w:pStyle w:val="Tabelltext"/>
              <w:spacing w:line="240" w:lineRule="auto"/>
              <w:rPr>
                <w:szCs w:val="22"/>
              </w:rPr>
            </w:pPr>
          </w:p>
        </w:tc>
        <w:tc>
          <w:tcPr>
            <w:tcW w:w="1914" w:type="dxa"/>
            <w:shd w:val="clear" w:color="auto" w:fill="auto"/>
          </w:tcPr>
          <w:p w14:paraId="17F423C9" w14:textId="77777777" w:rsidR="00897B51" w:rsidRPr="00897B51" w:rsidRDefault="00897B51" w:rsidP="00897B51">
            <w:pPr>
              <w:pStyle w:val="Tabelltext"/>
              <w:spacing w:line="240" w:lineRule="auto"/>
              <w:rPr>
                <w:szCs w:val="22"/>
              </w:rPr>
            </w:pPr>
            <w:r w:rsidRPr="00897B51">
              <w:rPr>
                <w:szCs w:val="22"/>
              </w:rPr>
              <w:t xml:space="preserve">Se sinuitdosering </w:t>
            </w:r>
          </w:p>
        </w:tc>
        <w:tc>
          <w:tcPr>
            <w:tcW w:w="995" w:type="dxa"/>
            <w:shd w:val="clear" w:color="auto" w:fill="auto"/>
          </w:tcPr>
          <w:p w14:paraId="0C0DA479" w14:textId="77777777" w:rsidR="00897B51" w:rsidRPr="00B364A8" w:rsidRDefault="00897B51" w:rsidP="00897B51">
            <w:pPr>
              <w:pStyle w:val="Tabelltext"/>
              <w:jc w:val="center"/>
            </w:pPr>
            <w:r>
              <w:t>7</w:t>
            </w:r>
          </w:p>
          <w:p w14:paraId="026B7041" w14:textId="77777777" w:rsidR="00897B51" w:rsidRPr="00B364A8" w:rsidRDefault="00897B51" w:rsidP="00897B51">
            <w:pPr>
              <w:pStyle w:val="Tabelltext"/>
              <w:jc w:val="center"/>
            </w:pPr>
          </w:p>
        </w:tc>
      </w:tr>
      <w:tr w:rsidR="00897B51" w14:paraId="5F7953E8" w14:textId="77777777" w:rsidTr="00B530A9">
        <w:trPr>
          <w:gridAfter w:val="1"/>
          <w:wAfter w:w="52" w:type="dxa"/>
        </w:trPr>
        <w:tc>
          <w:tcPr>
            <w:tcW w:w="3715" w:type="dxa"/>
            <w:shd w:val="clear" w:color="auto" w:fill="auto"/>
          </w:tcPr>
          <w:p w14:paraId="10D9EC15" w14:textId="77777777" w:rsidR="00897B51" w:rsidRPr="00897B51" w:rsidRDefault="00897B51" w:rsidP="00897B51">
            <w:pPr>
              <w:pStyle w:val="Tabelltext"/>
              <w:spacing w:line="240" w:lineRule="auto"/>
              <w:rPr>
                <w:szCs w:val="22"/>
              </w:rPr>
            </w:pPr>
            <w:r w:rsidRPr="00897B51">
              <w:rPr>
                <w:szCs w:val="22"/>
              </w:rPr>
              <w:t>KOL-exacerbation</w:t>
            </w:r>
          </w:p>
        </w:tc>
        <w:tc>
          <w:tcPr>
            <w:tcW w:w="3045" w:type="dxa"/>
            <w:shd w:val="clear" w:color="auto" w:fill="auto"/>
          </w:tcPr>
          <w:p w14:paraId="13429C4D" w14:textId="77777777" w:rsidR="00897B51" w:rsidRPr="00897B51" w:rsidRDefault="00897B51" w:rsidP="00897B51">
            <w:pPr>
              <w:pStyle w:val="Tabelltext"/>
              <w:spacing w:line="240" w:lineRule="auto"/>
              <w:rPr>
                <w:szCs w:val="22"/>
              </w:rPr>
            </w:pPr>
            <w:r w:rsidRPr="00897B51">
              <w:rPr>
                <w:szCs w:val="22"/>
              </w:rPr>
              <w:t>Amoxicillin</w:t>
            </w:r>
          </w:p>
        </w:tc>
        <w:tc>
          <w:tcPr>
            <w:tcW w:w="1559" w:type="dxa"/>
            <w:shd w:val="clear" w:color="auto" w:fill="auto"/>
          </w:tcPr>
          <w:p w14:paraId="7D72F210" w14:textId="1F6212B6" w:rsidR="00897B51" w:rsidRPr="00897B51" w:rsidRDefault="00897B51" w:rsidP="00897B51">
            <w:pPr>
              <w:pStyle w:val="Tabelltext"/>
              <w:spacing w:line="240" w:lineRule="auto"/>
              <w:rPr>
                <w:szCs w:val="22"/>
              </w:rPr>
            </w:pPr>
            <w:r w:rsidRPr="00897B51">
              <w:rPr>
                <w:szCs w:val="22"/>
              </w:rPr>
              <w:t>750</w:t>
            </w:r>
            <w:r w:rsidR="008346F1">
              <w:rPr>
                <w:szCs w:val="22"/>
              </w:rPr>
              <w:t> </w:t>
            </w:r>
            <w:r w:rsidRPr="00897B51">
              <w:rPr>
                <w:szCs w:val="22"/>
              </w:rPr>
              <w:t>mgx3</w:t>
            </w:r>
          </w:p>
        </w:tc>
        <w:tc>
          <w:tcPr>
            <w:tcW w:w="2979" w:type="dxa"/>
            <w:shd w:val="clear" w:color="auto" w:fill="auto"/>
          </w:tcPr>
          <w:p w14:paraId="3DBD4394" w14:textId="77777777" w:rsidR="00897B51" w:rsidRPr="00897B51" w:rsidRDefault="00897B51" w:rsidP="00897B51">
            <w:pPr>
              <w:pStyle w:val="Tabelltext"/>
              <w:spacing w:line="240" w:lineRule="auto"/>
              <w:rPr>
                <w:szCs w:val="22"/>
              </w:rPr>
            </w:pPr>
            <w:r w:rsidRPr="00897B51">
              <w:rPr>
                <w:szCs w:val="22"/>
              </w:rPr>
              <w:t>Doxycyklin</w:t>
            </w:r>
          </w:p>
        </w:tc>
        <w:tc>
          <w:tcPr>
            <w:tcW w:w="1914" w:type="dxa"/>
            <w:shd w:val="clear" w:color="auto" w:fill="auto"/>
          </w:tcPr>
          <w:p w14:paraId="20D650AC" w14:textId="77777777" w:rsidR="00897B51" w:rsidRPr="00897B51" w:rsidRDefault="00897B51" w:rsidP="00897B51">
            <w:pPr>
              <w:pStyle w:val="Tabelltext"/>
              <w:spacing w:line="240" w:lineRule="auto"/>
              <w:rPr>
                <w:szCs w:val="22"/>
              </w:rPr>
            </w:pPr>
            <w:r w:rsidRPr="00897B51">
              <w:rPr>
                <w:szCs w:val="22"/>
              </w:rPr>
              <w:t>Se sinuitdosering</w:t>
            </w:r>
          </w:p>
        </w:tc>
        <w:tc>
          <w:tcPr>
            <w:tcW w:w="995" w:type="dxa"/>
            <w:shd w:val="clear" w:color="auto" w:fill="auto"/>
          </w:tcPr>
          <w:p w14:paraId="58E18A09" w14:textId="77777777" w:rsidR="00897B51" w:rsidRPr="00B364A8" w:rsidRDefault="00897B51" w:rsidP="00897B51">
            <w:pPr>
              <w:pStyle w:val="Tabelltext"/>
              <w:jc w:val="center"/>
            </w:pPr>
            <w:r w:rsidRPr="00B364A8">
              <w:t>5</w:t>
            </w:r>
          </w:p>
        </w:tc>
      </w:tr>
      <w:tr w:rsidR="00897B51" w14:paraId="4A9E1718" w14:textId="77777777" w:rsidTr="00180324">
        <w:trPr>
          <w:gridAfter w:val="1"/>
          <w:wAfter w:w="52" w:type="dxa"/>
          <w:trHeight w:val="436"/>
        </w:trPr>
        <w:tc>
          <w:tcPr>
            <w:tcW w:w="3715" w:type="dxa"/>
            <w:shd w:val="clear" w:color="auto" w:fill="auto"/>
          </w:tcPr>
          <w:p w14:paraId="076B6D9D" w14:textId="2F87100D" w:rsidR="00897B51" w:rsidRPr="00897B51" w:rsidRDefault="00897B51" w:rsidP="00180324">
            <w:pPr>
              <w:pStyle w:val="Tabelltext"/>
              <w:spacing w:line="240" w:lineRule="auto"/>
              <w:rPr>
                <w:rStyle w:val="Hyperlnk"/>
                <w:szCs w:val="22"/>
              </w:rPr>
            </w:pPr>
            <w:r w:rsidRPr="00897B51">
              <w:rPr>
                <w:szCs w:val="22"/>
              </w:rPr>
              <w:t>Pneumoni</w:t>
            </w:r>
            <w:r w:rsidR="00180324">
              <w:rPr>
                <w:szCs w:val="22"/>
              </w:rPr>
              <w:t xml:space="preserve"> </w:t>
            </w:r>
            <w:hyperlink r:id="rId52" w:history="1">
              <w:r w:rsidR="00180324">
                <w:rPr>
                  <w:rStyle w:val="Hyperlnk"/>
                </w:rPr>
                <w:t>RMR</w:t>
              </w:r>
            </w:hyperlink>
          </w:p>
        </w:tc>
        <w:tc>
          <w:tcPr>
            <w:tcW w:w="3045" w:type="dxa"/>
            <w:shd w:val="clear" w:color="auto" w:fill="auto"/>
          </w:tcPr>
          <w:p w14:paraId="3F58C1E7" w14:textId="77777777" w:rsidR="00897B51" w:rsidRPr="00897B51" w:rsidRDefault="00897B51" w:rsidP="00897B51">
            <w:pPr>
              <w:pStyle w:val="Tabelltext"/>
              <w:spacing w:line="240" w:lineRule="auto"/>
              <w:rPr>
                <w:szCs w:val="22"/>
              </w:rPr>
            </w:pPr>
            <w:r w:rsidRPr="00897B51">
              <w:rPr>
                <w:szCs w:val="22"/>
              </w:rPr>
              <w:t>Fenoximetylpenicillin</w:t>
            </w:r>
          </w:p>
        </w:tc>
        <w:tc>
          <w:tcPr>
            <w:tcW w:w="1559" w:type="dxa"/>
            <w:shd w:val="clear" w:color="auto" w:fill="auto"/>
          </w:tcPr>
          <w:p w14:paraId="4B1398A7" w14:textId="77777777" w:rsidR="00897B51" w:rsidRPr="00897B51" w:rsidRDefault="00897B51" w:rsidP="00897B51">
            <w:pPr>
              <w:pStyle w:val="Tabelltext"/>
              <w:spacing w:line="240" w:lineRule="auto"/>
              <w:rPr>
                <w:szCs w:val="22"/>
              </w:rPr>
            </w:pPr>
            <w:r w:rsidRPr="00897B51">
              <w:rPr>
                <w:szCs w:val="22"/>
              </w:rPr>
              <w:t>1gx3</w:t>
            </w:r>
          </w:p>
        </w:tc>
        <w:tc>
          <w:tcPr>
            <w:tcW w:w="2979" w:type="dxa"/>
            <w:shd w:val="clear" w:color="auto" w:fill="auto"/>
          </w:tcPr>
          <w:p w14:paraId="49D4216C" w14:textId="77777777" w:rsidR="00897B51" w:rsidRPr="00897B51" w:rsidRDefault="00897B51" w:rsidP="00897B51">
            <w:pPr>
              <w:pStyle w:val="Tabelltext"/>
              <w:spacing w:line="240" w:lineRule="auto"/>
              <w:rPr>
                <w:szCs w:val="22"/>
              </w:rPr>
            </w:pPr>
            <w:r w:rsidRPr="00897B51">
              <w:rPr>
                <w:szCs w:val="22"/>
              </w:rPr>
              <w:t>Doxycyklin</w:t>
            </w:r>
          </w:p>
        </w:tc>
        <w:tc>
          <w:tcPr>
            <w:tcW w:w="1914" w:type="dxa"/>
            <w:shd w:val="clear" w:color="auto" w:fill="auto"/>
          </w:tcPr>
          <w:p w14:paraId="6A131582" w14:textId="77777777" w:rsidR="00897B51" w:rsidRPr="00897B51" w:rsidRDefault="00897B51" w:rsidP="00897B51">
            <w:pPr>
              <w:pStyle w:val="Tabelltext"/>
              <w:spacing w:line="240" w:lineRule="auto"/>
              <w:rPr>
                <w:szCs w:val="22"/>
              </w:rPr>
            </w:pPr>
            <w:r w:rsidRPr="00897B51">
              <w:rPr>
                <w:szCs w:val="22"/>
              </w:rPr>
              <w:t>Se sinuitdosering</w:t>
            </w:r>
          </w:p>
        </w:tc>
        <w:tc>
          <w:tcPr>
            <w:tcW w:w="995" w:type="dxa"/>
            <w:shd w:val="clear" w:color="auto" w:fill="auto"/>
          </w:tcPr>
          <w:p w14:paraId="525CBBD1" w14:textId="2D50B14F" w:rsidR="00897B51" w:rsidRPr="00B364A8" w:rsidRDefault="00897B51" w:rsidP="00180324">
            <w:pPr>
              <w:pStyle w:val="Tabelltext"/>
              <w:jc w:val="center"/>
            </w:pPr>
            <w:r w:rsidRPr="00B364A8">
              <w:t>7</w:t>
            </w:r>
          </w:p>
        </w:tc>
      </w:tr>
      <w:tr w:rsidR="00897B51" w14:paraId="07BA75E8" w14:textId="77777777" w:rsidTr="00B530A9">
        <w:trPr>
          <w:gridAfter w:val="1"/>
          <w:wAfter w:w="52" w:type="dxa"/>
          <w:trHeight w:val="210"/>
        </w:trPr>
        <w:tc>
          <w:tcPr>
            <w:tcW w:w="3715" w:type="dxa"/>
            <w:shd w:val="clear" w:color="auto" w:fill="auto"/>
          </w:tcPr>
          <w:p w14:paraId="2DE8C937" w14:textId="77777777" w:rsidR="00897B51" w:rsidRPr="00897B51" w:rsidRDefault="00897B51" w:rsidP="00897B51">
            <w:pPr>
              <w:pStyle w:val="Tabelltext"/>
              <w:spacing w:line="240" w:lineRule="auto"/>
              <w:rPr>
                <w:szCs w:val="22"/>
              </w:rPr>
            </w:pPr>
            <w:r w:rsidRPr="00897B51">
              <w:rPr>
                <w:szCs w:val="22"/>
              </w:rPr>
              <w:t>Erysipelas</w:t>
            </w:r>
          </w:p>
        </w:tc>
        <w:tc>
          <w:tcPr>
            <w:tcW w:w="3045" w:type="dxa"/>
            <w:shd w:val="clear" w:color="auto" w:fill="auto"/>
          </w:tcPr>
          <w:p w14:paraId="567C001F" w14:textId="77777777" w:rsidR="00897B51" w:rsidRPr="00897B51" w:rsidRDefault="00897B51" w:rsidP="00897B51">
            <w:pPr>
              <w:pStyle w:val="Tabelltext"/>
              <w:spacing w:line="240" w:lineRule="auto"/>
              <w:rPr>
                <w:szCs w:val="22"/>
              </w:rPr>
            </w:pPr>
            <w:r w:rsidRPr="00897B51">
              <w:rPr>
                <w:szCs w:val="22"/>
              </w:rPr>
              <w:t>Fenoximetylpenicillin</w:t>
            </w:r>
          </w:p>
        </w:tc>
        <w:tc>
          <w:tcPr>
            <w:tcW w:w="1559" w:type="dxa"/>
            <w:shd w:val="clear" w:color="auto" w:fill="auto"/>
          </w:tcPr>
          <w:p w14:paraId="6E1D877D" w14:textId="77777777" w:rsidR="00897B51" w:rsidRPr="00897B51" w:rsidRDefault="00897B51" w:rsidP="00897B51">
            <w:pPr>
              <w:pStyle w:val="Tabelltext"/>
              <w:spacing w:line="240" w:lineRule="auto"/>
              <w:rPr>
                <w:szCs w:val="22"/>
              </w:rPr>
            </w:pPr>
            <w:r w:rsidRPr="00897B51">
              <w:rPr>
                <w:szCs w:val="22"/>
              </w:rPr>
              <w:t>1gx3</w:t>
            </w:r>
          </w:p>
        </w:tc>
        <w:tc>
          <w:tcPr>
            <w:tcW w:w="2979" w:type="dxa"/>
            <w:shd w:val="clear" w:color="auto" w:fill="auto"/>
          </w:tcPr>
          <w:p w14:paraId="7DE3CBA1" w14:textId="77777777" w:rsidR="00897B51" w:rsidRPr="00897B51" w:rsidRDefault="00897B51" w:rsidP="00897B51">
            <w:pPr>
              <w:pStyle w:val="Tabelltext"/>
              <w:spacing w:line="240" w:lineRule="auto"/>
              <w:rPr>
                <w:szCs w:val="22"/>
              </w:rPr>
            </w:pPr>
            <w:r w:rsidRPr="00897B51">
              <w:rPr>
                <w:szCs w:val="22"/>
              </w:rPr>
              <w:t>Klindamycin</w:t>
            </w:r>
          </w:p>
        </w:tc>
        <w:tc>
          <w:tcPr>
            <w:tcW w:w="1914" w:type="dxa"/>
            <w:shd w:val="clear" w:color="auto" w:fill="auto"/>
          </w:tcPr>
          <w:p w14:paraId="2707DE32" w14:textId="62FF4B93" w:rsidR="00897B51" w:rsidRPr="00897B51" w:rsidRDefault="00897B51" w:rsidP="00897B51">
            <w:pPr>
              <w:pStyle w:val="Tabelltext"/>
              <w:spacing w:line="240" w:lineRule="auto"/>
              <w:rPr>
                <w:szCs w:val="22"/>
              </w:rPr>
            </w:pPr>
            <w:r w:rsidRPr="00897B51">
              <w:rPr>
                <w:szCs w:val="22"/>
              </w:rPr>
              <w:t>300</w:t>
            </w:r>
            <w:r w:rsidR="008346F1">
              <w:rPr>
                <w:szCs w:val="22"/>
              </w:rPr>
              <w:t> </w:t>
            </w:r>
            <w:r w:rsidRPr="00897B51">
              <w:rPr>
                <w:szCs w:val="22"/>
              </w:rPr>
              <w:t>mgx2-3</w:t>
            </w:r>
          </w:p>
        </w:tc>
        <w:tc>
          <w:tcPr>
            <w:tcW w:w="995" w:type="dxa"/>
            <w:shd w:val="clear" w:color="auto" w:fill="auto"/>
          </w:tcPr>
          <w:p w14:paraId="73E3DDA2" w14:textId="77777777" w:rsidR="00897B51" w:rsidRPr="00B364A8" w:rsidRDefault="00897B51" w:rsidP="00897B51">
            <w:pPr>
              <w:pStyle w:val="Tabelltext"/>
              <w:jc w:val="center"/>
            </w:pPr>
            <w:r w:rsidRPr="00B364A8">
              <w:t>10</w:t>
            </w:r>
          </w:p>
        </w:tc>
      </w:tr>
      <w:tr w:rsidR="00897B51" w14:paraId="757D12B2" w14:textId="77777777" w:rsidTr="00B530A9">
        <w:trPr>
          <w:gridAfter w:val="1"/>
          <w:wAfter w:w="52" w:type="dxa"/>
        </w:trPr>
        <w:tc>
          <w:tcPr>
            <w:tcW w:w="3715" w:type="dxa"/>
            <w:shd w:val="clear" w:color="auto" w:fill="auto"/>
          </w:tcPr>
          <w:p w14:paraId="174A080C" w14:textId="77777777" w:rsidR="00897B51" w:rsidRPr="00897B51" w:rsidRDefault="00897B51" w:rsidP="00897B51">
            <w:pPr>
              <w:pStyle w:val="Tabelltext"/>
              <w:spacing w:line="240" w:lineRule="auto"/>
              <w:rPr>
                <w:szCs w:val="22"/>
              </w:rPr>
            </w:pPr>
            <w:r w:rsidRPr="00897B51">
              <w:rPr>
                <w:szCs w:val="22"/>
              </w:rPr>
              <w:t>Infekterat djurbett</w:t>
            </w:r>
          </w:p>
        </w:tc>
        <w:tc>
          <w:tcPr>
            <w:tcW w:w="3045" w:type="dxa"/>
            <w:shd w:val="clear" w:color="auto" w:fill="auto"/>
          </w:tcPr>
          <w:p w14:paraId="0E2361C5" w14:textId="77777777" w:rsidR="00897B51" w:rsidRPr="00897B51" w:rsidRDefault="00897B51" w:rsidP="00897B51">
            <w:pPr>
              <w:pStyle w:val="Tabelltext"/>
              <w:spacing w:line="240" w:lineRule="auto"/>
              <w:rPr>
                <w:szCs w:val="22"/>
              </w:rPr>
            </w:pPr>
            <w:r w:rsidRPr="00897B51">
              <w:rPr>
                <w:szCs w:val="22"/>
              </w:rPr>
              <w:t>Fenoximetylpenicillin</w:t>
            </w:r>
          </w:p>
        </w:tc>
        <w:tc>
          <w:tcPr>
            <w:tcW w:w="1559" w:type="dxa"/>
            <w:shd w:val="clear" w:color="auto" w:fill="auto"/>
          </w:tcPr>
          <w:p w14:paraId="7E6A78E3" w14:textId="77777777" w:rsidR="00897B51" w:rsidRPr="00897B51" w:rsidRDefault="00897B51" w:rsidP="00897B51">
            <w:pPr>
              <w:pStyle w:val="Tabelltext"/>
              <w:spacing w:line="240" w:lineRule="auto"/>
              <w:rPr>
                <w:szCs w:val="22"/>
              </w:rPr>
            </w:pPr>
            <w:r w:rsidRPr="00897B51">
              <w:rPr>
                <w:szCs w:val="22"/>
              </w:rPr>
              <w:t>1gx3</w:t>
            </w:r>
          </w:p>
        </w:tc>
        <w:tc>
          <w:tcPr>
            <w:tcW w:w="2979" w:type="dxa"/>
            <w:shd w:val="clear" w:color="auto" w:fill="auto"/>
          </w:tcPr>
          <w:p w14:paraId="55AC90C1" w14:textId="77777777" w:rsidR="00897B51" w:rsidRPr="00897B51" w:rsidRDefault="00897B51" w:rsidP="00897B51">
            <w:pPr>
              <w:pStyle w:val="Tabelltext"/>
              <w:spacing w:line="240" w:lineRule="auto"/>
              <w:rPr>
                <w:szCs w:val="22"/>
              </w:rPr>
            </w:pPr>
            <w:r w:rsidRPr="00897B51">
              <w:rPr>
                <w:szCs w:val="22"/>
              </w:rPr>
              <w:t>Doxyferm</w:t>
            </w:r>
          </w:p>
        </w:tc>
        <w:tc>
          <w:tcPr>
            <w:tcW w:w="1914" w:type="dxa"/>
            <w:shd w:val="clear" w:color="auto" w:fill="auto"/>
          </w:tcPr>
          <w:p w14:paraId="583A125B" w14:textId="77777777" w:rsidR="00897B51" w:rsidRPr="00897B51" w:rsidRDefault="00897B51" w:rsidP="00897B51">
            <w:pPr>
              <w:pStyle w:val="Tabelltext"/>
              <w:spacing w:line="240" w:lineRule="auto"/>
              <w:rPr>
                <w:szCs w:val="22"/>
              </w:rPr>
            </w:pPr>
            <w:r w:rsidRPr="00897B51">
              <w:rPr>
                <w:szCs w:val="22"/>
              </w:rPr>
              <w:t>Se sinuitdosering</w:t>
            </w:r>
          </w:p>
        </w:tc>
        <w:tc>
          <w:tcPr>
            <w:tcW w:w="995" w:type="dxa"/>
            <w:shd w:val="clear" w:color="auto" w:fill="auto"/>
          </w:tcPr>
          <w:p w14:paraId="46DF0985" w14:textId="77777777" w:rsidR="00897B51" w:rsidRPr="00B364A8" w:rsidRDefault="00897B51" w:rsidP="00897B51">
            <w:pPr>
              <w:pStyle w:val="Tabelltext"/>
              <w:jc w:val="center"/>
            </w:pPr>
            <w:r w:rsidRPr="00B364A8">
              <w:t>10</w:t>
            </w:r>
          </w:p>
        </w:tc>
      </w:tr>
      <w:tr w:rsidR="00897B51" w14:paraId="3985AF14" w14:textId="77777777" w:rsidTr="00B530A9">
        <w:trPr>
          <w:gridAfter w:val="1"/>
          <w:wAfter w:w="52" w:type="dxa"/>
        </w:trPr>
        <w:tc>
          <w:tcPr>
            <w:tcW w:w="3715" w:type="dxa"/>
            <w:shd w:val="clear" w:color="auto" w:fill="auto"/>
          </w:tcPr>
          <w:p w14:paraId="5A433FA2" w14:textId="77777777" w:rsidR="00897B51" w:rsidRPr="00897B51" w:rsidRDefault="00897B51" w:rsidP="00897B51">
            <w:pPr>
              <w:pStyle w:val="Tabelltext"/>
              <w:spacing w:line="240" w:lineRule="auto"/>
              <w:rPr>
                <w:szCs w:val="22"/>
              </w:rPr>
            </w:pPr>
            <w:r w:rsidRPr="00897B51">
              <w:rPr>
                <w:szCs w:val="22"/>
              </w:rPr>
              <w:t>Infekterad diabetesfot</w:t>
            </w:r>
          </w:p>
          <w:p w14:paraId="60ED0530" w14:textId="6C368323" w:rsidR="00897B51" w:rsidRPr="00897B51" w:rsidRDefault="00897B51" w:rsidP="00897B51">
            <w:pPr>
              <w:pStyle w:val="Tabelltext"/>
              <w:spacing w:line="240" w:lineRule="auto"/>
              <w:rPr>
                <w:rStyle w:val="Hyperlnk"/>
                <w:szCs w:val="22"/>
              </w:rPr>
            </w:pPr>
            <w:hyperlink r:id="rId53" w:history="1">
              <w:r w:rsidRPr="00897B51">
                <w:rPr>
                  <w:rStyle w:val="Hyperlnk"/>
                  <w:szCs w:val="22"/>
                </w:rPr>
                <w:t>Processriktlinje</w:t>
              </w:r>
            </w:hyperlink>
          </w:p>
        </w:tc>
        <w:tc>
          <w:tcPr>
            <w:tcW w:w="3045" w:type="dxa"/>
            <w:shd w:val="clear" w:color="auto" w:fill="auto"/>
          </w:tcPr>
          <w:p w14:paraId="7FECEC62" w14:textId="77777777" w:rsidR="00897B51" w:rsidRPr="00897B51" w:rsidRDefault="00897B51" w:rsidP="00897B51">
            <w:pPr>
              <w:pStyle w:val="Tabelltext"/>
              <w:spacing w:line="240" w:lineRule="auto"/>
              <w:rPr>
                <w:szCs w:val="22"/>
              </w:rPr>
            </w:pPr>
            <w:r w:rsidRPr="00897B51">
              <w:rPr>
                <w:szCs w:val="22"/>
              </w:rPr>
              <w:t>Flukloxacillin</w:t>
            </w:r>
          </w:p>
          <w:p w14:paraId="3F3565A9" w14:textId="77777777" w:rsidR="00897B51" w:rsidRPr="00897B51" w:rsidRDefault="00897B51" w:rsidP="00897B51">
            <w:pPr>
              <w:pStyle w:val="Tabelltext"/>
              <w:spacing w:line="240" w:lineRule="auto"/>
              <w:rPr>
                <w:szCs w:val="22"/>
              </w:rPr>
            </w:pPr>
          </w:p>
        </w:tc>
        <w:tc>
          <w:tcPr>
            <w:tcW w:w="1559" w:type="dxa"/>
            <w:shd w:val="clear" w:color="auto" w:fill="auto"/>
          </w:tcPr>
          <w:p w14:paraId="7E89DA2F" w14:textId="77777777" w:rsidR="00897B51" w:rsidRPr="00897B51" w:rsidRDefault="00897B51" w:rsidP="00897B51">
            <w:pPr>
              <w:pStyle w:val="Tabelltext"/>
              <w:spacing w:line="240" w:lineRule="auto"/>
              <w:rPr>
                <w:szCs w:val="22"/>
              </w:rPr>
            </w:pPr>
            <w:r w:rsidRPr="00897B51">
              <w:rPr>
                <w:szCs w:val="22"/>
              </w:rPr>
              <w:t>1gx3</w:t>
            </w:r>
          </w:p>
          <w:p w14:paraId="09843C75" w14:textId="77777777" w:rsidR="00897B51" w:rsidRPr="00897B51" w:rsidRDefault="00897B51" w:rsidP="00897B51">
            <w:pPr>
              <w:pStyle w:val="Tabelltext"/>
              <w:spacing w:line="240" w:lineRule="auto"/>
              <w:rPr>
                <w:szCs w:val="22"/>
              </w:rPr>
            </w:pPr>
          </w:p>
        </w:tc>
        <w:tc>
          <w:tcPr>
            <w:tcW w:w="2979" w:type="dxa"/>
            <w:shd w:val="clear" w:color="auto" w:fill="auto"/>
          </w:tcPr>
          <w:p w14:paraId="310FFFE3" w14:textId="77777777" w:rsidR="00897B51" w:rsidRPr="00897B51" w:rsidRDefault="00897B51" w:rsidP="00897B51">
            <w:pPr>
              <w:pStyle w:val="Tabelltext"/>
              <w:spacing w:line="240" w:lineRule="auto"/>
              <w:rPr>
                <w:szCs w:val="22"/>
              </w:rPr>
            </w:pPr>
            <w:r w:rsidRPr="00897B51">
              <w:rPr>
                <w:szCs w:val="22"/>
              </w:rPr>
              <w:t>Klindamycin</w:t>
            </w:r>
          </w:p>
          <w:p w14:paraId="4DD887D2" w14:textId="77777777" w:rsidR="00897B51" w:rsidRPr="00897B51" w:rsidRDefault="00897B51" w:rsidP="00897B51">
            <w:pPr>
              <w:pStyle w:val="Tabelltext"/>
              <w:spacing w:line="240" w:lineRule="auto"/>
              <w:rPr>
                <w:szCs w:val="22"/>
              </w:rPr>
            </w:pPr>
          </w:p>
        </w:tc>
        <w:tc>
          <w:tcPr>
            <w:tcW w:w="1914" w:type="dxa"/>
            <w:shd w:val="clear" w:color="auto" w:fill="auto"/>
          </w:tcPr>
          <w:p w14:paraId="06DF73C3" w14:textId="7703409B" w:rsidR="00897B51" w:rsidRPr="00897B51" w:rsidRDefault="00897B51" w:rsidP="00897B51">
            <w:pPr>
              <w:pStyle w:val="Tabelltext"/>
              <w:spacing w:line="240" w:lineRule="auto"/>
              <w:rPr>
                <w:szCs w:val="22"/>
              </w:rPr>
            </w:pPr>
            <w:r w:rsidRPr="00897B51">
              <w:rPr>
                <w:szCs w:val="22"/>
              </w:rPr>
              <w:t>300</w:t>
            </w:r>
            <w:r w:rsidR="008346F1">
              <w:rPr>
                <w:szCs w:val="22"/>
              </w:rPr>
              <w:t> </w:t>
            </w:r>
            <w:r w:rsidRPr="00897B51">
              <w:rPr>
                <w:szCs w:val="22"/>
              </w:rPr>
              <w:t>mgx2-3</w:t>
            </w:r>
          </w:p>
          <w:p w14:paraId="4568A59B" w14:textId="77777777" w:rsidR="00897B51" w:rsidRPr="00897B51" w:rsidRDefault="00897B51" w:rsidP="00897B51">
            <w:pPr>
              <w:pStyle w:val="Tabelltext"/>
              <w:spacing w:line="240" w:lineRule="auto"/>
              <w:rPr>
                <w:szCs w:val="22"/>
              </w:rPr>
            </w:pPr>
          </w:p>
        </w:tc>
        <w:tc>
          <w:tcPr>
            <w:tcW w:w="995" w:type="dxa"/>
            <w:shd w:val="clear" w:color="auto" w:fill="auto"/>
          </w:tcPr>
          <w:p w14:paraId="5AA5F3C3" w14:textId="77777777" w:rsidR="00897B51" w:rsidRPr="00B364A8" w:rsidRDefault="00897B51" w:rsidP="00897B51">
            <w:pPr>
              <w:pStyle w:val="Tabelltext"/>
              <w:jc w:val="center"/>
            </w:pPr>
            <w:r w:rsidRPr="00B364A8">
              <w:t>Olika</w:t>
            </w:r>
          </w:p>
          <w:p w14:paraId="2B85727B" w14:textId="77777777" w:rsidR="00897B51" w:rsidRPr="00B364A8" w:rsidRDefault="00897B51" w:rsidP="00897B51">
            <w:pPr>
              <w:pStyle w:val="Tabelltext"/>
              <w:jc w:val="center"/>
            </w:pPr>
          </w:p>
        </w:tc>
      </w:tr>
      <w:tr w:rsidR="00897B51" w14:paraId="1C904417" w14:textId="77777777" w:rsidTr="00B530A9">
        <w:trPr>
          <w:gridAfter w:val="1"/>
          <w:wAfter w:w="52" w:type="dxa"/>
        </w:trPr>
        <w:tc>
          <w:tcPr>
            <w:tcW w:w="3715" w:type="dxa"/>
            <w:shd w:val="clear" w:color="auto" w:fill="auto"/>
          </w:tcPr>
          <w:p w14:paraId="589A564D" w14:textId="77777777" w:rsidR="00897B51" w:rsidRPr="00897B51" w:rsidRDefault="00897B51" w:rsidP="00897B51">
            <w:pPr>
              <w:pStyle w:val="Tabelltext"/>
              <w:spacing w:line="240" w:lineRule="auto"/>
              <w:rPr>
                <w:szCs w:val="22"/>
              </w:rPr>
            </w:pPr>
            <w:r w:rsidRPr="00897B51">
              <w:rPr>
                <w:szCs w:val="22"/>
              </w:rPr>
              <w:t>Okomplicerad UVI</w:t>
            </w:r>
          </w:p>
          <w:p w14:paraId="33ED9F1E" w14:textId="77777777" w:rsidR="00897B51" w:rsidRPr="00897B51" w:rsidRDefault="00897B51" w:rsidP="00897B51">
            <w:pPr>
              <w:pStyle w:val="Tabelltext"/>
              <w:spacing w:line="240" w:lineRule="auto"/>
              <w:rPr>
                <w:szCs w:val="22"/>
              </w:rPr>
            </w:pPr>
            <w:r w:rsidRPr="00897B51">
              <w:rPr>
                <w:szCs w:val="22"/>
              </w:rPr>
              <w:t>Ej feber</w:t>
            </w:r>
          </w:p>
          <w:p w14:paraId="3DFDFEE4" w14:textId="345D9D23" w:rsidR="00897B51" w:rsidRPr="00897B51" w:rsidRDefault="00897B51" w:rsidP="00897B51">
            <w:pPr>
              <w:pStyle w:val="Tabelltext"/>
              <w:spacing w:line="240" w:lineRule="auto"/>
              <w:rPr>
                <w:szCs w:val="22"/>
              </w:rPr>
            </w:pPr>
            <w:hyperlink r:id="rId54" w:history="1">
              <w:r w:rsidRPr="00897B51">
                <w:rPr>
                  <w:rStyle w:val="Hyperlnk"/>
                  <w:szCs w:val="22"/>
                </w:rPr>
                <w:t>Standardvårdplan</w:t>
              </w:r>
            </w:hyperlink>
          </w:p>
        </w:tc>
        <w:tc>
          <w:tcPr>
            <w:tcW w:w="3045" w:type="dxa"/>
            <w:shd w:val="clear" w:color="auto" w:fill="auto"/>
          </w:tcPr>
          <w:p w14:paraId="5428451F" w14:textId="77777777" w:rsidR="00897B51" w:rsidRPr="00897B51" w:rsidRDefault="00897B51" w:rsidP="00897B51">
            <w:pPr>
              <w:pStyle w:val="Tabelltext"/>
              <w:spacing w:line="240" w:lineRule="auto"/>
              <w:rPr>
                <w:szCs w:val="22"/>
              </w:rPr>
            </w:pPr>
            <w:r w:rsidRPr="00897B51">
              <w:rPr>
                <w:szCs w:val="22"/>
              </w:rPr>
              <w:t>Pivmecillinam</w:t>
            </w:r>
          </w:p>
          <w:p w14:paraId="27F09D5D" w14:textId="77777777" w:rsidR="00897B51" w:rsidRPr="00897B51" w:rsidRDefault="00897B51" w:rsidP="00897B51">
            <w:pPr>
              <w:pStyle w:val="Tabelltext"/>
              <w:spacing w:line="240" w:lineRule="auto"/>
              <w:rPr>
                <w:szCs w:val="22"/>
              </w:rPr>
            </w:pPr>
            <w:r w:rsidRPr="00897B51">
              <w:rPr>
                <w:szCs w:val="22"/>
              </w:rPr>
              <w:t>eller</w:t>
            </w:r>
          </w:p>
          <w:p w14:paraId="54D1D03A" w14:textId="77777777" w:rsidR="00897B51" w:rsidRPr="00897B51" w:rsidRDefault="00897B51" w:rsidP="00897B51">
            <w:pPr>
              <w:pStyle w:val="Tabelltext"/>
              <w:spacing w:line="240" w:lineRule="auto"/>
              <w:rPr>
                <w:szCs w:val="22"/>
              </w:rPr>
            </w:pPr>
            <w:r w:rsidRPr="00897B51">
              <w:rPr>
                <w:szCs w:val="22"/>
              </w:rPr>
              <w:t>nitrofurantoin</w:t>
            </w:r>
          </w:p>
        </w:tc>
        <w:tc>
          <w:tcPr>
            <w:tcW w:w="1559" w:type="dxa"/>
            <w:shd w:val="clear" w:color="auto" w:fill="auto"/>
          </w:tcPr>
          <w:p w14:paraId="102E19F0" w14:textId="3515C638" w:rsidR="00897B51" w:rsidRPr="00897B51" w:rsidRDefault="00897B51" w:rsidP="00897B51">
            <w:pPr>
              <w:pStyle w:val="Tabelltext"/>
              <w:spacing w:line="240" w:lineRule="auto"/>
              <w:rPr>
                <w:szCs w:val="22"/>
              </w:rPr>
            </w:pPr>
            <w:r w:rsidRPr="00897B51">
              <w:rPr>
                <w:szCs w:val="22"/>
              </w:rPr>
              <w:t>200</w:t>
            </w:r>
            <w:r w:rsidR="008346F1">
              <w:rPr>
                <w:szCs w:val="22"/>
              </w:rPr>
              <w:t> </w:t>
            </w:r>
            <w:r w:rsidRPr="00897B51">
              <w:rPr>
                <w:szCs w:val="22"/>
              </w:rPr>
              <w:t>mgx3</w:t>
            </w:r>
          </w:p>
          <w:p w14:paraId="53A5CFFF" w14:textId="77777777" w:rsidR="00897B51" w:rsidRPr="00897B51" w:rsidRDefault="00897B51" w:rsidP="00897B51">
            <w:pPr>
              <w:pStyle w:val="Tabelltext"/>
              <w:spacing w:line="240" w:lineRule="auto"/>
              <w:rPr>
                <w:szCs w:val="22"/>
              </w:rPr>
            </w:pPr>
          </w:p>
          <w:p w14:paraId="1B29523D" w14:textId="77777777" w:rsidR="00897B51" w:rsidRPr="00897B51" w:rsidRDefault="00897B51" w:rsidP="00897B51">
            <w:pPr>
              <w:pStyle w:val="Tabelltext"/>
              <w:spacing w:line="240" w:lineRule="auto"/>
              <w:rPr>
                <w:szCs w:val="22"/>
              </w:rPr>
            </w:pPr>
            <w:r w:rsidRPr="00897B51">
              <w:rPr>
                <w:szCs w:val="22"/>
              </w:rPr>
              <w:t>50 mgx3</w:t>
            </w:r>
          </w:p>
        </w:tc>
        <w:tc>
          <w:tcPr>
            <w:tcW w:w="2979" w:type="dxa"/>
            <w:shd w:val="clear" w:color="auto" w:fill="auto"/>
          </w:tcPr>
          <w:p w14:paraId="1B44B784" w14:textId="77777777" w:rsidR="00897B51" w:rsidRPr="00897B51" w:rsidRDefault="00897B51" w:rsidP="00897B51">
            <w:pPr>
              <w:pStyle w:val="Tabelltext"/>
              <w:spacing w:line="240" w:lineRule="auto"/>
              <w:rPr>
                <w:szCs w:val="22"/>
              </w:rPr>
            </w:pPr>
            <w:r w:rsidRPr="00897B51">
              <w:rPr>
                <w:szCs w:val="22"/>
              </w:rPr>
              <w:t>Nitrofurantoin (vid pc-allergi)</w:t>
            </w:r>
          </w:p>
          <w:p w14:paraId="36411620" w14:textId="77777777" w:rsidR="00897B51" w:rsidRPr="00897B51" w:rsidRDefault="00897B51" w:rsidP="00897B51">
            <w:pPr>
              <w:pStyle w:val="Tabelltext"/>
              <w:spacing w:line="240" w:lineRule="auto"/>
              <w:rPr>
                <w:szCs w:val="22"/>
              </w:rPr>
            </w:pPr>
          </w:p>
          <w:p w14:paraId="79FA94ED" w14:textId="77777777" w:rsidR="00897B51" w:rsidRPr="00897B51" w:rsidRDefault="00897B51" w:rsidP="00897B51">
            <w:pPr>
              <w:pStyle w:val="Tabelltext"/>
              <w:spacing w:line="240" w:lineRule="auto"/>
              <w:rPr>
                <w:szCs w:val="22"/>
              </w:rPr>
            </w:pPr>
            <w:r w:rsidRPr="00897B51">
              <w:rPr>
                <w:szCs w:val="22"/>
              </w:rPr>
              <w:t>Pivmecillinam</w:t>
            </w:r>
          </w:p>
        </w:tc>
        <w:tc>
          <w:tcPr>
            <w:tcW w:w="1914" w:type="dxa"/>
            <w:shd w:val="clear" w:color="auto" w:fill="auto"/>
          </w:tcPr>
          <w:p w14:paraId="1D3036FE" w14:textId="52D28453" w:rsidR="00897B51" w:rsidRPr="00897B51" w:rsidRDefault="00897B51" w:rsidP="00897B51">
            <w:pPr>
              <w:pStyle w:val="Tabelltext"/>
              <w:spacing w:line="240" w:lineRule="auto"/>
              <w:rPr>
                <w:szCs w:val="22"/>
              </w:rPr>
            </w:pPr>
            <w:r w:rsidRPr="00897B51">
              <w:rPr>
                <w:szCs w:val="22"/>
              </w:rPr>
              <w:t>50</w:t>
            </w:r>
            <w:r w:rsidR="008346F1">
              <w:rPr>
                <w:szCs w:val="22"/>
              </w:rPr>
              <w:t> </w:t>
            </w:r>
            <w:r w:rsidRPr="00897B51">
              <w:rPr>
                <w:szCs w:val="22"/>
              </w:rPr>
              <w:t>mgx3</w:t>
            </w:r>
          </w:p>
          <w:p w14:paraId="5DBA8184" w14:textId="77777777" w:rsidR="00897B51" w:rsidRPr="00897B51" w:rsidRDefault="00897B51" w:rsidP="00897B51">
            <w:pPr>
              <w:pStyle w:val="Tabelltext"/>
              <w:spacing w:line="240" w:lineRule="auto"/>
              <w:rPr>
                <w:szCs w:val="22"/>
              </w:rPr>
            </w:pPr>
          </w:p>
          <w:p w14:paraId="57079D96" w14:textId="712B5478" w:rsidR="00897B51" w:rsidRPr="00897B51" w:rsidRDefault="00897B51" w:rsidP="00897B51">
            <w:pPr>
              <w:pStyle w:val="Tabelltext"/>
              <w:spacing w:line="240" w:lineRule="auto"/>
              <w:rPr>
                <w:szCs w:val="22"/>
              </w:rPr>
            </w:pPr>
            <w:r w:rsidRPr="00897B51">
              <w:rPr>
                <w:szCs w:val="22"/>
              </w:rPr>
              <w:t>200</w:t>
            </w:r>
            <w:r w:rsidR="008346F1">
              <w:rPr>
                <w:szCs w:val="22"/>
              </w:rPr>
              <w:t> </w:t>
            </w:r>
            <w:r w:rsidRPr="00897B51">
              <w:rPr>
                <w:szCs w:val="22"/>
              </w:rPr>
              <w:t>mgx3</w:t>
            </w:r>
          </w:p>
        </w:tc>
        <w:tc>
          <w:tcPr>
            <w:tcW w:w="995" w:type="dxa"/>
            <w:shd w:val="clear" w:color="auto" w:fill="auto"/>
          </w:tcPr>
          <w:p w14:paraId="5A356E44" w14:textId="77777777" w:rsidR="00897B51" w:rsidRDefault="00897B51" w:rsidP="00897B51">
            <w:pPr>
              <w:pStyle w:val="Tabelltext"/>
              <w:jc w:val="center"/>
            </w:pPr>
          </w:p>
          <w:p w14:paraId="353710E7" w14:textId="0F0475AE" w:rsidR="00897B51" w:rsidRPr="00B364A8" w:rsidRDefault="00897B51" w:rsidP="00897B51">
            <w:pPr>
              <w:pStyle w:val="Tabelltext"/>
              <w:jc w:val="center"/>
            </w:pPr>
            <w:r>
              <w:t>Q5 M7</w:t>
            </w:r>
          </w:p>
        </w:tc>
      </w:tr>
      <w:tr w:rsidR="00897B51" w14:paraId="24536EF2" w14:textId="77777777" w:rsidTr="00B530A9">
        <w:trPr>
          <w:gridAfter w:val="1"/>
          <w:wAfter w:w="52" w:type="dxa"/>
        </w:trPr>
        <w:tc>
          <w:tcPr>
            <w:tcW w:w="3715" w:type="dxa"/>
            <w:shd w:val="clear" w:color="auto" w:fill="auto"/>
          </w:tcPr>
          <w:p w14:paraId="6590D57C" w14:textId="77777777" w:rsidR="00897B51" w:rsidRPr="00897B51" w:rsidRDefault="00897B51" w:rsidP="00897B51">
            <w:pPr>
              <w:pStyle w:val="Tabelltext"/>
              <w:spacing w:line="240" w:lineRule="auto"/>
              <w:rPr>
                <w:szCs w:val="22"/>
              </w:rPr>
            </w:pPr>
            <w:r w:rsidRPr="00897B51">
              <w:rPr>
                <w:szCs w:val="22"/>
              </w:rPr>
              <w:t>Febril UVI kvinnor</w:t>
            </w:r>
          </w:p>
          <w:p w14:paraId="005AD98E" w14:textId="77777777" w:rsidR="00897B51" w:rsidRPr="00897B51" w:rsidRDefault="00897B51" w:rsidP="00897B51">
            <w:pPr>
              <w:pStyle w:val="Tabelltext"/>
              <w:spacing w:line="240" w:lineRule="auto"/>
              <w:rPr>
                <w:szCs w:val="22"/>
              </w:rPr>
            </w:pPr>
          </w:p>
        </w:tc>
        <w:tc>
          <w:tcPr>
            <w:tcW w:w="3045" w:type="dxa"/>
            <w:shd w:val="clear" w:color="auto" w:fill="auto"/>
          </w:tcPr>
          <w:p w14:paraId="3858D874" w14:textId="77777777" w:rsidR="00897B51" w:rsidRPr="00897B51" w:rsidRDefault="00897B51" w:rsidP="00897B51">
            <w:pPr>
              <w:pStyle w:val="Tabelltext"/>
              <w:spacing w:line="240" w:lineRule="auto"/>
              <w:rPr>
                <w:szCs w:val="22"/>
              </w:rPr>
            </w:pPr>
            <w:r w:rsidRPr="00897B51">
              <w:rPr>
                <w:szCs w:val="22"/>
              </w:rPr>
              <w:t>Ciprofloxacin</w:t>
            </w:r>
          </w:p>
          <w:p w14:paraId="4374B900" w14:textId="77777777" w:rsidR="00897B51" w:rsidRPr="00897B51" w:rsidRDefault="00897B51" w:rsidP="00897B51">
            <w:pPr>
              <w:pStyle w:val="Tabelltext"/>
              <w:spacing w:line="240" w:lineRule="auto"/>
              <w:rPr>
                <w:szCs w:val="22"/>
              </w:rPr>
            </w:pPr>
          </w:p>
        </w:tc>
        <w:tc>
          <w:tcPr>
            <w:tcW w:w="1559" w:type="dxa"/>
            <w:shd w:val="clear" w:color="auto" w:fill="auto"/>
          </w:tcPr>
          <w:p w14:paraId="6FEA1B93" w14:textId="69997460" w:rsidR="00897B51" w:rsidRPr="00897B51" w:rsidRDefault="00897B51" w:rsidP="00897B51">
            <w:pPr>
              <w:pStyle w:val="Tabelltext"/>
              <w:spacing w:line="240" w:lineRule="auto"/>
              <w:rPr>
                <w:szCs w:val="22"/>
              </w:rPr>
            </w:pPr>
            <w:r w:rsidRPr="00897B51">
              <w:rPr>
                <w:szCs w:val="22"/>
              </w:rPr>
              <w:t>500</w:t>
            </w:r>
            <w:r w:rsidR="008346F1">
              <w:rPr>
                <w:szCs w:val="22"/>
              </w:rPr>
              <w:t> </w:t>
            </w:r>
            <w:r w:rsidRPr="00897B51">
              <w:rPr>
                <w:szCs w:val="22"/>
              </w:rPr>
              <w:t>mgx2</w:t>
            </w:r>
          </w:p>
          <w:p w14:paraId="0330C9CC" w14:textId="77777777" w:rsidR="00897B51" w:rsidRPr="00897B51" w:rsidRDefault="00897B51" w:rsidP="00897B51">
            <w:pPr>
              <w:pStyle w:val="Tabelltext"/>
              <w:spacing w:line="240" w:lineRule="auto"/>
              <w:rPr>
                <w:szCs w:val="22"/>
              </w:rPr>
            </w:pPr>
          </w:p>
        </w:tc>
        <w:tc>
          <w:tcPr>
            <w:tcW w:w="2979" w:type="dxa"/>
            <w:shd w:val="clear" w:color="auto" w:fill="auto"/>
          </w:tcPr>
          <w:p w14:paraId="01BA4019" w14:textId="77777777" w:rsidR="00897B51" w:rsidRPr="00897B51" w:rsidRDefault="00897B51" w:rsidP="00897B51">
            <w:pPr>
              <w:pStyle w:val="Tabelltext"/>
              <w:spacing w:line="240" w:lineRule="auto"/>
              <w:rPr>
                <w:szCs w:val="22"/>
              </w:rPr>
            </w:pPr>
            <w:r w:rsidRPr="00897B51">
              <w:rPr>
                <w:szCs w:val="22"/>
              </w:rPr>
              <w:t> </w:t>
            </w:r>
          </w:p>
          <w:p w14:paraId="6139C045" w14:textId="77777777" w:rsidR="00897B51" w:rsidRPr="00897B51" w:rsidRDefault="00897B51" w:rsidP="00897B51">
            <w:pPr>
              <w:pStyle w:val="Tabelltext"/>
              <w:spacing w:line="240" w:lineRule="auto"/>
              <w:rPr>
                <w:szCs w:val="22"/>
              </w:rPr>
            </w:pPr>
            <w:r w:rsidRPr="00897B51">
              <w:rPr>
                <w:szCs w:val="22"/>
              </w:rPr>
              <w:t>Cefixim (regional licens)</w:t>
            </w:r>
          </w:p>
        </w:tc>
        <w:tc>
          <w:tcPr>
            <w:tcW w:w="1914" w:type="dxa"/>
            <w:shd w:val="clear" w:color="auto" w:fill="auto"/>
          </w:tcPr>
          <w:p w14:paraId="7F9208F3" w14:textId="77777777" w:rsidR="00897B51" w:rsidRPr="00897B51" w:rsidRDefault="00897B51" w:rsidP="00897B51">
            <w:pPr>
              <w:pStyle w:val="Tabelltext"/>
              <w:spacing w:line="240" w:lineRule="auto"/>
              <w:rPr>
                <w:szCs w:val="22"/>
              </w:rPr>
            </w:pPr>
            <w:r w:rsidRPr="00897B51">
              <w:rPr>
                <w:szCs w:val="22"/>
              </w:rPr>
              <w:t> </w:t>
            </w:r>
          </w:p>
          <w:p w14:paraId="206E4E70" w14:textId="26546426" w:rsidR="00897B51" w:rsidRPr="00897B51" w:rsidRDefault="00897B51" w:rsidP="00897B51">
            <w:pPr>
              <w:pStyle w:val="Tabelltext"/>
              <w:spacing w:line="240" w:lineRule="auto"/>
              <w:rPr>
                <w:szCs w:val="22"/>
              </w:rPr>
            </w:pPr>
            <w:r w:rsidRPr="00897B51">
              <w:rPr>
                <w:szCs w:val="22"/>
              </w:rPr>
              <w:t>400</w:t>
            </w:r>
            <w:r w:rsidR="008346F1">
              <w:rPr>
                <w:szCs w:val="22"/>
              </w:rPr>
              <w:t> </w:t>
            </w:r>
            <w:r w:rsidRPr="00897B51">
              <w:rPr>
                <w:szCs w:val="22"/>
              </w:rPr>
              <w:t>mgx1</w:t>
            </w:r>
          </w:p>
        </w:tc>
        <w:tc>
          <w:tcPr>
            <w:tcW w:w="995" w:type="dxa"/>
            <w:shd w:val="clear" w:color="auto" w:fill="auto"/>
          </w:tcPr>
          <w:p w14:paraId="42C3D16A" w14:textId="77777777" w:rsidR="00897B51" w:rsidRPr="00B364A8" w:rsidRDefault="00897B51" w:rsidP="00897B51">
            <w:pPr>
              <w:pStyle w:val="Tabelltext"/>
              <w:jc w:val="center"/>
            </w:pPr>
            <w:r w:rsidRPr="00B364A8">
              <w:t>7</w:t>
            </w:r>
          </w:p>
          <w:p w14:paraId="6D45A838" w14:textId="77777777" w:rsidR="00897B51" w:rsidRPr="00B364A8" w:rsidRDefault="00897B51" w:rsidP="00897B51">
            <w:pPr>
              <w:pStyle w:val="Tabelltext"/>
              <w:jc w:val="center"/>
            </w:pPr>
            <w:r w:rsidRPr="00B364A8">
              <w:t>10</w:t>
            </w:r>
          </w:p>
        </w:tc>
      </w:tr>
      <w:tr w:rsidR="00897B51" w14:paraId="259DF6CA" w14:textId="77777777" w:rsidTr="00B530A9">
        <w:trPr>
          <w:gridAfter w:val="1"/>
          <w:wAfter w:w="52" w:type="dxa"/>
        </w:trPr>
        <w:tc>
          <w:tcPr>
            <w:tcW w:w="3715" w:type="dxa"/>
            <w:shd w:val="clear" w:color="auto" w:fill="auto"/>
          </w:tcPr>
          <w:p w14:paraId="2FD40478" w14:textId="77777777" w:rsidR="00897B51" w:rsidRPr="00897B51" w:rsidRDefault="00897B51" w:rsidP="00897B51">
            <w:pPr>
              <w:pStyle w:val="Tabelltext"/>
              <w:spacing w:line="240" w:lineRule="auto"/>
              <w:rPr>
                <w:szCs w:val="22"/>
              </w:rPr>
            </w:pPr>
            <w:r w:rsidRPr="00897B51">
              <w:rPr>
                <w:szCs w:val="22"/>
              </w:rPr>
              <w:t>Febril UVI män</w:t>
            </w:r>
          </w:p>
        </w:tc>
        <w:tc>
          <w:tcPr>
            <w:tcW w:w="3045" w:type="dxa"/>
            <w:shd w:val="clear" w:color="auto" w:fill="auto"/>
          </w:tcPr>
          <w:p w14:paraId="73BC3F2A" w14:textId="77777777" w:rsidR="00897B51" w:rsidRPr="00897B51" w:rsidRDefault="00897B51" w:rsidP="00897B51">
            <w:pPr>
              <w:pStyle w:val="Tabelltext"/>
              <w:spacing w:line="240" w:lineRule="auto"/>
              <w:rPr>
                <w:szCs w:val="22"/>
              </w:rPr>
            </w:pPr>
            <w:r w:rsidRPr="00897B51">
              <w:rPr>
                <w:szCs w:val="22"/>
              </w:rPr>
              <w:t>Ciprofloxacin</w:t>
            </w:r>
          </w:p>
        </w:tc>
        <w:tc>
          <w:tcPr>
            <w:tcW w:w="1559" w:type="dxa"/>
            <w:shd w:val="clear" w:color="auto" w:fill="auto"/>
          </w:tcPr>
          <w:p w14:paraId="17D02AB7" w14:textId="3F127219" w:rsidR="00897B51" w:rsidRPr="00897B51" w:rsidRDefault="00897B51" w:rsidP="00897B51">
            <w:pPr>
              <w:pStyle w:val="Tabelltext"/>
              <w:spacing w:line="240" w:lineRule="auto"/>
              <w:rPr>
                <w:szCs w:val="22"/>
              </w:rPr>
            </w:pPr>
            <w:r w:rsidRPr="00897B51">
              <w:rPr>
                <w:szCs w:val="22"/>
              </w:rPr>
              <w:t>500</w:t>
            </w:r>
            <w:r w:rsidR="008346F1">
              <w:rPr>
                <w:szCs w:val="22"/>
              </w:rPr>
              <w:t> </w:t>
            </w:r>
            <w:r w:rsidRPr="00897B51">
              <w:rPr>
                <w:szCs w:val="22"/>
              </w:rPr>
              <w:t>mgx2</w:t>
            </w:r>
          </w:p>
        </w:tc>
        <w:tc>
          <w:tcPr>
            <w:tcW w:w="2979" w:type="dxa"/>
            <w:shd w:val="clear" w:color="auto" w:fill="auto"/>
          </w:tcPr>
          <w:p w14:paraId="28037D15" w14:textId="0EC79176" w:rsidR="00897B51" w:rsidRPr="00897B51" w:rsidRDefault="00897B51" w:rsidP="00897B51">
            <w:pPr>
              <w:pStyle w:val="Tabelltext"/>
              <w:spacing w:line="240" w:lineRule="auto"/>
              <w:rPr>
                <w:szCs w:val="22"/>
              </w:rPr>
            </w:pPr>
            <w:r w:rsidRPr="00897B51">
              <w:rPr>
                <w:szCs w:val="22"/>
              </w:rPr>
              <w:t>Cefixim (regional licens)</w:t>
            </w:r>
          </w:p>
        </w:tc>
        <w:tc>
          <w:tcPr>
            <w:tcW w:w="1914" w:type="dxa"/>
            <w:shd w:val="clear" w:color="auto" w:fill="auto"/>
          </w:tcPr>
          <w:p w14:paraId="28E256DD" w14:textId="0E92D6A8" w:rsidR="00897B51" w:rsidRPr="00897B51" w:rsidRDefault="00897B51" w:rsidP="00897B51">
            <w:pPr>
              <w:pStyle w:val="Tabelltext"/>
              <w:spacing w:line="240" w:lineRule="auto"/>
              <w:rPr>
                <w:szCs w:val="22"/>
              </w:rPr>
            </w:pPr>
            <w:r w:rsidRPr="00897B51">
              <w:rPr>
                <w:szCs w:val="22"/>
              </w:rPr>
              <w:t>400</w:t>
            </w:r>
            <w:r w:rsidR="008346F1">
              <w:rPr>
                <w:szCs w:val="22"/>
              </w:rPr>
              <w:t> </w:t>
            </w:r>
            <w:r w:rsidRPr="00897B51">
              <w:rPr>
                <w:szCs w:val="22"/>
              </w:rPr>
              <w:t>mgx1</w:t>
            </w:r>
          </w:p>
        </w:tc>
        <w:tc>
          <w:tcPr>
            <w:tcW w:w="995" w:type="dxa"/>
            <w:shd w:val="clear" w:color="auto" w:fill="auto"/>
          </w:tcPr>
          <w:p w14:paraId="0E2B13A9" w14:textId="77777777" w:rsidR="00897B51" w:rsidRPr="00B364A8" w:rsidRDefault="00897B51" w:rsidP="00897B51">
            <w:pPr>
              <w:pStyle w:val="Tabelltext"/>
              <w:jc w:val="center"/>
            </w:pPr>
            <w:r w:rsidRPr="00B364A8">
              <w:t>14</w:t>
            </w:r>
          </w:p>
        </w:tc>
      </w:tr>
      <w:tr w:rsidR="00897B51" w14:paraId="34F82466" w14:textId="77777777" w:rsidTr="00B530A9">
        <w:trPr>
          <w:gridAfter w:val="1"/>
          <w:wAfter w:w="52" w:type="dxa"/>
        </w:trPr>
        <w:tc>
          <w:tcPr>
            <w:tcW w:w="3715" w:type="dxa"/>
            <w:tcBorders>
              <w:bottom w:val="single" w:sz="4" w:space="0" w:color="auto"/>
            </w:tcBorders>
            <w:shd w:val="clear" w:color="auto" w:fill="auto"/>
          </w:tcPr>
          <w:p w14:paraId="3811664B" w14:textId="77777777" w:rsidR="00897B51" w:rsidRPr="00897B51" w:rsidRDefault="00897B51" w:rsidP="00897B51">
            <w:pPr>
              <w:pStyle w:val="Tabelltext"/>
              <w:spacing w:line="240" w:lineRule="auto"/>
              <w:rPr>
                <w:szCs w:val="22"/>
              </w:rPr>
            </w:pPr>
            <w:r w:rsidRPr="00897B51">
              <w:rPr>
                <w:szCs w:val="22"/>
              </w:rPr>
              <w:t xml:space="preserve">Divertikulit </w:t>
            </w:r>
            <w:r w:rsidRPr="00897B51">
              <w:rPr>
                <w:szCs w:val="22"/>
              </w:rPr>
              <w:br/>
              <w:t>Inte alltid antibiotika</w:t>
            </w:r>
          </w:p>
          <w:p w14:paraId="0E8E2CF5" w14:textId="20992319" w:rsidR="00897B51" w:rsidRPr="00897B51" w:rsidRDefault="00897B51" w:rsidP="00897B51">
            <w:pPr>
              <w:pStyle w:val="Tabelltext"/>
              <w:spacing w:line="240" w:lineRule="auto"/>
              <w:rPr>
                <w:szCs w:val="22"/>
              </w:rPr>
            </w:pPr>
            <w:hyperlink r:id="rId55" w:history="1">
              <w:r w:rsidRPr="00897B51">
                <w:rPr>
                  <w:rStyle w:val="Hyperlnk"/>
                  <w:rFonts w:cs="Arial"/>
                  <w:szCs w:val="22"/>
                </w:rPr>
                <w:t>SÄS-riktlinje</w:t>
              </w:r>
            </w:hyperlink>
          </w:p>
        </w:tc>
        <w:tc>
          <w:tcPr>
            <w:tcW w:w="3045" w:type="dxa"/>
            <w:tcBorders>
              <w:bottom w:val="single" w:sz="4" w:space="0" w:color="auto"/>
            </w:tcBorders>
            <w:shd w:val="clear" w:color="auto" w:fill="auto"/>
          </w:tcPr>
          <w:p w14:paraId="7F5F6115" w14:textId="77777777" w:rsidR="00897B51" w:rsidRPr="00897B51" w:rsidRDefault="00897B51" w:rsidP="00897B51">
            <w:pPr>
              <w:pStyle w:val="Tabelltext"/>
              <w:spacing w:line="240" w:lineRule="auto"/>
              <w:rPr>
                <w:szCs w:val="22"/>
              </w:rPr>
            </w:pPr>
            <w:r w:rsidRPr="00897B51">
              <w:rPr>
                <w:szCs w:val="22"/>
              </w:rPr>
              <w:t xml:space="preserve">Trimetoprim-sulfametoxazol* </w:t>
            </w:r>
          </w:p>
          <w:p w14:paraId="091C57AC" w14:textId="77777777" w:rsidR="00897B51" w:rsidRPr="00897B51" w:rsidRDefault="00897B51" w:rsidP="00897B51">
            <w:pPr>
              <w:pStyle w:val="Tabelltext"/>
              <w:spacing w:line="240" w:lineRule="auto"/>
              <w:rPr>
                <w:szCs w:val="22"/>
              </w:rPr>
            </w:pPr>
            <w:r w:rsidRPr="00897B51">
              <w:rPr>
                <w:szCs w:val="22"/>
              </w:rPr>
              <w:t xml:space="preserve">och </w:t>
            </w:r>
          </w:p>
          <w:p w14:paraId="1F5C0A79" w14:textId="77777777" w:rsidR="00897B51" w:rsidRPr="00897B51" w:rsidRDefault="00897B51" w:rsidP="00897B51">
            <w:pPr>
              <w:pStyle w:val="Tabelltext"/>
              <w:spacing w:line="240" w:lineRule="auto"/>
              <w:rPr>
                <w:szCs w:val="22"/>
              </w:rPr>
            </w:pPr>
            <w:r w:rsidRPr="00897B51">
              <w:rPr>
                <w:szCs w:val="22"/>
              </w:rPr>
              <w:t>metronidazol</w:t>
            </w:r>
          </w:p>
        </w:tc>
        <w:tc>
          <w:tcPr>
            <w:tcW w:w="1559" w:type="dxa"/>
            <w:tcBorders>
              <w:bottom w:val="single" w:sz="4" w:space="0" w:color="auto"/>
            </w:tcBorders>
            <w:shd w:val="clear" w:color="auto" w:fill="auto"/>
          </w:tcPr>
          <w:p w14:paraId="290A8525" w14:textId="41B00026" w:rsidR="00897B51" w:rsidRPr="00897B51" w:rsidRDefault="00897B51" w:rsidP="00897B51">
            <w:pPr>
              <w:pStyle w:val="Tabelltext"/>
              <w:spacing w:line="240" w:lineRule="auto"/>
              <w:rPr>
                <w:szCs w:val="22"/>
              </w:rPr>
            </w:pPr>
            <w:r w:rsidRPr="00897B51">
              <w:rPr>
                <w:szCs w:val="22"/>
              </w:rPr>
              <w:t>160/800</w:t>
            </w:r>
            <w:r w:rsidR="008346F1">
              <w:rPr>
                <w:szCs w:val="22"/>
              </w:rPr>
              <w:t> </w:t>
            </w:r>
            <w:r w:rsidRPr="00897B51">
              <w:rPr>
                <w:szCs w:val="22"/>
              </w:rPr>
              <w:t>mgx2</w:t>
            </w:r>
          </w:p>
          <w:p w14:paraId="13A2B755" w14:textId="77777777" w:rsidR="00897B51" w:rsidRPr="00897B51" w:rsidRDefault="00897B51" w:rsidP="00897B51">
            <w:pPr>
              <w:pStyle w:val="Tabelltext"/>
              <w:spacing w:line="240" w:lineRule="auto"/>
              <w:rPr>
                <w:szCs w:val="22"/>
              </w:rPr>
            </w:pPr>
          </w:p>
          <w:p w14:paraId="645FF804" w14:textId="18028E32" w:rsidR="00897B51" w:rsidRPr="00897B51" w:rsidRDefault="00897B51" w:rsidP="00897B51">
            <w:pPr>
              <w:pStyle w:val="Tabelltext"/>
              <w:spacing w:line="240" w:lineRule="auto"/>
              <w:rPr>
                <w:szCs w:val="22"/>
              </w:rPr>
            </w:pPr>
            <w:r w:rsidRPr="00897B51">
              <w:rPr>
                <w:szCs w:val="22"/>
              </w:rPr>
              <w:t>400</w:t>
            </w:r>
            <w:r w:rsidR="008346F1">
              <w:rPr>
                <w:szCs w:val="22"/>
              </w:rPr>
              <w:t> </w:t>
            </w:r>
            <w:r w:rsidRPr="00897B51">
              <w:rPr>
                <w:szCs w:val="22"/>
              </w:rPr>
              <w:t>mgx3</w:t>
            </w:r>
          </w:p>
        </w:tc>
        <w:tc>
          <w:tcPr>
            <w:tcW w:w="2979" w:type="dxa"/>
            <w:tcBorders>
              <w:bottom w:val="single" w:sz="4" w:space="0" w:color="auto"/>
            </w:tcBorders>
            <w:shd w:val="clear" w:color="auto" w:fill="auto"/>
          </w:tcPr>
          <w:p w14:paraId="50BA9DE0" w14:textId="77777777" w:rsidR="00897B51" w:rsidRPr="00897B51" w:rsidRDefault="00897B51" w:rsidP="00897B51">
            <w:pPr>
              <w:pStyle w:val="Tabelltext"/>
              <w:spacing w:line="240" w:lineRule="auto"/>
              <w:rPr>
                <w:szCs w:val="22"/>
              </w:rPr>
            </w:pPr>
            <w:r w:rsidRPr="00897B51">
              <w:rPr>
                <w:szCs w:val="22"/>
              </w:rPr>
              <w:t>Ciprofloxacin</w:t>
            </w:r>
          </w:p>
          <w:p w14:paraId="22476DD9" w14:textId="77777777" w:rsidR="00897B51" w:rsidRPr="00897B51" w:rsidRDefault="00897B51" w:rsidP="00897B51">
            <w:pPr>
              <w:pStyle w:val="Tabelltext"/>
              <w:spacing w:line="240" w:lineRule="auto"/>
              <w:rPr>
                <w:szCs w:val="22"/>
              </w:rPr>
            </w:pPr>
            <w:r w:rsidRPr="00897B51">
              <w:rPr>
                <w:szCs w:val="22"/>
              </w:rPr>
              <w:t xml:space="preserve">och </w:t>
            </w:r>
          </w:p>
          <w:p w14:paraId="294DDEA6" w14:textId="77777777" w:rsidR="00897B51" w:rsidRPr="00897B51" w:rsidRDefault="00897B51" w:rsidP="00897B51">
            <w:pPr>
              <w:pStyle w:val="Tabelltext"/>
              <w:spacing w:line="240" w:lineRule="auto"/>
              <w:rPr>
                <w:szCs w:val="22"/>
              </w:rPr>
            </w:pPr>
            <w:r w:rsidRPr="00897B51">
              <w:rPr>
                <w:szCs w:val="22"/>
              </w:rPr>
              <w:t>metronidazol</w:t>
            </w:r>
          </w:p>
        </w:tc>
        <w:tc>
          <w:tcPr>
            <w:tcW w:w="1914" w:type="dxa"/>
            <w:tcBorders>
              <w:bottom w:val="single" w:sz="4" w:space="0" w:color="auto"/>
            </w:tcBorders>
            <w:shd w:val="clear" w:color="auto" w:fill="auto"/>
          </w:tcPr>
          <w:p w14:paraId="2B633E5A" w14:textId="32419E22" w:rsidR="00897B51" w:rsidRPr="00897B51" w:rsidRDefault="00897B51" w:rsidP="00897B51">
            <w:pPr>
              <w:pStyle w:val="Tabelltext"/>
              <w:spacing w:line="240" w:lineRule="auto"/>
              <w:rPr>
                <w:szCs w:val="22"/>
              </w:rPr>
            </w:pPr>
            <w:r w:rsidRPr="00897B51">
              <w:rPr>
                <w:szCs w:val="22"/>
              </w:rPr>
              <w:t>500</w:t>
            </w:r>
            <w:r w:rsidR="008346F1">
              <w:rPr>
                <w:szCs w:val="22"/>
              </w:rPr>
              <w:t> </w:t>
            </w:r>
            <w:r w:rsidRPr="00897B51">
              <w:rPr>
                <w:szCs w:val="22"/>
              </w:rPr>
              <w:t>mgx2</w:t>
            </w:r>
          </w:p>
          <w:p w14:paraId="195BD771" w14:textId="77777777" w:rsidR="00897B51" w:rsidRPr="00897B51" w:rsidRDefault="00897B51" w:rsidP="00897B51">
            <w:pPr>
              <w:pStyle w:val="Tabelltext"/>
              <w:spacing w:line="240" w:lineRule="auto"/>
              <w:rPr>
                <w:szCs w:val="22"/>
              </w:rPr>
            </w:pPr>
          </w:p>
          <w:p w14:paraId="7364CE3C" w14:textId="1A5C538C" w:rsidR="00897B51" w:rsidRPr="00897B51" w:rsidRDefault="00897B51" w:rsidP="00897B51">
            <w:pPr>
              <w:pStyle w:val="Tabelltext"/>
              <w:spacing w:line="240" w:lineRule="auto"/>
              <w:rPr>
                <w:szCs w:val="22"/>
              </w:rPr>
            </w:pPr>
            <w:r w:rsidRPr="00897B51">
              <w:rPr>
                <w:szCs w:val="22"/>
              </w:rPr>
              <w:t>400</w:t>
            </w:r>
            <w:r w:rsidR="008346F1">
              <w:rPr>
                <w:szCs w:val="22"/>
              </w:rPr>
              <w:t> </w:t>
            </w:r>
            <w:r w:rsidRPr="00897B51">
              <w:rPr>
                <w:szCs w:val="22"/>
              </w:rPr>
              <w:t>mgx3</w:t>
            </w:r>
          </w:p>
        </w:tc>
        <w:tc>
          <w:tcPr>
            <w:tcW w:w="995" w:type="dxa"/>
            <w:tcBorders>
              <w:bottom w:val="single" w:sz="4" w:space="0" w:color="auto"/>
            </w:tcBorders>
            <w:shd w:val="clear" w:color="auto" w:fill="auto"/>
          </w:tcPr>
          <w:p w14:paraId="7D48B8DF" w14:textId="77777777" w:rsidR="00897B51" w:rsidRDefault="00897B51" w:rsidP="00897B51">
            <w:pPr>
              <w:pStyle w:val="Tabelltext"/>
              <w:jc w:val="center"/>
            </w:pPr>
          </w:p>
          <w:p w14:paraId="69E9448F" w14:textId="77777777" w:rsidR="00897B51" w:rsidRPr="00B364A8" w:rsidRDefault="00897B51" w:rsidP="00897B51">
            <w:pPr>
              <w:pStyle w:val="Tabelltext"/>
              <w:jc w:val="center"/>
            </w:pPr>
            <w:r w:rsidRPr="00B364A8">
              <w:t>7-10</w:t>
            </w:r>
          </w:p>
        </w:tc>
      </w:tr>
      <w:tr w:rsidR="00897B51" w14:paraId="48379137" w14:textId="77777777" w:rsidTr="00B530A9">
        <w:tc>
          <w:tcPr>
            <w:tcW w:w="14259" w:type="dxa"/>
            <w:gridSpan w:val="7"/>
            <w:tcBorders>
              <w:left w:val="nil"/>
              <w:bottom w:val="nil"/>
              <w:right w:val="nil"/>
            </w:tcBorders>
            <w:shd w:val="clear" w:color="auto" w:fill="auto"/>
          </w:tcPr>
          <w:p w14:paraId="2E993FF6" w14:textId="223F1871" w:rsidR="00897B51" w:rsidRPr="00B364A8" w:rsidRDefault="00897B51" w:rsidP="008346F1">
            <w:pPr>
              <w:pStyle w:val="Beskrivning"/>
              <w:spacing w:before="40"/>
              <w:ind w:left="0"/>
            </w:pPr>
            <w:r>
              <w:t>* I normalfallet ges ”fortevarianten” av trimetoprim-sulfametoxazol (160/800</w:t>
            </w:r>
            <w:r w:rsidR="008346F1">
              <w:t xml:space="preserve"> </w:t>
            </w:r>
            <w:r>
              <w:t>mg). Dosreduktion vid nedsatt njurfunktion (80/400</w:t>
            </w:r>
            <w:r w:rsidR="008346F1">
              <w:t xml:space="preserve"> </w:t>
            </w:r>
            <w:r>
              <w:t>mg)</w:t>
            </w:r>
          </w:p>
        </w:tc>
      </w:tr>
    </w:tbl>
    <w:p w14:paraId="50FD3C48" w14:textId="77777777" w:rsidR="00897B51" w:rsidRPr="00897B51" w:rsidRDefault="00897B51" w:rsidP="00897B51">
      <w:pPr>
        <w:ind w:left="0"/>
      </w:pPr>
    </w:p>
    <w:bookmarkStart w:id="58" w:name="Bilaga3"/>
    <w:bookmarkStart w:id="59" w:name="_Toc161649643"/>
    <w:bookmarkEnd w:id="58"/>
    <w:p w14:paraId="2A8B1D4F" w14:textId="7C193E2B" w:rsidR="00B4441C" w:rsidRDefault="00A414CC" w:rsidP="00AC36B5">
      <w:pPr>
        <w:pStyle w:val="Rubrik2"/>
        <w:spacing w:before="40"/>
        <w:ind w:left="0"/>
      </w:pPr>
      <w:r>
        <w:rPr>
          <w:noProof/>
        </w:rPr>
        <w:lastRenderedPageBreak/>
        <mc:AlternateContent>
          <mc:Choice Requires="wps">
            <w:drawing>
              <wp:anchor distT="0" distB="0" distL="114300" distR="114300" simplePos="0" relativeHeight="251658255" behindDoc="0" locked="0" layoutInCell="1" allowOverlap="1" wp14:anchorId="00BDB972" wp14:editId="3D2C66EC">
                <wp:simplePos x="0" y="0"/>
                <wp:positionH relativeFrom="column">
                  <wp:posOffset>-3810</wp:posOffset>
                </wp:positionH>
                <wp:positionV relativeFrom="paragraph">
                  <wp:posOffset>322580</wp:posOffset>
                </wp:positionV>
                <wp:extent cx="9245600" cy="762635"/>
                <wp:effectExtent l="0" t="0" r="12700" b="18415"/>
                <wp:wrapNone/>
                <wp:docPr id="20" name="Textruta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45600" cy="762635"/>
                        </a:xfrm>
                        <a:prstGeom prst="rect">
                          <a:avLst/>
                        </a:prstGeom>
                        <a:solidFill>
                          <a:srgbClr val="FFFF00"/>
                        </a:solidFill>
                        <a:ln w="6350">
                          <a:solidFill>
                            <a:srgbClr val="000000">
                              <a:alpha val="72156"/>
                            </a:srgbClr>
                          </a:solidFill>
                          <a:miter lim="800000"/>
                          <a:headEnd/>
                          <a:tailEnd/>
                        </a:ln>
                      </wps:spPr>
                      <wps:txbx>
                        <w:txbxContent>
                          <w:p w14:paraId="42EDDA49" w14:textId="77777777" w:rsidR="00A414CC" w:rsidRPr="00CB77AF" w:rsidRDefault="00A414CC" w:rsidP="00A414CC">
                            <w:pPr>
                              <w:pStyle w:val="Rubrik6"/>
                              <w:spacing w:before="20"/>
                              <w:ind w:left="0"/>
                              <w:jc w:val="center"/>
                              <w:rPr>
                                <w:sz w:val="40"/>
                                <w:szCs w:val="40"/>
                              </w:rPr>
                            </w:pPr>
                            <w:r w:rsidRPr="00CB77AF">
                              <w:rPr>
                                <w:sz w:val="40"/>
                                <w:szCs w:val="40"/>
                              </w:rPr>
                              <w:t>Utsättning av intravenöst antibiotikum</w:t>
                            </w:r>
                          </w:p>
                          <w:p w14:paraId="39DC0DBE" w14:textId="77777777" w:rsidR="00A414CC" w:rsidRPr="00AD56A2" w:rsidRDefault="00A414CC" w:rsidP="00A414CC">
                            <w:pPr>
                              <w:ind w:left="0"/>
                              <w:jc w:val="center"/>
                              <w:rPr>
                                <w:rFonts w:ascii="Arial" w:hAnsi="Arial" w:cs="Arial"/>
                                <w:sz w:val="32"/>
                                <w:szCs w:val="32"/>
                              </w:rPr>
                            </w:pPr>
                            <w:r w:rsidRPr="00AD56A2">
                              <w:rPr>
                                <w:rFonts w:ascii="Arial" w:hAnsi="Arial" w:cs="Arial"/>
                                <w:sz w:val="32"/>
                                <w:szCs w:val="32"/>
                              </w:rPr>
                              <w:t>utvärdering efter tre dygns behandling</w:t>
                            </w:r>
                          </w:p>
                          <w:p w14:paraId="4A080917" w14:textId="77777777" w:rsidR="00A414CC" w:rsidRPr="00230FB9" w:rsidRDefault="00A414CC" w:rsidP="00A414CC">
                            <w:pPr>
                              <w:rPr>
                                <w:szCs w:val="32"/>
                              </w:rPr>
                            </w:pPr>
                          </w:p>
                        </w:txbxContent>
                      </wps:txbx>
                      <wps:bodyPr rot="0" vert="horz" wrap="square" lIns="84125" tIns="42062" rIns="84125" bIns="42062"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0BDB972" id="_x0000_t202" coordsize="21600,21600" o:spt="202" path="m,l,21600r21600,l21600,xe">
                <v:stroke joinstyle="miter"/>
                <v:path gradientshapeok="t" o:connecttype="rect"/>
              </v:shapetype>
              <v:shape id="Textruta 20" o:spid="_x0000_s1026" type="#_x0000_t202" style="position:absolute;margin-left:-.3pt;margin-top:25.4pt;width:728pt;height:60.05pt;z-index:25165825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" fillcolor="yellow" strokeweight=".5pt">
                <v:stroke opacity="47288f"/>
                <v:textbox inset="2.33681mm,1.1684mm,2.33681mm,1.1684mm">
                  <w:txbxContent>
                    <w:p w14:paraId="42EDDA49" w14:textId="77777777" w:rsidR="00A414CC" w:rsidRPr="00CB77AF" w:rsidRDefault="00A414CC" w:rsidP="00A414CC">
                      <w:pPr>
                        <w:pStyle w:val="Rubrik6"/>
                        <w:spacing w:before="20"/>
                        <w:ind w:left="0"/>
                        <w:jc w:val="center"/>
                        <w:rPr>
                          <w:sz w:val="40"/>
                          <w:szCs w:val="40"/>
                        </w:rPr>
                      </w:pPr>
                      <w:r w:rsidRPr="00CB77AF">
                        <w:rPr>
                          <w:sz w:val="40"/>
                          <w:szCs w:val="40"/>
                        </w:rPr>
                        <w:t>Utsättning av intravenöst antibiotikum</w:t>
                      </w:r>
                    </w:p>
                    <w:p w14:paraId="39DC0DBE" w14:textId="77777777" w:rsidR="00A414CC" w:rsidRPr="00AD56A2" w:rsidRDefault="00A414CC" w:rsidP="00A414CC">
                      <w:pPr>
                        <w:ind w:left="0"/>
                        <w:jc w:val="center"/>
                        <w:rPr>
                          <w:rFonts w:ascii="Arial" w:hAnsi="Arial" w:cs="Arial"/>
                          <w:sz w:val="32"/>
                          <w:szCs w:val="32"/>
                        </w:rPr>
                      </w:pPr>
                      <w:r w:rsidRPr="00AD56A2">
                        <w:rPr>
                          <w:rFonts w:ascii="Arial" w:hAnsi="Arial" w:cs="Arial"/>
                          <w:sz w:val="32"/>
                          <w:szCs w:val="32"/>
                        </w:rPr>
                        <w:t>utvärdering efter tre dygns behandling</w:t>
                      </w:r>
                    </w:p>
                    <w:p w14:paraId="4A080917" w14:textId="77777777" w:rsidR="00A414CC" w:rsidRPr="00230FB9" w:rsidRDefault="00A414CC" w:rsidP="00A414CC">
                      <w:pPr>
                        <w:rPr>
                          <w:szCs w:val="32"/>
                        </w:rPr>
                      </w:pPr>
                    </w:p>
                  </w:txbxContent>
                </v:textbox>
              </v:shape>
            </w:pict>
          </mc:Fallback>
        </mc:AlternateContent>
      </w:r>
      <w:r w:rsidR="00AC36B5" w:rsidRPr="00AC36B5">
        <w:t>Bilaga 3 - Peroralt antibiotikaval; mikrobiologisk etiologi inte känd</w:t>
      </w:r>
      <w:bookmarkEnd w:id="59"/>
    </w:p>
    <w:p w14:paraId="5E929ABD" w14:textId="52A561B6" w:rsidR="00AC36B5" w:rsidRPr="00AC36B5" w:rsidRDefault="006C57C0" w:rsidP="00AC36B5">
      <w:r>
        <w:rPr>
          <w:noProof/>
        </w:rPr>
        <mc:AlternateContent>
          <mc:Choice Requires="wps">
            <w:drawing>
              <wp:anchor distT="0" distB="0" distL="114300" distR="114300" simplePos="0" relativeHeight="251658262" behindDoc="0" locked="0" layoutInCell="1" allowOverlap="1" wp14:anchorId="2DA25251" wp14:editId="7401F06F">
                <wp:simplePos x="0" y="0"/>
                <wp:positionH relativeFrom="column">
                  <wp:posOffset>7956550</wp:posOffset>
                </wp:positionH>
                <wp:positionV relativeFrom="paragraph">
                  <wp:posOffset>3930650</wp:posOffset>
                </wp:positionV>
                <wp:extent cx="312420" cy="328424"/>
                <wp:effectExtent l="19050" t="0" r="11430" b="33655"/>
                <wp:wrapNone/>
                <wp:docPr id="29" name="Pil: nedåt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2420" cy="328424"/>
                        </a:xfrm>
                        <a:prstGeom prst="downArrow">
                          <a:avLst>
                            <a:gd name="adj1" fmla="val 50000"/>
                            <a:gd name="adj2" fmla="val 56511"/>
                          </a:avLst>
                        </a:prstGeom>
                        <a:solidFill>
                          <a:srgbClr val="FFFF00"/>
                        </a:solidFill>
                        <a:ln w="9525">
                          <a:solidFill>
                            <a:srgbClr val="000000"/>
                          </a:solidFill>
                          <a:round/>
                          <a:headEnd/>
                          <a:tailEnd/>
                        </a:ln>
                      </wps:spPr>
                      <wps:txbx>
                        <w:txbxContent>
                          <w:p w14:paraId="37B41027" w14:textId="77777777" w:rsidR="006C57C0" w:rsidRPr="006F71F2" w:rsidRDefault="006C57C0" w:rsidP="006C57C0">
                            <w:pPr>
                              <w:rPr>
                                <w:rFonts w:ascii="Calibri" w:eastAsia="ヒラギノ角ゴ Pro W3" w:hAnsi="Calibri" w:cs="Calibri"/>
                                <w:color w:val="000000"/>
                                <w:sz w:val="44"/>
                                <w:szCs w:val="48"/>
                              </w:rPr>
                            </w:pPr>
                          </w:p>
                        </w:txbxContent>
                      </wps:txbx>
                      <wps:bodyPr rot="0" vert="horz" wrap="square" lIns="84125" tIns="42062" rIns="84125" bIns="42062"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DA25251"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Pil: nedåt 29" o:spid="_x0000_s1027" type="#_x0000_t67" style="position:absolute;left:0;text-align:left;margin-left:626.5pt;margin-top:309.5pt;width:24.6pt;height:25.85pt;z-index:25165826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" adj="9988" fillcolor="yellow">
                <v:stroke joinstyle="round"/>
                <v:textbox inset="2.33681mm,1.1684mm,2.33681mm,1.1684mm">
                  <w:txbxContent>
                    <w:p w14:paraId="37B41027" w14:textId="77777777" w:rsidR="006C57C0" w:rsidRPr="006F71F2" w:rsidRDefault="006C57C0" w:rsidP="006C57C0">
                      <w:pPr>
                        <w:rPr>
                          <w:rFonts w:ascii="Calibri" w:eastAsia="ヒラギノ角ゴ Pro W3" w:hAnsi="Calibri" w:cs="Calibri"/>
                          <w:color w:val="000000"/>
                          <w:sz w:val="44"/>
                          <w:szCs w:val="48"/>
                        </w:rPr>
                      </w:pPr>
                    </w:p>
                  </w:txbxContent>
                </v:textbox>
              </v:shape>
            </w:pict>
          </mc:Fallback>
        </mc:AlternateContent>
      </w:r>
      <w:r>
        <w:rPr>
          <w:noProof/>
        </w:rPr>
        <mc:AlternateContent>
          <mc:Choice Requires="wps">
            <w:drawing>
              <wp:anchor distT="0" distB="0" distL="114300" distR="114300" simplePos="0" relativeHeight="251658250" behindDoc="0" locked="0" layoutInCell="1" allowOverlap="1" wp14:anchorId="1ABBD8AE" wp14:editId="59BA46DB">
                <wp:simplePos x="0" y="0"/>
                <wp:positionH relativeFrom="column">
                  <wp:posOffset>878840</wp:posOffset>
                </wp:positionH>
                <wp:positionV relativeFrom="paragraph">
                  <wp:posOffset>2152650</wp:posOffset>
                </wp:positionV>
                <wp:extent cx="313690" cy="2089150"/>
                <wp:effectExtent l="19050" t="0" r="10160" b="44450"/>
                <wp:wrapNone/>
                <wp:docPr id="4" name="Pil: nedåt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3690" cy="2089150"/>
                        </a:xfrm>
                        <a:prstGeom prst="downArrow">
                          <a:avLst>
                            <a:gd name="adj1" fmla="val 50000"/>
                            <a:gd name="adj2" fmla="val 56375"/>
                          </a:avLst>
                        </a:prstGeom>
                        <a:solidFill>
                          <a:srgbClr val="92D050"/>
                        </a:solidFill>
                        <a:ln w="9525">
                          <a:solidFill>
                            <a:srgbClr val="000000"/>
                          </a:solidFill>
                          <a:round/>
                          <a:headEnd/>
                          <a:tailEnd/>
                        </a:ln>
                      </wps:spPr>
                      <wps:txbx>
                        <w:txbxContent>
                          <w:p w14:paraId="27841539" w14:textId="77777777" w:rsidR="00A414CC" w:rsidRPr="00924AD7" w:rsidRDefault="00A414CC" w:rsidP="00A414CC">
                            <w:pPr>
                              <w:rPr>
                                <w:rFonts w:ascii="Calibri" w:eastAsia="ヒラギノ角ゴ Pro W3" w:hAnsi="Calibri" w:cs="Calibri"/>
                                <w:color w:val="000000"/>
                                <w:sz w:val="44"/>
                                <w:szCs w:val="48"/>
                                <w:u w:val="single"/>
                              </w:rPr>
                            </w:pPr>
                          </w:p>
                        </w:txbxContent>
                      </wps:txbx>
                      <wps:bodyPr rot="0" vert="horz" wrap="square" lIns="84125" tIns="42062" rIns="84125" bIns="42062"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ABBD8AE" id="Pil: nedåt 4" o:spid="_x0000_s1028" type="#_x0000_t67" style="position:absolute;left:0;text-align:left;margin-left:69.2pt;margin-top:169.5pt;width:24.7pt;height:164.5pt;z-index:25165825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" adj="19772" fillcolor="#92d050">
                <v:stroke joinstyle="round"/>
                <v:textbox inset="2.33681mm,1.1684mm,2.33681mm,1.1684mm">
                  <w:txbxContent>
                    <w:p w14:paraId="27841539" w14:textId="77777777" w:rsidR="00A414CC" w:rsidRPr="00924AD7" w:rsidRDefault="00A414CC" w:rsidP="00A414CC">
                      <w:pPr>
                        <w:rPr>
                          <w:rFonts w:ascii="Calibri" w:eastAsia="ヒラギノ角ゴ Pro W3" w:hAnsi="Calibri" w:cs="Calibri"/>
                          <w:color w:val="000000"/>
                          <w:sz w:val="44"/>
                          <w:szCs w:val="48"/>
                          <w:u w:val="single"/>
                        </w:rPr>
                      </w:pPr>
                    </w:p>
                  </w:txbxContent>
                </v:textbox>
              </v:shape>
            </w:pict>
          </mc:Fallback>
        </mc:AlternateContent>
      </w:r>
      <w:r>
        <w:rPr>
          <w:noProof/>
        </w:rPr>
        <mc:AlternateContent>
          <mc:Choice Requires="wps">
            <w:drawing>
              <wp:anchor distT="0" distB="0" distL="114300" distR="114300" simplePos="0" relativeHeight="251658251" behindDoc="0" locked="0" layoutInCell="1" allowOverlap="1" wp14:anchorId="10787660" wp14:editId="2992F6BB">
                <wp:simplePos x="0" y="0"/>
                <wp:positionH relativeFrom="column">
                  <wp:posOffset>3164840</wp:posOffset>
                </wp:positionH>
                <wp:positionV relativeFrom="paragraph">
                  <wp:posOffset>2863850</wp:posOffset>
                </wp:positionV>
                <wp:extent cx="312420" cy="1377950"/>
                <wp:effectExtent l="19050" t="0" r="30480" b="31750"/>
                <wp:wrapNone/>
                <wp:docPr id="16" name="Pil: nedåt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2420" cy="1377950"/>
                        </a:xfrm>
                        <a:prstGeom prst="downArrow">
                          <a:avLst>
                            <a:gd name="adj1" fmla="val 50000"/>
                            <a:gd name="adj2" fmla="val 56511"/>
                          </a:avLst>
                        </a:prstGeom>
                        <a:solidFill>
                          <a:srgbClr val="92D050"/>
                        </a:solidFill>
                        <a:ln w="9525">
                          <a:solidFill>
                            <a:srgbClr val="000000"/>
                          </a:solidFill>
                          <a:round/>
                          <a:headEnd/>
                          <a:tailEnd/>
                        </a:ln>
                      </wps:spPr>
                      <wps:txbx>
                        <w:txbxContent>
                          <w:p w14:paraId="5059E70B" w14:textId="77777777" w:rsidR="00A414CC" w:rsidRPr="006F71F2" w:rsidRDefault="00A414CC" w:rsidP="00A414CC">
                            <w:pPr>
                              <w:rPr>
                                <w:rFonts w:ascii="Calibri" w:eastAsia="ヒラギノ角ゴ Pro W3" w:hAnsi="Calibri" w:cs="Calibri"/>
                                <w:color w:val="000000"/>
                                <w:sz w:val="44"/>
                                <w:szCs w:val="48"/>
                              </w:rPr>
                            </w:pPr>
                          </w:p>
                        </w:txbxContent>
                      </wps:txbx>
                      <wps:bodyPr rot="0" vert="horz" wrap="square" lIns="84125" tIns="42062" rIns="84125" bIns="42062"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0787660" id="Pil: nedåt 16" o:spid="_x0000_s1029" type="#_x0000_t67" style="position:absolute;left:0;text-align:left;margin-left:249.2pt;margin-top:225.5pt;width:24.6pt;height:108.5pt;z-index:25165825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" adj="18832" fillcolor="#92d050">
                <v:stroke joinstyle="round"/>
                <v:textbox inset="2.33681mm,1.1684mm,2.33681mm,1.1684mm">
                  <w:txbxContent>
                    <w:p w14:paraId="5059E70B" w14:textId="77777777" w:rsidR="00A414CC" w:rsidRPr="006F71F2" w:rsidRDefault="00A414CC" w:rsidP="00A414CC">
                      <w:pPr>
                        <w:rPr>
                          <w:rFonts w:ascii="Calibri" w:eastAsia="ヒラギノ角ゴ Pro W3" w:hAnsi="Calibri" w:cs="Calibri"/>
                          <w:color w:val="000000"/>
                          <w:sz w:val="44"/>
                          <w:szCs w:val="48"/>
                        </w:rPr>
                      </w:pPr>
                    </w:p>
                  </w:txbxContent>
                </v:textbox>
              </v:shape>
            </w:pict>
          </mc:Fallback>
        </mc:AlternateContent>
      </w:r>
      <w:r>
        <w:rPr>
          <w:noProof/>
        </w:rPr>
        <mc:AlternateContent>
          <mc:Choice Requires="wps">
            <w:drawing>
              <wp:anchor distT="0" distB="0" distL="114300" distR="114300" simplePos="0" relativeHeight="251658261" behindDoc="0" locked="0" layoutInCell="1" allowOverlap="1" wp14:anchorId="12866FDE" wp14:editId="398AD347">
                <wp:simplePos x="0" y="0"/>
                <wp:positionH relativeFrom="column">
                  <wp:posOffset>5543550</wp:posOffset>
                </wp:positionH>
                <wp:positionV relativeFrom="paragraph">
                  <wp:posOffset>3930650</wp:posOffset>
                </wp:positionV>
                <wp:extent cx="312420" cy="328424"/>
                <wp:effectExtent l="19050" t="0" r="11430" b="33655"/>
                <wp:wrapNone/>
                <wp:docPr id="28" name="Pil: nedåt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2420" cy="328424"/>
                        </a:xfrm>
                        <a:prstGeom prst="downArrow">
                          <a:avLst>
                            <a:gd name="adj1" fmla="val 50000"/>
                            <a:gd name="adj2" fmla="val 56511"/>
                          </a:avLst>
                        </a:prstGeom>
                        <a:solidFill>
                          <a:srgbClr val="92D050"/>
                        </a:solidFill>
                        <a:ln w="9525">
                          <a:solidFill>
                            <a:srgbClr val="000000"/>
                          </a:solidFill>
                          <a:round/>
                          <a:headEnd/>
                          <a:tailEnd/>
                        </a:ln>
                      </wps:spPr>
                      <wps:txbx>
                        <w:txbxContent>
                          <w:p w14:paraId="4C55C5E3" w14:textId="77777777" w:rsidR="006C57C0" w:rsidRPr="006F71F2" w:rsidRDefault="006C57C0" w:rsidP="006C57C0">
                            <w:pPr>
                              <w:rPr>
                                <w:rFonts w:ascii="Calibri" w:eastAsia="ヒラギノ角ゴ Pro W3" w:hAnsi="Calibri" w:cs="Calibri"/>
                                <w:color w:val="000000"/>
                                <w:sz w:val="44"/>
                                <w:szCs w:val="48"/>
                              </w:rPr>
                            </w:pPr>
                          </w:p>
                        </w:txbxContent>
                      </wps:txbx>
                      <wps:bodyPr rot="0" vert="horz" wrap="square" lIns="84125" tIns="42062" rIns="84125" bIns="42062"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2866FDE" id="Pil: nedåt 28" o:spid="_x0000_s1030" type="#_x0000_t67" style="position:absolute;left:0;text-align:left;margin-left:436.5pt;margin-top:309.5pt;width:24.6pt;height:25.85pt;z-index:25165826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" adj="9988" fillcolor="#92d050">
                <v:stroke joinstyle="round"/>
                <v:textbox inset="2.33681mm,1.1684mm,2.33681mm,1.1684mm">
                  <w:txbxContent>
                    <w:p w14:paraId="4C55C5E3" w14:textId="77777777" w:rsidR="006C57C0" w:rsidRPr="006F71F2" w:rsidRDefault="006C57C0" w:rsidP="006C57C0">
                      <w:pPr>
                        <w:rPr>
                          <w:rFonts w:ascii="Calibri" w:eastAsia="ヒラギノ角ゴ Pro W3" w:hAnsi="Calibri" w:cs="Calibri"/>
                          <w:color w:val="000000"/>
                          <w:sz w:val="44"/>
                          <w:szCs w:val="48"/>
                        </w:rPr>
                      </w:pPr>
                    </w:p>
                  </w:txbxContent>
                </v:textbox>
              </v:shape>
            </w:pict>
          </mc:Fallback>
        </mc:AlternateContent>
      </w:r>
      <w:r w:rsidR="0052313C">
        <w:rPr>
          <w:noProof/>
        </w:rPr>
        <mc:AlternateContent>
          <mc:Choice Requires="wps">
            <w:drawing>
              <wp:anchor distT="0" distB="0" distL="114300" distR="114300" simplePos="0" relativeHeight="251658241" behindDoc="0" locked="0" layoutInCell="1" allowOverlap="1" wp14:anchorId="05F39111" wp14:editId="76933ED1">
                <wp:simplePos x="0" y="0"/>
                <wp:positionH relativeFrom="column">
                  <wp:posOffset>2155190</wp:posOffset>
                </wp:positionH>
                <wp:positionV relativeFrom="paragraph">
                  <wp:posOffset>1473200</wp:posOffset>
                </wp:positionV>
                <wp:extent cx="7080250" cy="670560"/>
                <wp:effectExtent l="0" t="0" r="25400" b="15240"/>
                <wp:wrapNone/>
                <wp:docPr id="14" name="Flödesschema: Process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080250" cy="670560"/>
                        </a:xfrm>
                        <a:prstGeom prst="flowChartProcess">
                          <a:avLst/>
                        </a:prstGeom>
                        <a:solidFill>
                          <a:srgbClr val="FFFF00"/>
                        </a:solidFill>
                        <a:ln w="9525">
                          <a:solidFill>
                            <a:srgbClr val="000000"/>
                          </a:solidFill>
                          <a:round/>
                          <a:headEnd/>
                          <a:tailEnd/>
                        </a:ln>
                      </wps:spPr>
                      <wps:txbx>
                        <w:txbxContent>
                          <w:p w14:paraId="6A049DD9" w14:textId="77777777" w:rsidR="00A414CC" w:rsidRPr="00FD0906" w:rsidRDefault="00A414CC" w:rsidP="00A414CC">
                            <w:pPr>
                              <w:spacing w:before="160" w:after="0"/>
                              <w:ind w:left="0"/>
                              <w:jc w:val="center"/>
                              <w:rPr>
                                <w:rFonts w:ascii="Arial" w:eastAsia="ヒラギノ角ゴ Pro W3" w:hAnsi="Arial" w:cs="Arial"/>
                                <w:color w:val="000000"/>
                                <w:sz w:val="32"/>
                                <w:szCs w:val="32"/>
                              </w:rPr>
                            </w:pPr>
                            <w:r w:rsidRPr="00FD0906">
                              <w:rPr>
                                <w:rFonts w:ascii="Arial" w:eastAsia="ヒラギノ角ゴ Pro W3" w:hAnsi="Arial" w:cs="Arial"/>
                                <w:color w:val="000000"/>
                                <w:sz w:val="32"/>
                                <w:szCs w:val="32"/>
                              </w:rPr>
                              <w:t>Diagnos oklar</w:t>
                            </w:r>
                          </w:p>
                        </w:txbxContent>
                      </wps:txbx>
                      <wps:bodyPr rot="0" vert="horz" wrap="square" lIns="84125" tIns="42062" rIns="84125" bIns="42062" anchor="ctr" anchorCtr="0" upright="1">
                        <a:noAutofit/>
                      </wps:bodyPr>
                    </wps:wsp>
                  </a:graphicData>
                </a:graphic>
                <wp14:sizeRelH relativeFrom="page">
                  <wp14:pctWidth>0</wp14:pctWidth>
                </wp14:sizeRelH>
                <wp14:sizeRelV relativeFrom="page">
                  <wp14:pctHeight>0</wp14:pctHeight>
                </wp14:sizeRelV>
              </wp:anchor>
            </w:drawing>
          </mc:Choice>
          <mc:Fallback>
            <w:pict>
              <v:shapetype w14:anchorId="05F39111" id="_x0000_t109" coordsize="21600,21600" o:spt="109" path="m,l,21600r21600,l21600,xe">
                <v:stroke joinstyle="miter"/>
                <v:path gradientshapeok="t" o:connecttype="rect"/>
              </v:shapetype>
              <v:shape id="Flödesschema: Process 14" o:spid="_x0000_s1031" type="#_x0000_t109" style="position:absolute;left:0;text-align:left;margin-left:169.7pt;margin-top:116pt;width:557.5pt;height:52.8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" fillcolor="yellow">
                <v:stroke joinstyle="round"/>
                <v:textbox inset="2.33681mm,1.1684mm,2.33681mm,1.1684mm">
                  <w:txbxContent>
                    <w:p w14:paraId="6A049DD9" w14:textId="77777777" w:rsidR="00A414CC" w:rsidRPr="00FD0906" w:rsidRDefault="00A414CC" w:rsidP="00A414CC">
                      <w:pPr>
                        <w:spacing w:before="160" w:after="0"/>
                        <w:ind w:left="0"/>
                        <w:jc w:val="center"/>
                        <w:rPr>
                          <w:rFonts w:ascii="Arial" w:eastAsia="ヒラギノ角ゴ Pro W3" w:hAnsi="Arial" w:cs="Arial"/>
                          <w:color w:val="000000"/>
                          <w:sz w:val="32"/>
                          <w:szCs w:val="32"/>
                        </w:rPr>
                      </w:pPr>
                      <w:r w:rsidRPr="00FD0906">
                        <w:rPr>
                          <w:rFonts w:ascii="Arial" w:eastAsia="ヒラギノ角ゴ Pro W3" w:hAnsi="Arial" w:cs="Arial"/>
                          <w:color w:val="000000"/>
                          <w:sz w:val="32"/>
                          <w:szCs w:val="32"/>
                        </w:rPr>
                        <w:t>Diagnos oklar</w:t>
                      </w:r>
                    </w:p>
                  </w:txbxContent>
                </v:textbox>
              </v:shape>
            </w:pict>
          </mc:Fallback>
        </mc:AlternateContent>
      </w:r>
      <w:r w:rsidR="0052313C">
        <w:rPr>
          <w:noProof/>
        </w:rPr>
        <mc:AlternateContent>
          <mc:Choice Requires="wps">
            <w:drawing>
              <wp:anchor distT="0" distB="0" distL="114300" distR="114300" simplePos="0" relativeHeight="251658254" behindDoc="0" locked="0" layoutInCell="1" allowOverlap="1" wp14:anchorId="57DA8B48" wp14:editId="156E6118">
                <wp:simplePos x="0" y="0"/>
                <wp:positionH relativeFrom="margin">
                  <wp:posOffset>-3810</wp:posOffset>
                </wp:positionH>
                <wp:positionV relativeFrom="paragraph">
                  <wp:posOffset>755650</wp:posOffset>
                </wp:positionV>
                <wp:extent cx="9245600" cy="665480"/>
                <wp:effectExtent l="0" t="0" r="12700" b="20320"/>
                <wp:wrapNone/>
                <wp:docPr id="19" name="Textruta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45600" cy="665480"/>
                        </a:xfrm>
                        <a:prstGeom prst="rect">
                          <a:avLst/>
                        </a:prstGeom>
                        <a:solidFill>
                          <a:srgbClr val="D7E4BD"/>
                        </a:solidFill>
                        <a:ln w="6350">
                          <a:solidFill>
                            <a:srgbClr val="000000">
                              <a:alpha val="72156"/>
                            </a:srgbClr>
                          </a:solidFill>
                          <a:miter lim="800000"/>
                          <a:headEnd/>
                          <a:tailEnd/>
                        </a:ln>
                      </wps:spPr>
                      <wps:txbx>
                        <w:txbxContent>
                          <w:p w14:paraId="58DA0193" w14:textId="77777777" w:rsidR="00A414CC" w:rsidRPr="00CA44C8" w:rsidRDefault="00A414CC" w:rsidP="00A414CC">
                            <w:pPr>
                              <w:pStyle w:val="Punktlista"/>
                              <w:numPr>
                                <w:ilvl w:val="0"/>
                                <w:numId w:val="9"/>
                              </w:numPr>
                              <w:spacing w:after="80" w:line="240" w:lineRule="auto"/>
                              <w:ind w:right="0"/>
                              <w:contextualSpacing w:val="0"/>
                              <w:rPr>
                                <w:rFonts w:ascii="Arial" w:hAnsi="Arial" w:cs="Arial"/>
                                <w:sz w:val="28"/>
                                <w:szCs w:val="28"/>
                              </w:rPr>
                            </w:pPr>
                            <w:r w:rsidRPr="00CA44C8">
                              <w:rPr>
                                <w:rFonts w:ascii="Arial" w:hAnsi="Arial" w:cs="Arial"/>
                                <w:sz w:val="28"/>
                                <w:szCs w:val="28"/>
                              </w:rPr>
                              <w:t>Ibland kan byte till peroralt preparat ske tidigare än efter tre dygn vid känd diagnos</w:t>
                            </w:r>
                          </w:p>
                          <w:p w14:paraId="3E7B3C5E" w14:textId="77777777" w:rsidR="00A414CC" w:rsidRPr="00CA44C8" w:rsidRDefault="00A414CC" w:rsidP="00A414CC">
                            <w:pPr>
                              <w:pStyle w:val="Punktlista"/>
                              <w:numPr>
                                <w:ilvl w:val="0"/>
                                <w:numId w:val="9"/>
                              </w:numPr>
                              <w:spacing w:after="80" w:line="240" w:lineRule="auto"/>
                              <w:ind w:right="0"/>
                              <w:contextualSpacing w:val="0"/>
                              <w:rPr>
                                <w:rFonts w:ascii="Arial" w:hAnsi="Arial" w:cs="Arial"/>
                                <w:sz w:val="28"/>
                                <w:szCs w:val="28"/>
                              </w:rPr>
                            </w:pPr>
                            <w:r w:rsidRPr="00CA44C8">
                              <w:rPr>
                                <w:rFonts w:ascii="Arial" w:hAnsi="Arial" w:cs="Arial"/>
                                <w:sz w:val="28"/>
                                <w:szCs w:val="28"/>
                              </w:rPr>
                              <w:t>Vid okänt infektionsfokus ska dock aldrig peroral behandling användas</w:t>
                            </w:r>
                          </w:p>
                        </w:txbxContent>
                      </wps:txbx>
                      <wps:bodyPr rot="0" vert="horz" wrap="square" lIns="84125" tIns="42062" rIns="84125" bIns="42062"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7DA8B48" id="Textruta 19" o:spid="_x0000_s1032" type="#_x0000_t202" style="position:absolute;left:0;text-align:left;margin-left:-.3pt;margin-top:59.5pt;width:728pt;height:52.4pt;z-index:25165825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" fillcolor="#d7e4bd" strokeweight=".5pt">
                <v:stroke opacity="47288f"/>
                <v:textbox inset="2.33681mm,1.1684mm,2.33681mm,1.1684mm">
                  <w:txbxContent>
                    <w:p w14:paraId="58DA0193" w14:textId="77777777" w:rsidR="00A414CC" w:rsidRPr="00CA44C8" w:rsidRDefault="00A414CC" w:rsidP="00A414CC">
                      <w:pPr>
                        <w:pStyle w:val="Punktlista"/>
                        <w:numPr>
                          <w:ilvl w:val="0"/>
                          <w:numId w:val="9"/>
                        </w:numPr>
                        <w:spacing w:after="80" w:line="240" w:lineRule="auto"/>
                        <w:ind w:right="0"/>
                        <w:contextualSpacing w:val="0"/>
                        <w:rPr>
                          <w:rFonts w:ascii="Arial" w:hAnsi="Arial" w:cs="Arial"/>
                          <w:sz w:val="28"/>
                          <w:szCs w:val="28"/>
                        </w:rPr>
                      </w:pPr>
                      <w:r w:rsidRPr="00CA44C8">
                        <w:rPr>
                          <w:rFonts w:ascii="Arial" w:hAnsi="Arial" w:cs="Arial"/>
                          <w:sz w:val="28"/>
                          <w:szCs w:val="28"/>
                        </w:rPr>
                        <w:t>Ibland kan byte till peroralt preparat ske tidigare än efter tre dygn vid känd diagnos</w:t>
                      </w:r>
                    </w:p>
                    <w:p w14:paraId="3E7B3C5E" w14:textId="77777777" w:rsidR="00A414CC" w:rsidRPr="00CA44C8" w:rsidRDefault="00A414CC" w:rsidP="00A414CC">
                      <w:pPr>
                        <w:pStyle w:val="Punktlista"/>
                        <w:numPr>
                          <w:ilvl w:val="0"/>
                          <w:numId w:val="9"/>
                        </w:numPr>
                        <w:spacing w:after="80" w:line="240" w:lineRule="auto"/>
                        <w:ind w:right="0"/>
                        <w:contextualSpacing w:val="0"/>
                        <w:rPr>
                          <w:rFonts w:ascii="Arial" w:hAnsi="Arial" w:cs="Arial"/>
                          <w:sz w:val="28"/>
                          <w:szCs w:val="28"/>
                        </w:rPr>
                      </w:pPr>
                      <w:r w:rsidRPr="00CA44C8">
                        <w:rPr>
                          <w:rFonts w:ascii="Arial" w:hAnsi="Arial" w:cs="Arial"/>
                          <w:sz w:val="28"/>
                          <w:szCs w:val="28"/>
                        </w:rPr>
                        <w:t>Vid okänt infektionsfokus ska dock aldrig peroral behandling användas</w:t>
                      </w:r>
                    </w:p>
                  </w:txbxContent>
                </v:textbox>
                <w10:wrap anchorx="margin"/>
              </v:shape>
            </w:pict>
          </mc:Fallback>
        </mc:AlternateContent>
      </w:r>
      <w:r w:rsidR="0052313C">
        <w:rPr>
          <w:noProof/>
        </w:rPr>
        <mc:AlternateContent>
          <mc:Choice Requires="wps">
            <w:drawing>
              <wp:anchor distT="0" distB="0" distL="114300" distR="114300" simplePos="0" relativeHeight="251658243" behindDoc="0" locked="0" layoutInCell="1" allowOverlap="1" wp14:anchorId="0CDE1A34" wp14:editId="7499D644">
                <wp:simplePos x="0" y="0"/>
                <wp:positionH relativeFrom="column">
                  <wp:posOffset>4466590</wp:posOffset>
                </wp:positionH>
                <wp:positionV relativeFrom="paragraph">
                  <wp:posOffset>2184400</wp:posOffset>
                </wp:positionV>
                <wp:extent cx="4775200" cy="670560"/>
                <wp:effectExtent l="0" t="0" r="25400" b="15240"/>
                <wp:wrapNone/>
                <wp:docPr id="5" name="Flödesschema: Process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75200" cy="670560"/>
                        </a:xfrm>
                        <a:prstGeom prst="flowChartProcess">
                          <a:avLst/>
                        </a:prstGeom>
                        <a:solidFill>
                          <a:srgbClr val="FFFF00"/>
                        </a:solidFill>
                        <a:ln w="9525">
                          <a:solidFill>
                            <a:srgbClr val="000000"/>
                          </a:solidFill>
                          <a:round/>
                          <a:headEnd/>
                          <a:tailEnd/>
                        </a:ln>
                      </wps:spPr>
                      <wps:txbx>
                        <w:txbxContent>
                          <w:p w14:paraId="7773ADD3" w14:textId="77777777" w:rsidR="00A414CC" w:rsidRPr="00FD0906" w:rsidRDefault="00A414CC" w:rsidP="00A414CC">
                            <w:pPr>
                              <w:spacing w:before="160" w:after="0"/>
                              <w:ind w:left="0"/>
                              <w:jc w:val="center"/>
                              <w:rPr>
                                <w:rFonts w:ascii="Arial" w:eastAsia="ヒラギノ角ゴ Pro W3" w:hAnsi="Arial" w:cs="Arial"/>
                                <w:color w:val="000000"/>
                                <w:sz w:val="32"/>
                                <w:szCs w:val="32"/>
                              </w:rPr>
                            </w:pPr>
                            <w:r w:rsidRPr="00FD0906">
                              <w:rPr>
                                <w:rFonts w:ascii="Arial" w:eastAsia="ヒラギノ角ゴ Pro W3" w:hAnsi="Arial" w:cs="Arial"/>
                                <w:color w:val="000000"/>
                                <w:sz w:val="32"/>
                                <w:szCs w:val="32"/>
                              </w:rPr>
                              <w:t>Blododling negativ</w:t>
                            </w:r>
                          </w:p>
                        </w:txbxContent>
                      </wps:txbx>
                      <wps:bodyPr rot="0" vert="horz" wrap="square" lIns="84125" tIns="42062" rIns="84125" bIns="42062"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0CDE1A34" id="Flödesschema: Process 5" o:spid="_x0000_s1033" type="#_x0000_t109" style="position:absolute;left:0;text-align:left;margin-left:351.7pt;margin-top:172pt;width:376pt;height:52.8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" fillcolor="yellow">
                <v:stroke joinstyle="round"/>
                <v:textbox inset="2.33681mm,1.1684mm,2.33681mm,1.1684mm">
                  <w:txbxContent>
                    <w:p w14:paraId="7773ADD3" w14:textId="77777777" w:rsidR="00A414CC" w:rsidRPr="00FD0906" w:rsidRDefault="00A414CC" w:rsidP="00A414CC">
                      <w:pPr>
                        <w:spacing w:before="160" w:after="0"/>
                        <w:ind w:left="0"/>
                        <w:jc w:val="center"/>
                        <w:rPr>
                          <w:rFonts w:ascii="Arial" w:eastAsia="ヒラギノ角ゴ Pro W3" w:hAnsi="Arial" w:cs="Arial"/>
                          <w:color w:val="000000"/>
                          <w:sz w:val="32"/>
                          <w:szCs w:val="32"/>
                        </w:rPr>
                      </w:pPr>
                      <w:r w:rsidRPr="00FD0906">
                        <w:rPr>
                          <w:rFonts w:ascii="Arial" w:eastAsia="ヒラギノ角ゴ Pro W3" w:hAnsi="Arial" w:cs="Arial"/>
                          <w:color w:val="000000"/>
                          <w:sz w:val="32"/>
                          <w:szCs w:val="32"/>
                        </w:rPr>
                        <w:t>Blododling negativ</w:t>
                      </w:r>
                    </w:p>
                  </w:txbxContent>
                </v:textbox>
              </v:shape>
            </w:pict>
          </mc:Fallback>
        </mc:AlternateContent>
      </w:r>
      <w:r w:rsidR="0052313C">
        <w:rPr>
          <w:noProof/>
        </w:rPr>
        <mc:AlternateContent>
          <mc:Choice Requires="wps">
            <w:drawing>
              <wp:anchor distT="0" distB="0" distL="114300" distR="114300" simplePos="0" relativeHeight="251658256" behindDoc="0" locked="0" layoutInCell="1" allowOverlap="1" wp14:anchorId="2CF902BE" wp14:editId="4CBDE278">
                <wp:simplePos x="0" y="0"/>
                <wp:positionH relativeFrom="column">
                  <wp:posOffset>6866890</wp:posOffset>
                </wp:positionH>
                <wp:positionV relativeFrom="paragraph">
                  <wp:posOffset>2895600</wp:posOffset>
                </wp:positionV>
                <wp:extent cx="2374900" cy="1028700"/>
                <wp:effectExtent l="0" t="0" r="25400" b="19050"/>
                <wp:wrapNone/>
                <wp:docPr id="21" name="Flödesschema: Process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74900" cy="1028700"/>
                        </a:xfrm>
                        <a:prstGeom prst="flowChartProcess">
                          <a:avLst/>
                        </a:prstGeom>
                        <a:solidFill>
                          <a:srgbClr val="FFFF00"/>
                        </a:solidFill>
                        <a:ln w="9525">
                          <a:solidFill>
                            <a:srgbClr val="000000"/>
                          </a:solidFill>
                          <a:round/>
                          <a:headEnd/>
                          <a:tailEnd/>
                        </a:ln>
                      </wps:spPr>
                      <wps:txbx>
                        <w:txbxContent>
                          <w:p w14:paraId="6467CA13" w14:textId="12BB2C12" w:rsidR="00A414CC" w:rsidRPr="00FD0906" w:rsidRDefault="00A414CC" w:rsidP="009E1473">
                            <w:pPr>
                              <w:spacing w:after="0"/>
                              <w:ind w:left="0" w:right="199"/>
                              <w:rPr>
                                <w:rFonts w:ascii="Arial" w:eastAsia="ヒラギノ角ゴ Pro W3" w:hAnsi="Arial" w:cs="Arial"/>
                                <w:color w:val="000000"/>
                                <w:sz w:val="20"/>
                              </w:rPr>
                            </w:pPr>
                            <w:r w:rsidRPr="00FD0906">
                              <w:rPr>
                                <w:rFonts w:ascii="Arial" w:hAnsi="Arial" w:cs="Arial"/>
                                <w:b/>
                                <w:bCs/>
                                <w:color w:val="000000"/>
                                <w:sz w:val="20"/>
                              </w:rPr>
                              <w:t>Opåverkad patient</w:t>
                            </w:r>
                            <w:r w:rsidRPr="00FD0906">
                              <w:rPr>
                                <w:rFonts w:ascii="Arial" w:hAnsi="Arial" w:cs="Arial"/>
                                <w:color w:val="000000"/>
                                <w:sz w:val="20"/>
                              </w:rPr>
                              <w:t xml:space="preserve"> utan </w:t>
                            </w:r>
                            <w:r>
                              <w:rPr>
                                <w:rFonts w:ascii="Arial" w:hAnsi="Arial" w:cs="Arial"/>
                                <w:color w:val="000000"/>
                                <w:sz w:val="20"/>
                              </w:rPr>
                              <w:br/>
                            </w:r>
                            <w:r w:rsidRPr="00FD0906">
                              <w:rPr>
                                <w:rFonts w:ascii="Arial" w:hAnsi="Arial" w:cs="Arial"/>
                                <w:color w:val="000000"/>
                                <w:sz w:val="20"/>
                              </w:rPr>
                              <w:t>immunbrist med stabil andning och cirkulation allt</w:t>
                            </w:r>
                            <w:r>
                              <w:rPr>
                                <w:rFonts w:ascii="Arial" w:hAnsi="Arial" w:cs="Arial"/>
                                <w:color w:val="000000"/>
                                <w:sz w:val="20"/>
                              </w:rPr>
                              <w:t xml:space="preserve"> </w:t>
                            </w:r>
                            <w:r w:rsidRPr="00FD0906">
                              <w:rPr>
                                <w:rFonts w:ascii="Arial" w:hAnsi="Arial" w:cs="Arial"/>
                                <w:color w:val="000000"/>
                                <w:sz w:val="20"/>
                              </w:rPr>
                              <w:t>sedan antibiotika sattes in</w:t>
                            </w:r>
                          </w:p>
                        </w:txbxContent>
                      </wps:txbx>
                      <wps:bodyPr rot="0" vert="horz" wrap="square" lIns="84125" tIns="42062" rIns="84125" bIns="42062"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CF902BE" id="Flödesschema: Process 21" o:spid="_x0000_s1034" type="#_x0000_t109" style="position:absolute;left:0;text-align:left;margin-left:540.7pt;margin-top:228pt;width:187pt;height:81pt;z-index:251658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" fillcolor="yellow">
                <v:stroke joinstyle="round"/>
                <v:textbox inset="2.33681mm,1.1684mm,2.33681mm,1.1684mm">
                  <w:txbxContent>
                    <w:p w14:paraId="6467CA13" w14:textId="12BB2C12" w:rsidR="00A414CC" w:rsidRPr="00FD0906" w:rsidRDefault="00A414CC" w:rsidP="009E1473">
                      <w:pPr>
                        <w:spacing w:after="0"/>
                        <w:ind w:left="0" w:right="199"/>
                        <w:rPr>
                          <w:rFonts w:ascii="Arial" w:eastAsia="ヒラギノ角ゴ Pro W3" w:hAnsi="Arial" w:cs="Arial"/>
                          <w:color w:val="000000"/>
                          <w:sz w:val="20"/>
                        </w:rPr>
                      </w:pPr>
                      <w:r w:rsidRPr="00FD0906">
                        <w:rPr>
                          <w:rFonts w:ascii="Arial" w:hAnsi="Arial" w:cs="Arial"/>
                          <w:b/>
                          <w:bCs/>
                          <w:color w:val="000000"/>
                          <w:sz w:val="20"/>
                        </w:rPr>
                        <w:t>Opåverkad patient</w:t>
                      </w:r>
                      <w:r w:rsidRPr="00FD0906">
                        <w:rPr>
                          <w:rFonts w:ascii="Arial" w:hAnsi="Arial" w:cs="Arial"/>
                          <w:color w:val="000000"/>
                          <w:sz w:val="20"/>
                        </w:rPr>
                        <w:t xml:space="preserve"> utan </w:t>
                      </w:r>
                      <w:r>
                        <w:rPr>
                          <w:rFonts w:ascii="Arial" w:hAnsi="Arial" w:cs="Arial"/>
                          <w:color w:val="000000"/>
                          <w:sz w:val="20"/>
                        </w:rPr>
                        <w:br/>
                      </w:r>
                      <w:r w:rsidRPr="00FD0906">
                        <w:rPr>
                          <w:rFonts w:ascii="Arial" w:hAnsi="Arial" w:cs="Arial"/>
                          <w:color w:val="000000"/>
                          <w:sz w:val="20"/>
                        </w:rPr>
                        <w:t>immunbrist med stabil andning och cirkulation allt</w:t>
                      </w:r>
                      <w:r>
                        <w:rPr>
                          <w:rFonts w:ascii="Arial" w:hAnsi="Arial" w:cs="Arial"/>
                          <w:color w:val="000000"/>
                          <w:sz w:val="20"/>
                        </w:rPr>
                        <w:t xml:space="preserve"> </w:t>
                      </w:r>
                      <w:r w:rsidRPr="00FD0906">
                        <w:rPr>
                          <w:rFonts w:ascii="Arial" w:hAnsi="Arial" w:cs="Arial"/>
                          <w:color w:val="000000"/>
                          <w:sz w:val="20"/>
                        </w:rPr>
                        <w:t>sedan antibiotika sattes in</w:t>
                      </w:r>
                    </w:p>
                  </w:txbxContent>
                </v:textbox>
              </v:shape>
            </w:pict>
          </mc:Fallback>
        </mc:AlternateContent>
      </w:r>
      <w:r w:rsidR="0052313C">
        <w:rPr>
          <w:noProof/>
        </w:rPr>
        <mc:AlternateContent>
          <mc:Choice Requires="wps">
            <w:drawing>
              <wp:anchor distT="0" distB="0" distL="114300" distR="114300" simplePos="0" relativeHeight="251658246" behindDoc="0" locked="0" layoutInCell="1" allowOverlap="1" wp14:anchorId="71296856" wp14:editId="2BA5E17F">
                <wp:simplePos x="0" y="0"/>
                <wp:positionH relativeFrom="column">
                  <wp:posOffset>4472940</wp:posOffset>
                </wp:positionH>
                <wp:positionV relativeFrom="paragraph">
                  <wp:posOffset>2895600</wp:posOffset>
                </wp:positionV>
                <wp:extent cx="2349500" cy="1028700"/>
                <wp:effectExtent l="0" t="0" r="12700" b="19050"/>
                <wp:wrapNone/>
                <wp:docPr id="8" name="Flödesschema: Process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49500" cy="1028700"/>
                        </a:xfrm>
                        <a:prstGeom prst="flowChartProcess">
                          <a:avLst/>
                        </a:prstGeom>
                        <a:solidFill>
                          <a:srgbClr val="92D050"/>
                        </a:solidFill>
                        <a:ln w="9525">
                          <a:solidFill>
                            <a:srgbClr val="000000"/>
                          </a:solidFill>
                          <a:round/>
                          <a:headEnd/>
                          <a:tailEnd/>
                        </a:ln>
                      </wps:spPr>
                      <wps:txbx>
                        <w:txbxContent>
                          <w:p w14:paraId="01A7A2AF" w14:textId="4B747136" w:rsidR="00A414CC" w:rsidRPr="00FD0906" w:rsidRDefault="00A414CC" w:rsidP="009E1473">
                            <w:pPr>
                              <w:spacing w:after="0"/>
                              <w:ind w:left="0" w:right="28"/>
                              <w:rPr>
                                <w:rFonts w:ascii="Arial" w:eastAsia="ヒラギノ角ゴ Pro W3" w:hAnsi="Arial" w:cs="Arial"/>
                                <w:b/>
                                <w:bCs/>
                                <w:color w:val="000000"/>
                                <w:sz w:val="20"/>
                              </w:rPr>
                            </w:pPr>
                            <w:r w:rsidRPr="00FD0906">
                              <w:rPr>
                                <w:rFonts w:ascii="Arial" w:eastAsia="ヒラギノ角ゴ Pro W3" w:hAnsi="Arial" w:cs="Arial"/>
                                <w:b/>
                                <w:bCs/>
                                <w:color w:val="000000"/>
                                <w:sz w:val="20"/>
                              </w:rPr>
                              <w:t>Påverkad patient</w:t>
                            </w:r>
                            <w:r w:rsidRPr="00FD0906">
                              <w:rPr>
                                <w:rFonts w:ascii="Arial" w:eastAsia="ヒラギノ角ゴ Pro W3" w:hAnsi="Arial" w:cs="Arial"/>
                                <w:color w:val="000000"/>
                                <w:sz w:val="20"/>
                              </w:rPr>
                              <w:t xml:space="preserve"> </w:t>
                            </w:r>
                            <w:r w:rsidRPr="00FD0906">
                              <w:rPr>
                                <w:rFonts w:ascii="Arial" w:eastAsia="ヒラギノ角ゴ Pro W3" w:hAnsi="Arial" w:cs="Arial"/>
                                <w:color w:val="000000"/>
                                <w:sz w:val="20"/>
                              </w:rPr>
                              <w:br/>
                              <w:t>med andningssvikt cirkulations</w:t>
                            </w:r>
                            <w:r w:rsidR="009E1473">
                              <w:rPr>
                                <w:rFonts w:ascii="Arial" w:eastAsia="ヒラギノ角ゴ Pro W3" w:hAnsi="Arial" w:cs="Arial"/>
                                <w:color w:val="000000"/>
                                <w:sz w:val="20"/>
                              </w:rPr>
                              <w:softHyphen/>
                            </w:r>
                            <w:r w:rsidRPr="00FD0906">
                              <w:rPr>
                                <w:rFonts w:ascii="Arial" w:eastAsia="ヒラギノ角ゴ Pro W3" w:hAnsi="Arial" w:cs="Arial"/>
                                <w:color w:val="000000"/>
                                <w:sz w:val="20"/>
                              </w:rPr>
                              <w:t xml:space="preserve">svikt eller annan allvarlig organpåverkan </w:t>
                            </w:r>
                            <w:r>
                              <w:rPr>
                                <w:rFonts w:ascii="Arial" w:eastAsia="ヒラギノ角ゴ Pro W3" w:hAnsi="Arial" w:cs="Arial"/>
                                <w:color w:val="000000"/>
                                <w:sz w:val="20"/>
                              </w:rPr>
                              <w:br/>
                            </w:r>
                            <w:r w:rsidRPr="00FD0906">
                              <w:rPr>
                                <w:rFonts w:ascii="Arial" w:eastAsia="ヒラギノ角ゴ Pro W3" w:hAnsi="Arial" w:cs="Arial"/>
                                <w:color w:val="000000"/>
                                <w:sz w:val="20"/>
                              </w:rPr>
                              <w:t>eller</w:t>
                            </w:r>
                            <w:r>
                              <w:rPr>
                                <w:rFonts w:ascii="Arial" w:eastAsia="ヒラギノ角ゴ Pro W3" w:hAnsi="Arial" w:cs="Arial"/>
                                <w:color w:val="000000"/>
                                <w:sz w:val="20"/>
                              </w:rPr>
                              <w:br/>
                            </w:r>
                            <w:r w:rsidRPr="002E0D53">
                              <w:rPr>
                                <w:rFonts w:ascii="Arial" w:eastAsia="ヒラギノ角ゴ Pro W3" w:hAnsi="Arial" w:cs="Arial"/>
                                <w:b/>
                                <w:bCs/>
                                <w:color w:val="000000"/>
                                <w:sz w:val="20"/>
                              </w:rPr>
                              <w:t>Patient med nedsatt immunförsvar</w:t>
                            </w:r>
                          </w:p>
                        </w:txbxContent>
                      </wps:txbx>
                      <wps:bodyPr rot="0" vert="horz" wrap="square" lIns="84125" tIns="42062" rIns="84125" bIns="42062"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1296856" id="Flödesschema: Process 8" o:spid="_x0000_s1035" type="#_x0000_t109" style="position:absolute;left:0;text-align:left;margin-left:352.2pt;margin-top:228pt;width:185pt;height:81pt;z-index:2516582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" fillcolor="#92d050">
                <v:stroke joinstyle="round"/>
                <v:textbox inset="2.33681mm,1.1684mm,2.33681mm,1.1684mm">
                  <w:txbxContent>
                    <w:p w14:paraId="01A7A2AF" w14:textId="4B747136" w:rsidR="00A414CC" w:rsidRPr="00FD0906" w:rsidRDefault="00A414CC" w:rsidP="009E1473">
                      <w:pPr>
                        <w:spacing w:after="0"/>
                        <w:ind w:left="0" w:right="28"/>
                        <w:rPr>
                          <w:rFonts w:ascii="Arial" w:eastAsia="ヒラギノ角ゴ Pro W3" w:hAnsi="Arial" w:cs="Arial"/>
                          <w:b/>
                          <w:bCs/>
                          <w:color w:val="000000"/>
                          <w:sz w:val="20"/>
                        </w:rPr>
                      </w:pPr>
                      <w:r w:rsidRPr="00FD0906">
                        <w:rPr>
                          <w:rFonts w:ascii="Arial" w:eastAsia="ヒラギノ角ゴ Pro W3" w:hAnsi="Arial" w:cs="Arial"/>
                          <w:b/>
                          <w:bCs/>
                          <w:color w:val="000000"/>
                          <w:sz w:val="20"/>
                        </w:rPr>
                        <w:t>Påverkad patient</w:t>
                      </w:r>
                      <w:r w:rsidRPr="00FD0906">
                        <w:rPr>
                          <w:rFonts w:ascii="Arial" w:eastAsia="ヒラギノ角ゴ Pro W3" w:hAnsi="Arial" w:cs="Arial"/>
                          <w:color w:val="000000"/>
                          <w:sz w:val="20"/>
                        </w:rPr>
                        <w:t xml:space="preserve"> </w:t>
                      </w:r>
                      <w:r w:rsidRPr="00FD0906">
                        <w:rPr>
                          <w:rFonts w:ascii="Arial" w:eastAsia="ヒラギノ角ゴ Pro W3" w:hAnsi="Arial" w:cs="Arial"/>
                          <w:color w:val="000000"/>
                          <w:sz w:val="20"/>
                        </w:rPr>
                        <w:br/>
                        <w:t>med andningssvikt cirkulations</w:t>
                      </w:r>
                      <w:r w:rsidR="009E1473">
                        <w:rPr>
                          <w:rFonts w:ascii="Arial" w:eastAsia="ヒラギノ角ゴ Pro W3" w:hAnsi="Arial" w:cs="Arial"/>
                          <w:color w:val="000000"/>
                          <w:sz w:val="20"/>
                        </w:rPr>
                        <w:softHyphen/>
                      </w:r>
                      <w:r w:rsidRPr="00FD0906">
                        <w:rPr>
                          <w:rFonts w:ascii="Arial" w:eastAsia="ヒラギノ角ゴ Pro W3" w:hAnsi="Arial" w:cs="Arial"/>
                          <w:color w:val="000000"/>
                          <w:sz w:val="20"/>
                        </w:rPr>
                        <w:t xml:space="preserve">svikt eller annan allvarlig organpåverkan </w:t>
                      </w:r>
                      <w:r>
                        <w:rPr>
                          <w:rFonts w:ascii="Arial" w:eastAsia="ヒラギノ角ゴ Pro W3" w:hAnsi="Arial" w:cs="Arial"/>
                          <w:color w:val="000000"/>
                          <w:sz w:val="20"/>
                        </w:rPr>
                        <w:br/>
                      </w:r>
                      <w:r w:rsidRPr="00FD0906">
                        <w:rPr>
                          <w:rFonts w:ascii="Arial" w:eastAsia="ヒラギノ角ゴ Pro W3" w:hAnsi="Arial" w:cs="Arial"/>
                          <w:color w:val="000000"/>
                          <w:sz w:val="20"/>
                        </w:rPr>
                        <w:t>eller</w:t>
                      </w:r>
                      <w:r>
                        <w:rPr>
                          <w:rFonts w:ascii="Arial" w:eastAsia="ヒラギノ角ゴ Pro W3" w:hAnsi="Arial" w:cs="Arial"/>
                          <w:color w:val="000000"/>
                          <w:sz w:val="20"/>
                        </w:rPr>
                        <w:br/>
                      </w:r>
                      <w:r w:rsidRPr="002E0D53">
                        <w:rPr>
                          <w:rFonts w:ascii="Arial" w:eastAsia="ヒラギノ角ゴ Pro W3" w:hAnsi="Arial" w:cs="Arial"/>
                          <w:b/>
                          <w:bCs/>
                          <w:color w:val="000000"/>
                          <w:sz w:val="20"/>
                        </w:rPr>
                        <w:t>Patient med nedsatt immunförsvar</w:t>
                      </w:r>
                    </w:p>
                  </w:txbxContent>
                </v:textbox>
              </v:shape>
            </w:pict>
          </mc:Fallback>
        </mc:AlternateContent>
      </w:r>
      <w:r w:rsidR="0052313C">
        <w:rPr>
          <w:noProof/>
        </w:rPr>
        <mc:AlternateContent>
          <mc:Choice Requires="wps">
            <w:drawing>
              <wp:anchor distT="0" distB="0" distL="114300" distR="114300" simplePos="0" relativeHeight="251658258" behindDoc="0" locked="0" layoutInCell="1" allowOverlap="1" wp14:anchorId="7E7C35C2" wp14:editId="15C89F0E">
                <wp:simplePos x="0" y="0"/>
                <wp:positionH relativeFrom="column">
                  <wp:posOffset>6854190</wp:posOffset>
                </wp:positionH>
                <wp:positionV relativeFrom="paragraph">
                  <wp:posOffset>4286250</wp:posOffset>
                </wp:positionV>
                <wp:extent cx="2368550" cy="1149350"/>
                <wp:effectExtent l="0" t="0" r="12700" b="12700"/>
                <wp:wrapNone/>
                <wp:docPr id="25" name="Textruta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8550" cy="1149350"/>
                        </a:xfrm>
                        <a:prstGeom prst="rect">
                          <a:avLst/>
                        </a:prstGeom>
                        <a:solidFill>
                          <a:srgbClr val="FFFF00"/>
                        </a:solidFill>
                        <a:ln w="9525">
                          <a:solidFill>
                            <a:srgbClr val="000000"/>
                          </a:solidFill>
                          <a:miter lim="800000"/>
                          <a:headEnd/>
                          <a:tailEnd/>
                        </a:ln>
                      </wps:spPr>
                      <wps:txbx>
                        <w:txbxContent>
                          <w:p w14:paraId="720D5682" w14:textId="77777777" w:rsidR="00902E94" w:rsidRDefault="00902E94" w:rsidP="004840FC">
                            <w:pPr>
                              <w:spacing w:after="0" w:line="276" w:lineRule="auto"/>
                              <w:ind w:left="0" w:right="48"/>
                              <w:rPr>
                                <w:rFonts w:ascii="Arial" w:hAnsi="Arial" w:cs="Arial"/>
                                <w:b/>
                                <w:bCs/>
                                <w:color w:val="000000"/>
                                <w:sz w:val="20"/>
                              </w:rPr>
                            </w:pPr>
                            <w:r w:rsidRPr="00FD0906">
                              <w:rPr>
                                <w:rFonts w:ascii="Arial" w:hAnsi="Arial" w:cs="Arial"/>
                                <w:b/>
                                <w:bCs/>
                                <w:color w:val="000000"/>
                                <w:sz w:val="20"/>
                              </w:rPr>
                              <w:t>Å</w:t>
                            </w:r>
                            <w:r>
                              <w:rPr>
                                <w:rFonts w:ascii="Arial" w:hAnsi="Arial" w:cs="Arial"/>
                                <w:b/>
                                <w:bCs/>
                                <w:color w:val="000000"/>
                                <w:sz w:val="20"/>
                              </w:rPr>
                              <w:t>tgärd:</w:t>
                            </w:r>
                          </w:p>
                          <w:p w14:paraId="52A7963C" w14:textId="05847CA6" w:rsidR="00902E94" w:rsidRDefault="00902E94" w:rsidP="004840FC">
                            <w:pPr>
                              <w:spacing w:after="0" w:line="276" w:lineRule="auto"/>
                              <w:ind w:left="0" w:right="48"/>
                              <w:rPr>
                                <w:rFonts w:ascii="Arial" w:hAnsi="Arial" w:cs="Arial"/>
                                <w:color w:val="000000"/>
                                <w:sz w:val="20"/>
                              </w:rPr>
                            </w:pPr>
                            <w:r w:rsidRPr="00C45700">
                              <w:rPr>
                                <w:rFonts w:ascii="Arial" w:hAnsi="Arial" w:cs="Arial"/>
                                <w:bCs/>
                                <w:color w:val="000000"/>
                                <w:sz w:val="20"/>
                              </w:rPr>
                              <w:t>Utsättning av antibiotika oavsett CRP</w:t>
                            </w:r>
                            <w:r>
                              <w:rPr>
                                <w:rFonts w:ascii="Arial" w:hAnsi="Arial" w:cs="Arial"/>
                                <w:bCs/>
                                <w:color w:val="000000"/>
                                <w:sz w:val="20"/>
                              </w:rPr>
                              <w:t xml:space="preserve">. </w:t>
                            </w:r>
                            <w:r>
                              <w:rPr>
                                <w:rFonts w:ascii="Arial" w:hAnsi="Arial" w:cs="Arial"/>
                                <w:color w:val="000000"/>
                                <w:sz w:val="20"/>
                              </w:rPr>
                              <w:t xml:space="preserve">Om feber tas </w:t>
                            </w:r>
                            <w:r w:rsidRPr="00FD0906">
                              <w:rPr>
                                <w:rFonts w:ascii="Arial" w:hAnsi="Arial" w:cs="Arial"/>
                                <w:color w:val="000000"/>
                                <w:sz w:val="20"/>
                              </w:rPr>
                              <w:t>ny blododling</w:t>
                            </w:r>
                          </w:p>
                          <w:p w14:paraId="69E21BD5" w14:textId="402CCE27" w:rsidR="004840FC" w:rsidRDefault="00902E94" w:rsidP="004840FC">
                            <w:pPr>
                              <w:spacing w:after="0" w:line="276" w:lineRule="auto"/>
                              <w:ind w:left="227" w:right="48" w:hanging="227"/>
                              <w:rPr>
                                <w:rFonts w:ascii="Arial" w:hAnsi="Arial" w:cs="Arial"/>
                                <w:color w:val="000000"/>
                                <w:sz w:val="20"/>
                              </w:rPr>
                            </w:pPr>
                            <w:r w:rsidRPr="00FD0906">
                              <w:rPr>
                                <w:rFonts w:ascii="Arial" w:hAnsi="Arial" w:cs="Arial"/>
                                <w:color w:val="000000"/>
                                <w:sz w:val="20"/>
                              </w:rPr>
                              <w:t>Leta infektionsfokus</w:t>
                            </w:r>
                          </w:p>
                          <w:p w14:paraId="33A632F0" w14:textId="0D5AA7C0" w:rsidR="004840FC" w:rsidRPr="00FD0906" w:rsidRDefault="004840FC" w:rsidP="004840FC">
                            <w:pPr>
                              <w:spacing w:after="80" w:line="276" w:lineRule="auto"/>
                              <w:ind w:left="227" w:right="48" w:hanging="227"/>
                              <w:rPr>
                                <w:rFonts w:ascii="Arial" w:hAnsi="Arial" w:cs="Arial"/>
                                <w:color w:val="000000"/>
                                <w:sz w:val="20"/>
                              </w:rPr>
                            </w:pPr>
                            <w:r w:rsidRPr="00FD0906">
                              <w:rPr>
                                <w:rFonts w:ascii="Arial" w:hAnsi="Arial" w:cs="Arial"/>
                                <w:color w:val="000000"/>
                                <w:sz w:val="20"/>
                              </w:rPr>
                              <w:t>Infektionskonsult,</w:t>
                            </w:r>
                            <w:r>
                              <w:rPr>
                                <w:rFonts w:ascii="Arial" w:hAnsi="Arial" w:cs="Arial"/>
                                <w:color w:val="000000"/>
                                <w:sz w:val="20"/>
                              </w:rPr>
                              <w:t xml:space="preserve"> </w:t>
                            </w:r>
                            <w:r w:rsidRPr="00FD0906">
                              <w:rPr>
                                <w:rFonts w:ascii="Arial" w:hAnsi="Arial" w:cs="Arial"/>
                                <w:color w:val="000000"/>
                                <w:sz w:val="20"/>
                              </w:rPr>
                              <w:t xml:space="preserve">sökare </w:t>
                            </w:r>
                            <w:r w:rsidRPr="00751808">
                              <w:rPr>
                                <w:rFonts w:ascii="Arial" w:hAnsi="Arial" w:cs="Arial"/>
                                <w:b/>
                                <w:color w:val="000000"/>
                                <w:sz w:val="20"/>
                              </w:rPr>
                              <w:t>7043</w:t>
                            </w:r>
                          </w:p>
                        </w:txbxContent>
                      </wps:txbx>
                      <wps:bodyPr rot="0" vert="horz" wrap="square" lIns="84125" tIns="42062" rIns="84125" bIns="42062"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E7C35C2" id="_x0000_t202" coordsize="21600,21600" o:spt="202" path="m,l,21600r21600,l21600,xe">
                <v:stroke joinstyle="miter"/>
                <v:path gradientshapeok="t" o:connecttype="rect"/>
              </v:shapetype>
              <v:shape id="Textruta 25" o:spid="_x0000_s1036" type="#_x0000_t202" style="position:absolute;left:0;text-align:left;margin-left:539.7pt;margin-top:337.5pt;width:186.5pt;height:90.5pt;z-index:25165825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" fillcolor="yellow">
                <v:textbox inset="2.33681mm,1.1684mm,2.33681mm,1.1684mm">
                  <w:txbxContent>
                    <w:p w14:paraId="720D5682" w14:textId="77777777" w:rsidR="00902E94" w:rsidRDefault="00902E94" w:rsidP="004840FC">
                      <w:pPr>
                        <w:spacing w:after="0" w:line="276" w:lineRule="auto"/>
                        <w:ind w:left="0" w:right="48"/>
                        <w:rPr>
                          <w:rFonts w:ascii="Arial" w:hAnsi="Arial" w:cs="Arial"/>
                          <w:b/>
                          <w:bCs/>
                          <w:color w:val="000000"/>
                          <w:sz w:val="20"/>
                        </w:rPr>
                      </w:pPr>
                      <w:r w:rsidRPr="00FD0906">
                        <w:rPr>
                          <w:rFonts w:ascii="Arial" w:hAnsi="Arial" w:cs="Arial"/>
                          <w:b/>
                          <w:bCs/>
                          <w:color w:val="000000"/>
                          <w:sz w:val="20"/>
                        </w:rPr>
                        <w:t>Å</w:t>
                      </w:r>
                      <w:r>
                        <w:rPr>
                          <w:rFonts w:ascii="Arial" w:hAnsi="Arial" w:cs="Arial"/>
                          <w:b/>
                          <w:bCs/>
                          <w:color w:val="000000"/>
                          <w:sz w:val="20"/>
                        </w:rPr>
                        <w:t>tgärd:</w:t>
                      </w:r>
                    </w:p>
                    <w:p w14:paraId="52A7963C" w14:textId="05847CA6" w:rsidR="00902E94" w:rsidRDefault="00902E94" w:rsidP="004840FC">
                      <w:pPr>
                        <w:spacing w:after="0" w:line="276" w:lineRule="auto"/>
                        <w:ind w:left="0" w:right="48"/>
                        <w:rPr>
                          <w:rFonts w:ascii="Arial" w:hAnsi="Arial" w:cs="Arial"/>
                          <w:color w:val="000000"/>
                          <w:sz w:val="20"/>
                        </w:rPr>
                      </w:pPr>
                      <w:r w:rsidRPr="00C45700">
                        <w:rPr>
                          <w:rFonts w:ascii="Arial" w:hAnsi="Arial" w:cs="Arial"/>
                          <w:bCs/>
                          <w:color w:val="000000"/>
                          <w:sz w:val="20"/>
                        </w:rPr>
                        <w:t>Utsättning av antibiotika oavsett CRP</w:t>
                      </w:r>
                      <w:r>
                        <w:rPr>
                          <w:rFonts w:ascii="Arial" w:hAnsi="Arial" w:cs="Arial"/>
                          <w:bCs/>
                          <w:color w:val="000000"/>
                          <w:sz w:val="20"/>
                        </w:rPr>
                        <w:t xml:space="preserve">. </w:t>
                      </w:r>
                      <w:r>
                        <w:rPr>
                          <w:rFonts w:ascii="Arial" w:hAnsi="Arial" w:cs="Arial"/>
                          <w:color w:val="000000"/>
                          <w:sz w:val="20"/>
                        </w:rPr>
                        <w:t xml:space="preserve">Om feber tas </w:t>
                      </w:r>
                      <w:r w:rsidRPr="00FD0906">
                        <w:rPr>
                          <w:rFonts w:ascii="Arial" w:hAnsi="Arial" w:cs="Arial"/>
                          <w:color w:val="000000"/>
                          <w:sz w:val="20"/>
                        </w:rPr>
                        <w:t>ny blododling</w:t>
                      </w:r>
                    </w:p>
                    <w:p w14:paraId="69E21BD5" w14:textId="402CCE27" w:rsidR="004840FC" w:rsidRDefault="00902E94" w:rsidP="004840FC">
                      <w:pPr>
                        <w:spacing w:after="0" w:line="276" w:lineRule="auto"/>
                        <w:ind w:left="227" w:right="48" w:hanging="227"/>
                        <w:rPr>
                          <w:rFonts w:ascii="Arial" w:hAnsi="Arial" w:cs="Arial"/>
                          <w:color w:val="000000"/>
                          <w:sz w:val="20"/>
                        </w:rPr>
                      </w:pPr>
                      <w:r w:rsidRPr="00FD0906">
                        <w:rPr>
                          <w:rFonts w:ascii="Arial" w:hAnsi="Arial" w:cs="Arial"/>
                          <w:color w:val="000000"/>
                          <w:sz w:val="20"/>
                        </w:rPr>
                        <w:t>Leta infektionsfokus</w:t>
                      </w:r>
                    </w:p>
                    <w:p w14:paraId="33A632F0" w14:textId="0D5AA7C0" w:rsidR="004840FC" w:rsidRPr="00FD0906" w:rsidRDefault="004840FC" w:rsidP="004840FC">
                      <w:pPr>
                        <w:spacing w:after="80" w:line="276" w:lineRule="auto"/>
                        <w:ind w:left="227" w:right="48" w:hanging="227"/>
                        <w:rPr>
                          <w:rFonts w:ascii="Arial" w:hAnsi="Arial" w:cs="Arial"/>
                          <w:color w:val="000000"/>
                          <w:sz w:val="20"/>
                        </w:rPr>
                      </w:pPr>
                      <w:r w:rsidRPr="00FD0906">
                        <w:rPr>
                          <w:rFonts w:ascii="Arial" w:hAnsi="Arial" w:cs="Arial"/>
                          <w:color w:val="000000"/>
                          <w:sz w:val="20"/>
                        </w:rPr>
                        <w:t>Infektionskonsult,</w:t>
                      </w:r>
                      <w:r>
                        <w:rPr>
                          <w:rFonts w:ascii="Arial" w:hAnsi="Arial" w:cs="Arial"/>
                          <w:color w:val="000000"/>
                          <w:sz w:val="20"/>
                        </w:rPr>
                        <w:t xml:space="preserve"> </w:t>
                      </w:r>
                      <w:r w:rsidRPr="00FD0906">
                        <w:rPr>
                          <w:rFonts w:ascii="Arial" w:hAnsi="Arial" w:cs="Arial"/>
                          <w:color w:val="000000"/>
                          <w:sz w:val="20"/>
                        </w:rPr>
                        <w:t xml:space="preserve">sökare </w:t>
                      </w:r>
                      <w:r w:rsidRPr="00751808">
                        <w:rPr>
                          <w:rFonts w:ascii="Arial" w:hAnsi="Arial" w:cs="Arial"/>
                          <w:b/>
                          <w:color w:val="000000"/>
                          <w:sz w:val="20"/>
                        </w:rPr>
                        <w:t>7043</w:t>
                      </w:r>
                    </w:p>
                  </w:txbxContent>
                </v:textbox>
              </v:shape>
            </w:pict>
          </mc:Fallback>
        </mc:AlternateContent>
      </w:r>
      <w:r w:rsidR="0052313C">
        <w:rPr>
          <w:noProof/>
        </w:rPr>
        <mc:AlternateContent>
          <mc:Choice Requires="wps">
            <w:drawing>
              <wp:anchor distT="0" distB="0" distL="114300" distR="114300" simplePos="0" relativeHeight="251658259" behindDoc="0" locked="0" layoutInCell="1" allowOverlap="1" wp14:anchorId="437A8623" wp14:editId="4C8A8E5D">
                <wp:simplePos x="0" y="0"/>
                <wp:positionH relativeFrom="column">
                  <wp:posOffset>4453890</wp:posOffset>
                </wp:positionH>
                <wp:positionV relativeFrom="paragraph">
                  <wp:posOffset>4286250</wp:posOffset>
                </wp:positionV>
                <wp:extent cx="2357755" cy="1149350"/>
                <wp:effectExtent l="0" t="0" r="23495" b="12700"/>
                <wp:wrapNone/>
                <wp:docPr id="26" name="Textruta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57755" cy="1149350"/>
                        </a:xfrm>
                        <a:prstGeom prst="rect">
                          <a:avLst/>
                        </a:prstGeom>
                        <a:solidFill>
                          <a:srgbClr val="92D050"/>
                        </a:solidFill>
                        <a:ln w="9525">
                          <a:solidFill>
                            <a:srgbClr val="000000"/>
                          </a:solidFill>
                          <a:miter lim="800000"/>
                          <a:headEnd/>
                          <a:tailEnd/>
                        </a:ln>
                      </wps:spPr>
                      <wps:txbx>
                        <w:txbxContent>
                          <w:p w14:paraId="77A2372C" w14:textId="77777777" w:rsidR="00902E94" w:rsidRPr="00FD0906" w:rsidRDefault="00902E94" w:rsidP="00902E94">
                            <w:pPr>
                              <w:spacing w:after="0"/>
                              <w:ind w:left="0"/>
                              <w:rPr>
                                <w:rFonts w:ascii="Arial" w:hAnsi="Arial" w:cs="Arial"/>
                                <w:b/>
                                <w:color w:val="000000"/>
                                <w:sz w:val="20"/>
                              </w:rPr>
                            </w:pPr>
                            <w:r w:rsidRPr="00FD0906">
                              <w:rPr>
                                <w:rFonts w:ascii="Arial" w:hAnsi="Arial" w:cs="Arial"/>
                                <w:b/>
                                <w:color w:val="000000"/>
                                <w:sz w:val="20"/>
                              </w:rPr>
                              <w:t>Åtgärd:</w:t>
                            </w:r>
                          </w:p>
                          <w:p w14:paraId="6A2B1763" w14:textId="71395B1E" w:rsidR="00EE22A8" w:rsidRDefault="00EE22A8" w:rsidP="00165970">
                            <w:pPr>
                              <w:spacing w:after="0"/>
                              <w:ind w:left="0" w:right="28"/>
                              <w:rPr>
                                <w:rFonts w:ascii="Arial" w:hAnsi="Arial" w:cs="Arial"/>
                                <w:color w:val="000000"/>
                                <w:sz w:val="20"/>
                              </w:rPr>
                            </w:pPr>
                            <w:r w:rsidRPr="00165970">
                              <w:rPr>
                                <w:rFonts w:ascii="Arial" w:hAnsi="Arial" w:cs="Arial"/>
                                <w:color w:val="000000"/>
                                <w:sz w:val="20"/>
                              </w:rPr>
                              <w:t>Antibiotikabyte?</w:t>
                            </w:r>
                            <w:r w:rsidRPr="00165970">
                              <w:rPr>
                                <w:rFonts w:ascii="Arial" w:hAnsi="Arial" w:cs="Arial"/>
                                <w:color w:val="000000"/>
                                <w:sz w:val="20"/>
                              </w:rPr>
                              <w:br/>
                              <w:t>Leta infektionsfokus</w:t>
                            </w:r>
                          </w:p>
                          <w:p w14:paraId="49CE23D7" w14:textId="3F371BA8" w:rsidR="005C43E0" w:rsidRPr="00165970" w:rsidRDefault="005C43E0" w:rsidP="00165970">
                            <w:pPr>
                              <w:spacing w:after="0"/>
                              <w:ind w:left="0" w:right="28"/>
                              <w:rPr>
                                <w:rFonts w:ascii="Arial" w:hAnsi="Arial" w:cs="Arial"/>
                                <w:color w:val="000000"/>
                                <w:sz w:val="20"/>
                              </w:rPr>
                            </w:pPr>
                            <w:r>
                              <w:rPr>
                                <w:rFonts w:ascii="Arial" w:hAnsi="Arial" w:cs="Arial"/>
                                <w:color w:val="000000"/>
                                <w:sz w:val="20"/>
                              </w:rPr>
                              <w:t>Ny blododling</w:t>
                            </w:r>
                          </w:p>
                          <w:p w14:paraId="122D2DE0" w14:textId="40698928" w:rsidR="00902E94" w:rsidRPr="006F71F2" w:rsidRDefault="00EE22A8" w:rsidP="00165970">
                            <w:pPr>
                              <w:spacing w:after="80"/>
                              <w:ind w:left="0" w:right="-114"/>
                              <w:rPr>
                                <w:rFonts w:ascii="Calibri" w:hAnsi="Calibri" w:cs="Calibri"/>
                                <w:color w:val="000000"/>
                                <w:sz w:val="22"/>
                              </w:rPr>
                            </w:pPr>
                            <w:r w:rsidRPr="00FD0906">
                              <w:rPr>
                                <w:rFonts w:ascii="Arial" w:hAnsi="Arial" w:cs="Arial"/>
                                <w:color w:val="000000"/>
                                <w:sz w:val="20"/>
                              </w:rPr>
                              <w:t>Infektionskonsult,</w:t>
                            </w:r>
                            <w:r>
                              <w:rPr>
                                <w:rFonts w:ascii="Arial" w:hAnsi="Arial" w:cs="Arial"/>
                                <w:color w:val="000000"/>
                                <w:sz w:val="20"/>
                              </w:rPr>
                              <w:t xml:space="preserve"> </w:t>
                            </w:r>
                            <w:r w:rsidRPr="00FD0906">
                              <w:rPr>
                                <w:rFonts w:ascii="Arial" w:hAnsi="Arial" w:cs="Arial"/>
                                <w:color w:val="000000"/>
                                <w:sz w:val="20"/>
                              </w:rPr>
                              <w:t xml:space="preserve">sökare </w:t>
                            </w:r>
                            <w:r w:rsidRPr="00751808">
                              <w:rPr>
                                <w:rFonts w:ascii="Arial" w:hAnsi="Arial" w:cs="Arial"/>
                                <w:b/>
                                <w:color w:val="000000"/>
                                <w:sz w:val="20"/>
                              </w:rPr>
                              <w:t>7043</w:t>
                            </w:r>
                          </w:p>
                        </w:txbxContent>
                      </wps:txbx>
                      <wps:bodyPr rot="0" vert="horz" wrap="square" lIns="84125" tIns="42062" rIns="84125" bIns="42062"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37A8623" id="Textruta 26" o:spid="_x0000_s1037" type="#_x0000_t202" style="position:absolute;left:0;text-align:left;margin-left:350.7pt;margin-top:337.5pt;width:185.65pt;height:90.5pt;z-index:25165825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" fillcolor="#92d050">
                <v:textbox inset="2.33681mm,1.1684mm,2.33681mm,1.1684mm">
                  <w:txbxContent>
                    <w:p w14:paraId="77A2372C" w14:textId="77777777" w:rsidR="00902E94" w:rsidRPr="00FD0906" w:rsidRDefault="00902E94" w:rsidP="00902E94">
                      <w:pPr>
                        <w:spacing w:after="0"/>
                        <w:ind w:left="0"/>
                        <w:rPr>
                          <w:rFonts w:ascii="Arial" w:hAnsi="Arial" w:cs="Arial"/>
                          <w:b/>
                          <w:color w:val="000000"/>
                          <w:sz w:val="20"/>
                        </w:rPr>
                      </w:pPr>
                      <w:r w:rsidRPr="00FD0906">
                        <w:rPr>
                          <w:rFonts w:ascii="Arial" w:hAnsi="Arial" w:cs="Arial"/>
                          <w:b/>
                          <w:color w:val="000000"/>
                          <w:sz w:val="20"/>
                        </w:rPr>
                        <w:t>Åtgärd:</w:t>
                      </w:r>
                    </w:p>
                    <w:p w14:paraId="6A2B1763" w14:textId="71395B1E" w:rsidR="00EE22A8" w:rsidRDefault="00EE22A8" w:rsidP="00165970">
                      <w:pPr>
                        <w:spacing w:after="0"/>
                        <w:ind w:left="0" w:right="28"/>
                        <w:rPr>
                          <w:rFonts w:ascii="Arial" w:hAnsi="Arial" w:cs="Arial"/>
                          <w:color w:val="000000"/>
                          <w:sz w:val="20"/>
                        </w:rPr>
                      </w:pPr>
                      <w:r w:rsidRPr="00165970">
                        <w:rPr>
                          <w:rFonts w:ascii="Arial" w:hAnsi="Arial" w:cs="Arial"/>
                          <w:color w:val="000000"/>
                          <w:sz w:val="20"/>
                        </w:rPr>
                        <w:t>Antibiotikabyte?</w:t>
                      </w:r>
                      <w:r w:rsidRPr="00165970">
                        <w:rPr>
                          <w:rFonts w:ascii="Arial" w:hAnsi="Arial" w:cs="Arial"/>
                          <w:color w:val="000000"/>
                          <w:sz w:val="20"/>
                        </w:rPr>
                        <w:br/>
                        <w:t>Leta infektionsfokus</w:t>
                      </w:r>
                    </w:p>
                    <w:p w14:paraId="49CE23D7" w14:textId="3F371BA8" w:rsidR="005C43E0" w:rsidRPr="00165970" w:rsidRDefault="005C43E0" w:rsidP="00165970">
                      <w:pPr>
                        <w:spacing w:after="0"/>
                        <w:ind w:left="0" w:right="28"/>
                        <w:rPr>
                          <w:rFonts w:ascii="Arial" w:hAnsi="Arial" w:cs="Arial"/>
                          <w:color w:val="000000"/>
                          <w:sz w:val="20"/>
                        </w:rPr>
                      </w:pPr>
                      <w:r>
                        <w:rPr>
                          <w:rFonts w:ascii="Arial" w:hAnsi="Arial" w:cs="Arial"/>
                          <w:color w:val="000000"/>
                          <w:sz w:val="20"/>
                        </w:rPr>
                        <w:t>Ny blododling</w:t>
                      </w:r>
                    </w:p>
                    <w:p w14:paraId="122D2DE0" w14:textId="40698928" w:rsidR="00902E94" w:rsidRPr="006F71F2" w:rsidRDefault="00EE22A8" w:rsidP="00165970">
                      <w:pPr>
                        <w:spacing w:after="80"/>
                        <w:ind w:left="0" w:right="-114"/>
                        <w:rPr>
                          <w:rFonts w:ascii="Calibri" w:hAnsi="Calibri" w:cs="Calibri"/>
                          <w:color w:val="000000"/>
                          <w:sz w:val="22"/>
                        </w:rPr>
                      </w:pPr>
                      <w:r w:rsidRPr="00FD0906">
                        <w:rPr>
                          <w:rFonts w:ascii="Arial" w:hAnsi="Arial" w:cs="Arial"/>
                          <w:color w:val="000000"/>
                          <w:sz w:val="20"/>
                        </w:rPr>
                        <w:t>Infektionskonsult,</w:t>
                      </w:r>
                      <w:r>
                        <w:rPr>
                          <w:rFonts w:ascii="Arial" w:hAnsi="Arial" w:cs="Arial"/>
                          <w:color w:val="000000"/>
                          <w:sz w:val="20"/>
                        </w:rPr>
                        <w:t xml:space="preserve"> </w:t>
                      </w:r>
                      <w:r w:rsidRPr="00FD0906">
                        <w:rPr>
                          <w:rFonts w:ascii="Arial" w:hAnsi="Arial" w:cs="Arial"/>
                          <w:color w:val="000000"/>
                          <w:sz w:val="20"/>
                        </w:rPr>
                        <w:t xml:space="preserve">sökare </w:t>
                      </w:r>
                      <w:r w:rsidRPr="00751808">
                        <w:rPr>
                          <w:rFonts w:ascii="Arial" w:hAnsi="Arial" w:cs="Arial"/>
                          <w:b/>
                          <w:color w:val="000000"/>
                          <w:sz w:val="20"/>
                        </w:rPr>
                        <w:t>7043</w:t>
                      </w:r>
                    </w:p>
                  </w:txbxContent>
                </v:textbox>
              </v:shape>
            </w:pict>
          </mc:Fallback>
        </mc:AlternateContent>
      </w:r>
      <w:r w:rsidR="0052313C">
        <w:rPr>
          <w:noProof/>
        </w:rPr>
        <mc:AlternateContent>
          <mc:Choice Requires="wps">
            <w:drawing>
              <wp:anchor distT="0" distB="0" distL="114300" distR="114300" simplePos="0" relativeHeight="251658257" behindDoc="0" locked="0" layoutInCell="1" allowOverlap="1" wp14:anchorId="5053911F" wp14:editId="7A845B0D">
                <wp:simplePos x="0" y="0"/>
                <wp:positionH relativeFrom="column">
                  <wp:posOffset>8890</wp:posOffset>
                </wp:positionH>
                <wp:positionV relativeFrom="paragraph">
                  <wp:posOffset>4279900</wp:posOffset>
                </wp:positionV>
                <wp:extent cx="2106295" cy="1174750"/>
                <wp:effectExtent l="0" t="0" r="27305" b="25400"/>
                <wp:wrapNone/>
                <wp:docPr id="24" name="Textruta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06295" cy="1174750"/>
                        </a:xfrm>
                        <a:prstGeom prst="rect">
                          <a:avLst/>
                        </a:prstGeom>
                        <a:solidFill>
                          <a:srgbClr val="92D050"/>
                        </a:solidFill>
                        <a:ln w="9525">
                          <a:solidFill>
                            <a:srgbClr val="000000"/>
                          </a:solidFill>
                          <a:miter lim="800000"/>
                          <a:headEnd/>
                          <a:tailEnd/>
                        </a:ln>
                      </wps:spPr>
                      <wps:txbx>
                        <w:txbxContent>
                          <w:p w14:paraId="22A723AF" w14:textId="77777777" w:rsidR="00902E94" w:rsidRPr="00FD0906" w:rsidRDefault="00902E94" w:rsidP="00902E94">
                            <w:pPr>
                              <w:spacing w:after="0"/>
                              <w:ind w:left="0"/>
                              <w:rPr>
                                <w:rFonts w:ascii="Arial" w:hAnsi="Arial" w:cs="Arial"/>
                                <w:b/>
                                <w:bCs/>
                                <w:color w:val="000000"/>
                                <w:sz w:val="20"/>
                              </w:rPr>
                            </w:pPr>
                            <w:r w:rsidRPr="00FD0906">
                              <w:rPr>
                                <w:rFonts w:ascii="Arial" w:hAnsi="Arial" w:cs="Arial"/>
                                <w:b/>
                                <w:bCs/>
                                <w:color w:val="000000"/>
                                <w:sz w:val="20"/>
                              </w:rPr>
                              <w:t>Åtgärd:</w:t>
                            </w:r>
                          </w:p>
                          <w:p w14:paraId="7A29CD96" w14:textId="3975C8EE" w:rsidR="00902E94" w:rsidRPr="00FD0906" w:rsidRDefault="00902E94" w:rsidP="0052313C">
                            <w:pPr>
                              <w:spacing w:after="0"/>
                              <w:ind w:left="0" w:right="63"/>
                              <w:rPr>
                                <w:rFonts w:ascii="Arial" w:hAnsi="Arial" w:cs="Arial"/>
                                <w:color w:val="000000"/>
                                <w:sz w:val="20"/>
                              </w:rPr>
                            </w:pPr>
                            <w:r w:rsidRPr="00FD0906">
                              <w:rPr>
                                <w:rFonts w:ascii="Arial" w:hAnsi="Arial" w:cs="Arial"/>
                                <w:color w:val="000000"/>
                                <w:sz w:val="20"/>
                              </w:rPr>
                              <w:t>Om kvarstående antibiotikabehov:</w:t>
                            </w:r>
                            <w:r>
                              <w:rPr>
                                <w:rFonts w:ascii="Arial" w:hAnsi="Arial" w:cs="Arial"/>
                                <w:color w:val="000000"/>
                                <w:sz w:val="20"/>
                              </w:rPr>
                              <w:br/>
                            </w:r>
                            <w:r w:rsidRPr="00FD0906">
                              <w:rPr>
                                <w:rFonts w:ascii="Arial" w:hAnsi="Arial" w:cs="Arial"/>
                                <w:color w:val="000000"/>
                                <w:sz w:val="20"/>
                              </w:rPr>
                              <w:t>Fortsätt men överväg</w:t>
                            </w:r>
                            <w:r>
                              <w:rPr>
                                <w:rFonts w:ascii="Arial" w:hAnsi="Arial" w:cs="Arial"/>
                                <w:color w:val="000000"/>
                                <w:sz w:val="20"/>
                              </w:rPr>
                              <w:t xml:space="preserve"> </w:t>
                            </w:r>
                            <w:r w:rsidRPr="00FD0906">
                              <w:rPr>
                                <w:rFonts w:ascii="Arial" w:hAnsi="Arial" w:cs="Arial"/>
                                <w:color w:val="000000"/>
                                <w:sz w:val="20"/>
                              </w:rPr>
                              <w:t xml:space="preserve">peroral behandling beroende på </w:t>
                            </w:r>
                            <w:r>
                              <w:rPr>
                                <w:rFonts w:ascii="Arial" w:hAnsi="Arial" w:cs="Arial"/>
                                <w:color w:val="000000"/>
                                <w:sz w:val="20"/>
                              </w:rPr>
                              <w:br/>
                            </w:r>
                            <w:r w:rsidRPr="00FD0906">
                              <w:rPr>
                                <w:rFonts w:ascii="Arial" w:hAnsi="Arial" w:cs="Arial"/>
                                <w:color w:val="000000"/>
                                <w:sz w:val="20"/>
                              </w:rPr>
                              <w:t>diagnos</w:t>
                            </w:r>
                          </w:p>
                        </w:txbxContent>
                      </wps:txbx>
                      <wps:bodyPr rot="0" vert="horz" wrap="square" lIns="84125" tIns="42062" rIns="84125" bIns="42062"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053911F" id="Textruta 24" o:spid="_x0000_s1038" type="#_x0000_t202" style="position:absolute;left:0;text-align:left;margin-left:.7pt;margin-top:337pt;width:165.85pt;height:92.5pt;z-index:25165825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" fillcolor="#92d050">
                <v:textbox inset="2.33681mm,1.1684mm,2.33681mm,1.1684mm">
                  <w:txbxContent>
                    <w:p w14:paraId="22A723AF" w14:textId="77777777" w:rsidR="00902E94" w:rsidRPr="00FD0906" w:rsidRDefault="00902E94" w:rsidP="00902E94">
                      <w:pPr>
                        <w:spacing w:after="0"/>
                        <w:ind w:left="0"/>
                        <w:rPr>
                          <w:rFonts w:ascii="Arial" w:hAnsi="Arial" w:cs="Arial"/>
                          <w:b/>
                          <w:bCs/>
                          <w:color w:val="000000"/>
                          <w:sz w:val="20"/>
                        </w:rPr>
                      </w:pPr>
                      <w:r w:rsidRPr="00FD0906">
                        <w:rPr>
                          <w:rFonts w:ascii="Arial" w:hAnsi="Arial" w:cs="Arial"/>
                          <w:b/>
                          <w:bCs/>
                          <w:color w:val="000000"/>
                          <w:sz w:val="20"/>
                        </w:rPr>
                        <w:t>Åtgärd:</w:t>
                      </w:r>
                    </w:p>
                    <w:p w14:paraId="7A29CD96" w14:textId="3975C8EE" w:rsidR="00902E94" w:rsidRPr="00FD0906" w:rsidRDefault="00902E94" w:rsidP="0052313C">
                      <w:pPr>
                        <w:spacing w:after="0"/>
                        <w:ind w:left="0" w:right="63"/>
                        <w:rPr>
                          <w:rFonts w:ascii="Arial" w:hAnsi="Arial" w:cs="Arial"/>
                          <w:color w:val="000000"/>
                          <w:sz w:val="20"/>
                        </w:rPr>
                      </w:pPr>
                      <w:r w:rsidRPr="00FD0906">
                        <w:rPr>
                          <w:rFonts w:ascii="Arial" w:hAnsi="Arial" w:cs="Arial"/>
                          <w:color w:val="000000"/>
                          <w:sz w:val="20"/>
                        </w:rPr>
                        <w:t>Om kvarstående antibiotikabehov:</w:t>
                      </w:r>
                      <w:r>
                        <w:rPr>
                          <w:rFonts w:ascii="Arial" w:hAnsi="Arial" w:cs="Arial"/>
                          <w:color w:val="000000"/>
                          <w:sz w:val="20"/>
                        </w:rPr>
                        <w:br/>
                      </w:r>
                      <w:r w:rsidRPr="00FD0906">
                        <w:rPr>
                          <w:rFonts w:ascii="Arial" w:hAnsi="Arial" w:cs="Arial"/>
                          <w:color w:val="000000"/>
                          <w:sz w:val="20"/>
                        </w:rPr>
                        <w:t>Fortsätt men överväg</w:t>
                      </w:r>
                      <w:r>
                        <w:rPr>
                          <w:rFonts w:ascii="Arial" w:hAnsi="Arial" w:cs="Arial"/>
                          <w:color w:val="000000"/>
                          <w:sz w:val="20"/>
                        </w:rPr>
                        <w:t xml:space="preserve"> </w:t>
                      </w:r>
                      <w:r w:rsidRPr="00FD0906">
                        <w:rPr>
                          <w:rFonts w:ascii="Arial" w:hAnsi="Arial" w:cs="Arial"/>
                          <w:color w:val="000000"/>
                          <w:sz w:val="20"/>
                        </w:rPr>
                        <w:t xml:space="preserve">peroral behandling beroende på </w:t>
                      </w:r>
                      <w:r>
                        <w:rPr>
                          <w:rFonts w:ascii="Arial" w:hAnsi="Arial" w:cs="Arial"/>
                          <w:color w:val="000000"/>
                          <w:sz w:val="20"/>
                        </w:rPr>
                        <w:br/>
                      </w:r>
                      <w:r w:rsidRPr="00FD0906">
                        <w:rPr>
                          <w:rFonts w:ascii="Arial" w:hAnsi="Arial" w:cs="Arial"/>
                          <w:color w:val="000000"/>
                          <w:sz w:val="20"/>
                        </w:rPr>
                        <w:t>diagnos</w:t>
                      </w:r>
                    </w:p>
                  </w:txbxContent>
                </v:textbox>
              </v:shape>
            </w:pict>
          </mc:Fallback>
        </mc:AlternateContent>
      </w:r>
      <w:r w:rsidR="00751808">
        <w:rPr>
          <w:noProof/>
        </w:rPr>
        <mc:AlternateContent>
          <mc:Choice Requires="wps">
            <w:drawing>
              <wp:anchor distT="0" distB="0" distL="114300" distR="114300" simplePos="0" relativeHeight="251658260" behindDoc="0" locked="0" layoutInCell="1" allowOverlap="1" wp14:anchorId="093B14B6" wp14:editId="224BAD47">
                <wp:simplePos x="0" y="0"/>
                <wp:positionH relativeFrom="column">
                  <wp:posOffset>2161540</wp:posOffset>
                </wp:positionH>
                <wp:positionV relativeFrom="paragraph">
                  <wp:posOffset>4286250</wp:posOffset>
                </wp:positionV>
                <wp:extent cx="2244725" cy="1155700"/>
                <wp:effectExtent l="0" t="0" r="22225" b="25400"/>
                <wp:wrapNone/>
                <wp:docPr id="27" name="Textruta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44725" cy="1155700"/>
                        </a:xfrm>
                        <a:prstGeom prst="rect">
                          <a:avLst/>
                        </a:prstGeom>
                        <a:solidFill>
                          <a:srgbClr val="92D050"/>
                        </a:solidFill>
                        <a:ln w="9525">
                          <a:solidFill>
                            <a:srgbClr val="000000"/>
                          </a:solidFill>
                          <a:miter lim="800000"/>
                          <a:headEnd/>
                          <a:tailEnd/>
                        </a:ln>
                      </wps:spPr>
                      <wps:txbx>
                        <w:txbxContent>
                          <w:p w14:paraId="0A97B373" w14:textId="77777777" w:rsidR="00902E94" w:rsidRPr="00FD0906" w:rsidRDefault="00902E94" w:rsidP="00AE2EEC">
                            <w:pPr>
                              <w:spacing w:after="0" w:line="276" w:lineRule="auto"/>
                              <w:ind w:left="0"/>
                              <w:rPr>
                                <w:rFonts w:ascii="Arial" w:hAnsi="Arial" w:cs="Arial"/>
                                <w:b/>
                                <w:bCs/>
                                <w:color w:val="000000"/>
                                <w:sz w:val="20"/>
                              </w:rPr>
                            </w:pPr>
                            <w:r w:rsidRPr="00FD0906">
                              <w:rPr>
                                <w:rFonts w:ascii="Arial" w:hAnsi="Arial" w:cs="Arial"/>
                                <w:b/>
                                <w:bCs/>
                                <w:color w:val="000000"/>
                                <w:sz w:val="20"/>
                              </w:rPr>
                              <w:t>Åtgärd:</w:t>
                            </w:r>
                          </w:p>
                          <w:p w14:paraId="0694A45A" w14:textId="77777777" w:rsidR="00954A08" w:rsidRDefault="00902E94" w:rsidP="00AE2EEC">
                            <w:pPr>
                              <w:spacing w:after="0" w:line="276" w:lineRule="auto"/>
                              <w:ind w:left="0" w:right="63"/>
                              <w:rPr>
                                <w:rFonts w:ascii="Arial" w:hAnsi="Arial" w:cs="Arial"/>
                                <w:color w:val="000000"/>
                                <w:sz w:val="20"/>
                              </w:rPr>
                            </w:pPr>
                            <w:r w:rsidRPr="00FD0906">
                              <w:rPr>
                                <w:rFonts w:ascii="Arial" w:hAnsi="Arial" w:cs="Arial"/>
                                <w:color w:val="000000"/>
                                <w:sz w:val="20"/>
                              </w:rPr>
                              <w:t xml:space="preserve">Värdera fynd: </w:t>
                            </w:r>
                          </w:p>
                          <w:p w14:paraId="453CBB91" w14:textId="21F67289" w:rsidR="00902E94" w:rsidRDefault="00902E94" w:rsidP="00AE2EEC">
                            <w:pPr>
                              <w:spacing w:after="0" w:line="276" w:lineRule="auto"/>
                              <w:ind w:left="0" w:right="63"/>
                              <w:rPr>
                                <w:rFonts w:ascii="Arial" w:hAnsi="Arial" w:cs="Arial"/>
                                <w:color w:val="000000"/>
                                <w:sz w:val="20"/>
                              </w:rPr>
                            </w:pPr>
                            <w:r w:rsidRPr="00FD0906">
                              <w:rPr>
                                <w:rFonts w:ascii="Arial" w:hAnsi="Arial" w:cs="Arial"/>
                                <w:color w:val="000000"/>
                                <w:sz w:val="20"/>
                              </w:rPr>
                              <w:t>Förorening eller relevans?</w:t>
                            </w:r>
                          </w:p>
                          <w:p w14:paraId="4481FD0C" w14:textId="77777777" w:rsidR="00954A08" w:rsidRDefault="00902E94" w:rsidP="00AE2EEC">
                            <w:pPr>
                              <w:spacing w:after="0" w:line="276" w:lineRule="auto"/>
                              <w:ind w:left="227" w:hanging="227"/>
                              <w:rPr>
                                <w:rFonts w:ascii="Arial" w:hAnsi="Arial" w:cs="Arial"/>
                                <w:color w:val="000000"/>
                                <w:sz w:val="20"/>
                              </w:rPr>
                            </w:pPr>
                            <w:r w:rsidRPr="00FD0906">
                              <w:rPr>
                                <w:rFonts w:ascii="Arial" w:hAnsi="Arial" w:cs="Arial"/>
                                <w:color w:val="000000"/>
                                <w:sz w:val="20"/>
                              </w:rPr>
                              <w:t>Leta infektionsfokus</w:t>
                            </w:r>
                          </w:p>
                          <w:p w14:paraId="183DD7A7" w14:textId="3CC291D9" w:rsidR="00954A08" w:rsidRDefault="00AE2EEC" w:rsidP="00C94485">
                            <w:pPr>
                              <w:spacing w:after="80" w:line="276" w:lineRule="auto"/>
                              <w:ind w:left="227" w:right="278" w:hanging="227"/>
                              <w:rPr>
                                <w:rFonts w:ascii="Arial" w:hAnsi="Arial" w:cs="Arial"/>
                                <w:color w:val="000000"/>
                                <w:sz w:val="20"/>
                              </w:rPr>
                            </w:pPr>
                            <w:r>
                              <w:rPr>
                                <w:rFonts w:ascii="Arial" w:hAnsi="Arial" w:cs="Arial"/>
                                <w:color w:val="000000"/>
                                <w:sz w:val="20"/>
                              </w:rPr>
                              <w:t xml:space="preserve">Ev ny blododling </w:t>
                            </w:r>
                            <w:r w:rsidR="006D04ED">
                              <w:rPr>
                                <w:rFonts w:ascii="Arial" w:hAnsi="Arial" w:cs="Arial"/>
                                <w:color w:val="000000"/>
                                <w:sz w:val="20"/>
                              </w:rPr>
                              <w:t>(</w:t>
                            </w:r>
                            <w:r w:rsidR="00C94485">
                              <w:rPr>
                                <w:rFonts w:ascii="Arial" w:hAnsi="Arial" w:cs="Arial"/>
                                <w:color w:val="000000"/>
                                <w:sz w:val="20"/>
                              </w:rPr>
                              <w:t xml:space="preserve">ffa </w:t>
                            </w:r>
                            <w:r>
                              <w:rPr>
                                <w:rFonts w:ascii="Arial" w:hAnsi="Arial" w:cs="Arial"/>
                                <w:color w:val="000000"/>
                                <w:sz w:val="20"/>
                              </w:rPr>
                              <w:t>om Staph a)</w:t>
                            </w:r>
                          </w:p>
                          <w:p w14:paraId="51F89E85" w14:textId="1055BEB6" w:rsidR="00902E94" w:rsidRPr="00FD0906" w:rsidRDefault="00902E94" w:rsidP="00AE2EEC">
                            <w:pPr>
                              <w:spacing w:after="80" w:line="276" w:lineRule="auto"/>
                              <w:ind w:left="227" w:right="278" w:hanging="227"/>
                              <w:rPr>
                                <w:rFonts w:ascii="Arial" w:hAnsi="Arial" w:cs="Arial"/>
                                <w:color w:val="000000"/>
                                <w:sz w:val="20"/>
                              </w:rPr>
                            </w:pPr>
                            <w:r w:rsidRPr="00FD0906">
                              <w:rPr>
                                <w:rFonts w:ascii="Arial" w:hAnsi="Arial" w:cs="Arial"/>
                                <w:color w:val="000000"/>
                                <w:sz w:val="20"/>
                              </w:rPr>
                              <w:t>Infektionskonsult,</w:t>
                            </w:r>
                            <w:r>
                              <w:rPr>
                                <w:rFonts w:ascii="Arial" w:hAnsi="Arial" w:cs="Arial"/>
                                <w:color w:val="000000"/>
                                <w:sz w:val="20"/>
                              </w:rPr>
                              <w:t xml:space="preserve"> </w:t>
                            </w:r>
                            <w:r w:rsidRPr="00FD0906">
                              <w:rPr>
                                <w:rFonts w:ascii="Arial" w:hAnsi="Arial" w:cs="Arial"/>
                                <w:color w:val="000000"/>
                                <w:sz w:val="20"/>
                              </w:rPr>
                              <w:t xml:space="preserve">sökare </w:t>
                            </w:r>
                            <w:r w:rsidR="00165970">
                              <w:rPr>
                                <w:rFonts w:ascii="Arial" w:hAnsi="Arial" w:cs="Arial"/>
                                <w:color w:val="000000"/>
                                <w:sz w:val="20"/>
                              </w:rPr>
                              <w:t>7</w:t>
                            </w:r>
                            <w:r w:rsidRPr="00FD0906">
                              <w:rPr>
                                <w:rFonts w:ascii="Arial" w:hAnsi="Arial" w:cs="Arial"/>
                                <w:color w:val="000000"/>
                                <w:sz w:val="20"/>
                              </w:rPr>
                              <w:t>043</w:t>
                            </w:r>
                          </w:p>
                        </w:txbxContent>
                      </wps:txbx>
                      <wps:bodyPr rot="0" vert="horz" wrap="square" lIns="84125" tIns="42062" rIns="84125" bIns="42062"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93B14B6" id="Textruta 27" o:spid="_x0000_s1039" type="#_x0000_t202" style="position:absolute;left:0;text-align:left;margin-left:170.2pt;margin-top:337.5pt;width:176.75pt;height:91pt;z-index:2516582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" fillcolor="#92d050">
                <v:textbox inset="2.33681mm,1.1684mm,2.33681mm,1.1684mm">
                  <w:txbxContent>
                    <w:p w14:paraId="0A97B373" w14:textId="77777777" w:rsidR="00902E94" w:rsidRPr="00FD0906" w:rsidRDefault="00902E94" w:rsidP="00AE2EEC">
                      <w:pPr>
                        <w:spacing w:after="0" w:line="276" w:lineRule="auto"/>
                        <w:ind w:left="0"/>
                        <w:rPr>
                          <w:rFonts w:ascii="Arial" w:hAnsi="Arial" w:cs="Arial"/>
                          <w:b/>
                          <w:bCs/>
                          <w:color w:val="000000"/>
                          <w:sz w:val="20"/>
                        </w:rPr>
                      </w:pPr>
                      <w:r w:rsidRPr="00FD0906">
                        <w:rPr>
                          <w:rFonts w:ascii="Arial" w:hAnsi="Arial" w:cs="Arial"/>
                          <w:b/>
                          <w:bCs/>
                          <w:color w:val="000000"/>
                          <w:sz w:val="20"/>
                        </w:rPr>
                        <w:t>Åtgärd:</w:t>
                      </w:r>
                    </w:p>
                    <w:p w14:paraId="0694A45A" w14:textId="77777777" w:rsidR="00954A08" w:rsidRDefault="00902E94" w:rsidP="00AE2EEC">
                      <w:pPr>
                        <w:spacing w:after="0" w:line="276" w:lineRule="auto"/>
                        <w:ind w:left="0" w:right="63"/>
                        <w:rPr>
                          <w:rFonts w:ascii="Arial" w:hAnsi="Arial" w:cs="Arial"/>
                          <w:color w:val="000000"/>
                          <w:sz w:val="20"/>
                        </w:rPr>
                      </w:pPr>
                      <w:r w:rsidRPr="00FD0906">
                        <w:rPr>
                          <w:rFonts w:ascii="Arial" w:hAnsi="Arial" w:cs="Arial"/>
                          <w:color w:val="000000"/>
                          <w:sz w:val="20"/>
                        </w:rPr>
                        <w:t xml:space="preserve">Värdera fynd: </w:t>
                      </w:r>
                    </w:p>
                    <w:p w14:paraId="453CBB91" w14:textId="21F67289" w:rsidR="00902E94" w:rsidRDefault="00902E94" w:rsidP="00AE2EEC">
                      <w:pPr>
                        <w:spacing w:after="0" w:line="276" w:lineRule="auto"/>
                        <w:ind w:left="0" w:right="63"/>
                        <w:rPr>
                          <w:rFonts w:ascii="Arial" w:hAnsi="Arial" w:cs="Arial"/>
                          <w:color w:val="000000"/>
                          <w:sz w:val="20"/>
                        </w:rPr>
                      </w:pPr>
                      <w:r w:rsidRPr="00FD0906">
                        <w:rPr>
                          <w:rFonts w:ascii="Arial" w:hAnsi="Arial" w:cs="Arial"/>
                          <w:color w:val="000000"/>
                          <w:sz w:val="20"/>
                        </w:rPr>
                        <w:t>Förorening eller relevans?</w:t>
                      </w:r>
                    </w:p>
                    <w:p w14:paraId="4481FD0C" w14:textId="77777777" w:rsidR="00954A08" w:rsidRDefault="00902E94" w:rsidP="00AE2EEC">
                      <w:pPr>
                        <w:spacing w:after="0" w:line="276" w:lineRule="auto"/>
                        <w:ind w:left="227" w:hanging="227"/>
                        <w:rPr>
                          <w:rFonts w:ascii="Arial" w:hAnsi="Arial" w:cs="Arial"/>
                          <w:color w:val="000000"/>
                          <w:sz w:val="20"/>
                        </w:rPr>
                      </w:pPr>
                      <w:r w:rsidRPr="00FD0906">
                        <w:rPr>
                          <w:rFonts w:ascii="Arial" w:hAnsi="Arial" w:cs="Arial"/>
                          <w:color w:val="000000"/>
                          <w:sz w:val="20"/>
                        </w:rPr>
                        <w:t>Leta infektionsfokus</w:t>
                      </w:r>
                    </w:p>
                    <w:p w14:paraId="183DD7A7" w14:textId="3CC291D9" w:rsidR="00954A08" w:rsidRDefault="00AE2EEC" w:rsidP="00C94485">
                      <w:pPr>
                        <w:spacing w:after="80" w:line="276" w:lineRule="auto"/>
                        <w:ind w:left="227" w:right="278" w:hanging="227"/>
                        <w:rPr>
                          <w:rFonts w:ascii="Arial" w:hAnsi="Arial" w:cs="Arial"/>
                          <w:color w:val="000000"/>
                          <w:sz w:val="20"/>
                        </w:rPr>
                      </w:pPr>
                      <w:r>
                        <w:rPr>
                          <w:rFonts w:ascii="Arial" w:hAnsi="Arial" w:cs="Arial"/>
                          <w:color w:val="000000"/>
                          <w:sz w:val="20"/>
                        </w:rPr>
                        <w:t xml:space="preserve">Ev ny blododling </w:t>
                      </w:r>
                      <w:r w:rsidR="006D04ED">
                        <w:rPr>
                          <w:rFonts w:ascii="Arial" w:hAnsi="Arial" w:cs="Arial"/>
                          <w:color w:val="000000"/>
                          <w:sz w:val="20"/>
                        </w:rPr>
                        <w:t>(</w:t>
                      </w:r>
                      <w:r w:rsidR="00C94485">
                        <w:rPr>
                          <w:rFonts w:ascii="Arial" w:hAnsi="Arial" w:cs="Arial"/>
                          <w:color w:val="000000"/>
                          <w:sz w:val="20"/>
                        </w:rPr>
                        <w:t xml:space="preserve">ffa </w:t>
                      </w:r>
                      <w:r>
                        <w:rPr>
                          <w:rFonts w:ascii="Arial" w:hAnsi="Arial" w:cs="Arial"/>
                          <w:color w:val="000000"/>
                          <w:sz w:val="20"/>
                        </w:rPr>
                        <w:t>om Staph a)</w:t>
                      </w:r>
                    </w:p>
                    <w:p w14:paraId="51F89E85" w14:textId="1055BEB6" w:rsidR="00902E94" w:rsidRPr="00FD0906" w:rsidRDefault="00902E94" w:rsidP="00AE2EEC">
                      <w:pPr>
                        <w:spacing w:after="80" w:line="276" w:lineRule="auto"/>
                        <w:ind w:left="227" w:right="278" w:hanging="227"/>
                        <w:rPr>
                          <w:rFonts w:ascii="Arial" w:hAnsi="Arial" w:cs="Arial"/>
                          <w:color w:val="000000"/>
                          <w:sz w:val="20"/>
                        </w:rPr>
                      </w:pPr>
                      <w:r w:rsidRPr="00FD0906">
                        <w:rPr>
                          <w:rFonts w:ascii="Arial" w:hAnsi="Arial" w:cs="Arial"/>
                          <w:color w:val="000000"/>
                          <w:sz w:val="20"/>
                        </w:rPr>
                        <w:t>Infektionskonsult,</w:t>
                      </w:r>
                      <w:r>
                        <w:rPr>
                          <w:rFonts w:ascii="Arial" w:hAnsi="Arial" w:cs="Arial"/>
                          <w:color w:val="000000"/>
                          <w:sz w:val="20"/>
                        </w:rPr>
                        <w:t xml:space="preserve"> </w:t>
                      </w:r>
                      <w:r w:rsidRPr="00FD0906">
                        <w:rPr>
                          <w:rFonts w:ascii="Arial" w:hAnsi="Arial" w:cs="Arial"/>
                          <w:color w:val="000000"/>
                          <w:sz w:val="20"/>
                        </w:rPr>
                        <w:t xml:space="preserve">sökare </w:t>
                      </w:r>
                      <w:r w:rsidR="00165970">
                        <w:rPr>
                          <w:rFonts w:ascii="Arial" w:hAnsi="Arial" w:cs="Arial"/>
                          <w:color w:val="000000"/>
                          <w:sz w:val="20"/>
                        </w:rPr>
                        <w:t>7</w:t>
                      </w:r>
                      <w:r w:rsidRPr="00FD0906">
                        <w:rPr>
                          <w:rFonts w:ascii="Arial" w:hAnsi="Arial" w:cs="Arial"/>
                          <w:color w:val="000000"/>
                          <w:sz w:val="20"/>
                        </w:rPr>
                        <w:t>043</w:t>
                      </w:r>
                    </w:p>
                  </w:txbxContent>
                </v:textbox>
              </v:shape>
            </w:pict>
          </mc:Fallback>
        </mc:AlternateContent>
      </w:r>
      <w:r w:rsidR="00A414CC">
        <w:rPr>
          <w:noProof/>
        </w:rPr>
        <mc:AlternateContent>
          <mc:Choice Requires="wps">
            <w:drawing>
              <wp:anchor distT="0" distB="0" distL="114300" distR="114300" simplePos="0" relativeHeight="251658244" behindDoc="0" locked="0" layoutInCell="1" allowOverlap="1" wp14:anchorId="74D26375" wp14:editId="06D2D8B5">
                <wp:simplePos x="0" y="0"/>
                <wp:positionH relativeFrom="column">
                  <wp:posOffset>2167890</wp:posOffset>
                </wp:positionH>
                <wp:positionV relativeFrom="paragraph">
                  <wp:posOffset>2184400</wp:posOffset>
                </wp:positionV>
                <wp:extent cx="2244725" cy="670560"/>
                <wp:effectExtent l="0" t="0" r="22225" b="15240"/>
                <wp:wrapNone/>
                <wp:docPr id="1" name="Flödesschema: Process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4725" cy="670560"/>
                        </a:xfrm>
                        <a:prstGeom prst="flowChartProcess">
                          <a:avLst/>
                        </a:prstGeom>
                        <a:solidFill>
                          <a:srgbClr val="92D050"/>
                        </a:solidFill>
                        <a:ln w="9525">
                          <a:solidFill>
                            <a:srgbClr val="000000"/>
                          </a:solidFill>
                          <a:round/>
                          <a:headEnd/>
                          <a:tailEnd/>
                        </a:ln>
                      </wps:spPr>
                      <wps:txbx>
                        <w:txbxContent>
                          <w:p w14:paraId="597A8B4F" w14:textId="0BE71651" w:rsidR="00A414CC" w:rsidRPr="00FD0906" w:rsidRDefault="00A414CC" w:rsidP="00A414CC">
                            <w:pPr>
                              <w:spacing w:after="0"/>
                              <w:ind w:left="0"/>
                              <w:jc w:val="center"/>
                              <w:rPr>
                                <w:rFonts w:ascii="Arial" w:eastAsia="ヒラギノ角ゴ Pro W3" w:hAnsi="Arial" w:cs="Arial"/>
                                <w:color w:val="000000"/>
                                <w:sz w:val="32"/>
                                <w:szCs w:val="32"/>
                              </w:rPr>
                            </w:pPr>
                            <w:r w:rsidRPr="00FD0906">
                              <w:rPr>
                                <w:rFonts w:ascii="Arial" w:eastAsia="ヒラギノ角ゴ Pro W3" w:hAnsi="Arial" w:cs="Arial"/>
                                <w:color w:val="000000"/>
                                <w:sz w:val="32"/>
                                <w:szCs w:val="32"/>
                              </w:rPr>
                              <w:t xml:space="preserve">Blododling </w:t>
                            </w:r>
                            <w:r>
                              <w:rPr>
                                <w:rFonts w:ascii="Arial" w:eastAsia="ヒラギノ角ゴ Pro W3" w:hAnsi="Arial" w:cs="Arial"/>
                                <w:color w:val="000000"/>
                                <w:sz w:val="32"/>
                                <w:szCs w:val="32"/>
                              </w:rPr>
                              <w:br/>
                            </w:r>
                            <w:r w:rsidRPr="00FD0906">
                              <w:rPr>
                                <w:rFonts w:ascii="Arial" w:eastAsia="ヒラギノ角ゴ Pro W3" w:hAnsi="Arial" w:cs="Arial"/>
                                <w:color w:val="000000"/>
                                <w:sz w:val="32"/>
                                <w:szCs w:val="32"/>
                              </w:rPr>
                              <w:t>positiv</w:t>
                            </w:r>
                          </w:p>
                        </w:txbxContent>
                      </wps:txbx>
                      <wps:bodyPr rot="0" vert="horz" wrap="square" lIns="84125" tIns="36000" rIns="84125" bIns="3600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4D26375" id="Flödesschema: Process 1" o:spid="_x0000_s1040" type="#_x0000_t109" style="position:absolute;left:0;text-align:left;margin-left:170.7pt;margin-top:172pt;width:176.75pt;height:52.8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" fillcolor="#92d050">
                <v:stroke joinstyle="round"/>
                <v:textbox inset="2.33681mm,1mm,2.33681mm,1mm">
                  <w:txbxContent>
                    <w:p w14:paraId="597A8B4F" w14:textId="0BE71651" w:rsidR="00A414CC" w:rsidRPr="00FD0906" w:rsidRDefault="00A414CC" w:rsidP="00A414CC">
                      <w:pPr>
                        <w:spacing w:after="0"/>
                        <w:ind w:left="0"/>
                        <w:jc w:val="center"/>
                        <w:rPr>
                          <w:rFonts w:ascii="Arial" w:eastAsia="ヒラギノ角ゴ Pro W3" w:hAnsi="Arial" w:cs="Arial"/>
                          <w:color w:val="000000"/>
                          <w:sz w:val="32"/>
                          <w:szCs w:val="32"/>
                        </w:rPr>
                      </w:pPr>
                      <w:r w:rsidRPr="00FD0906">
                        <w:rPr>
                          <w:rFonts w:ascii="Arial" w:eastAsia="ヒラギノ角ゴ Pro W3" w:hAnsi="Arial" w:cs="Arial"/>
                          <w:color w:val="000000"/>
                          <w:sz w:val="32"/>
                          <w:szCs w:val="32"/>
                        </w:rPr>
                        <w:t xml:space="preserve">Blododling </w:t>
                      </w:r>
                      <w:r>
                        <w:rPr>
                          <w:rFonts w:ascii="Arial" w:eastAsia="ヒラギノ角ゴ Pro W3" w:hAnsi="Arial" w:cs="Arial"/>
                          <w:color w:val="000000"/>
                          <w:sz w:val="32"/>
                          <w:szCs w:val="32"/>
                        </w:rPr>
                        <w:br/>
                      </w:r>
                      <w:r w:rsidRPr="00FD0906">
                        <w:rPr>
                          <w:rFonts w:ascii="Arial" w:eastAsia="ヒラギノ角ゴ Pro W3" w:hAnsi="Arial" w:cs="Arial"/>
                          <w:color w:val="000000"/>
                          <w:sz w:val="32"/>
                          <w:szCs w:val="32"/>
                        </w:rPr>
                        <w:t>positiv</w:t>
                      </w:r>
                    </w:p>
                  </w:txbxContent>
                </v:textbox>
              </v:shape>
            </w:pict>
          </mc:Fallback>
        </mc:AlternateContent>
      </w:r>
      <w:r w:rsidR="00A414CC">
        <w:rPr>
          <w:noProof/>
        </w:rPr>
        <mc:AlternateContent>
          <mc:Choice Requires="wps">
            <w:drawing>
              <wp:anchor distT="0" distB="0" distL="114300" distR="114300" simplePos="0" relativeHeight="251658240" behindDoc="0" locked="0" layoutInCell="1" allowOverlap="1" wp14:anchorId="3AB9876A" wp14:editId="58EF9125">
                <wp:simplePos x="0" y="0"/>
                <wp:positionH relativeFrom="column">
                  <wp:posOffset>-4445</wp:posOffset>
                </wp:positionH>
                <wp:positionV relativeFrom="paragraph">
                  <wp:posOffset>1475105</wp:posOffset>
                </wp:positionV>
                <wp:extent cx="2106295" cy="670560"/>
                <wp:effectExtent l="0" t="0" r="27305" b="15240"/>
                <wp:wrapNone/>
                <wp:docPr id="13" name="Flödesschema: Process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06295" cy="670560"/>
                        </a:xfrm>
                        <a:prstGeom prst="flowChartProcess">
                          <a:avLst/>
                        </a:prstGeom>
                        <a:solidFill>
                          <a:srgbClr val="92D050"/>
                        </a:solidFill>
                        <a:ln w="9525">
                          <a:solidFill>
                            <a:srgbClr val="000000"/>
                          </a:solidFill>
                          <a:round/>
                          <a:headEnd/>
                          <a:tailEnd/>
                        </a:ln>
                      </wps:spPr>
                      <wps:txbx>
                        <w:txbxContent>
                          <w:p w14:paraId="3F343AA1" w14:textId="77777777" w:rsidR="00A414CC" w:rsidRPr="00FD0906" w:rsidRDefault="00A414CC" w:rsidP="00A414CC">
                            <w:pPr>
                              <w:spacing w:after="0"/>
                              <w:ind w:left="0"/>
                              <w:jc w:val="center"/>
                              <w:rPr>
                                <w:rFonts w:ascii="Arial" w:eastAsia="ヒラギノ角ゴ Pro W3" w:hAnsi="Arial" w:cs="Arial"/>
                                <w:color w:val="000000"/>
                                <w:sz w:val="32"/>
                                <w:szCs w:val="32"/>
                              </w:rPr>
                            </w:pPr>
                            <w:r w:rsidRPr="00FD0906">
                              <w:rPr>
                                <w:rFonts w:ascii="Arial" w:eastAsia="ヒラギノ角ゴ Pro W3" w:hAnsi="Arial" w:cs="Arial"/>
                                <w:color w:val="000000"/>
                                <w:sz w:val="32"/>
                                <w:szCs w:val="32"/>
                              </w:rPr>
                              <w:t xml:space="preserve">Diagnos </w:t>
                            </w:r>
                            <w:r>
                              <w:rPr>
                                <w:rFonts w:ascii="Arial" w:eastAsia="ヒラギノ角ゴ Pro W3" w:hAnsi="Arial" w:cs="Arial"/>
                                <w:color w:val="000000"/>
                                <w:sz w:val="32"/>
                                <w:szCs w:val="32"/>
                              </w:rPr>
                              <w:br/>
                            </w:r>
                            <w:r w:rsidRPr="00FD0906">
                              <w:rPr>
                                <w:rFonts w:ascii="Arial" w:eastAsia="ヒラギノ角ゴ Pro W3" w:hAnsi="Arial" w:cs="Arial"/>
                                <w:color w:val="000000"/>
                                <w:sz w:val="32"/>
                                <w:szCs w:val="32"/>
                              </w:rPr>
                              <w:t>fastställd</w:t>
                            </w:r>
                          </w:p>
                        </w:txbxContent>
                      </wps:txbx>
                      <wps:bodyPr rot="0" vert="horz" wrap="square" lIns="84125" tIns="42062" rIns="84125" bIns="42062"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3AB9876A" id="Flödesschema: Process 13" o:spid="_x0000_s1041" type="#_x0000_t109" style="position:absolute;left:0;text-align:left;margin-left:-.35pt;margin-top:116.15pt;width:165.85pt;height:52.8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" fillcolor="#92d050">
                <v:stroke joinstyle="round"/>
                <v:textbox inset="2.33681mm,1.1684mm,2.33681mm,1.1684mm">
                  <w:txbxContent>
                    <w:p w14:paraId="3F343AA1" w14:textId="77777777" w:rsidR="00A414CC" w:rsidRPr="00FD0906" w:rsidRDefault="00A414CC" w:rsidP="00A414CC">
                      <w:pPr>
                        <w:spacing w:after="0"/>
                        <w:ind w:left="0"/>
                        <w:jc w:val="center"/>
                        <w:rPr>
                          <w:rFonts w:ascii="Arial" w:eastAsia="ヒラギノ角ゴ Pro W3" w:hAnsi="Arial" w:cs="Arial"/>
                          <w:color w:val="000000"/>
                          <w:sz w:val="32"/>
                          <w:szCs w:val="32"/>
                        </w:rPr>
                      </w:pPr>
                      <w:r w:rsidRPr="00FD0906">
                        <w:rPr>
                          <w:rFonts w:ascii="Arial" w:eastAsia="ヒラギノ角ゴ Pro W3" w:hAnsi="Arial" w:cs="Arial"/>
                          <w:color w:val="000000"/>
                          <w:sz w:val="32"/>
                          <w:szCs w:val="32"/>
                        </w:rPr>
                        <w:t xml:space="preserve">Diagnos </w:t>
                      </w:r>
                      <w:r>
                        <w:rPr>
                          <w:rFonts w:ascii="Arial" w:eastAsia="ヒラギノ角ゴ Pro W3" w:hAnsi="Arial" w:cs="Arial"/>
                          <w:color w:val="000000"/>
                          <w:sz w:val="32"/>
                          <w:szCs w:val="32"/>
                        </w:rPr>
                        <w:br/>
                      </w:r>
                      <w:r w:rsidRPr="00FD0906">
                        <w:rPr>
                          <w:rFonts w:ascii="Arial" w:eastAsia="ヒラギノ角ゴ Pro W3" w:hAnsi="Arial" w:cs="Arial"/>
                          <w:color w:val="000000"/>
                          <w:sz w:val="32"/>
                          <w:szCs w:val="32"/>
                        </w:rPr>
                        <w:t>fastställd</w:t>
                      </w:r>
                    </w:p>
                  </w:txbxContent>
                </v:textbox>
              </v:shape>
            </w:pict>
          </mc:Fallback>
        </mc:AlternateContent>
      </w:r>
      <w:r w:rsidR="00A414CC">
        <w:rPr>
          <w:noProof/>
        </w:rPr>
        <mc:AlternateContent>
          <mc:Choice Requires="wps">
            <w:drawing>
              <wp:anchor distT="0" distB="0" distL="114300" distR="114300" simplePos="0" relativeHeight="251658242" behindDoc="0" locked="0" layoutInCell="1" allowOverlap="1" wp14:anchorId="62813B40" wp14:editId="723E7F62">
                <wp:simplePos x="0" y="0"/>
                <wp:positionH relativeFrom="column">
                  <wp:posOffset>-41910</wp:posOffset>
                </wp:positionH>
                <wp:positionV relativeFrom="paragraph">
                  <wp:posOffset>7581900</wp:posOffset>
                </wp:positionV>
                <wp:extent cx="2106295" cy="1354455"/>
                <wp:effectExtent l="0" t="0" r="27305" b="17145"/>
                <wp:wrapNone/>
                <wp:docPr id="15" name="Textruta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06295" cy="1354455"/>
                        </a:xfrm>
                        <a:prstGeom prst="rect">
                          <a:avLst/>
                        </a:prstGeom>
                        <a:solidFill>
                          <a:srgbClr val="92D050"/>
                        </a:solidFill>
                        <a:ln w="9525">
                          <a:solidFill>
                            <a:srgbClr val="000000"/>
                          </a:solidFill>
                          <a:miter lim="800000"/>
                          <a:headEnd/>
                          <a:tailEnd/>
                        </a:ln>
                      </wps:spPr>
                      <wps:txbx>
                        <w:txbxContent>
                          <w:p w14:paraId="0348732E" w14:textId="77777777" w:rsidR="00A414CC" w:rsidRPr="00FD0906" w:rsidRDefault="00A414CC" w:rsidP="00A414CC">
                            <w:pPr>
                              <w:spacing w:after="0"/>
                              <w:ind w:left="0"/>
                              <w:rPr>
                                <w:rFonts w:ascii="Arial" w:hAnsi="Arial" w:cs="Arial"/>
                                <w:b/>
                                <w:bCs/>
                                <w:color w:val="000000"/>
                                <w:sz w:val="20"/>
                              </w:rPr>
                            </w:pPr>
                            <w:r w:rsidRPr="00FD0906">
                              <w:rPr>
                                <w:rFonts w:ascii="Arial" w:hAnsi="Arial" w:cs="Arial"/>
                                <w:b/>
                                <w:bCs/>
                                <w:color w:val="000000"/>
                                <w:sz w:val="20"/>
                              </w:rPr>
                              <w:t>Åtgärd:</w:t>
                            </w:r>
                          </w:p>
                          <w:p w14:paraId="0D77645C" w14:textId="77777777" w:rsidR="00A414CC" w:rsidRDefault="00A414CC" w:rsidP="00A414CC">
                            <w:pPr>
                              <w:spacing w:after="0"/>
                              <w:ind w:left="0"/>
                              <w:rPr>
                                <w:rFonts w:ascii="Arial" w:hAnsi="Arial" w:cs="Arial"/>
                                <w:color w:val="000000"/>
                                <w:sz w:val="20"/>
                              </w:rPr>
                            </w:pPr>
                            <w:r w:rsidRPr="00FD0906">
                              <w:rPr>
                                <w:rFonts w:ascii="Arial" w:hAnsi="Arial" w:cs="Arial"/>
                                <w:color w:val="000000"/>
                                <w:sz w:val="20"/>
                              </w:rPr>
                              <w:t>Om kvarstående antibiotikabehov:</w:t>
                            </w:r>
                            <w:r>
                              <w:rPr>
                                <w:rFonts w:ascii="Arial" w:hAnsi="Arial" w:cs="Arial"/>
                                <w:color w:val="000000"/>
                                <w:sz w:val="20"/>
                              </w:rPr>
                              <w:br/>
                            </w:r>
                            <w:r>
                              <w:rPr>
                                <w:rFonts w:ascii="Arial" w:hAnsi="Arial" w:cs="Arial"/>
                                <w:color w:val="000000"/>
                                <w:sz w:val="20"/>
                              </w:rPr>
                              <w:br/>
                            </w:r>
                          </w:p>
                          <w:p w14:paraId="3851DD30" w14:textId="77777777" w:rsidR="00A414CC" w:rsidRPr="00FD0906" w:rsidRDefault="00A414CC" w:rsidP="00A414CC">
                            <w:pPr>
                              <w:spacing w:after="0"/>
                              <w:ind w:left="227" w:hanging="227"/>
                              <w:rPr>
                                <w:rFonts w:ascii="Arial" w:hAnsi="Arial" w:cs="Arial"/>
                                <w:color w:val="000000"/>
                                <w:sz w:val="20"/>
                              </w:rPr>
                            </w:pPr>
                            <w:r w:rsidRPr="00FD0906">
                              <w:rPr>
                                <w:rFonts w:ascii="Wingdings 3" w:eastAsia="Wingdings 3" w:hAnsi="Wingdings 3" w:cs="Wingdings 3"/>
                                <w:color w:val="000000"/>
                                <w:sz w:val="20"/>
                              </w:rPr>
                              <w:t>□</w:t>
                            </w:r>
                            <w:r>
                              <w:rPr>
                                <w:rFonts w:ascii="Arial" w:hAnsi="Arial" w:cs="Arial"/>
                                <w:color w:val="000000"/>
                                <w:sz w:val="20"/>
                              </w:rPr>
                              <w:t xml:space="preserve"> </w:t>
                            </w:r>
                            <w:r w:rsidRPr="00FD0906">
                              <w:rPr>
                                <w:rFonts w:ascii="Arial" w:hAnsi="Arial" w:cs="Arial"/>
                                <w:color w:val="000000"/>
                                <w:sz w:val="20"/>
                              </w:rPr>
                              <w:t>Fortsätt men överväg</w:t>
                            </w:r>
                            <w:r>
                              <w:rPr>
                                <w:rFonts w:ascii="Arial" w:hAnsi="Arial" w:cs="Arial"/>
                                <w:color w:val="000000"/>
                                <w:sz w:val="20"/>
                              </w:rPr>
                              <w:t xml:space="preserve"> </w:t>
                            </w:r>
                            <w:r w:rsidRPr="00FD0906">
                              <w:rPr>
                                <w:rFonts w:ascii="Arial" w:hAnsi="Arial" w:cs="Arial"/>
                                <w:color w:val="000000"/>
                                <w:sz w:val="20"/>
                              </w:rPr>
                              <w:t xml:space="preserve">peroral behandling beroende på </w:t>
                            </w:r>
                            <w:r>
                              <w:rPr>
                                <w:rFonts w:ascii="Arial" w:hAnsi="Arial" w:cs="Arial"/>
                                <w:color w:val="000000"/>
                                <w:sz w:val="20"/>
                              </w:rPr>
                              <w:br/>
                            </w:r>
                            <w:r w:rsidRPr="00FD0906">
                              <w:rPr>
                                <w:rFonts w:ascii="Arial" w:hAnsi="Arial" w:cs="Arial"/>
                                <w:color w:val="000000"/>
                                <w:sz w:val="20"/>
                              </w:rPr>
                              <w:t>diagnos</w:t>
                            </w:r>
                          </w:p>
                        </w:txbxContent>
                      </wps:txbx>
                      <wps:bodyPr rot="0" vert="horz" wrap="square" lIns="84125" tIns="42062" rIns="84125" bIns="42062"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2813B40" id="Textruta 15" o:spid="_x0000_s1042" type="#_x0000_t202" style="position:absolute;left:0;text-align:left;margin-left:-3.3pt;margin-top:597pt;width:165.85pt;height:106.65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" fillcolor="#92d050">
                <v:textbox inset="2.33681mm,1.1684mm,2.33681mm,1.1684mm">
                  <w:txbxContent>
                    <w:p w14:paraId="0348732E" w14:textId="77777777" w:rsidR="00A414CC" w:rsidRPr="00FD0906" w:rsidRDefault="00A414CC" w:rsidP="00A414CC">
                      <w:pPr>
                        <w:spacing w:after="0"/>
                        <w:ind w:left="0"/>
                        <w:rPr>
                          <w:rFonts w:ascii="Arial" w:hAnsi="Arial" w:cs="Arial"/>
                          <w:b/>
                          <w:bCs/>
                          <w:color w:val="000000"/>
                          <w:sz w:val="20"/>
                        </w:rPr>
                      </w:pPr>
                      <w:r w:rsidRPr="00FD0906">
                        <w:rPr>
                          <w:rFonts w:ascii="Arial" w:hAnsi="Arial" w:cs="Arial"/>
                          <w:b/>
                          <w:bCs/>
                          <w:color w:val="000000"/>
                          <w:sz w:val="20"/>
                        </w:rPr>
                        <w:t>Åtgärd:</w:t>
                      </w:r>
                    </w:p>
                    <w:p w14:paraId="0D77645C" w14:textId="77777777" w:rsidR="00A414CC" w:rsidRDefault="00A414CC" w:rsidP="00A414CC">
                      <w:pPr>
                        <w:spacing w:after="0"/>
                        <w:ind w:left="0"/>
                        <w:rPr>
                          <w:rFonts w:ascii="Arial" w:hAnsi="Arial" w:cs="Arial"/>
                          <w:color w:val="000000"/>
                          <w:sz w:val="20"/>
                        </w:rPr>
                      </w:pPr>
                      <w:r w:rsidRPr="00FD0906">
                        <w:rPr>
                          <w:rFonts w:ascii="Arial" w:hAnsi="Arial" w:cs="Arial"/>
                          <w:color w:val="000000"/>
                          <w:sz w:val="20"/>
                        </w:rPr>
                        <w:t>Om kvarstående antibiotikabehov:</w:t>
                      </w:r>
                      <w:r>
                        <w:rPr>
                          <w:rFonts w:ascii="Arial" w:hAnsi="Arial" w:cs="Arial"/>
                          <w:color w:val="000000"/>
                          <w:sz w:val="20"/>
                        </w:rPr>
                        <w:br/>
                      </w:r>
                      <w:r>
                        <w:rPr>
                          <w:rFonts w:ascii="Arial" w:hAnsi="Arial" w:cs="Arial"/>
                          <w:color w:val="000000"/>
                          <w:sz w:val="20"/>
                        </w:rPr>
                        <w:br/>
                      </w:r>
                    </w:p>
                    <w:p w14:paraId="3851DD30" w14:textId="77777777" w:rsidR="00A414CC" w:rsidRPr="00FD0906" w:rsidRDefault="00A414CC" w:rsidP="00A414CC">
                      <w:pPr>
                        <w:spacing w:after="0"/>
                        <w:ind w:left="227" w:hanging="227"/>
                        <w:rPr>
                          <w:rFonts w:ascii="Arial" w:hAnsi="Arial" w:cs="Arial"/>
                          <w:color w:val="000000"/>
                          <w:sz w:val="20"/>
                        </w:rPr>
                      </w:pPr>
                      <w:r w:rsidRPr="00FD0906">
                        <w:rPr>
                          <w:rFonts w:ascii="Wingdings 3" w:eastAsia="Wingdings 3" w:hAnsi="Wingdings 3" w:cs="Wingdings 3"/>
                          <w:color w:val="000000"/>
                          <w:sz w:val="20"/>
                        </w:rPr>
                        <w:t>□</w:t>
                      </w:r>
                      <w:r>
                        <w:rPr>
                          <w:rFonts w:ascii="Arial" w:hAnsi="Arial" w:cs="Arial"/>
                          <w:color w:val="000000"/>
                          <w:sz w:val="20"/>
                        </w:rPr>
                        <w:t xml:space="preserve"> </w:t>
                      </w:r>
                      <w:r w:rsidRPr="00FD0906">
                        <w:rPr>
                          <w:rFonts w:ascii="Arial" w:hAnsi="Arial" w:cs="Arial"/>
                          <w:color w:val="000000"/>
                          <w:sz w:val="20"/>
                        </w:rPr>
                        <w:t>Fortsätt men överväg</w:t>
                      </w:r>
                      <w:r>
                        <w:rPr>
                          <w:rFonts w:ascii="Arial" w:hAnsi="Arial" w:cs="Arial"/>
                          <w:color w:val="000000"/>
                          <w:sz w:val="20"/>
                        </w:rPr>
                        <w:t xml:space="preserve"> </w:t>
                      </w:r>
                      <w:r w:rsidRPr="00FD0906">
                        <w:rPr>
                          <w:rFonts w:ascii="Arial" w:hAnsi="Arial" w:cs="Arial"/>
                          <w:color w:val="000000"/>
                          <w:sz w:val="20"/>
                        </w:rPr>
                        <w:t xml:space="preserve">peroral behandling beroende på </w:t>
                      </w:r>
                      <w:r>
                        <w:rPr>
                          <w:rFonts w:ascii="Arial" w:hAnsi="Arial" w:cs="Arial"/>
                          <w:color w:val="000000"/>
                          <w:sz w:val="20"/>
                        </w:rPr>
                        <w:br/>
                      </w:r>
                      <w:r w:rsidRPr="00FD0906">
                        <w:rPr>
                          <w:rFonts w:ascii="Arial" w:hAnsi="Arial" w:cs="Arial"/>
                          <w:color w:val="000000"/>
                          <w:sz w:val="20"/>
                        </w:rPr>
                        <w:t>diagnos</w:t>
                      </w:r>
                    </w:p>
                  </w:txbxContent>
                </v:textbox>
              </v:shape>
            </w:pict>
          </mc:Fallback>
        </mc:AlternateContent>
      </w:r>
      <w:r w:rsidR="00A414CC">
        <w:rPr>
          <w:noProof/>
        </w:rPr>
        <mc:AlternateContent>
          <mc:Choice Requires="wps">
            <w:drawing>
              <wp:anchor distT="0" distB="0" distL="114300" distR="114300" simplePos="0" relativeHeight="251658245" behindDoc="0" locked="0" layoutInCell="1" allowOverlap="1" wp14:anchorId="64BC2B43" wp14:editId="0D6638B8">
                <wp:simplePos x="0" y="0"/>
                <wp:positionH relativeFrom="column">
                  <wp:posOffset>13247370</wp:posOffset>
                </wp:positionH>
                <wp:positionV relativeFrom="paragraph">
                  <wp:posOffset>4800600</wp:posOffset>
                </wp:positionV>
                <wp:extent cx="2106295" cy="1289685"/>
                <wp:effectExtent l="0" t="0" r="27305" b="24765"/>
                <wp:wrapNone/>
                <wp:docPr id="7" name="Flödesschema: Process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06295" cy="1289685"/>
                        </a:xfrm>
                        <a:prstGeom prst="flowChartProcess">
                          <a:avLst/>
                        </a:prstGeom>
                        <a:solidFill>
                          <a:srgbClr val="FFFF00"/>
                        </a:solidFill>
                        <a:ln w="9525">
                          <a:solidFill>
                            <a:srgbClr val="000000"/>
                          </a:solidFill>
                          <a:round/>
                          <a:headEnd/>
                          <a:tailEnd/>
                        </a:ln>
                      </wps:spPr>
                      <wps:txbx>
                        <w:txbxContent>
                          <w:p w14:paraId="0F3D0E35" w14:textId="77777777" w:rsidR="00A414CC" w:rsidRPr="00FD0906" w:rsidRDefault="00A414CC" w:rsidP="00A414CC">
                            <w:pPr>
                              <w:tabs>
                                <w:tab w:val="left" w:pos="1980"/>
                              </w:tabs>
                              <w:spacing w:after="0"/>
                              <w:ind w:left="0"/>
                              <w:rPr>
                                <w:rFonts w:ascii="Arial" w:eastAsia="ヒラギノ角ゴ Pro W3" w:hAnsi="Arial" w:cs="Arial"/>
                                <w:color w:val="000000"/>
                                <w:sz w:val="20"/>
                              </w:rPr>
                            </w:pPr>
                            <w:r w:rsidRPr="00FD0906">
                              <w:rPr>
                                <w:rFonts w:ascii="Arial" w:hAnsi="Arial" w:cs="Arial"/>
                                <w:b/>
                                <w:bCs/>
                                <w:color w:val="000000"/>
                                <w:sz w:val="20"/>
                              </w:rPr>
                              <w:t>Opåverkad patient</w:t>
                            </w:r>
                            <w:r w:rsidRPr="00FD0906">
                              <w:rPr>
                                <w:rFonts w:ascii="Arial" w:hAnsi="Arial" w:cs="Arial"/>
                                <w:color w:val="000000"/>
                                <w:sz w:val="20"/>
                              </w:rPr>
                              <w:t xml:space="preserve"> utan </w:t>
                            </w:r>
                            <w:r>
                              <w:rPr>
                                <w:rFonts w:ascii="Arial" w:hAnsi="Arial" w:cs="Arial"/>
                                <w:color w:val="000000"/>
                                <w:sz w:val="20"/>
                              </w:rPr>
                              <w:br/>
                            </w:r>
                            <w:r w:rsidRPr="00FD0906">
                              <w:rPr>
                                <w:rFonts w:ascii="Arial" w:hAnsi="Arial" w:cs="Arial"/>
                                <w:color w:val="000000"/>
                                <w:sz w:val="20"/>
                              </w:rPr>
                              <w:t>immunbrist med stabil andning och cirkulation allt</w:t>
                            </w:r>
                            <w:r>
                              <w:rPr>
                                <w:rFonts w:ascii="Arial" w:hAnsi="Arial" w:cs="Arial"/>
                                <w:color w:val="000000"/>
                                <w:sz w:val="20"/>
                              </w:rPr>
                              <w:t xml:space="preserve"> </w:t>
                            </w:r>
                            <w:r w:rsidRPr="00FD0906">
                              <w:rPr>
                                <w:rFonts w:ascii="Arial" w:hAnsi="Arial" w:cs="Arial"/>
                                <w:color w:val="000000"/>
                                <w:sz w:val="20"/>
                              </w:rPr>
                              <w:t xml:space="preserve">sedan </w:t>
                            </w:r>
                            <w:r>
                              <w:rPr>
                                <w:rFonts w:ascii="Arial" w:hAnsi="Arial" w:cs="Arial"/>
                                <w:color w:val="000000"/>
                                <w:sz w:val="20"/>
                              </w:rPr>
                              <w:br/>
                            </w:r>
                            <w:r w:rsidRPr="00FD0906">
                              <w:rPr>
                                <w:rFonts w:ascii="Arial" w:hAnsi="Arial" w:cs="Arial"/>
                                <w:color w:val="000000"/>
                                <w:sz w:val="20"/>
                              </w:rPr>
                              <w:t>antibiotika sattes in</w:t>
                            </w:r>
                          </w:p>
                        </w:txbxContent>
                      </wps:txbx>
                      <wps:bodyPr rot="0" vert="horz" wrap="square" lIns="84125" tIns="42062" rIns="84125" bIns="42062"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4BC2B43" id="Flödesschema: Process 7" o:spid="_x0000_s1043" type="#_x0000_t109" style="position:absolute;left:0;text-align:left;margin-left:1043.1pt;margin-top:378pt;width:165.85pt;height:101.55pt;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" fillcolor="yellow">
                <v:stroke joinstyle="round"/>
                <v:textbox inset="2.33681mm,1.1684mm,2.33681mm,1.1684mm">
                  <w:txbxContent>
                    <w:p w14:paraId="0F3D0E35" w14:textId="77777777" w:rsidR="00A414CC" w:rsidRPr="00FD0906" w:rsidRDefault="00A414CC" w:rsidP="00A414CC">
                      <w:pPr>
                        <w:tabs>
                          <w:tab w:val="left" w:pos="1980"/>
                        </w:tabs>
                        <w:spacing w:after="0"/>
                        <w:ind w:left="0"/>
                        <w:rPr>
                          <w:rFonts w:ascii="Arial" w:eastAsia="ヒラギノ角ゴ Pro W3" w:hAnsi="Arial" w:cs="Arial"/>
                          <w:color w:val="000000"/>
                          <w:sz w:val="20"/>
                        </w:rPr>
                      </w:pPr>
                      <w:r w:rsidRPr="00FD0906">
                        <w:rPr>
                          <w:rFonts w:ascii="Arial" w:hAnsi="Arial" w:cs="Arial"/>
                          <w:b/>
                          <w:bCs/>
                          <w:color w:val="000000"/>
                          <w:sz w:val="20"/>
                        </w:rPr>
                        <w:t>Opåverkad patient</w:t>
                      </w:r>
                      <w:r w:rsidRPr="00FD0906">
                        <w:rPr>
                          <w:rFonts w:ascii="Arial" w:hAnsi="Arial" w:cs="Arial"/>
                          <w:color w:val="000000"/>
                          <w:sz w:val="20"/>
                        </w:rPr>
                        <w:t xml:space="preserve"> utan </w:t>
                      </w:r>
                      <w:r>
                        <w:rPr>
                          <w:rFonts w:ascii="Arial" w:hAnsi="Arial" w:cs="Arial"/>
                          <w:color w:val="000000"/>
                          <w:sz w:val="20"/>
                        </w:rPr>
                        <w:br/>
                      </w:r>
                      <w:r w:rsidRPr="00FD0906">
                        <w:rPr>
                          <w:rFonts w:ascii="Arial" w:hAnsi="Arial" w:cs="Arial"/>
                          <w:color w:val="000000"/>
                          <w:sz w:val="20"/>
                        </w:rPr>
                        <w:t>immunbrist med stabil andning och cirkulation allt</w:t>
                      </w:r>
                      <w:r>
                        <w:rPr>
                          <w:rFonts w:ascii="Arial" w:hAnsi="Arial" w:cs="Arial"/>
                          <w:color w:val="000000"/>
                          <w:sz w:val="20"/>
                        </w:rPr>
                        <w:t xml:space="preserve"> </w:t>
                      </w:r>
                      <w:r w:rsidRPr="00FD0906">
                        <w:rPr>
                          <w:rFonts w:ascii="Arial" w:hAnsi="Arial" w:cs="Arial"/>
                          <w:color w:val="000000"/>
                          <w:sz w:val="20"/>
                        </w:rPr>
                        <w:t xml:space="preserve">sedan </w:t>
                      </w:r>
                      <w:r>
                        <w:rPr>
                          <w:rFonts w:ascii="Arial" w:hAnsi="Arial" w:cs="Arial"/>
                          <w:color w:val="000000"/>
                          <w:sz w:val="20"/>
                        </w:rPr>
                        <w:br/>
                      </w:r>
                      <w:r w:rsidRPr="00FD0906">
                        <w:rPr>
                          <w:rFonts w:ascii="Arial" w:hAnsi="Arial" w:cs="Arial"/>
                          <w:color w:val="000000"/>
                          <w:sz w:val="20"/>
                        </w:rPr>
                        <w:t>antibiotika sattes in</w:t>
                      </w:r>
                    </w:p>
                  </w:txbxContent>
                </v:textbox>
              </v:shape>
            </w:pict>
          </mc:Fallback>
        </mc:AlternateContent>
      </w:r>
      <w:r w:rsidR="00A414CC">
        <w:rPr>
          <w:noProof/>
        </w:rPr>
        <mc:AlternateContent>
          <mc:Choice Requires="wps">
            <w:drawing>
              <wp:anchor distT="0" distB="0" distL="114300" distR="114300" simplePos="0" relativeHeight="251658247" behindDoc="0" locked="0" layoutInCell="1" allowOverlap="1" wp14:anchorId="4D59F368" wp14:editId="76CC19BA">
                <wp:simplePos x="0" y="0"/>
                <wp:positionH relativeFrom="column">
                  <wp:posOffset>13253720</wp:posOffset>
                </wp:positionH>
                <wp:positionV relativeFrom="paragraph">
                  <wp:posOffset>7583170</wp:posOffset>
                </wp:positionV>
                <wp:extent cx="2106295" cy="1354455"/>
                <wp:effectExtent l="0" t="0" r="27305" b="17145"/>
                <wp:wrapNone/>
                <wp:docPr id="9" name="Textruta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06295" cy="1354455"/>
                        </a:xfrm>
                        <a:prstGeom prst="rect">
                          <a:avLst/>
                        </a:prstGeom>
                        <a:solidFill>
                          <a:srgbClr val="FFFF00"/>
                        </a:solidFill>
                        <a:ln w="9525">
                          <a:solidFill>
                            <a:srgbClr val="000000"/>
                          </a:solidFill>
                          <a:miter lim="800000"/>
                          <a:headEnd/>
                          <a:tailEnd/>
                        </a:ln>
                      </wps:spPr>
                      <wps:txbx>
                        <w:txbxContent>
                          <w:p w14:paraId="2A9C464A" w14:textId="77777777" w:rsidR="00A414CC" w:rsidRDefault="00A414CC" w:rsidP="00A414CC">
                            <w:pPr>
                              <w:spacing w:after="0"/>
                              <w:ind w:left="0"/>
                              <w:rPr>
                                <w:rFonts w:ascii="Arial" w:hAnsi="Arial" w:cs="Arial"/>
                                <w:b/>
                                <w:bCs/>
                                <w:color w:val="000000"/>
                                <w:sz w:val="20"/>
                              </w:rPr>
                            </w:pPr>
                            <w:r w:rsidRPr="00FD0906">
                              <w:rPr>
                                <w:rFonts w:ascii="Arial" w:hAnsi="Arial" w:cs="Arial"/>
                                <w:b/>
                                <w:bCs/>
                                <w:color w:val="000000"/>
                                <w:sz w:val="20"/>
                              </w:rPr>
                              <w:t>Å</w:t>
                            </w:r>
                            <w:r>
                              <w:rPr>
                                <w:rFonts w:ascii="Arial" w:hAnsi="Arial" w:cs="Arial"/>
                                <w:b/>
                                <w:bCs/>
                                <w:color w:val="000000"/>
                                <w:sz w:val="20"/>
                              </w:rPr>
                              <w:t>tgärd:</w:t>
                            </w:r>
                          </w:p>
                          <w:p w14:paraId="484143EF" w14:textId="77777777" w:rsidR="00A414CC" w:rsidRPr="00FD0906" w:rsidRDefault="00A414CC" w:rsidP="00A414CC">
                            <w:pPr>
                              <w:spacing w:after="0"/>
                              <w:ind w:left="0"/>
                              <w:rPr>
                                <w:rFonts w:ascii="Arial" w:hAnsi="Arial" w:cs="Arial"/>
                                <w:color w:val="000000"/>
                                <w:sz w:val="20"/>
                              </w:rPr>
                            </w:pPr>
                            <w:r w:rsidRPr="00C45700">
                              <w:rPr>
                                <w:rFonts w:ascii="Arial" w:hAnsi="Arial" w:cs="Arial"/>
                                <w:bCs/>
                                <w:color w:val="000000"/>
                                <w:sz w:val="20"/>
                              </w:rPr>
                              <w:t>Utsättning av antibiotika oavsett CRP</w:t>
                            </w:r>
                            <w:r>
                              <w:rPr>
                                <w:rFonts w:ascii="Arial" w:hAnsi="Arial" w:cs="Arial"/>
                                <w:bCs/>
                                <w:color w:val="000000"/>
                                <w:sz w:val="20"/>
                              </w:rPr>
                              <w:t xml:space="preserve">. </w:t>
                            </w:r>
                            <w:r>
                              <w:rPr>
                                <w:rFonts w:ascii="Arial" w:hAnsi="Arial" w:cs="Arial"/>
                                <w:color w:val="000000"/>
                                <w:sz w:val="20"/>
                              </w:rPr>
                              <w:t xml:space="preserve">Om feber tas </w:t>
                            </w:r>
                            <w:r w:rsidRPr="00FD0906">
                              <w:rPr>
                                <w:rFonts w:ascii="Arial" w:hAnsi="Arial" w:cs="Arial"/>
                                <w:color w:val="000000"/>
                                <w:sz w:val="20"/>
                              </w:rPr>
                              <w:t>ny blododling</w:t>
                            </w:r>
                          </w:p>
                          <w:p w14:paraId="0AD80F1E" w14:textId="77777777" w:rsidR="00A414CC" w:rsidRDefault="00A414CC" w:rsidP="00A414CC">
                            <w:pPr>
                              <w:spacing w:after="80"/>
                              <w:ind w:left="227" w:hanging="227"/>
                              <w:rPr>
                                <w:rFonts w:ascii="Arial" w:hAnsi="Arial" w:cs="Arial"/>
                                <w:color w:val="000000"/>
                                <w:sz w:val="20"/>
                              </w:rPr>
                            </w:pPr>
                          </w:p>
                          <w:p w14:paraId="1DC8A141" w14:textId="77777777" w:rsidR="00A414CC" w:rsidRPr="00FD0906" w:rsidRDefault="00A414CC" w:rsidP="00A414CC">
                            <w:pPr>
                              <w:spacing w:after="80"/>
                              <w:ind w:left="227" w:hanging="227"/>
                              <w:rPr>
                                <w:rFonts w:ascii="Arial" w:hAnsi="Arial" w:cs="Arial"/>
                                <w:color w:val="000000"/>
                                <w:sz w:val="20"/>
                              </w:rPr>
                            </w:pPr>
                            <w:r w:rsidRPr="00FD0906">
                              <w:rPr>
                                <w:rFonts w:ascii="Wingdings 3" w:eastAsia="Wingdings 3" w:hAnsi="Wingdings 3" w:cs="Wingdings 3"/>
                                <w:color w:val="000000"/>
                                <w:sz w:val="20"/>
                              </w:rPr>
                              <w:sym w:font="Wingdings 3" w:char="F084"/>
                            </w:r>
                            <w:r w:rsidRPr="00FD0906">
                              <w:rPr>
                                <w:rFonts w:ascii="Arial" w:hAnsi="Arial" w:cs="Arial"/>
                                <w:color w:val="000000"/>
                                <w:sz w:val="20"/>
                              </w:rPr>
                              <w:t xml:space="preserve"> Leta infektionsfokus</w:t>
                            </w:r>
                          </w:p>
                          <w:p w14:paraId="34DF0CA9" w14:textId="77777777" w:rsidR="00A414CC" w:rsidRPr="00FD0906" w:rsidRDefault="00A414CC" w:rsidP="00A414CC">
                            <w:pPr>
                              <w:spacing w:after="80"/>
                              <w:ind w:left="227" w:hanging="227"/>
                              <w:rPr>
                                <w:rFonts w:ascii="Arial" w:hAnsi="Arial" w:cs="Arial"/>
                                <w:color w:val="000000"/>
                                <w:sz w:val="20"/>
                              </w:rPr>
                            </w:pPr>
                            <w:r w:rsidRPr="00FD0906">
                              <w:rPr>
                                <w:rFonts w:ascii="Wingdings 3" w:eastAsia="Wingdings 3" w:hAnsi="Wingdings 3" w:cs="Wingdings 3"/>
                                <w:color w:val="000000"/>
                                <w:sz w:val="20"/>
                              </w:rPr>
                              <w:t>□</w:t>
                            </w:r>
                            <w:r w:rsidRPr="00FD0906">
                              <w:rPr>
                                <w:rFonts w:ascii="Arial" w:hAnsi="Arial" w:cs="Arial"/>
                                <w:color w:val="000000"/>
                                <w:sz w:val="20"/>
                              </w:rPr>
                              <w:t xml:space="preserve"> Infektionskonsult,</w:t>
                            </w:r>
                            <w:r>
                              <w:rPr>
                                <w:rFonts w:ascii="Arial" w:hAnsi="Arial" w:cs="Arial"/>
                                <w:color w:val="000000"/>
                                <w:sz w:val="20"/>
                              </w:rPr>
                              <w:t xml:space="preserve"> </w:t>
                            </w:r>
                            <w:r w:rsidRPr="00FD0906">
                              <w:rPr>
                                <w:rFonts w:ascii="Arial" w:hAnsi="Arial" w:cs="Arial"/>
                                <w:color w:val="000000"/>
                                <w:sz w:val="20"/>
                              </w:rPr>
                              <w:t>sökare 7043</w:t>
                            </w:r>
                          </w:p>
                        </w:txbxContent>
                      </wps:txbx>
                      <wps:bodyPr rot="0" vert="horz" wrap="square" lIns="84125" tIns="42062" rIns="84125" bIns="42062"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D59F368" id="Textruta 9" o:spid="_x0000_s1044" type="#_x0000_t202" style="position:absolute;left:0;text-align:left;margin-left:1043.6pt;margin-top:597.1pt;width:165.85pt;height:106.65pt;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" fillcolor="yellow">
                <v:textbox inset="2.33681mm,1.1684mm,2.33681mm,1.1684mm">
                  <w:txbxContent>
                    <w:p w14:paraId="2A9C464A" w14:textId="77777777" w:rsidR="00A414CC" w:rsidRDefault="00A414CC" w:rsidP="00A414CC">
                      <w:pPr>
                        <w:spacing w:after="0"/>
                        <w:ind w:left="0"/>
                        <w:rPr>
                          <w:rFonts w:ascii="Arial" w:hAnsi="Arial" w:cs="Arial"/>
                          <w:b/>
                          <w:bCs/>
                          <w:color w:val="000000"/>
                          <w:sz w:val="20"/>
                        </w:rPr>
                      </w:pPr>
                      <w:r w:rsidRPr="00FD0906">
                        <w:rPr>
                          <w:rFonts w:ascii="Arial" w:hAnsi="Arial" w:cs="Arial"/>
                          <w:b/>
                          <w:bCs/>
                          <w:color w:val="000000"/>
                          <w:sz w:val="20"/>
                        </w:rPr>
                        <w:t>Å</w:t>
                      </w:r>
                      <w:r>
                        <w:rPr>
                          <w:rFonts w:ascii="Arial" w:hAnsi="Arial" w:cs="Arial"/>
                          <w:b/>
                          <w:bCs/>
                          <w:color w:val="000000"/>
                          <w:sz w:val="20"/>
                        </w:rPr>
                        <w:t>tgärd:</w:t>
                      </w:r>
                    </w:p>
                    <w:p w14:paraId="484143EF" w14:textId="77777777" w:rsidR="00A414CC" w:rsidRPr="00FD0906" w:rsidRDefault="00A414CC" w:rsidP="00A414CC">
                      <w:pPr>
                        <w:spacing w:after="0"/>
                        <w:ind w:left="0"/>
                        <w:rPr>
                          <w:rFonts w:ascii="Arial" w:hAnsi="Arial" w:cs="Arial"/>
                          <w:color w:val="000000"/>
                          <w:sz w:val="20"/>
                        </w:rPr>
                      </w:pPr>
                      <w:r w:rsidRPr="00C45700">
                        <w:rPr>
                          <w:rFonts w:ascii="Arial" w:hAnsi="Arial" w:cs="Arial"/>
                          <w:bCs/>
                          <w:color w:val="000000"/>
                          <w:sz w:val="20"/>
                        </w:rPr>
                        <w:t>Utsättning av antibiotika oavsett CRP</w:t>
                      </w:r>
                      <w:r>
                        <w:rPr>
                          <w:rFonts w:ascii="Arial" w:hAnsi="Arial" w:cs="Arial"/>
                          <w:bCs/>
                          <w:color w:val="000000"/>
                          <w:sz w:val="20"/>
                        </w:rPr>
                        <w:t xml:space="preserve">. </w:t>
                      </w:r>
                      <w:r>
                        <w:rPr>
                          <w:rFonts w:ascii="Arial" w:hAnsi="Arial" w:cs="Arial"/>
                          <w:color w:val="000000"/>
                          <w:sz w:val="20"/>
                        </w:rPr>
                        <w:t xml:space="preserve">Om feber tas </w:t>
                      </w:r>
                      <w:r w:rsidRPr="00FD0906">
                        <w:rPr>
                          <w:rFonts w:ascii="Arial" w:hAnsi="Arial" w:cs="Arial"/>
                          <w:color w:val="000000"/>
                          <w:sz w:val="20"/>
                        </w:rPr>
                        <w:t>ny blododling</w:t>
                      </w:r>
                    </w:p>
                    <w:p w14:paraId="0AD80F1E" w14:textId="77777777" w:rsidR="00A414CC" w:rsidRDefault="00A414CC" w:rsidP="00A414CC">
                      <w:pPr>
                        <w:spacing w:after="80"/>
                        <w:ind w:left="227" w:hanging="227"/>
                        <w:rPr>
                          <w:rFonts w:ascii="Arial" w:hAnsi="Arial" w:cs="Arial"/>
                          <w:color w:val="000000"/>
                          <w:sz w:val="20"/>
                        </w:rPr>
                      </w:pPr>
                    </w:p>
                    <w:p w14:paraId="1DC8A141" w14:textId="77777777" w:rsidR="00A414CC" w:rsidRPr="00FD0906" w:rsidRDefault="00A414CC" w:rsidP="00A414CC">
                      <w:pPr>
                        <w:spacing w:after="80"/>
                        <w:ind w:left="227" w:hanging="227"/>
                        <w:rPr>
                          <w:rFonts w:ascii="Arial" w:hAnsi="Arial" w:cs="Arial"/>
                          <w:color w:val="000000"/>
                          <w:sz w:val="20"/>
                        </w:rPr>
                      </w:pPr>
                      <w:r w:rsidRPr="00FD0906">
                        <w:rPr>
                          <w:rFonts w:ascii="Wingdings 3" w:eastAsia="Wingdings 3" w:hAnsi="Wingdings 3" w:cs="Wingdings 3"/>
                          <w:color w:val="000000"/>
                          <w:sz w:val="20"/>
                        </w:rPr>
                        <w:sym w:font="Wingdings 3" w:char="F084"/>
                      </w:r>
                      <w:r w:rsidRPr="00FD0906">
                        <w:rPr>
                          <w:rFonts w:ascii="Arial" w:hAnsi="Arial" w:cs="Arial"/>
                          <w:color w:val="000000"/>
                          <w:sz w:val="20"/>
                        </w:rPr>
                        <w:t xml:space="preserve"> Leta infektionsfokus</w:t>
                      </w:r>
                    </w:p>
                    <w:p w14:paraId="34DF0CA9" w14:textId="77777777" w:rsidR="00A414CC" w:rsidRPr="00FD0906" w:rsidRDefault="00A414CC" w:rsidP="00A414CC">
                      <w:pPr>
                        <w:spacing w:after="80"/>
                        <w:ind w:left="227" w:hanging="227"/>
                        <w:rPr>
                          <w:rFonts w:ascii="Arial" w:hAnsi="Arial" w:cs="Arial"/>
                          <w:color w:val="000000"/>
                          <w:sz w:val="20"/>
                        </w:rPr>
                      </w:pPr>
                      <w:r w:rsidRPr="00FD0906">
                        <w:rPr>
                          <w:rFonts w:ascii="Wingdings 3" w:eastAsia="Wingdings 3" w:hAnsi="Wingdings 3" w:cs="Wingdings 3"/>
                          <w:color w:val="000000"/>
                          <w:sz w:val="20"/>
                        </w:rPr>
                        <w:t>□</w:t>
                      </w:r>
                      <w:r w:rsidRPr="00FD0906">
                        <w:rPr>
                          <w:rFonts w:ascii="Arial" w:hAnsi="Arial" w:cs="Arial"/>
                          <w:color w:val="000000"/>
                          <w:sz w:val="20"/>
                        </w:rPr>
                        <w:t xml:space="preserve"> Infektionskonsult,</w:t>
                      </w:r>
                      <w:r>
                        <w:rPr>
                          <w:rFonts w:ascii="Arial" w:hAnsi="Arial" w:cs="Arial"/>
                          <w:color w:val="000000"/>
                          <w:sz w:val="20"/>
                        </w:rPr>
                        <w:t xml:space="preserve"> </w:t>
                      </w:r>
                      <w:r w:rsidRPr="00FD0906">
                        <w:rPr>
                          <w:rFonts w:ascii="Arial" w:hAnsi="Arial" w:cs="Arial"/>
                          <w:color w:val="000000"/>
                          <w:sz w:val="20"/>
                        </w:rPr>
                        <w:t>sökare 7043</w:t>
                      </w:r>
                    </w:p>
                  </w:txbxContent>
                </v:textbox>
              </v:shape>
            </w:pict>
          </mc:Fallback>
        </mc:AlternateContent>
      </w:r>
      <w:r w:rsidR="00A414CC">
        <w:rPr>
          <w:noProof/>
        </w:rPr>
        <mc:AlternateContent>
          <mc:Choice Requires="wps">
            <w:drawing>
              <wp:anchor distT="0" distB="0" distL="114300" distR="114300" simplePos="0" relativeHeight="251658248" behindDoc="0" locked="0" layoutInCell="1" allowOverlap="1" wp14:anchorId="1E475FF2" wp14:editId="0F03F5E6">
                <wp:simplePos x="0" y="0"/>
                <wp:positionH relativeFrom="column">
                  <wp:posOffset>8911590</wp:posOffset>
                </wp:positionH>
                <wp:positionV relativeFrom="paragraph">
                  <wp:posOffset>7581900</wp:posOffset>
                </wp:positionV>
                <wp:extent cx="2106295" cy="1354455"/>
                <wp:effectExtent l="0" t="0" r="27305" b="17145"/>
                <wp:wrapNone/>
                <wp:docPr id="2"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06295" cy="1354455"/>
                        </a:xfrm>
                        <a:prstGeom prst="rect">
                          <a:avLst/>
                        </a:prstGeom>
                        <a:solidFill>
                          <a:srgbClr val="92D050"/>
                        </a:solidFill>
                        <a:ln w="9525">
                          <a:solidFill>
                            <a:srgbClr val="000000"/>
                          </a:solidFill>
                          <a:miter lim="800000"/>
                          <a:headEnd/>
                          <a:tailEnd/>
                        </a:ln>
                      </wps:spPr>
                      <wps:txbx>
                        <w:txbxContent>
                          <w:p w14:paraId="45063B53" w14:textId="77777777" w:rsidR="00A414CC" w:rsidRPr="00FD0906" w:rsidRDefault="00A414CC" w:rsidP="00A414CC">
                            <w:pPr>
                              <w:spacing w:after="0"/>
                              <w:ind w:left="0"/>
                              <w:rPr>
                                <w:rFonts w:ascii="Arial" w:hAnsi="Arial" w:cs="Arial"/>
                                <w:b/>
                                <w:bCs/>
                                <w:color w:val="000000"/>
                                <w:sz w:val="20"/>
                              </w:rPr>
                            </w:pPr>
                            <w:r w:rsidRPr="00FD0906">
                              <w:rPr>
                                <w:rFonts w:ascii="Arial" w:hAnsi="Arial" w:cs="Arial"/>
                                <w:b/>
                                <w:bCs/>
                                <w:color w:val="000000"/>
                                <w:sz w:val="20"/>
                              </w:rPr>
                              <w:t>Åtgärd:</w:t>
                            </w:r>
                          </w:p>
                          <w:p w14:paraId="1B1EACDB" w14:textId="77777777" w:rsidR="00A414CC" w:rsidRDefault="00A414CC" w:rsidP="00A414CC">
                            <w:pPr>
                              <w:spacing w:after="0"/>
                              <w:ind w:left="0"/>
                              <w:rPr>
                                <w:rFonts w:ascii="Arial" w:hAnsi="Arial" w:cs="Arial"/>
                                <w:color w:val="000000"/>
                                <w:sz w:val="20"/>
                              </w:rPr>
                            </w:pPr>
                            <w:r w:rsidRPr="00FD0906">
                              <w:rPr>
                                <w:rFonts w:ascii="Arial" w:hAnsi="Arial" w:cs="Arial"/>
                                <w:color w:val="000000"/>
                                <w:sz w:val="20"/>
                              </w:rPr>
                              <w:t>Antibiotikabyte?</w:t>
                            </w:r>
                            <w:r w:rsidRPr="00FD0906">
                              <w:rPr>
                                <w:rFonts w:ascii="Arial" w:hAnsi="Arial" w:cs="Arial"/>
                                <w:color w:val="000000"/>
                                <w:sz w:val="20"/>
                              </w:rPr>
                              <w:br/>
                            </w:r>
                          </w:p>
                          <w:p w14:paraId="02DA0EE6" w14:textId="77777777" w:rsidR="00A414CC" w:rsidRPr="00FD0906" w:rsidRDefault="00A414CC" w:rsidP="00A414CC">
                            <w:pPr>
                              <w:spacing w:after="0"/>
                              <w:ind w:left="0"/>
                              <w:rPr>
                                <w:rFonts w:ascii="Arial" w:hAnsi="Arial" w:cs="Arial"/>
                                <w:color w:val="000000"/>
                                <w:sz w:val="20"/>
                              </w:rPr>
                            </w:pPr>
                          </w:p>
                          <w:p w14:paraId="027A5005" w14:textId="77777777" w:rsidR="00A414CC" w:rsidRDefault="00A414CC" w:rsidP="00A414CC">
                            <w:pPr>
                              <w:spacing w:after="80"/>
                              <w:ind w:left="227" w:hanging="227"/>
                              <w:rPr>
                                <w:rFonts w:ascii="Arial" w:hAnsi="Arial" w:cs="Arial"/>
                                <w:color w:val="000000"/>
                                <w:sz w:val="20"/>
                              </w:rPr>
                            </w:pPr>
                            <w:r w:rsidRPr="00FD0906">
                              <w:rPr>
                                <w:rFonts w:ascii="Wingdings 3" w:eastAsia="Wingdings 3" w:hAnsi="Wingdings 3" w:cs="Wingdings 3"/>
                                <w:color w:val="000000"/>
                                <w:sz w:val="20"/>
                              </w:rPr>
                              <w:sym w:font="Wingdings 3" w:char="F084"/>
                            </w:r>
                            <w:r w:rsidRPr="00FD0906">
                              <w:rPr>
                                <w:rFonts w:ascii="Arial" w:hAnsi="Arial" w:cs="Arial"/>
                                <w:color w:val="000000"/>
                                <w:sz w:val="20"/>
                              </w:rPr>
                              <w:t xml:space="preserve"> Leta infektionsfokus</w:t>
                            </w:r>
                          </w:p>
                          <w:p w14:paraId="295C87B8" w14:textId="77777777" w:rsidR="00A414CC" w:rsidRPr="006F71F2" w:rsidRDefault="00A414CC" w:rsidP="00A414CC">
                            <w:pPr>
                              <w:spacing w:after="80"/>
                              <w:ind w:left="227" w:hanging="227"/>
                              <w:rPr>
                                <w:rFonts w:ascii="Calibri" w:hAnsi="Calibri" w:cs="Calibri"/>
                                <w:color w:val="000000"/>
                                <w:sz w:val="22"/>
                              </w:rPr>
                            </w:pPr>
                            <w:r w:rsidRPr="00FD0906">
                              <w:rPr>
                                <w:rFonts w:ascii="Wingdings 3" w:eastAsia="Wingdings 3" w:hAnsi="Wingdings 3" w:cs="Wingdings 3"/>
                                <w:color w:val="000000"/>
                                <w:sz w:val="20"/>
                              </w:rPr>
                              <w:t>□</w:t>
                            </w:r>
                            <w:r w:rsidRPr="00FD0906">
                              <w:rPr>
                                <w:rFonts w:ascii="Arial" w:hAnsi="Arial" w:cs="Arial"/>
                                <w:color w:val="000000"/>
                                <w:sz w:val="20"/>
                              </w:rPr>
                              <w:t xml:space="preserve"> Infektionskonsult,</w:t>
                            </w:r>
                            <w:r>
                              <w:rPr>
                                <w:rFonts w:ascii="Arial" w:hAnsi="Arial" w:cs="Arial"/>
                                <w:color w:val="000000"/>
                                <w:sz w:val="20"/>
                              </w:rPr>
                              <w:t xml:space="preserve"> </w:t>
                            </w:r>
                            <w:r w:rsidRPr="00FD0906">
                              <w:rPr>
                                <w:rFonts w:ascii="Arial" w:hAnsi="Arial" w:cs="Arial"/>
                                <w:color w:val="000000"/>
                                <w:sz w:val="20"/>
                              </w:rPr>
                              <w:t>sökare 7043</w:t>
                            </w:r>
                          </w:p>
                        </w:txbxContent>
                      </wps:txbx>
                      <wps:bodyPr rot="0" vert="horz" wrap="square" lIns="84125" tIns="42062" rIns="84125" bIns="42062"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E475FF2" id="Textruta 2" o:spid="_x0000_s1045" type="#_x0000_t202" style="position:absolute;left:0;text-align:left;margin-left:701.7pt;margin-top:597pt;width:165.85pt;height:106.65pt;z-index:251658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" fillcolor="#92d050">
                <v:textbox inset="2.33681mm,1.1684mm,2.33681mm,1.1684mm">
                  <w:txbxContent>
                    <w:p w14:paraId="45063B53" w14:textId="77777777" w:rsidR="00A414CC" w:rsidRPr="00FD0906" w:rsidRDefault="00A414CC" w:rsidP="00A414CC">
                      <w:pPr>
                        <w:spacing w:after="0"/>
                        <w:ind w:left="0"/>
                        <w:rPr>
                          <w:rFonts w:ascii="Arial" w:hAnsi="Arial" w:cs="Arial"/>
                          <w:b/>
                          <w:bCs/>
                          <w:color w:val="000000"/>
                          <w:sz w:val="20"/>
                        </w:rPr>
                      </w:pPr>
                      <w:r w:rsidRPr="00FD0906">
                        <w:rPr>
                          <w:rFonts w:ascii="Arial" w:hAnsi="Arial" w:cs="Arial"/>
                          <w:b/>
                          <w:bCs/>
                          <w:color w:val="000000"/>
                          <w:sz w:val="20"/>
                        </w:rPr>
                        <w:t>Åtgärd:</w:t>
                      </w:r>
                    </w:p>
                    <w:p w14:paraId="1B1EACDB" w14:textId="77777777" w:rsidR="00A414CC" w:rsidRDefault="00A414CC" w:rsidP="00A414CC">
                      <w:pPr>
                        <w:spacing w:after="0"/>
                        <w:ind w:left="0"/>
                        <w:rPr>
                          <w:rFonts w:ascii="Arial" w:hAnsi="Arial" w:cs="Arial"/>
                          <w:color w:val="000000"/>
                          <w:sz w:val="20"/>
                        </w:rPr>
                      </w:pPr>
                      <w:r w:rsidRPr="00FD0906">
                        <w:rPr>
                          <w:rFonts w:ascii="Arial" w:hAnsi="Arial" w:cs="Arial"/>
                          <w:color w:val="000000"/>
                          <w:sz w:val="20"/>
                        </w:rPr>
                        <w:t>Antibiotikabyte?</w:t>
                      </w:r>
                      <w:r w:rsidRPr="00FD0906">
                        <w:rPr>
                          <w:rFonts w:ascii="Arial" w:hAnsi="Arial" w:cs="Arial"/>
                          <w:color w:val="000000"/>
                          <w:sz w:val="20"/>
                        </w:rPr>
                        <w:br/>
                      </w:r>
                    </w:p>
                    <w:p w14:paraId="02DA0EE6" w14:textId="77777777" w:rsidR="00A414CC" w:rsidRPr="00FD0906" w:rsidRDefault="00A414CC" w:rsidP="00A414CC">
                      <w:pPr>
                        <w:spacing w:after="0"/>
                        <w:ind w:left="0"/>
                        <w:rPr>
                          <w:rFonts w:ascii="Arial" w:hAnsi="Arial" w:cs="Arial"/>
                          <w:color w:val="000000"/>
                          <w:sz w:val="20"/>
                        </w:rPr>
                      </w:pPr>
                    </w:p>
                    <w:p w14:paraId="027A5005" w14:textId="77777777" w:rsidR="00A414CC" w:rsidRDefault="00A414CC" w:rsidP="00A414CC">
                      <w:pPr>
                        <w:spacing w:after="80"/>
                        <w:ind w:left="227" w:hanging="227"/>
                        <w:rPr>
                          <w:rFonts w:ascii="Arial" w:hAnsi="Arial" w:cs="Arial"/>
                          <w:color w:val="000000"/>
                          <w:sz w:val="20"/>
                        </w:rPr>
                      </w:pPr>
                      <w:r w:rsidRPr="00FD0906">
                        <w:rPr>
                          <w:rFonts w:ascii="Wingdings 3" w:eastAsia="Wingdings 3" w:hAnsi="Wingdings 3" w:cs="Wingdings 3"/>
                          <w:color w:val="000000"/>
                          <w:sz w:val="20"/>
                        </w:rPr>
                        <w:sym w:font="Wingdings 3" w:char="F084"/>
                      </w:r>
                      <w:r w:rsidRPr="00FD0906">
                        <w:rPr>
                          <w:rFonts w:ascii="Arial" w:hAnsi="Arial" w:cs="Arial"/>
                          <w:color w:val="000000"/>
                          <w:sz w:val="20"/>
                        </w:rPr>
                        <w:t xml:space="preserve"> Leta infektionsfokus</w:t>
                      </w:r>
                    </w:p>
                    <w:p w14:paraId="295C87B8" w14:textId="77777777" w:rsidR="00A414CC" w:rsidRPr="006F71F2" w:rsidRDefault="00A414CC" w:rsidP="00A414CC">
                      <w:pPr>
                        <w:spacing w:after="80"/>
                        <w:ind w:left="227" w:hanging="227"/>
                        <w:rPr>
                          <w:rFonts w:ascii="Calibri" w:hAnsi="Calibri" w:cs="Calibri"/>
                          <w:color w:val="000000"/>
                          <w:sz w:val="22"/>
                        </w:rPr>
                      </w:pPr>
                      <w:r w:rsidRPr="00FD0906">
                        <w:rPr>
                          <w:rFonts w:ascii="Wingdings 3" w:eastAsia="Wingdings 3" w:hAnsi="Wingdings 3" w:cs="Wingdings 3"/>
                          <w:color w:val="000000"/>
                          <w:sz w:val="20"/>
                        </w:rPr>
                        <w:t>□</w:t>
                      </w:r>
                      <w:r w:rsidRPr="00FD0906">
                        <w:rPr>
                          <w:rFonts w:ascii="Arial" w:hAnsi="Arial" w:cs="Arial"/>
                          <w:color w:val="000000"/>
                          <w:sz w:val="20"/>
                        </w:rPr>
                        <w:t xml:space="preserve"> Infektionskonsult,</w:t>
                      </w:r>
                      <w:r>
                        <w:rPr>
                          <w:rFonts w:ascii="Arial" w:hAnsi="Arial" w:cs="Arial"/>
                          <w:color w:val="000000"/>
                          <w:sz w:val="20"/>
                        </w:rPr>
                        <w:t xml:space="preserve"> </w:t>
                      </w:r>
                      <w:r w:rsidRPr="00FD0906">
                        <w:rPr>
                          <w:rFonts w:ascii="Arial" w:hAnsi="Arial" w:cs="Arial"/>
                          <w:color w:val="000000"/>
                          <w:sz w:val="20"/>
                        </w:rPr>
                        <w:t>sökare 7043</w:t>
                      </w:r>
                    </w:p>
                  </w:txbxContent>
                </v:textbox>
              </v:shape>
            </w:pict>
          </mc:Fallback>
        </mc:AlternateContent>
      </w:r>
      <w:r w:rsidR="00A414CC">
        <w:rPr>
          <w:noProof/>
        </w:rPr>
        <mc:AlternateContent>
          <mc:Choice Requires="wps">
            <w:drawing>
              <wp:anchor distT="0" distB="0" distL="114300" distR="114300" simplePos="0" relativeHeight="251658249" behindDoc="0" locked="0" layoutInCell="1" allowOverlap="1" wp14:anchorId="193D7A2F" wp14:editId="50DA4649">
                <wp:simplePos x="0" y="0"/>
                <wp:positionH relativeFrom="column">
                  <wp:posOffset>4551045</wp:posOffset>
                </wp:positionH>
                <wp:positionV relativeFrom="paragraph">
                  <wp:posOffset>7581900</wp:posOffset>
                </wp:positionV>
                <wp:extent cx="2106295" cy="1354455"/>
                <wp:effectExtent l="0" t="0" r="27305" b="17145"/>
                <wp:wrapNone/>
                <wp:docPr id="3" name="Textruta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06295" cy="1354455"/>
                        </a:xfrm>
                        <a:prstGeom prst="rect">
                          <a:avLst/>
                        </a:prstGeom>
                        <a:solidFill>
                          <a:srgbClr val="92D050"/>
                        </a:solidFill>
                        <a:ln w="9525">
                          <a:solidFill>
                            <a:srgbClr val="000000"/>
                          </a:solidFill>
                          <a:miter lim="800000"/>
                          <a:headEnd/>
                          <a:tailEnd/>
                        </a:ln>
                      </wps:spPr>
                      <wps:txbx>
                        <w:txbxContent>
                          <w:p w14:paraId="7607B399" w14:textId="77777777" w:rsidR="00A414CC" w:rsidRPr="00FD0906" w:rsidRDefault="00A414CC" w:rsidP="00A414CC">
                            <w:pPr>
                              <w:spacing w:after="0"/>
                              <w:ind w:left="0"/>
                              <w:rPr>
                                <w:rFonts w:ascii="Arial" w:hAnsi="Arial" w:cs="Arial"/>
                                <w:b/>
                                <w:bCs/>
                                <w:color w:val="000000"/>
                                <w:sz w:val="20"/>
                              </w:rPr>
                            </w:pPr>
                            <w:r w:rsidRPr="00FD0906">
                              <w:rPr>
                                <w:rFonts w:ascii="Arial" w:hAnsi="Arial" w:cs="Arial"/>
                                <w:b/>
                                <w:bCs/>
                                <w:color w:val="000000"/>
                                <w:sz w:val="20"/>
                              </w:rPr>
                              <w:t>Åtgärd:</w:t>
                            </w:r>
                          </w:p>
                          <w:p w14:paraId="2081EBDF" w14:textId="77777777" w:rsidR="00A414CC" w:rsidRDefault="00A414CC" w:rsidP="00A414CC">
                            <w:pPr>
                              <w:spacing w:after="0"/>
                              <w:ind w:left="0"/>
                              <w:rPr>
                                <w:rFonts w:ascii="Arial" w:hAnsi="Arial" w:cs="Arial"/>
                                <w:color w:val="000000"/>
                                <w:sz w:val="20"/>
                              </w:rPr>
                            </w:pPr>
                            <w:r w:rsidRPr="00FD0906">
                              <w:rPr>
                                <w:rFonts w:ascii="Arial" w:hAnsi="Arial" w:cs="Arial"/>
                                <w:color w:val="000000"/>
                                <w:sz w:val="20"/>
                              </w:rPr>
                              <w:t>Värdera fynd: Förorening eller relevans?</w:t>
                            </w:r>
                          </w:p>
                          <w:p w14:paraId="33428415" w14:textId="77777777" w:rsidR="00A414CC" w:rsidRDefault="00A414CC" w:rsidP="00A414CC">
                            <w:pPr>
                              <w:spacing w:after="0"/>
                              <w:ind w:left="0"/>
                              <w:rPr>
                                <w:rFonts w:ascii="Arial" w:hAnsi="Arial" w:cs="Arial"/>
                                <w:color w:val="000000"/>
                                <w:sz w:val="20"/>
                              </w:rPr>
                            </w:pPr>
                          </w:p>
                          <w:p w14:paraId="19D1EAB4" w14:textId="77777777" w:rsidR="00A414CC" w:rsidRDefault="00A414CC" w:rsidP="00A414CC">
                            <w:pPr>
                              <w:spacing w:after="80"/>
                              <w:ind w:left="227" w:hanging="227"/>
                              <w:rPr>
                                <w:rFonts w:ascii="Arial" w:hAnsi="Arial" w:cs="Arial"/>
                                <w:color w:val="000000"/>
                                <w:sz w:val="20"/>
                              </w:rPr>
                            </w:pPr>
                            <w:r w:rsidRPr="00FD0906">
                              <w:rPr>
                                <w:rFonts w:ascii="Wingdings 3" w:eastAsia="Wingdings 3" w:hAnsi="Wingdings 3" w:cs="Wingdings 3"/>
                                <w:color w:val="000000"/>
                                <w:sz w:val="20"/>
                              </w:rPr>
                              <w:sym w:font="Wingdings 3" w:char="F084"/>
                            </w:r>
                            <w:r w:rsidRPr="00FD0906">
                              <w:rPr>
                                <w:rFonts w:ascii="Arial" w:hAnsi="Arial" w:cs="Arial"/>
                                <w:color w:val="000000"/>
                                <w:sz w:val="20"/>
                              </w:rPr>
                              <w:t xml:space="preserve"> Leta infektionsfokus</w:t>
                            </w:r>
                          </w:p>
                          <w:p w14:paraId="2525C366" w14:textId="77777777" w:rsidR="00A414CC" w:rsidRPr="00FD0906" w:rsidRDefault="00A414CC" w:rsidP="00A414CC">
                            <w:pPr>
                              <w:spacing w:after="80"/>
                              <w:ind w:left="227" w:hanging="227"/>
                              <w:rPr>
                                <w:rFonts w:ascii="Arial" w:hAnsi="Arial" w:cs="Arial"/>
                                <w:color w:val="000000"/>
                                <w:sz w:val="20"/>
                              </w:rPr>
                            </w:pPr>
                            <w:r w:rsidRPr="00FD0906">
                              <w:rPr>
                                <w:rFonts w:ascii="Wingdings 3" w:eastAsia="Wingdings 3" w:hAnsi="Wingdings 3" w:cs="Wingdings 3"/>
                                <w:color w:val="000000"/>
                                <w:sz w:val="20"/>
                              </w:rPr>
                              <w:t>□</w:t>
                            </w:r>
                            <w:r w:rsidRPr="00FD0906">
                              <w:rPr>
                                <w:rFonts w:ascii="Arial" w:hAnsi="Arial" w:cs="Arial"/>
                                <w:color w:val="000000"/>
                                <w:sz w:val="20"/>
                              </w:rPr>
                              <w:t xml:space="preserve"> Infektionskonsult,</w:t>
                            </w:r>
                            <w:r>
                              <w:rPr>
                                <w:rFonts w:ascii="Arial" w:hAnsi="Arial" w:cs="Arial"/>
                                <w:color w:val="000000"/>
                                <w:sz w:val="20"/>
                              </w:rPr>
                              <w:t xml:space="preserve"> </w:t>
                            </w:r>
                            <w:r w:rsidRPr="00FD0906">
                              <w:rPr>
                                <w:rFonts w:ascii="Arial" w:hAnsi="Arial" w:cs="Arial"/>
                                <w:color w:val="000000"/>
                                <w:sz w:val="20"/>
                              </w:rPr>
                              <w:t>sökare 7043</w:t>
                            </w:r>
                          </w:p>
                        </w:txbxContent>
                      </wps:txbx>
                      <wps:bodyPr rot="0" vert="horz" wrap="square" lIns="84125" tIns="42062" rIns="84125" bIns="42062"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93D7A2F" id="Textruta 3" o:spid="_x0000_s1046" type="#_x0000_t202" style="position:absolute;left:0;text-align:left;margin-left:358.35pt;margin-top:597pt;width:165.85pt;height:106.65pt;z-index:2516582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" fillcolor="#92d050">
                <v:textbox inset="2.33681mm,1.1684mm,2.33681mm,1.1684mm">
                  <w:txbxContent>
                    <w:p w14:paraId="7607B399" w14:textId="77777777" w:rsidR="00A414CC" w:rsidRPr="00FD0906" w:rsidRDefault="00A414CC" w:rsidP="00A414CC">
                      <w:pPr>
                        <w:spacing w:after="0"/>
                        <w:ind w:left="0"/>
                        <w:rPr>
                          <w:rFonts w:ascii="Arial" w:hAnsi="Arial" w:cs="Arial"/>
                          <w:b/>
                          <w:bCs/>
                          <w:color w:val="000000"/>
                          <w:sz w:val="20"/>
                        </w:rPr>
                      </w:pPr>
                      <w:r w:rsidRPr="00FD0906">
                        <w:rPr>
                          <w:rFonts w:ascii="Arial" w:hAnsi="Arial" w:cs="Arial"/>
                          <w:b/>
                          <w:bCs/>
                          <w:color w:val="000000"/>
                          <w:sz w:val="20"/>
                        </w:rPr>
                        <w:t>Åtgärd:</w:t>
                      </w:r>
                    </w:p>
                    <w:p w14:paraId="2081EBDF" w14:textId="77777777" w:rsidR="00A414CC" w:rsidRDefault="00A414CC" w:rsidP="00A414CC">
                      <w:pPr>
                        <w:spacing w:after="0"/>
                        <w:ind w:left="0"/>
                        <w:rPr>
                          <w:rFonts w:ascii="Arial" w:hAnsi="Arial" w:cs="Arial"/>
                          <w:color w:val="000000"/>
                          <w:sz w:val="20"/>
                        </w:rPr>
                      </w:pPr>
                      <w:r w:rsidRPr="00FD0906">
                        <w:rPr>
                          <w:rFonts w:ascii="Arial" w:hAnsi="Arial" w:cs="Arial"/>
                          <w:color w:val="000000"/>
                          <w:sz w:val="20"/>
                        </w:rPr>
                        <w:t>Värdera fynd: Förorening eller relevans?</w:t>
                      </w:r>
                    </w:p>
                    <w:p w14:paraId="33428415" w14:textId="77777777" w:rsidR="00A414CC" w:rsidRDefault="00A414CC" w:rsidP="00A414CC">
                      <w:pPr>
                        <w:spacing w:after="0"/>
                        <w:ind w:left="0"/>
                        <w:rPr>
                          <w:rFonts w:ascii="Arial" w:hAnsi="Arial" w:cs="Arial"/>
                          <w:color w:val="000000"/>
                          <w:sz w:val="20"/>
                        </w:rPr>
                      </w:pPr>
                    </w:p>
                    <w:p w14:paraId="19D1EAB4" w14:textId="77777777" w:rsidR="00A414CC" w:rsidRDefault="00A414CC" w:rsidP="00A414CC">
                      <w:pPr>
                        <w:spacing w:after="80"/>
                        <w:ind w:left="227" w:hanging="227"/>
                        <w:rPr>
                          <w:rFonts w:ascii="Arial" w:hAnsi="Arial" w:cs="Arial"/>
                          <w:color w:val="000000"/>
                          <w:sz w:val="20"/>
                        </w:rPr>
                      </w:pPr>
                      <w:r w:rsidRPr="00FD0906">
                        <w:rPr>
                          <w:rFonts w:ascii="Wingdings 3" w:eastAsia="Wingdings 3" w:hAnsi="Wingdings 3" w:cs="Wingdings 3"/>
                          <w:color w:val="000000"/>
                          <w:sz w:val="20"/>
                        </w:rPr>
                        <w:sym w:font="Wingdings 3" w:char="F084"/>
                      </w:r>
                      <w:r w:rsidRPr="00FD0906">
                        <w:rPr>
                          <w:rFonts w:ascii="Arial" w:hAnsi="Arial" w:cs="Arial"/>
                          <w:color w:val="000000"/>
                          <w:sz w:val="20"/>
                        </w:rPr>
                        <w:t xml:space="preserve"> Leta infektionsfokus</w:t>
                      </w:r>
                    </w:p>
                    <w:p w14:paraId="2525C366" w14:textId="77777777" w:rsidR="00A414CC" w:rsidRPr="00FD0906" w:rsidRDefault="00A414CC" w:rsidP="00A414CC">
                      <w:pPr>
                        <w:spacing w:after="80"/>
                        <w:ind w:left="227" w:hanging="227"/>
                        <w:rPr>
                          <w:rFonts w:ascii="Arial" w:hAnsi="Arial" w:cs="Arial"/>
                          <w:color w:val="000000"/>
                          <w:sz w:val="20"/>
                        </w:rPr>
                      </w:pPr>
                      <w:r w:rsidRPr="00FD0906">
                        <w:rPr>
                          <w:rFonts w:ascii="Wingdings 3" w:eastAsia="Wingdings 3" w:hAnsi="Wingdings 3" w:cs="Wingdings 3"/>
                          <w:color w:val="000000"/>
                          <w:sz w:val="20"/>
                        </w:rPr>
                        <w:t>□</w:t>
                      </w:r>
                      <w:r w:rsidRPr="00FD0906">
                        <w:rPr>
                          <w:rFonts w:ascii="Arial" w:hAnsi="Arial" w:cs="Arial"/>
                          <w:color w:val="000000"/>
                          <w:sz w:val="20"/>
                        </w:rPr>
                        <w:t xml:space="preserve"> Infektionskonsult,</w:t>
                      </w:r>
                      <w:r>
                        <w:rPr>
                          <w:rFonts w:ascii="Arial" w:hAnsi="Arial" w:cs="Arial"/>
                          <w:color w:val="000000"/>
                          <w:sz w:val="20"/>
                        </w:rPr>
                        <w:t xml:space="preserve"> </w:t>
                      </w:r>
                      <w:r w:rsidRPr="00FD0906">
                        <w:rPr>
                          <w:rFonts w:ascii="Arial" w:hAnsi="Arial" w:cs="Arial"/>
                          <w:color w:val="000000"/>
                          <w:sz w:val="20"/>
                        </w:rPr>
                        <w:t>sökare 7043</w:t>
                      </w:r>
                    </w:p>
                  </w:txbxContent>
                </v:textbox>
              </v:shape>
            </w:pict>
          </mc:Fallback>
        </mc:AlternateContent>
      </w:r>
      <w:r w:rsidR="00A414CC">
        <w:rPr>
          <w:noProof/>
        </w:rPr>
        <mc:AlternateContent>
          <mc:Choice Requires="wps">
            <w:drawing>
              <wp:anchor distT="0" distB="0" distL="114300" distR="114300" simplePos="0" relativeHeight="251658252" behindDoc="0" locked="0" layoutInCell="1" allowOverlap="1" wp14:anchorId="63187926" wp14:editId="6FD00D5C">
                <wp:simplePos x="0" y="0"/>
                <wp:positionH relativeFrom="column">
                  <wp:posOffset>15089505</wp:posOffset>
                </wp:positionH>
                <wp:positionV relativeFrom="paragraph">
                  <wp:posOffset>7218045</wp:posOffset>
                </wp:positionV>
                <wp:extent cx="252730" cy="321945"/>
                <wp:effectExtent l="19050" t="0" r="13970" b="40005"/>
                <wp:wrapNone/>
                <wp:docPr id="17" name="Pil: nedåt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2730" cy="321945"/>
                        </a:xfrm>
                        <a:prstGeom prst="downArrow">
                          <a:avLst>
                            <a:gd name="adj1" fmla="val 50000"/>
                            <a:gd name="adj2" fmla="val 49358"/>
                          </a:avLst>
                        </a:prstGeom>
                        <a:solidFill>
                          <a:srgbClr val="FFFF00"/>
                        </a:solidFill>
                        <a:ln w="9525">
                          <a:solidFill>
                            <a:srgbClr val="000000"/>
                          </a:solidFill>
                          <a:round/>
                          <a:headEnd/>
                          <a:tailEnd/>
                        </a:ln>
                      </wps:spPr>
                      <wps:txbx>
                        <w:txbxContent>
                          <w:p w14:paraId="6821263F" w14:textId="77777777" w:rsidR="00A414CC" w:rsidRPr="006F71F2" w:rsidRDefault="00A414CC" w:rsidP="00A414CC">
                            <w:pPr>
                              <w:rPr>
                                <w:rFonts w:ascii="Calibri" w:eastAsia="ヒラギノ角ゴ Pro W3" w:hAnsi="Calibri" w:cs="Calibri"/>
                                <w:color w:val="000000"/>
                                <w:sz w:val="44"/>
                                <w:szCs w:val="48"/>
                              </w:rPr>
                            </w:pPr>
                          </w:p>
                        </w:txbxContent>
                      </wps:txbx>
                      <wps:bodyPr rot="0" vert="horz" wrap="square" lIns="84125" tIns="42062" rIns="84125" bIns="42062"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3187926" id="Pil: nedåt 17" o:spid="_x0000_s1047" type="#_x0000_t67" style="position:absolute;left:0;text-align:left;margin-left:1188.15pt;margin-top:568.35pt;width:19.9pt;height:25.35pt;z-index:2516582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" adj="13231" fillcolor="yellow">
                <v:stroke joinstyle="round"/>
                <v:textbox inset="2.33681mm,1.1684mm,2.33681mm,1.1684mm">
                  <w:txbxContent>
                    <w:p w14:paraId="6821263F" w14:textId="77777777" w:rsidR="00A414CC" w:rsidRPr="006F71F2" w:rsidRDefault="00A414CC" w:rsidP="00A414CC">
                      <w:pPr>
                        <w:rPr>
                          <w:rFonts w:ascii="Calibri" w:eastAsia="ヒラギノ角ゴ Pro W3" w:hAnsi="Calibri" w:cs="Calibri"/>
                          <w:color w:val="000000"/>
                          <w:sz w:val="44"/>
                          <w:szCs w:val="48"/>
                        </w:rPr>
                      </w:pPr>
                    </w:p>
                  </w:txbxContent>
                </v:textbox>
              </v:shape>
            </w:pict>
          </mc:Fallback>
        </mc:AlternateContent>
      </w:r>
      <w:r w:rsidR="00A414CC">
        <w:rPr>
          <w:noProof/>
        </w:rPr>
        <mc:AlternateContent>
          <mc:Choice Requires="wps">
            <w:drawing>
              <wp:anchor distT="0" distB="0" distL="114300" distR="114300" simplePos="0" relativeHeight="251658253" behindDoc="0" locked="0" layoutInCell="1" allowOverlap="1" wp14:anchorId="584F48C4" wp14:editId="1B9D7284">
                <wp:simplePos x="0" y="0"/>
                <wp:positionH relativeFrom="column">
                  <wp:posOffset>10690860</wp:posOffset>
                </wp:positionH>
                <wp:positionV relativeFrom="paragraph">
                  <wp:posOffset>7218045</wp:posOffset>
                </wp:positionV>
                <wp:extent cx="251460" cy="321945"/>
                <wp:effectExtent l="19050" t="0" r="15240" b="40005"/>
                <wp:wrapNone/>
                <wp:docPr id="18" name="Pil: nedåt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1460" cy="321945"/>
                        </a:xfrm>
                        <a:prstGeom prst="downArrow">
                          <a:avLst>
                            <a:gd name="adj1" fmla="val 50000"/>
                            <a:gd name="adj2" fmla="val 49448"/>
                          </a:avLst>
                        </a:prstGeom>
                        <a:solidFill>
                          <a:srgbClr val="92D050"/>
                        </a:solidFill>
                        <a:ln w="9525">
                          <a:solidFill>
                            <a:srgbClr val="000000"/>
                          </a:solidFill>
                          <a:round/>
                          <a:headEnd/>
                          <a:tailEnd/>
                        </a:ln>
                      </wps:spPr>
                      <wps:txbx>
                        <w:txbxContent>
                          <w:p w14:paraId="56E502A5" w14:textId="77777777" w:rsidR="00A414CC" w:rsidRPr="006F71F2" w:rsidRDefault="00A414CC" w:rsidP="00A414CC">
                            <w:pPr>
                              <w:rPr>
                                <w:rFonts w:ascii="Calibri" w:eastAsia="ヒラギノ角ゴ Pro W3" w:hAnsi="Calibri" w:cs="Calibri"/>
                                <w:color w:val="000000"/>
                                <w:sz w:val="44"/>
                                <w:szCs w:val="48"/>
                              </w:rPr>
                            </w:pPr>
                          </w:p>
                        </w:txbxContent>
                      </wps:txbx>
                      <wps:bodyPr rot="0" vert="horz" wrap="square" lIns="84125" tIns="42062" rIns="84125" bIns="42062"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84F48C4" id="Pil: nedåt 18" o:spid="_x0000_s1048" type="#_x0000_t67" style="position:absolute;left:0;text-align:left;margin-left:841.8pt;margin-top:568.35pt;width:19.8pt;height:25.35pt;z-index:25165825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" adj="13258" fillcolor="#92d050">
                <v:stroke joinstyle="round"/>
                <v:textbox inset="2.33681mm,1.1684mm,2.33681mm,1.1684mm">
                  <w:txbxContent>
                    <w:p w14:paraId="56E502A5" w14:textId="77777777" w:rsidR="00A414CC" w:rsidRPr="006F71F2" w:rsidRDefault="00A414CC" w:rsidP="00A414CC">
                      <w:pPr>
                        <w:rPr>
                          <w:rFonts w:ascii="Calibri" w:eastAsia="ヒラギノ角ゴ Pro W3" w:hAnsi="Calibri" w:cs="Calibri"/>
                          <w:color w:val="000000"/>
                          <w:sz w:val="44"/>
                          <w:szCs w:val="48"/>
                        </w:rPr>
                      </w:pPr>
                    </w:p>
                  </w:txbxContent>
                </v:textbox>
              </v:shape>
            </w:pict>
          </mc:Fallback>
        </mc:AlternateContent>
      </w:r>
    </w:p>
    <w:sectPr w:rsidR="00AC36B5" w:rsidRPr="00AC36B5" w:rsidSect="002509D7">
      <w:pgSz w:w="16840" w:h="11900" w:orient="landscape"/>
      <w:pgMar w:top="992" w:right="1418" w:bottom="1276" w:left="1276"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98BAB4E" w14:textId="77777777" w:rsidR="000F44D1" w:rsidRDefault="000F44D1">
      <w:r>
        <w:separator/>
      </w:r>
    </w:p>
  </w:endnote>
  <w:endnote w:type="continuationSeparator" w:id="0">
    <w:p w14:paraId="18C6907F" w14:textId="77777777" w:rsidR="000F44D1" w:rsidRDefault="000F44D1">
      <w:r>
        <w:continuationSeparator/>
      </w:r>
    </w:p>
  </w:endnote>
  <w:endnote w:type="continuationNotice" w:id="1">
    <w:p w14:paraId="28F4A894" w14:textId="77777777" w:rsidR="000F44D1" w:rsidRDefault="000F44D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Agency FB">
    <w:panose1 w:val="020B0503020202020204"/>
    <w:charset w:val="00"/>
    <w:family w:val="swiss"/>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ヒラギノ角ゴ Pro W3">
    <w:charset w:val="80"/>
    <w:family w:val="swiss"/>
    <w:pitch w:val="variable"/>
    <w:sig w:usb0="E00002FF" w:usb1="7AC7FFFF" w:usb2="00000012" w:usb3="00000000" w:csb0="0002000D" w:csb1="00000000"/>
  </w:font>
  <w:font w:name="Wingdings 3">
    <w:panose1 w:val="050401020108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C6B21C" w14:textId="052E4292" w:rsidR="008250CC" w:rsidRDefault="008250CC" w:rsidP="008250CC">
    <w:pPr>
      <w:pStyle w:val="Sidfot"/>
      <w:jc w:val="center"/>
    </w:pPr>
    <w:r w:rsidRPr="001510D8">
      <w:rPr>
        <w:rStyle w:val="Sidnummer"/>
        <w:rFonts w:asciiTheme="majorHAnsi" w:hAnsiTheme="majorHAnsi" w:cstheme="majorHAnsi"/>
        <w:sz w:val="20"/>
        <w:szCs w:val="20"/>
      </w:rPr>
      <w:fldChar w:fldCharType="begin"/>
    </w:r>
    <w:r w:rsidRPr="001510D8">
      <w:rPr>
        <w:rStyle w:val="Sidnummer"/>
        <w:rFonts w:asciiTheme="majorHAnsi" w:hAnsiTheme="majorHAnsi" w:cstheme="majorHAnsi"/>
        <w:sz w:val="20"/>
        <w:szCs w:val="20"/>
      </w:rPr>
      <w:instrText xml:space="preserve"> PAGE </w:instrText>
    </w:r>
    <w:r w:rsidRPr="001510D8">
      <w:rPr>
        <w:rStyle w:val="Sidnummer"/>
        <w:rFonts w:asciiTheme="majorHAnsi" w:hAnsiTheme="majorHAnsi" w:cstheme="majorHAnsi"/>
        <w:sz w:val="20"/>
        <w:szCs w:val="20"/>
      </w:rPr>
      <w:fldChar w:fldCharType="separate"/>
    </w:r>
    <w:r>
      <w:rPr>
        <w:rStyle w:val="Sidnummer"/>
        <w:rFonts w:asciiTheme="majorHAnsi" w:hAnsiTheme="majorHAnsi" w:cstheme="majorHAnsi"/>
        <w:sz w:val="20"/>
        <w:szCs w:val="20"/>
      </w:rPr>
      <w:t>2</w:t>
    </w:r>
    <w:r w:rsidRPr="001510D8">
      <w:rPr>
        <w:rStyle w:val="Sidnummer"/>
        <w:rFonts w:asciiTheme="majorHAnsi" w:hAnsiTheme="majorHAnsi" w:cstheme="majorHAnsi"/>
        <w:sz w:val="20"/>
        <w:szCs w:val="20"/>
      </w:rPr>
      <w:fldChar w:fldCharType="end"/>
    </w:r>
    <w:r w:rsidRPr="001510D8">
      <w:rPr>
        <w:rStyle w:val="Sidnummer"/>
        <w:rFonts w:asciiTheme="majorHAnsi" w:hAnsiTheme="majorHAnsi" w:cstheme="majorHAnsi"/>
        <w:sz w:val="20"/>
        <w:szCs w:val="20"/>
      </w:rPr>
      <w:t xml:space="preserve"> </w:t>
    </w:r>
    <w:r w:rsidRPr="001510D8">
      <w:rPr>
        <w:rFonts w:asciiTheme="majorHAnsi" w:hAnsiTheme="majorHAnsi" w:cstheme="majorHAnsi"/>
        <w:sz w:val="20"/>
        <w:szCs w:val="20"/>
      </w:rPr>
      <w:t>(</w:t>
    </w:r>
    <w:r w:rsidRPr="001510D8">
      <w:rPr>
        <w:rStyle w:val="Sidnummer"/>
        <w:rFonts w:asciiTheme="majorHAnsi" w:hAnsiTheme="majorHAnsi" w:cstheme="majorHAnsi"/>
        <w:sz w:val="20"/>
        <w:szCs w:val="20"/>
      </w:rPr>
      <w:fldChar w:fldCharType="begin"/>
    </w:r>
    <w:r w:rsidRPr="001510D8">
      <w:rPr>
        <w:rStyle w:val="Sidnummer"/>
        <w:rFonts w:asciiTheme="majorHAnsi" w:hAnsiTheme="majorHAnsi" w:cstheme="majorHAnsi"/>
        <w:sz w:val="20"/>
        <w:szCs w:val="20"/>
      </w:rPr>
      <w:instrText xml:space="preserve"> NUMPAGES </w:instrText>
    </w:r>
    <w:r w:rsidRPr="001510D8">
      <w:rPr>
        <w:rStyle w:val="Sidnummer"/>
        <w:rFonts w:asciiTheme="majorHAnsi" w:hAnsiTheme="majorHAnsi" w:cstheme="majorHAnsi"/>
        <w:sz w:val="20"/>
        <w:szCs w:val="20"/>
      </w:rPr>
      <w:fldChar w:fldCharType="separate"/>
    </w:r>
    <w:r>
      <w:rPr>
        <w:rStyle w:val="Sidnummer"/>
        <w:rFonts w:asciiTheme="majorHAnsi" w:hAnsiTheme="majorHAnsi" w:cstheme="majorHAnsi"/>
        <w:sz w:val="20"/>
        <w:szCs w:val="20"/>
      </w:rPr>
      <w:t>5</w:t>
    </w:r>
    <w:r w:rsidRPr="001510D8">
      <w:rPr>
        <w:rStyle w:val="Sidnummer"/>
        <w:rFonts w:asciiTheme="majorHAnsi" w:hAnsiTheme="majorHAnsi" w:cstheme="majorHAnsi"/>
        <w:sz w:val="20"/>
        <w:szCs w:val="20"/>
      </w:rPr>
      <w:fldChar w:fldCharType="end"/>
    </w:r>
    <w:r>
      <w:rPr>
        <w:rStyle w:val="Sidnummer"/>
        <w:rFonts w:asciiTheme="majorHAnsi" w:hAnsiTheme="majorHAnsi" w:cstheme="majorHAnsi"/>
        <w:sz w:val="20"/>
        <w:szCs w:val="20"/>
      </w:rPr>
      <w:t>)</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8658379" w:rsidR="00660269" w:rsidRDefault="008250CC" w:rsidP="00FB2F0F">
    <w:pPr>
      <w:pStyle w:val="Sidfot"/>
      <w:ind w:left="6237" w:hanging="141"/>
      <w:jc w:val="left"/>
    </w:pPr>
    <w:r>
      <w:rPr>
        <w:noProof/>
      </w:rPr>
      <w:drawing>
        <wp:anchor distT="0" distB="0" distL="114300" distR="114300" simplePos="0" relativeHeight="251658242" behindDoc="0" locked="0" layoutInCell="1" allowOverlap="1" wp14:anchorId="39716D08" wp14:editId="19B0CF05">
          <wp:simplePos x="0" y="0"/>
          <wp:positionH relativeFrom="column">
            <wp:posOffset>4552950</wp:posOffset>
          </wp:positionH>
          <wp:positionV relativeFrom="paragraph">
            <wp:posOffset>-114300</wp:posOffset>
          </wp:positionV>
          <wp:extent cx="1897920" cy="384860"/>
          <wp:effectExtent l="0" t="0" r="7620" b="0"/>
          <wp:wrapNone/>
          <wp:docPr id="23" name="Bildobjekt 2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897920" cy="384860"/>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AC5CD6A" w14:textId="77777777" w:rsidR="000F44D1" w:rsidRDefault="000F44D1"/>
  </w:footnote>
  <w:footnote w:type="continuationSeparator" w:id="0">
    <w:p w14:paraId="6B49EFC8" w14:textId="77777777" w:rsidR="000F44D1" w:rsidRDefault="000F44D1">
      <w:r>
        <w:continuationSeparator/>
      </w:r>
    </w:p>
  </w:footnote>
  <w:footnote w:type="continuationNotice" w:id="1">
    <w:p w14:paraId="7E55E5E0" w14:textId="77777777" w:rsidR="000F44D1" w:rsidRDefault="000F44D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7101F6" w14:textId="5EF6644D" w:rsidR="004B5C86" w:rsidRDefault="004B5C86" w:rsidP="004B5C86">
    <w:pPr>
      <w:pStyle w:val="Sidhuvud"/>
      <w:tabs>
        <w:tab w:val="clear" w:pos="4703"/>
        <w:tab w:val="clear" w:pos="9406"/>
        <w:tab w:val="left" w:pos="1670"/>
      </w:tabs>
    </w:pPr>
    <w:r>
      <w:rPr>
        <w:noProof/>
        <w:sz w:val="20"/>
        <w:szCs w:val="20"/>
      </w:rPr>
      <mc:AlternateContent>
        <mc:Choice Requires="wps">
          <w:drawing>
            <wp:anchor distT="0" distB="0" distL="114300" distR="114300" simplePos="0" relativeHeight="251658243" behindDoc="0" locked="0" layoutInCell="1" allowOverlap="1" wp14:anchorId="2D72D6C2" wp14:editId="29A5A2D3">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3C8B2CDB" w14:textId="77777777" w:rsidR="004B5C86" w:rsidRDefault="004B5C86" w:rsidP="004B5C86">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D72D6C2" id="_x0000_t202" coordsize="21600,21600" o:spt="202" path="m,l,21600r21600,l21600,xe">
              <v:stroke joinstyle="miter"/>
              <v:path gradientshapeok="t" o:connecttype="rect"/>
            </v:shapetype>
            <v:shape id="Textruta 10" o:spid="_x0000_s1049"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3C8B2CDB" w14:textId="77777777" w:rsidR="004B5C86" w:rsidRDefault="004B5C86" w:rsidP="004B5C86">
                    <w:pPr>
                      <w:ind w:left="0"/>
                    </w:pPr>
                    <w:r w:rsidRPr="00762EE0">
                      <w:rPr>
                        <w:sz w:val="20"/>
                        <w:szCs w:val="20"/>
                      </w:rPr>
                      <w:t>OBS! Utskriven version kan vara ogiltig. Verifiera innehållet</w:t>
                    </w:r>
                    <w:r>
                      <w:rPr>
                        <w:sz w:val="20"/>
                        <w:szCs w:val="20"/>
                      </w:rPr>
                      <w:t>.</w:t>
                    </w:r>
                  </w:p>
                </w:txbxContent>
              </v:textbox>
            </v:shape>
          </w:pict>
        </mc:Fallback>
      </mc:AlternateContent>
    </w: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5FFC52A1" w:rsidR="008A4EB9" w:rsidRDefault="00A5066F" w:rsidP="00413A60">
    <w:pPr>
      <w:pStyle w:val="Sidhuvud"/>
      <w:ind w:left="0" w:right="567"/>
    </w:pPr>
    <w:r>
      <w:rPr>
        <w:noProof/>
        <w:sz w:val="20"/>
        <w:szCs w:val="20"/>
      </w:rPr>
      <mc:AlternateContent>
        <mc:Choice Requires="wps">
          <w:drawing>
            <wp:anchor distT="0" distB="0" distL="114300" distR="114300" simplePos="0" relativeHeight="251658241" behindDoc="0" locked="0" layoutInCell="1" allowOverlap="1" wp14:anchorId="0DFFA9B8" wp14:editId="245B2178">
              <wp:simplePos x="0" y="0"/>
              <wp:positionH relativeFrom="column">
                <wp:posOffset>-1270</wp:posOffset>
              </wp:positionH>
              <wp:positionV relativeFrom="paragraph">
                <wp:posOffset>-5080</wp:posOffset>
              </wp:positionV>
              <wp:extent cx="4669155" cy="27051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155" cy="270510"/>
                      </a:xfrm>
                      <a:prstGeom prst="rect">
                        <a:avLst/>
                      </a:prstGeom>
                      <a:noFill/>
                      <a:ln w="6350">
                        <a:noFill/>
                      </a:ln>
                    </wps:spPr>
                    <wps:txbx>
                      <w:txbxContent>
                        <w:p w14:paraId="18075F67" w14:textId="77777777" w:rsidR="00A5066F" w:rsidRDefault="00A5066F" w:rsidP="00A5066F">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DFFA9B8" id="_x0000_t202" coordsize="21600,21600" o:spt="202" path="m,l,21600r21600,l21600,xe">
              <v:stroke joinstyle="miter"/>
              <v:path gradientshapeok="t" o:connecttype="rect"/>
            </v:shapetype>
            <v:shape id="Textruta 6" o:spid="_x0000_s1050" type="#_x0000_t202" style="position:absolute;margin-left:-.1pt;margin-top:-.4pt;width:367.65pt;height:21.3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" filled="f" stroked="f" strokeweight=".5pt">
              <v:textbox>
                <w:txbxContent>
                  <w:p w14:paraId="18075F67" w14:textId="77777777" w:rsidR="00A5066F" w:rsidRDefault="00A5066F" w:rsidP="00A5066F">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r w:rsidRPr="00762EE0">
      <w:rPr>
        <w:noProof/>
        <w:sz w:val="20"/>
        <w:szCs w:val="20"/>
      </w:rPr>
      <w:drawing>
        <wp:anchor distT="0" distB="0" distL="114300" distR="114300" simplePos="0" relativeHeight="251658240" behindDoc="0" locked="0" layoutInCell="1" allowOverlap="1" wp14:anchorId="1EE881B5" wp14:editId="6DFAD303">
          <wp:simplePos x="0" y="0"/>
          <wp:positionH relativeFrom="page">
            <wp:posOffset>-6086</wp:posOffset>
          </wp:positionH>
          <wp:positionV relativeFrom="paragraph">
            <wp:posOffset>263525</wp:posOffset>
          </wp:positionV>
          <wp:extent cx="7559040" cy="215900"/>
          <wp:effectExtent l="0" t="0" r="3810" b="0"/>
          <wp:wrapNone/>
          <wp:docPr id="22" name="Bildobjekt 2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B672DC"/>
    <w:multiLevelType w:val="hybridMultilevel"/>
    <w:tmpl w:val="647A38F0"/>
    <w:lvl w:ilvl="0" w:tplc="00B09D52">
      <w:start w:val="1"/>
      <w:numFmt w:val="decimal"/>
      <w:pStyle w:val="Punktlistanumrerad"/>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45E442F"/>
    <w:multiLevelType w:val="hybridMultilevel"/>
    <w:tmpl w:val="088A14BC"/>
    <w:lvl w:ilvl="0" w:tplc="23DABBFE">
      <w:start w:val="1"/>
      <w:numFmt w:val="bullet"/>
      <w:pStyle w:val="Punktlista1itabell"/>
      <w:lvlText w:val=""/>
      <w:lvlJc w:val="left"/>
      <w:rPr>
        <w:rFonts w:ascii="Wingdings" w:hAnsi="Wingdings" w:hint="default"/>
        <w:color w:val="auto"/>
        <w14:shadow w14:blurRad="0" w14:dist="0" w14:dir="0" w14:sx="0" w14:sy="0" w14:kx="0" w14:ky="0" w14:algn="none">
          <w14:srgbClr w14:val="000000"/>
        </w14:shadow>
        <w14:textOutline w14:w="0" w14:cap="rnd" w14:cmpd="sng" w14:algn="ctr">
          <w14:noFill/>
          <w14:prstDash w14:val="solid"/>
          <w14:bevel/>
        </w14:textOutline>
      </w:rPr>
    </w:lvl>
    <w:lvl w:ilvl="1" w:tplc="A28091DE" w:tentative="1">
      <w:start w:val="1"/>
      <w:numFmt w:val="bullet"/>
      <w:lvlText w:val="o"/>
      <w:lvlJc w:val="left"/>
      <w:pPr>
        <w:tabs>
          <w:tab w:val="num" w:pos="1440"/>
        </w:tabs>
        <w:ind w:left="1440" w:hanging="360"/>
      </w:pPr>
      <w:rPr>
        <w:rFonts w:ascii="Courier New" w:hAnsi="Courier New" w:hint="default"/>
      </w:rPr>
    </w:lvl>
    <w:lvl w:ilvl="2" w:tplc="5A8C0E14" w:tentative="1">
      <w:start w:val="1"/>
      <w:numFmt w:val="bullet"/>
      <w:lvlText w:val=""/>
      <w:lvlJc w:val="left"/>
      <w:pPr>
        <w:tabs>
          <w:tab w:val="num" w:pos="2160"/>
        </w:tabs>
        <w:ind w:left="2160" w:hanging="360"/>
      </w:pPr>
      <w:rPr>
        <w:rFonts w:ascii="Wingdings" w:hAnsi="Wingdings" w:hint="default"/>
      </w:rPr>
    </w:lvl>
    <w:lvl w:ilvl="3" w:tplc="791CC234" w:tentative="1">
      <w:start w:val="1"/>
      <w:numFmt w:val="bullet"/>
      <w:lvlText w:val=""/>
      <w:lvlJc w:val="left"/>
      <w:pPr>
        <w:tabs>
          <w:tab w:val="num" w:pos="2880"/>
        </w:tabs>
        <w:ind w:left="2880" w:hanging="360"/>
      </w:pPr>
      <w:rPr>
        <w:rFonts w:ascii="Symbol" w:hAnsi="Symbol" w:hint="default"/>
      </w:rPr>
    </w:lvl>
    <w:lvl w:ilvl="4" w:tplc="B5A89044" w:tentative="1">
      <w:start w:val="1"/>
      <w:numFmt w:val="bullet"/>
      <w:lvlText w:val="o"/>
      <w:lvlJc w:val="left"/>
      <w:pPr>
        <w:tabs>
          <w:tab w:val="num" w:pos="3600"/>
        </w:tabs>
        <w:ind w:left="3600" w:hanging="360"/>
      </w:pPr>
      <w:rPr>
        <w:rFonts w:ascii="Courier New" w:hAnsi="Courier New" w:hint="default"/>
      </w:rPr>
    </w:lvl>
    <w:lvl w:ilvl="5" w:tplc="2E36245E" w:tentative="1">
      <w:start w:val="1"/>
      <w:numFmt w:val="bullet"/>
      <w:lvlText w:val=""/>
      <w:lvlJc w:val="left"/>
      <w:pPr>
        <w:tabs>
          <w:tab w:val="num" w:pos="4320"/>
        </w:tabs>
        <w:ind w:left="4320" w:hanging="360"/>
      </w:pPr>
      <w:rPr>
        <w:rFonts w:ascii="Wingdings" w:hAnsi="Wingdings" w:hint="default"/>
      </w:rPr>
    </w:lvl>
    <w:lvl w:ilvl="6" w:tplc="7E3E8072" w:tentative="1">
      <w:start w:val="1"/>
      <w:numFmt w:val="bullet"/>
      <w:lvlText w:val=""/>
      <w:lvlJc w:val="left"/>
      <w:pPr>
        <w:tabs>
          <w:tab w:val="num" w:pos="5040"/>
        </w:tabs>
        <w:ind w:left="5040" w:hanging="360"/>
      </w:pPr>
      <w:rPr>
        <w:rFonts w:ascii="Symbol" w:hAnsi="Symbol" w:hint="default"/>
      </w:rPr>
    </w:lvl>
    <w:lvl w:ilvl="7" w:tplc="F8DC92D8" w:tentative="1">
      <w:start w:val="1"/>
      <w:numFmt w:val="bullet"/>
      <w:lvlText w:val="o"/>
      <w:lvlJc w:val="left"/>
      <w:pPr>
        <w:tabs>
          <w:tab w:val="num" w:pos="5760"/>
        </w:tabs>
        <w:ind w:left="5760" w:hanging="360"/>
      </w:pPr>
      <w:rPr>
        <w:rFonts w:ascii="Courier New" w:hAnsi="Courier New" w:hint="default"/>
      </w:rPr>
    </w:lvl>
    <w:lvl w:ilvl="8" w:tplc="04D263AC"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2806E23"/>
    <w:multiLevelType w:val="hybridMultilevel"/>
    <w:tmpl w:val="07F2288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59710DB3"/>
    <w:multiLevelType w:val="hybridMultilevel"/>
    <w:tmpl w:val="66122A8E"/>
    <w:lvl w:ilvl="0" w:tplc="8B70C1E2">
      <w:start w:val="1"/>
      <w:numFmt w:val="bullet"/>
      <w:pStyle w:val="Punktlistaniv2"/>
      <w:lvlText w:val="–"/>
      <w:lvlJc w:val="left"/>
      <w:pPr>
        <w:ind w:left="2069" w:hanging="360"/>
      </w:pPr>
      <w:rPr>
        <w:rFonts w:ascii="Agency FB" w:hAnsi="Agency FB" w:hint="default"/>
        <w:outline w:val="0"/>
        <w:shadow w:val="0"/>
        <w:emboss w:val="0"/>
        <w:imprint w:val="0"/>
        <w:color w:val="auto"/>
      </w:rPr>
    </w:lvl>
    <w:lvl w:ilvl="1" w:tplc="041D0003" w:tentative="1">
      <w:start w:val="1"/>
      <w:numFmt w:val="bullet"/>
      <w:lvlText w:val="o"/>
      <w:lvlJc w:val="left"/>
      <w:pPr>
        <w:ind w:left="2789" w:hanging="360"/>
      </w:pPr>
      <w:rPr>
        <w:rFonts w:ascii="Courier New" w:hAnsi="Courier New" w:cs="Courier New" w:hint="default"/>
      </w:rPr>
    </w:lvl>
    <w:lvl w:ilvl="2" w:tplc="041D0005" w:tentative="1">
      <w:start w:val="1"/>
      <w:numFmt w:val="bullet"/>
      <w:lvlText w:val=""/>
      <w:lvlJc w:val="left"/>
      <w:pPr>
        <w:ind w:left="3509" w:hanging="360"/>
      </w:pPr>
      <w:rPr>
        <w:rFonts w:ascii="Wingdings" w:hAnsi="Wingdings" w:hint="default"/>
      </w:rPr>
    </w:lvl>
    <w:lvl w:ilvl="3" w:tplc="041D0001" w:tentative="1">
      <w:start w:val="1"/>
      <w:numFmt w:val="bullet"/>
      <w:lvlText w:val=""/>
      <w:lvlJc w:val="left"/>
      <w:pPr>
        <w:ind w:left="4229" w:hanging="360"/>
      </w:pPr>
      <w:rPr>
        <w:rFonts w:ascii="Symbol" w:hAnsi="Symbol" w:hint="default"/>
      </w:rPr>
    </w:lvl>
    <w:lvl w:ilvl="4" w:tplc="041D0003" w:tentative="1">
      <w:start w:val="1"/>
      <w:numFmt w:val="bullet"/>
      <w:lvlText w:val="o"/>
      <w:lvlJc w:val="left"/>
      <w:pPr>
        <w:ind w:left="4949" w:hanging="360"/>
      </w:pPr>
      <w:rPr>
        <w:rFonts w:ascii="Courier New" w:hAnsi="Courier New" w:cs="Courier New" w:hint="default"/>
      </w:rPr>
    </w:lvl>
    <w:lvl w:ilvl="5" w:tplc="041D0005" w:tentative="1">
      <w:start w:val="1"/>
      <w:numFmt w:val="bullet"/>
      <w:lvlText w:val=""/>
      <w:lvlJc w:val="left"/>
      <w:pPr>
        <w:ind w:left="5669" w:hanging="360"/>
      </w:pPr>
      <w:rPr>
        <w:rFonts w:ascii="Wingdings" w:hAnsi="Wingdings" w:hint="default"/>
      </w:rPr>
    </w:lvl>
    <w:lvl w:ilvl="6" w:tplc="041D0001" w:tentative="1">
      <w:start w:val="1"/>
      <w:numFmt w:val="bullet"/>
      <w:lvlText w:val=""/>
      <w:lvlJc w:val="left"/>
      <w:pPr>
        <w:ind w:left="6389" w:hanging="360"/>
      </w:pPr>
      <w:rPr>
        <w:rFonts w:ascii="Symbol" w:hAnsi="Symbol" w:hint="default"/>
      </w:rPr>
    </w:lvl>
    <w:lvl w:ilvl="7" w:tplc="041D0003" w:tentative="1">
      <w:start w:val="1"/>
      <w:numFmt w:val="bullet"/>
      <w:lvlText w:val="o"/>
      <w:lvlJc w:val="left"/>
      <w:pPr>
        <w:ind w:left="7109" w:hanging="360"/>
      </w:pPr>
      <w:rPr>
        <w:rFonts w:ascii="Courier New" w:hAnsi="Courier New" w:cs="Courier New" w:hint="default"/>
      </w:rPr>
    </w:lvl>
    <w:lvl w:ilvl="8" w:tplc="041D0005" w:tentative="1">
      <w:start w:val="1"/>
      <w:numFmt w:val="bullet"/>
      <w:lvlText w:val=""/>
      <w:lvlJc w:val="left"/>
      <w:pPr>
        <w:ind w:left="7829" w:hanging="360"/>
      </w:pPr>
      <w:rPr>
        <w:rFonts w:ascii="Wingdings" w:hAnsi="Wingdings" w:hint="default"/>
      </w:rPr>
    </w:lvl>
  </w:abstractNum>
  <w:abstractNum w:abstractNumId="19" w15:restartNumberingAfterBreak="0">
    <w:nsid w:val="5BAD4084"/>
    <w:multiLevelType w:val="hybridMultilevel"/>
    <w:tmpl w:val="796A7A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378750199">
    <w:abstractNumId w:val="22"/>
  </w:num>
  <w:num w:numId="2" w16cid:durableId="915092585">
    <w:abstractNumId w:val="17"/>
  </w:num>
  <w:num w:numId="3" w16cid:durableId="1310554619">
    <w:abstractNumId w:val="0"/>
  </w:num>
  <w:num w:numId="4" w16cid:durableId="1779762354">
    <w:abstractNumId w:val="7"/>
  </w:num>
  <w:num w:numId="5" w16cid:durableId="1190946001">
    <w:abstractNumId w:val="20"/>
  </w:num>
  <w:num w:numId="6" w16cid:durableId="829096820">
    <w:abstractNumId w:val="2"/>
  </w:num>
  <w:num w:numId="7" w16cid:durableId="1469662030">
    <w:abstractNumId w:val="13"/>
  </w:num>
  <w:num w:numId="8" w16cid:durableId="1550149483">
    <w:abstractNumId w:val="10"/>
  </w:num>
  <w:num w:numId="9" w16cid:durableId="2087990656">
    <w:abstractNumId w:val="1"/>
  </w:num>
  <w:num w:numId="10" w16cid:durableId="542602259">
    <w:abstractNumId w:val="1"/>
  </w:num>
  <w:num w:numId="11" w16cid:durableId="882716506">
    <w:abstractNumId w:val="4"/>
  </w:num>
  <w:num w:numId="12" w16cid:durableId="1901743583">
    <w:abstractNumId w:val="5"/>
  </w:num>
  <w:num w:numId="13" w16cid:durableId="991912581">
    <w:abstractNumId w:val="16"/>
  </w:num>
  <w:num w:numId="14" w16cid:durableId="351148625">
    <w:abstractNumId w:val="11"/>
  </w:num>
  <w:num w:numId="15" w16cid:durableId="1516268121">
    <w:abstractNumId w:val="8"/>
  </w:num>
  <w:num w:numId="16" w16cid:durableId="295180367">
    <w:abstractNumId w:val="15"/>
  </w:num>
  <w:num w:numId="17" w16cid:durableId="1617176599">
    <w:abstractNumId w:val="6"/>
  </w:num>
  <w:num w:numId="18" w16cid:durableId="1400442350">
    <w:abstractNumId w:val="12"/>
  </w:num>
  <w:num w:numId="19" w16cid:durableId="1763532171">
    <w:abstractNumId w:val="21"/>
  </w:num>
  <w:num w:numId="20" w16cid:durableId="2089495734">
    <w:abstractNumId w:val="16"/>
    <w:lvlOverride w:ilvl="0">
      <w:startOverride w:val="1"/>
    </w:lvlOverride>
  </w:num>
  <w:num w:numId="21" w16cid:durableId="484665927">
    <w:abstractNumId w:val="16"/>
    <w:lvlOverride w:ilvl="0">
      <w:startOverride w:val="1"/>
    </w:lvlOverride>
  </w:num>
  <w:num w:numId="22" w16cid:durableId="1603606806">
    <w:abstractNumId w:val="3"/>
  </w:num>
  <w:num w:numId="23" w16cid:durableId="1456681652">
    <w:abstractNumId w:val="18"/>
  </w:num>
  <w:num w:numId="24" w16cid:durableId="306936336">
    <w:abstractNumId w:val="9"/>
  </w:num>
  <w:num w:numId="25" w16cid:durableId="626859144">
    <w:abstractNumId w:val="14"/>
  </w:num>
  <w:num w:numId="26" w16cid:durableId="1169103754">
    <w:abstractNumId w:val="3"/>
    <w:lvlOverride w:ilvl="0">
      <w:startOverride w:val="1"/>
    </w:lvlOverride>
  </w:num>
  <w:num w:numId="27" w16cid:durableId="462160334">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6"/>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0D75"/>
    <w:rsid w:val="000051D5"/>
    <w:rsid w:val="00006D2A"/>
    <w:rsid w:val="00010D47"/>
    <w:rsid w:val="00012A80"/>
    <w:rsid w:val="00016CF0"/>
    <w:rsid w:val="00030DDD"/>
    <w:rsid w:val="000313BB"/>
    <w:rsid w:val="00033ED5"/>
    <w:rsid w:val="00040491"/>
    <w:rsid w:val="00050500"/>
    <w:rsid w:val="0005691C"/>
    <w:rsid w:val="00056ECB"/>
    <w:rsid w:val="00056ED5"/>
    <w:rsid w:val="00061969"/>
    <w:rsid w:val="000655CC"/>
    <w:rsid w:val="000700AE"/>
    <w:rsid w:val="00076220"/>
    <w:rsid w:val="00084024"/>
    <w:rsid w:val="0009062C"/>
    <w:rsid w:val="00095368"/>
    <w:rsid w:val="000954C4"/>
    <w:rsid w:val="000A611A"/>
    <w:rsid w:val="000B12D9"/>
    <w:rsid w:val="000B4536"/>
    <w:rsid w:val="000B7715"/>
    <w:rsid w:val="000C4606"/>
    <w:rsid w:val="000E463B"/>
    <w:rsid w:val="000E5A7E"/>
    <w:rsid w:val="000F43A3"/>
    <w:rsid w:val="000F44D1"/>
    <w:rsid w:val="000F7681"/>
    <w:rsid w:val="00103031"/>
    <w:rsid w:val="001044FE"/>
    <w:rsid w:val="00104FB3"/>
    <w:rsid w:val="001139D4"/>
    <w:rsid w:val="00131B08"/>
    <w:rsid w:val="00131B3B"/>
    <w:rsid w:val="00132A59"/>
    <w:rsid w:val="00133337"/>
    <w:rsid w:val="00133A0F"/>
    <w:rsid w:val="0013580F"/>
    <w:rsid w:val="00136D67"/>
    <w:rsid w:val="00137B6D"/>
    <w:rsid w:val="0014070B"/>
    <w:rsid w:val="001422C1"/>
    <w:rsid w:val="001522AE"/>
    <w:rsid w:val="00157D5B"/>
    <w:rsid w:val="00161FE6"/>
    <w:rsid w:val="00164C3D"/>
    <w:rsid w:val="00165970"/>
    <w:rsid w:val="00166D3A"/>
    <w:rsid w:val="001731A5"/>
    <w:rsid w:val="0017508E"/>
    <w:rsid w:val="00180324"/>
    <w:rsid w:val="00181FDC"/>
    <w:rsid w:val="00184167"/>
    <w:rsid w:val="001860B9"/>
    <w:rsid w:val="00186F2B"/>
    <w:rsid w:val="001874D6"/>
    <w:rsid w:val="00191E4D"/>
    <w:rsid w:val="0019632A"/>
    <w:rsid w:val="001A4E7C"/>
    <w:rsid w:val="001B6FC7"/>
    <w:rsid w:val="001B762C"/>
    <w:rsid w:val="001C4D0A"/>
    <w:rsid w:val="001C5FEF"/>
    <w:rsid w:val="001D221D"/>
    <w:rsid w:val="001E3789"/>
    <w:rsid w:val="001F3711"/>
    <w:rsid w:val="002011E5"/>
    <w:rsid w:val="00206890"/>
    <w:rsid w:val="00211487"/>
    <w:rsid w:val="00211D91"/>
    <w:rsid w:val="00217DEC"/>
    <w:rsid w:val="00221047"/>
    <w:rsid w:val="0023093E"/>
    <w:rsid w:val="00235B57"/>
    <w:rsid w:val="00237EFC"/>
    <w:rsid w:val="002509D7"/>
    <w:rsid w:val="00250F24"/>
    <w:rsid w:val="002523C5"/>
    <w:rsid w:val="0025380B"/>
    <w:rsid w:val="002545CF"/>
    <w:rsid w:val="0025703A"/>
    <w:rsid w:val="00262F3D"/>
    <w:rsid w:val="00263281"/>
    <w:rsid w:val="002651D6"/>
    <w:rsid w:val="0026551F"/>
    <w:rsid w:val="00266EBB"/>
    <w:rsid w:val="00270FA8"/>
    <w:rsid w:val="00280A85"/>
    <w:rsid w:val="00284119"/>
    <w:rsid w:val="00290B5C"/>
    <w:rsid w:val="00291A13"/>
    <w:rsid w:val="00294791"/>
    <w:rsid w:val="002A1C4F"/>
    <w:rsid w:val="002A4C5B"/>
    <w:rsid w:val="002A7450"/>
    <w:rsid w:val="002B0B30"/>
    <w:rsid w:val="002B0C78"/>
    <w:rsid w:val="002C0C02"/>
    <w:rsid w:val="002C1277"/>
    <w:rsid w:val="002C60AD"/>
    <w:rsid w:val="002D0E0E"/>
    <w:rsid w:val="002D2D13"/>
    <w:rsid w:val="002D6023"/>
    <w:rsid w:val="002E263F"/>
    <w:rsid w:val="002E2844"/>
    <w:rsid w:val="002E6F81"/>
    <w:rsid w:val="002F08BA"/>
    <w:rsid w:val="002F0999"/>
    <w:rsid w:val="002F18D2"/>
    <w:rsid w:val="002F2CFF"/>
    <w:rsid w:val="002F568B"/>
    <w:rsid w:val="002F7818"/>
    <w:rsid w:val="003066D0"/>
    <w:rsid w:val="00311401"/>
    <w:rsid w:val="003203D7"/>
    <w:rsid w:val="00320F86"/>
    <w:rsid w:val="00324171"/>
    <w:rsid w:val="00326C24"/>
    <w:rsid w:val="00337F99"/>
    <w:rsid w:val="003410BD"/>
    <w:rsid w:val="0034307B"/>
    <w:rsid w:val="00345EB1"/>
    <w:rsid w:val="003478C1"/>
    <w:rsid w:val="00350CC4"/>
    <w:rsid w:val="0035268F"/>
    <w:rsid w:val="00356699"/>
    <w:rsid w:val="00360E0D"/>
    <w:rsid w:val="00361752"/>
    <w:rsid w:val="0036357D"/>
    <w:rsid w:val="0036594C"/>
    <w:rsid w:val="00367D19"/>
    <w:rsid w:val="00371BED"/>
    <w:rsid w:val="00373F50"/>
    <w:rsid w:val="00384019"/>
    <w:rsid w:val="003854F1"/>
    <w:rsid w:val="003910A0"/>
    <w:rsid w:val="0039118E"/>
    <w:rsid w:val="0039203F"/>
    <w:rsid w:val="00397F54"/>
    <w:rsid w:val="003A030D"/>
    <w:rsid w:val="003A0D43"/>
    <w:rsid w:val="003A6005"/>
    <w:rsid w:val="003B2A4B"/>
    <w:rsid w:val="003C0251"/>
    <w:rsid w:val="003D099E"/>
    <w:rsid w:val="003D21A2"/>
    <w:rsid w:val="003D29D2"/>
    <w:rsid w:val="003D6DF1"/>
    <w:rsid w:val="003E0705"/>
    <w:rsid w:val="003E2FF7"/>
    <w:rsid w:val="003F1013"/>
    <w:rsid w:val="003F1462"/>
    <w:rsid w:val="003F1ACF"/>
    <w:rsid w:val="003F3465"/>
    <w:rsid w:val="00401FB7"/>
    <w:rsid w:val="00404948"/>
    <w:rsid w:val="00406BEA"/>
    <w:rsid w:val="00413A60"/>
    <w:rsid w:val="004230F7"/>
    <w:rsid w:val="00423760"/>
    <w:rsid w:val="004252AC"/>
    <w:rsid w:val="0043167E"/>
    <w:rsid w:val="00433F8B"/>
    <w:rsid w:val="0043409A"/>
    <w:rsid w:val="00443A8D"/>
    <w:rsid w:val="00446255"/>
    <w:rsid w:val="00451935"/>
    <w:rsid w:val="00452471"/>
    <w:rsid w:val="00460ED0"/>
    <w:rsid w:val="00465651"/>
    <w:rsid w:val="00470CE7"/>
    <w:rsid w:val="00470F4F"/>
    <w:rsid w:val="00472482"/>
    <w:rsid w:val="00472A09"/>
    <w:rsid w:val="00480DC7"/>
    <w:rsid w:val="004840FC"/>
    <w:rsid w:val="004876F6"/>
    <w:rsid w:val="0049236A"/>
    <w:rsid w:val="00492718"/>
    <w:rsid w:val="004A355D"/>
    <w:rsid w:val="004A4970"/>
    <w:rsid w:val="004B2183"/>
    <w:rsid w:val="004B2A01"/>
    <w:rsid w:val="004B5C86"/>
    <w:rsid w:val="004C3536"/>
    <w:rsid w:val="004D7BA3"/>
    <w:rsid w:val="004F3CB4"/>
    <w:rsid w:val="004F4518"/>
    <w:rsid w:val="004F4C62"/>
    <w:rsid w:val="00501433"/>
    <w:rsid w:val="005113D5"/>
    <w:rsid w:val="00511CC4"/>
    <w:rsid w:val="005142A9"/>
    <w:rsid w:val="0052313C"/>
    <w:rsid w:val="00531E60"/>
    <w:rsid w:val="00541D07"/>
    <w:rsid w:val="00544BAB"/>
    <w:rsid w:val="00545F31"/>
    <w:rsid w:val="005578FA"/>
    <w:rsid w:val="00565129"/>
    <w:rsid w:val="00565CD0"/>
    <w:rsid w:val="00567820"/>
    <w:rsid w:val="005770AD"/>
    <w:rsid w:val="00581414"/>
    <w:rsid w:val="00582490"/>
    <w:rsid w:val="00583622"/>
    <w:rsid w:val="00584FFA"/>
    <w:rsid w:val="00586E59"/>
    <w:rsid w:val="00597E28"/>
    <w:rsid w:val="005A54ED"/>
    <w:rsid w:val="005A5D5B"/>
    <w:rsid w:val="005A6081"/>
    <w:rsid w:val="005A627D"/>
    <w:rsid w:val="005C0045"/>
    <w:rsid w:val="005C084E"/>
    <w:rsid w:val="005C43E0"/>
    <w:rsid w:val="005C4606"/>
    <w:rsid w:val="005D0B0C"/>
    <w:rsid w:val="005E02B3"/>
    <w:rsid w:val="005E1E24"/>
    <w:rsid w:val="005E6FE2"/>
    <w:rsid w:val="0060596B"/>
    <w:rsid w:val="00606D97"/>
    <w:rsid w:val="00614E64"/>
    <w:rsid w:val="00617710"/>
    <w:rsid w:val="00617EE6"/>
    <w:rsid w:val="00620140"/>
    <w:rsid w:val="0062184C"/>
    <w:rsid w:val="00623724"/>
    <w:rsid w:val="00623CFA"/>
    <w:rsid w:val="00627BEA"/>
    <w:rsid w:val="006319DB"/>
    <w:rsid w:val="006335A9"/>
    <w:rsid w:val="0065595B"/>
    <w:rsid w:val="00656DCD"/>
    <w:rsid w:val="00660269"/>
    <w:rsid w:val="00661753"/>
    <w:rsid w:val="00665F89"/>
    <w:rsid w:val="00673C92"/>
    <w:rsid w:val="006753EC"/>
    <w:rsid w:val="00685193"/>
    <w:rsid w:val="00685332"/>
    <w:rsid w:val="00687D92"/>
    <w:rsid w:val="00693B47"/>
    <w:rsid w:val="006A2789"/>
    <w:rsid w:val="006A4978"/>
    <w:rsid w:val="006A7261"/>
    <w:rsid w:val="006B0D29"/>
    <w:rsid w:val="006B0F86"/>
    <w:rsid w:val="006B1819"/>
    <w:rsid w:val="006C5048"/>
    <w:rsid w:val="006C57C0"/>
    <w:rsid w:val="006C6A4B"/>
    <w:rsid w:val="006C779F"/>
    <w:rsid w:val="006D01F5"/>
    <w:rsid w:val="006D04ED"/>
    <w:rsid w:val="006D0CFB"/>
    <w:rsid w:val="006D30C0"/>
    <w:rsid w:val="006D6FF6"/>
    <w:rsid w:val="006D7535"/>
    <w:rsid w:val="006E450B"/>
    <w:rsid w:val="006E691D"/>
    <w:rsid w:val="006F0D7E"/>
    <w:rsid w:val="00710B77"/>
    <w:rsid w:val="007155D5"/>
    <w:rsid w:val="0072075B"/>
    <w:rsid w:val="007221C2"/>
    <w:rsid w:val="00730955"/>
    <w:rsid w:val="00733A9C"/>
    <w:rsid w:val="00736574"/>
    <w:rsid w:val="007367E0"/>
    <w:rsid w:val="00737215"/>
    <w:rsid w:val="00751808"/>
    <w:rsid w:val="00754905"/>
    <w:rsid w:val="00760038"/>
    <w:rsid w:val="00762EE0"/>
    <w:rsid w:val="00765C41"/>
    <w:rsid w:val="00771100"/>
    <w:rsid w:val="007759DD"/>
    <w:rsid w:val="0078609F"/>
    <w:rsid w:val="007917BA"/>
    <w:rsid w:val="007A334E"/>
    <w:rsid w:val="007A5C6F"/>
    <w:rsid w:val="007B7036"/>
    <w:rsid w:val="007C7560"/>
    <w:rsid w:val="007D4241"/>
    <w:rsid w:val="007D4317"/>
    <w:rsid w:val="007D4EA3"/>
    <w:rsid w:val="007D5BD9"/>
    <w:rsid w:val="007E1A49"/>
    <w:rsid w:val="007F1CFF"/>
    <w:rsid w:val="007F5DD5"/>
    <w:rsid w:val="00821A1B"/>
    <w:rsid w:val="008250CC"/>
    <w:rsid w:val="00825D99"/>
    <w:rsid w:val="008262E9"/>
    <w:rsid w:val="00827E69"/>
    <w:rsid w:val="008346F1"/>
    <w:rsid w:val="00835C4D"/>
    <w:rsid w:val="00843F48"/>
    <w:rsid w:val="00851423"/>
    <w:rsid w:val="008569C6"/>
    <w:rsid w:val="00857848"/>
    <w:rsid w:val="008654B6"/>
    <w:rsid w:val="0087139C"/>
    <w:rsid w:val="00873419"/>
    <w:rsid w:val="00880E83"/>
    <w:rsid w:val="00892F28"/>
    <w:rsid w:val="00897B51"/>
    <w:rsid w:val="008A0C5F"/>
    <w:rsid w:val="008A3DEA"/>
    <w:rsid w:val="008A4EB9"/>
    <w:rsid w:val="008A6301"/>
    <w:rsid w:val="008A74C0"/>
    <w:rsid w:val="008B03C9"/>
    <w:rsid w:val="008B1694"/>
    <w:rsid w:val="008C4B27"/>
    <w:rsid w:val="008C7F0C"/>
    <w:rsid w:val="008C7F2A"/>
    <w:rsid w:val="008D4B13"/>
    <w:rsid w:val="008D4FDE"/>
    <w:rsid w:val="008E36F8"/>
    <w:rsid w:val="008E46B2"/>
    <w:rsid w:val="008E682C"/>
    <w:rsid w:val="008E78A1"/>
    <w:rsid w:val="008F2920"/>
    <w:rsid w:val="008F589F"/>
    <w:rsid w:val="00902E94"/>
    <w:rsid w:val="00906238"/>
    <w:rsid w:val="00907EF9"/>
    <w:rsid w:val="00911231"/>
    <w:rsid w:val="0091295C"/>
    <w:rsid w:val="00914D58"/>
    <w:rsid w:val="00920CC3"/>
    <w:rsid w:val="00921F47"/>
    <w:rsid w:val="009228AB"/>
    <w:rsid w:val="0093085B"/>
    <w:rsid w:val="00931C57"/>
    <w:rsid w:val="009347A5"/>
    <w:rsid w:val="00942257"/>
    <w:rsid w:val="009471BF"/>
    <w:rsid w:val="00950E4E"/>
    <w:rsid w:val="009529BD"/>
    <w:rsid w:val="009533B4"/>
    <w:rsid w:val="00954A08"/>
    <w:rsid w:val="00957D35"/>
    <w:rsid w:val="00964CF8"/>
    <w:rsid w:val="00970A39"/>
    <w:rsid w:val="00971D93"/>
    <w:rsid w:val="00975371"/>
    <w:rsid w:val="009A07DC"/>
    <w:rsid w:val="009A2FEA"/>
    <w:rsid w:val="009B1F6B"/>
    <w:rsid w:val="009B37C0"/>
    <w:rsid w:val="009C0D12"/>
    <w:rsid w:val="009C192E"/>
    <w:rsid w:val="009C2E3E"/>
    <w:rsid w:val="009C6C0C"/>
    <w:rsid w:val="009D6819"/>
    <w:rsid w:val="009D6D1C"/>
    <w:rsid w:val="009E0CF9"/>
    <w:rsid w:val="009E1473"/>
    <w:rsid w:val="009E531B"/>
    <w:rsid w:val="009E6C56"/>
    <w:rsid w:val="009E7DCF"/>
    <w:rsid w:val="009F4A56"/>
    <w:rsid w:val="009F4E65"/>
    <w:rsid w:val="00A006A5"/>
    <w:rsid w:val="00A01794"/>
    <w:rsid w:val="00A05942"/>
    <w:rsid w:val="00A07BEC"/>
    <w:rsid w:val="00A11AC3"/>
    <w:rsid w:val="00A264BE"/>
    <w:rsid w:val="00A272CA"/>
    <w:rsid w:val="00A33051"/>
    <w:rsid w:val="00A407AD"/>
    <w:rsid w:val="00A40923"/>
    <w:rsid w:val="00A414CC"/>
    <w:rsid w:val="00A41C05"/>
    <w:rsid w:val="00A42426"/>
    <w:rsid w:val="00A5066F"/>
    <w:rsid w:val="00A514B7"/>
    <w:rsid w:val="00A54A0B"/>
    <w:rsid w:val="00A55547"/>
    <w:rsid w:val="00A65FD4"/>
    <w:rsid w:val="00A81198"/>
    <w:rsid w:val="00A81E48"/>
    <w:rsid w:val="00A82035"/>
    <w:rsid w:val="00A84E94"/>
    <w:rsid w:val="00A90D77"/>
    <w:rsid w:val="00A92E07"/>
    <w:rsid w:val="00AA0B3A"/>
    <w:rsid w:val="00AA6EB4"/>
    <w:rsid w:val="00AA767D"/>
    <w:rsid w:val="00AB0CC9"/>
    <w:rsid w:val="00AC36B5"/>
    <w:rsid w:val="00AC3FF6"/>
    <w:rsid w:val="00AD73EC"/>
    <w:rsid w:val="00AD7AD5"/>
    <w:rsid w:val="00AE2EEC"/>
    <w:rsid w:val="00AE5BC7"/>
    <w:rsid w:val="00AF5AAF"/>
    <w:rsid w:val="00B046D8"/>
    <w:rsid w:val="00B13F4C"/>
    <w:rsid w:val="00B16219"/>
    <w:rsid w:val="00B16C59"/>
    <w:rsid w:val="00B33FDD"/>
    <w:rsid w:val="00B359CC"/>
    <w:rsid w:val="00B36107"/>
    <w:rsid w:val="00B41789"/>
    <w:rsid w:val="00B4441C"/>
    <w:rsid w:val="00B46C03"/>
    <w:rsid w:val="00B530A9"/>
    <w:rsid w:val="00B60C6C"/>
    <w:rsid w:val="00B619A9"/>
    <w:rsid w:val="00B65A9D"/>
    <w:rsid w:val="00B66D60"/>
    <w:rsid w:val="00B679CC"/>
    <w:rsid w:val="00B75EDE"/>
    <w:rsid w:val="00B77D88"/>
    <w:rsid w:val="00B77FAF"/>
    <w:rsid w:val="00B8303D"/>
    <w:rsid w:val="00B84336"/>
    <w:rsid w:val="00B851B9"/>
    <w:rsid w:val="00B86453"/>
    <w:rsid w:val="00B90054"/>
    <w:rsid w:val="00B92C14"/>
    <w:rsid w:val="00B96AFF"/>
    <w:rsid w:val="00BA0066"/>
    <w:rsid w:val="00BA11CE"/>
    <w:rsid w:val="00BB6768"/>
    <w:rsid w:val="00BB69DB"/>
    <w:rsid w:val="00BC322E"/>
    <w:rsid w:val="00BC44CD"/>
    <w:rsid w:val="00BC48A6"/>
    <w:rsid w:val="00BE7978"/>
    <w:rsid w:val="00BE7EF5"/>
    <w:rsid w:val="00C01F0D"/>
    <w:rsid w:val="00C07788"/>
    <w:rsid w:val="00C07DDB"/>
    <w:rsid w:val="00C35A3E"/>
    <w:rsid w:val="00C4115D"/>
    <w:rsid w:val="00C43BDD"/>
    <w:rsid w:val="00C47778"/>
    <w:rsid w:val="00C5011E"/>
    <w:rsid w:val="00C50EE5"/>
    <w:rsid w:val="00C5240A"/>
    <w:rsid w:val="00C5398F"/>
    <w:rsid w:val="00C556F5"/>
    <w:rsid w:val="00C64000"/>
    <w:rsid w:val="00C70E19"/>
    <w:rsid w:val="00C72574"/>
    <w:rsid w:val="00C7430C"/>
    <w:rsid w:val="00C85DA1"/>
    <w:rsid w:val="00C9071C"/>
    <w:rsid w:val="00C908FF"/>
    <w:rsid w:val="00C94485"/>
    <w:rsid w:val="00C97BD3"/>
    <w:rsid w:val="00CA39EF"/>
    <w:rsid w:val="00CA521F"/>
    <w:rsid w:val="00CA5562"/>
    <w:rsid w:val="00CB0493"/>
    <w:rsid w:val="00CB17FF"/>
    <w:rsid w:val="00CB1ACF"/>
    <w:rsid w:val="00CB1ED7"/>
    <w:rsid w:val="00CC167C"/>
    <w:rsid w:val="00CC52D9"/>
    <w:rsid w:val="00CC7DF5"/>
    <w:rsid w:val="00CD6647"/>
    <w:rsid w:val="00CE4B73"/>
    <w:rsid w:val="00CF1B68"/>
    <w:rsid w:val="00CF4543"/>
    <w:rsid w:val="00CF70BB"/>
    <w:rsid w:val="00D074DB"/>
    <w:rsid w:val="00D139CF"/>
    <w:rsid w:val="00D174A3"/>
    <w:rsid w:val="00D17619"/>
    <w:rsid w:val="00D20779"/>
    <w:rsid w:val="00D37E7F"/>
    <w:rsid w:val="00D47AD7"/>
    <w:rsid w:val="00D51529"/>
    <w:rsid w:val="00D53AC8"/>
    <w:rsid w:val="00D60FA8"/>
    <w:rsid w:val="00D650D9"/>
    <w:rsid w:val="00D67F08"/>
    <w:rsid w:val="00D85218"/>
    <w:rsid w:val="00D90282"/>
    <w:rsid w:val="00D915B1"/>
    <w:rsid w:val="00DA299D"/>
    <w:rsid w:val="00DA65C4"/>
    <w:rsid w:val="00DB1B63"/>
    <w:rsid w:val="00DC29C4"/>
    <w:rsid w:val="00DE4447"/>
    <w:rsid w:val="00DE5DA2"/>
    <w:rsid w:val="00DE63C6"/>
    <w:rsid w:val="00DF0033"/>
    <w:rsid w:val="00DF1ABC"/>
    <w:rsid w:val="00E0142A"/>
    <w:rsid w:val="00E026BF"/>
    <w:rsid w:val="00E03360"/>
    <w:rsid w:val="00E07B1B"/>
    <w:rsid w:val="00E11853"/>
    <w:rsid w:val="00E32B38"/>
    <w:rsid w:val="00E44356"/>
    <w:rsid w:val="00E52A86"/>
    <w:rsid w:val="00E54B47"/>
    <w:rsid w:val="00E553BF"/>
    <w:rsid w:val="00E55D93"/>
    <w:rsid w:val="00E61294"/>
    <w:rsid w:val="00E7237C"/>
    <w:rsid w:val="00E77C46"/>
    <w:rsid w:val="00E86CE8"/>
    <w:rsid w:val="00E90E82"/>
    <w:rsid w:val="00EA00CB"/>
    <w:rsid w:val="00EA170A"/>
    <w:rsid w:val="00EA1BAA"/>
    <w:rsid w:val="00EA3FCD"/>
    <w:rsid w:val="00EA42A0"/>
    <w:rsid w:val="00EA6FB8"/>
    <w:rsid w:val="00EB6714"/>
    <w:rsid w:val="00EC0A68"/>
    <w:rsid w:val="00EC3C32"/>
    <w:rsid w:val="00EC5006"/>
    <w:rsid w:val="00ED49C3"/>
    <w:rsid w:val="00ED6CE8"/>
    <w:rsid w:val="00ED7AA6"/>
    <w:rsid w:val="00EE22A8"/>
    <w:rsid w:val="00EE2A56"/>
    <w:rsid w:val="00EE3818"/>
    <w:rsid w:val="00F07EE2"/>
    <w:rsid w:val="00F13563"/>
    <w:rsid w:val="00F22264"/>
    <w:rsid w:val="00F2564D"/>
    <w:rsid w:val="00F30A57"/>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E6E2E"/>
    <w:rsid w:val="00FF7C02"/>
    <w:rsid w:val="024801E3"/>
    <w:rsid w:val="625C605E"/>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CA5562"/>
    <w:pPr>
      <w:keepNext/>
      <w:spacing w:before="1600" w:after="240"/>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A414CC"/>
    <w:pPr>
      <w:keepNext/>
      <w:keepLines/>
      <w:spacing w:before="40" w:after="0"/>
      <w:outlineLvl w:val="5"/>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CA556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4B5C86"/>
    <w:pPr>
      <w:numPr>
        <w:numId w:val="13"/>
      </w:numPr>
      <w:ind w:left="1349"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C64000"/>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C64000"/>
    <w:pPr>
      <w:tabs>
        <w:tab w:val="right" w:leader="dot" w:pos="8777"/>
      </w:tabs>
      <w:spacing w:after="0"/>
      <w:ind w:left="1349"/>
    </w:pPr>
  </w:style>
  <w:style w:type="paragraph" w:styleId="Innehll3">
    <w:name w:val="toc 3"/>
    <w:basedOn w:val="Normal"/>
    <w:next w:val="Normal"/>
    <w:autoRedefine/>
    <w:uiPriority w:val="39"/>
    <w:unhideWhenUsed/>
    <w:rsid w:val="00C64000"/>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4B5C86"/>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99"/>
    <w:qFormat/>
    <w:rsid w:val="00E03360"/>
    <w:pPr>
      <w:spacing w:before="40" w:after="40" w:line="240" w:lineRule="auto"/>
      <w:ind w:left="0" w:right="0"/>
    </w:pPr>
    <w:rPr>
      <w:rFonts w:asciiTheme="majorHAnsi" w:hAnsiTheme="majorHAnsi"/>
      <w:b/>
      <w:bCs/>
      <w:color w:val="000000" w:themeColor="text1"/>
      <w:sz w:val="23"/>
    </w:rPr>
  </w:style>
  <w:style w:type="paragraph" w:styleId="Punktlista">
    <w:name w:val="List Bullet"/>
    <w:basedOn w:val="Normal"/>
    <w:unhideWhenUsed/>
    <w:qFormat/>
    <w:rsid w:val="004B5C86"/>
    <w:pPr>
      <w:numPr>
        <w:numId w:val="14"/>
      </w:numPr>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E03360"/>
    <w:pPr>
      <w:spacing w:after="200" w:line="240" w:lineRule="auto"/>
    </w:pPr>
    <w:rPr>
      <w:iCs/>
      <w:color w:val="000000" w:themeColor="text2"/>
      <w:sz w:val="20"/>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Punktlistanumrerad">
    <w:name w:val="Punktlista numrerad"/>
    <w:qFormat/>
    <w:rsid w:val="00685332"/>
    <w:pPr>
      <w:numPr>
        <w:numId w:val="22"/>
      </w:numPr>
      <w:tabs>
        <w:tab w:val="left" w:pos="1349"/>
      </w:tabs>
      <w:spacing w:line="288" w:lineRule="auto"/>
      <w:ind w:left="1349" w:right="868" w:hanging="357"/>
    </w:pPr>
    <w:rPr>
      <w:sz w:val="24"/>
      <w:szCs w:val="24"/>
    </w:rPr>
  </w:style>
  <w:style w:type="paragraph" w:customStyle="1" w:styleId="Punktlistaniv2">
    <w:name w:val="Punktlista nivå 2"/>
    <w:qFormat/>
    <w:rsid w:val="00685332"/>
    <w:pPr>
      <w:numPr>
        <w:numId w:val="23"/>
      </w:numPr>
      <w:tabs>
        <w:tab w:val="left" w:pos="1349"/>
      </w:tabs>
      <w:spacing w:line="288" w:lineRule="auto"/>
      <w:ind w:left="1706" w:right="868" w:hanging="357"/>
    </w:pPr>
    <w:rPr>
      <w:sz w:val="24"/>
      <w:szCs w:val="24"/>
    </w:rPr>
  </w:style>
  <w:style w:type="paragraph" w:customStyle="1" w:styleId="Tabelltext">
    <w:name w:val="Tabelltext"/>
    <w:rsid w:val="007D5BD9"/>
    <w:pPr>
      <w:spacing w:before="20" w:after="20" w:line="288" w:lineRule="auto"/>
    </w:pPr>
    <w:rPr>
      <w:sz w:val="22"/>
    </w:rPr>
  </w:style>
  <w:style w:type="paragraph" w:customStyle="1" w:styleId="Brdtexttabell">
    <w:name w:val="Brödtext tabell"/>
    <w:uiPriority w:val="99"/>
    <w:rsid w:val="007D5BD9"/>
    <w:pPr>
      <w:spacing w:before="40" w:after="120"/>
    </w:pPr>
    <w:rPr>
      <w:sz w:val="24"/>
    </w:rPr>
  </w:style>
  <w:style w:type="paragraph" w:customStyle="1" w:styleId="Punktlista1itabell">
    <w:name w:val="Punktlista1 i tabell"/>
    <w:uiPriority w:val="99"/>
    <w:rsid w:val="007D5BD9"/>
    <w:pPr>
      <w:numPr>
        <w:numId w:val="24"/>
      </w:numPr>
      <w:tabs>
        <w:tab w:val="left" w:pos="357"/>
      </w:tabs>
      <w:spacing w:after="80"/>
      <w:ind w:left="357" w:hanging="357"/>
    </w:pPr>
    <w:rPr>
      <w:sz w:val="24"/>
    </w:rPr>
  </w:style>
  <w:style w:type="character" w:styleId="Olstomnmnande">
    <w:name w:val="Unresolved Mention"/>
    <w:basedOn w:val="Standardstycketeckensnitt"/>
    <w:uiPriority w:val="99"/>
    <w:semiHidden/>
    <w:unhideWhenUsed/>
    <w:rsid w:val="00A11AC3"/>
    <w:rPr>
      <w:color w:val="605E5C"/>
      <w:shd w:val="clear" w:color="auto" w:fill="E1DFDD"/>
    </w:rPr>
  </w:style>
  <w:style w:type="character" w:styleId="AnvndHyperlnk">
    <w:name w:val="FollowedHyperlink"/>
    <w:basedOn w:val="Standardstycketeckensnitt"/>
    <w:uiPriority w:val="99"/>
    <w:semiHidden/>
    <w:unhideWhenUsed/>
    <w:rsid w:val="00B4441C"/>
    <w:rPr>
      <w:color w:val="9EA2A2" w:themeColor="followedHyperlink"/>
      <w:u w:val="single"/>
    </w:rPr>
  </w:style>
  <w:style w:type="paragraph" w:styleId="Brdtext">
    <w:name w:val="Body Text"/>
    <w:aliases w:val="(=Löpande text)"/>
    <w:link w:val="BrdtextChar"/>
    <w:uiPriority w:val="99"/>
    <w:rsid w:val="00B4441C"/>
    <w:pPr>
      <w:spacing w:after="160"/>
      <w:ind w:left="2676"/>
    </w:pPr>
    <w:rPr>
      <w:sz w:val="24"/>
    </w:rPr>
  </w:style>
  <w:style w:type="character" w:customStyle="1" w:styleId="BrdtextChar">
    <w:name w:val="Brödtext Char"/>
    <w:aliases w:val="(=Löpande text) Char"/>
    <w:basedOn w:val="Standardstycketeckensnitt"/>
    <w:link w:val="Brdtext"/>
    <w:uiPriority w:val="99"/>
    <w:rsid w:val="00B4441C"/>
    <w:rPr>
      <w:sz w:val="24"/>
    </w:rPr>
  </w:style>
  <w:style w:type="paragraph" w:customStyle="1" w:styleId="Frklaringstext">
    <w:name w:val="Förklaringstext"/>
    <w:rsid w:val="00897B51"/>
    <w:pPr>
      <w:spacing w:before="40"/>
    </w:pPr>
    <w:rPr>
      <w:rFonts w:ascii="Arial" w:hAnsi="Arial"/>
      <w:sz w:val="18"/>
    </w:rPr>
  </w:style>
  <w:style w:type="character" w:customStyle="1" w:styleId="Rubrik6Char">
    <w:name w:val="Rubrik 6 Char"/>
    <w:basedOn w:val="Standardstycketeckensnitt"/>
    <w:link w:val="Rubrik6"/>
    <w:uiPriority w:val="9"/>
    <w:semiHidden/>
    <w:rsid w:val="00A414CC"/>
    <w:rPr>
      <w:rFonts w:asciiTheme="majorHAnsi" w:eastAsiaTheme="majorEastAsia" w:hAnsiTheme="majorHAnsi" w:cstheme="majorBidi"/>
      <w:color w:val="00304B" w:themeColor="accent1" w:themeShade="7F"/>
      <w:sz w:val="24"/>
      <w:szCs w:val="24"/>
    </w:rPr>
  </w:style>
  <w:style w:type="character" w:styleId="Kommentarsreferens">
    <w:name w:val="annotation reference"/>
    <w:basedOn w:val="Standardstycketeckensnitt"/>
    <w:uiPriority w:val="99"/>
    <w:semiHidden/>
    <w:unhideWhenUsed/>
    <w:rsid w:val="006C57C0"/>
    <w:rPr>
      <w:sz w:val="16"/>
      <w:szCs w:val="16"/>
    </w:rPr>
  </w:style>
  <w:style w:type="paragraph" w:styleId="Kommentarer">
    <w:name w:val="annotation text"/>
    <w:basedOn w:val="Normal"/>
    <w:link w:val="KommentarerChar"/>
    <w:uiPriority w:val="99"/>
    <w:unhideWhenUsed/>
    <w:rsid w:val="006C57C0"/>
    <w:pPr>
      <w:spacing w:line="240" w:lineRule="auto"/>
    </w:pPr>
    <w:rPr>
      <w:sz w:val="20"/>
      <w:szCs w:val="20"/>
    </w:rPr>
  </w:style>
  <w:style w:type="character" w:customStyle="1" w:styleId="KommentarerChar">
    <w:name w:val="Kommentarer Char"/>
    <w:basedOn w:val="Standardstycketeckensnitt"/>
    <w:link w:val="Kommentarer"/>
    <w:uiPriority w:val="99"/>
    <w:rsid w:val="006C57C0"/>
  </w:style>
  <w:style w:type="paragraph" w:styleId="Kommentarsmne">
    <w:name w:val="annotation subject"/>
    <w:basedOn w:val="Kommentarer"/>
    <w:next w:val="Kommentarer"/>
    <w:link w:val="KommentarsmneChar"/>
    <w:uiPriority w:val="99"/>
    <w:semiHidden/>
    <w:unhideWhenUsed/>
    <w:rsid w:val="006C57C0"/>
    <w:rPr>
      <w:b/>
      <w:bCs/>
    </w:rPr>
  </w:style>
  <w:style w:type="character" w:customStyle="1" w:styleId="KommentarsmneChar">
    <w:name w:val="Kommentarsämne Char"/>
    <w:basedOn w:val="KommentarerChar"/>
    <w:link w:val="Kommentarsmne"/>
    <w:uiPriority w:val="99"/>
    <w:semiHidden/>
    <w:rsid w:val="006C57C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hyperlink" Target="https://mellanarkiv-offentlig.vgregion.se/alfresco/s/archive/stream/public/v1/source/available/sofia/ssn11760-725702066-610/surrogate/Terapir%C3%A5d%20Vankomycin.pdf" TargetMode="External" Id="rId13" /><Relationship Type="http://schemas.openxmlformats.org/officeDocument/2006/relationships/hyperlink" Target="https://mellanarkiv-offentlig.vgregion.se/alfresco/s/archive/stream/public/v1/source/available/sofia/ssn11760-725702066-608/surrogate/Terapira%CC%8Ad%20Antimykotikaval%20vid%20invasiv%20candidainfektion.pdf" TargetMode="External" Id="rId18" /><Relationship Type="http://schemas.openxmlformats.org/officeDocument/2006/relationships/hyperlink" Target="https://www.sls.se/raf/kunskapsunderlag/dosering-vid-dialys" TargetMode="External" Id="rId26" /><Relationship Type="http://schemas.openxmlformats.org/officeDocument/2006/relationships/hyperlink" Target="https://mellanarkiv-offentlig.vgregion.se/alfresco/s/archive/stream/public/v1/source/available/sofia/hs9766-305841775-406/surrogate/Samh%c3%a4llsf%c3%b6rv%c3%a4rvad%20pneumoni%20hos%20vuxna.pdf" TargetMode="External" Id="rId39" /><Relationship Type="http://schemas.openxmlformats.org/officeDocument/2006/relationships/hyperlink" Target="https://mellanarkiv-offentlig.vgregion.se/alfresco/s/archive/stream/public/v1/source/available/SOFIA/SAS9614-1097948292-100/SURROGATE/Sepsis%20och%20septisk%20chock.pdf" TargetMode="External" Id="rId21" /><Relationship Type="http://schemas.openxmlformats.org/officeDocument/2006/relationships/hyperlink" Target="https://infektion.net/kunskap-dokument/kunskap/vardprogram/" TargetMode="External" Id="rId34" /><Relationship Type="http://schemas.openxmlformats.org/officeDocument/2006/relationships/hyperlink" Target="https://mellanarkiv-offentlig.vgregion.se/alfresco/s/archive/stream/public/v1/source/available/sofia/ssn11760-725702066-714/surrogate/2020-10-23%20Terapir%c3%a5d%20Infektioner%20efter%20bett.pdf" TargetMode="External" Id="rId42" /><Relationship Type="http://schemas.openxmlformats.org/officeDocument/2006/relationships/hyperlink" Target="https://hamlet.vgregion.se/" TargetMode="External" Id="rId47" /><Relationship Type="http://schemas.openxmlformats.org/officeDocument/2006/relationships/hyperlink" Target="https://mellanarkiv-offentlig.vgregion.se/alfresco/s/archive/stream/public/v1/source/available/SOFIA/SAS9665-921656513-14/SURROGATE/Antibiotikaval%20inom%20%c3%b6ron-n%c3%a4s-halsomr%c3%a5det.pdf" TargetMode="External" Id="rId50" /><Relationship Type="http://schemas.openxmlformats.org/officeDocument/2006/relationships/hyperlink" Target="https://mellanarkiv-offentlig.vgregion.se/alfresco/s/archive/stream/public/v1/source/available/SOFIA/SAS9642-738863596-44/SURROGATE/Antibiotikabehandling%20vid%20akut%20buk.pdf" TargetMode="External" Id="rId55" /><Relationship Type="http://schemas.openxmlformats.org/officeDocument/2006/relationships/styles" Target="styles.xml" Id="rId7" /><Relationship Type="http://schemas.openxmlformats.org/officeDocument/2006/relationships/hyperlink" Target="https://www.sls.se/globalassets/raf/kunskapsunderlag/dosrekommendationer-for-antimikrobiella-lakemedel-revision-2024-03-14.pdf" TargetMode="External" Id="rId12" /><Relationship Type="http://schemas.openxmlformats.org/officeDocument/2006/relationships/hyperlink" Target="https://mellanarkiv-offentlig.vgregion.se/alfresco/s/archive/stream/public/v1/source/available/sofia/ssn11760-725702066-608/surrogate/Terapira%CC%8Ad%20Antimykotikaval%20vid%20invasiv%20candidainfektion.pdf" TargetMode="External" Id="rId17" /><Relationship Type="http://schemas.openxmlformats.org/officeDocument/2006/relationships/hyperlink" Target="https://janusmed.se/njurfunktion" TargetMode="External" Id="rId25" /><Relationship Type="http://schemas.openxmlformats.org/officeDocument/2006/relationships/footer" Target="footer2.xml" Id="rId33" /><Relationship Type="http://schemas.openxmlformats.org/officeDocument/2006/relationships/hyperlink" Target="https://mellanarkiv-offentlig.vgregion.se/alfresco/s/archive/stream/public/v1/source/available/sofia/hs9766-305841775-406/surrogate/Samh%c3%a4llsf%c3%b6rv%c3%a4rvad%20pneumoni%20hos%20vuxna.pdf" TargetMode="External" Id="rId38" /><Relationship Type="http://schemas.openxmlformats.org/officeDocument/2006/relationships/hyperlink" Target="http://www.fass.se/" TargetMode="External" Id="rId46" /><Relationship Type="http://schemas.openxmlformats.org/officeDocument/2006/relationships/hyperlink" Target="https://reklistan.vgregion.se/" TargetMode="External" Id="rId16" /><Relationship Type="http://schemas.openxmlformats.org/officeDocument/2006/relationships/hyperlink" Target="https://mellanarkiv-offentlig.vgregion.se/alfresco/s/archive/stream/public/v1/source/available/sofia/sas9614-1097948292-14/surrogate/Diabetes%2c%20fotkomplikationer%20%e2%80%93%20utredning%20och%20hantering.pdf" TargetMode="External" Id="rId20" /><Relationship Type="http://schemas.openxmlformats.org/officeDocument/2006/relationships/hyperlink" Target="https://mellanarkiv-offentlig.vgregion.se/alfresco/s/archive/stream/public/v1/source/available/sofia/ssn11760-725702066-608/surrogate/Terapira%CC%8Ad%20Antimykotikaval%20vid%20invasiv%20candidainfektion.pdf" TargetMode="External" Id="rId29" /><Relationship Type="http://schemas.openxmlformats.org/officeDocument/2006/relationships/hyperlink" Target="https://mellanarkiv-offentlig.vgregion.se/alfresco/s/archive/stream/public/v1/source/available/SOFIA/SAS9642-738863596-44/SURROGATE/Antibiotikabehandling%20vid%20akut%20buk.pdf" TargetMode="External" Id="rId41" /><Relationship Type="http://schemas.openxmlformats.org/officeDocument/2006/relationships/hyperlink" Target="https://mellanarkiv-offentlig.vgregion.se/alfresco/s/archive/stream/public/v1/source/available/SOFIA/SAS9642-738863596-447/SURROGATE/Urinv%c3%a4gsinfektion%20hos%20vuxna%20patienter%2c%20standardv%c3%a5rdplan%20vid%20behandling.pdf" TargetMode="External" Id="rId54"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ssn11760-725702066-610/surrogate/Terapir%c3%a5d%20Vankomycin.pdf" TargetMode="External" Id="rId24" /><Relationship Type="http://schemas.openxmlformats.org/officeDocument/2006/relationships/header" Target="header2.xml" Id="rId32" /><Relationship Type="http://schemas.openxmlformats.org/officeDocument/2006/relationships/hyperlink" Target="https://strama-nationell.infosynk.se/" TargetMode="External" Id="rId37" /><Relationship Type="http://schemas.openxmlformats.org/officeDocument/2006/relationships/hyperlink" Target="https://mellanarkiv-offentlig.vgregion.se/alfresco/s/archive/stream/public/v1/source/available/SOFIA/SAS9642-738863596-447/SURROGATE/Urinv%c3%a4gsinfektion%20hos%20vuxna%20patienter%2c%20standardv%c3%a5rdplan%20vid%20behandling.pdf" TargetMode="External" Id="rId40" /><Relationship Type="http://schemas.openxmlformats.org/officeDocument/2006/relationships/hyperlink" Target="https://mellanarkiv-offentlig.vgregion.se/alfresco/s/archive/stream/public/v1/source/available/SOFIA/SAS9614-1097948292-100/SURROGATE/Sepsis%20och%20septisk%20chock.pdf" TargetMode="External" Id="rId45" /><Relationship Type="http://schemas.openxmlformats.org/officeDocument/2006/relationships/hyperlink" Target="https://mellanarkiv-offentlig.vgregion.se/alfresco/s/archive/stream/public/v1/source/available/SOFIA/SAS9614-1097948292-14/SURROGATE/Diabetes%2c%20fotkomplikationer%20%e2%80%93%20utredning%20och%20hantering.pdf" TargetMode="External" Id="rId53" /><Relationship Type="http://schemas.openxmlformats.org/officeDocument/2006/relationships/hyperlink" Target="https://www.sls.se/raf/kunskapsunderlag/dosering-vid-dialys/" TargetMode="External" Id="rId15" /><Relationship Type="http://schemas.openxmlformats.org/officeDocument/2006/relationships/hyperlink" Target="https://infektion.net/kunskap-dokument/kunskap/vardprogram/" TargetMode="External" Id="rId23" /><Relationship Type="http://schemas.openxmlformats.org/officeDocument/2006/relationships/hyperlink" Target="https://infektion.net/wp-content/uploads/2023/06/nationellt_vardprogram_covid-19_ver5_revision-5_1.pdf" TargetMode="External" Id="rId28" /><Relationship Type="http://schemas.openxmlformats.org/officeDocument/2006/relationships/hyperlink" Target="https://hamlet.vgregion.se/" TargetMode="External" Id="rId36" /><Relationship Type="http://schemas.openxmlformats.org/officeDocument/2006/relationships/hyperlink" Target="https://mellanarkiv-offentlig.vgregion.se/alfresco/s/archive/stream/public/v1/source/available/SOFIA/SAS9665-921656513-14/SURROGATE/Antibiotikaval%20inom%20%c3%b6ron-n%c3%a4s-halsomr%c3%a5det.pdf" TargetMode="External" Id="rId49" /><Relationship Type="http://schemas.openxmlformats.org/officeDocument/2006/relationships/theme" Target="theme/theme1.xml" Id="rId57" /><Relationship Type="http://schemas.openxmlformats.org/officeDocument/2006/relationships/footnotes" Target="footnotes.xml" Id="rId10" /><Relationship Type="http://schemas.openxmlformats.org/officeDocument/2006/relationships/hyperlink" Target="https://www.vgregion.se/halsa-och-vard/vardgivarwebben/utveckling--uppfoljning/regional-kunskapsstyrning/dropdown-rpo/infektionssjukdomar/regionalt-processteam-lunginflammation/" TargetMode="External" Id="rId19" /><Relationship Type="http://schemas.openxmlformats.org/officeDocument/2006/relationships/footer" Target="footer1.xml" Id="rId31" /><Relationship Type="http://schemas.openxmlformats.org/officeDocument/2006/relationships/hyperlink" Target="https://mellanarkiv-offentlig.vgregion.se/alfresco/s/archive/stream/public/v1/source/available/SOFIA/SAS9614-1097948292-100/SURROGATE/Sepsis%20och%20septisk%20chock.pdf" TargetMode="External" Id="rId44" /><Relationship Type="http://schemas.openxmlformats.org/officeDocument/2006/relationships/hyperlink" Target="https://mellanarkiv-offentlig.vgregion.se/alfresco/s/archive/stream/public/v1/source/available/sofia/hs9766-305841775-406/surrogate/Samh%c3%a4llsf%c3%b6rv%c3%a4rvad%20pneumoni%20hos%20vuxna.pdf" TargetMode="External" Id="rId52" /><Relationship Type="http://schemas.openxmlformats.org/officeDocument/2006/relationships/webSettings" Target="webSettings.xml" Id="rId9" /><Relationship Type="http://schemas.openxmlformats.org/officeDocument/2006/relationships/hyperlink" Target="https://janusmed.se/njurfunktion" TargetMode="External" Id="rId14" /><Relationship Type="http://schemas.openxmlformats.org/officeDocument/2006/relationships/hyperlink" Target="https://mellanarkiv-offentlig.vgregion.se/alfresco/s/archive/stream/public/v1/source/available/SOFIA/SAS9642-738863596-447/SURROGATE/Urinv%c3%a4gsinfektion%20hos%20vuxna%20patienter%2c%20standardv%c3%a5rdplan%20vid%20behandling.pdf" TargetMode="External" Id="rId22" /><Relationship Type="http://schemas.openxmlformats.org/officeDocument/2006/relationships/hyperlink" Target="https://reklistan.vgregion.se/" TargetMode="External" Id="rId27" /><Relationship Type="http://schemas.openxmlformats.org/officeDocument/2006/relationships/header" Target="header1.xml" Id="rId30" /><Relationship Type="http://schemas.openxmlformats.org/officeDocument/2006/relationships/hyperlink" Target="http://www.fass.se/" TargetMode="External" Id="rId35" /><Relationship Type="http://schemas.openxmlformats.org/officeDocument/2006/relationships/hyperlink" Target="https://mellanarkiv-offentlig.vgregion.se/alfresco/s/archive/stream/public/v1/source/available/SOFIA/SAS9614-1097948292-14/SURROGATE/Diabetes%2c%20fotkomplikationer%20%e2%80%93%20utredning%20och%20hantering.pdf" TargetMode="External" Id="rId43" /><Relationship Type="http://schemas.openxmlformats.org/officeDocument/2006/relationships/hyperlink" Target="https://strama-nationell.infosynk.se/" TargetMode="External" Id="rId48" /><Relationship Type="http://schemas.openxmlformats.org/officeDocument/2006/relationships/fontTable" Target="fontTable.xml" Id="rId56" /><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AS9665-921656513-14/SURROGATE/Antibiotikaval%20inom%20%c3%b6ron-n%c3%a4s-halsomr%c3%a5det.pdf" TargetMode="External" Id="rId51" /></Relationships>
</file>

<file path=word/_rels/footer2.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12</Pages>
  <Words>2189</Words>
  <Characters>24247</Characters>
  <Application>Microsoft Office Word</Application>
  <DocSecurity>0</DocSecurity>
  <Lines>202</Lines>
  <Paragraphs>52</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26384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Antibiotikabehandling till vuxna, SÄS</dc:title>
  <dc:subject/>
  <dc:creator/>
  <keywords/>
  <lastModifiedBy/>
  <revision>1</revision>
  <dcterms:created xsi:type="dcterms:W3CDTF">2024-01-04T15:00:00.0000000Z</dcterms:created>
  <dcterms:modified xsi:type="dcterms:W3CDTF">2025-12-17T15:12:00.0000000Z</dcterms:modified>
</coreProperties>
</file>