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83731" w:rsidP="00F35B05" w:rsidRDefault="00983731" w14:paraId="0B3A14FF" w14:textId="77777777">
      <w:pPr>
        <w:pStyle w:val="Rubrik2"/>
        <w:sectPr w:rsidR="00983731" w:rsidSect="0098373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83731" w:rsidR="00983731" w:rsidP="006C3A1C" w:rsidRDefault="00983731" w14:paraId="4E442040" w14:textId="77777777">
      <w:pPr>
        <w:pStyle w:val="Rubrik1"/>
      </w:pPr>
      <w:bookmarkStart w:name="OLE_LINK1" w:id="1"/>
      <w:bookmarkStart w:name="_Hlk4060860" w:id="2"/>
      <w:r w:rsidRPr="00983731">
        <w:t>Ansiktstrauma – akut handläggning vid SÄS</w:t>
      </w:r>
    </w:p>
    <w:bookmarkEnd w:id="1"/>
    <w:p w:rsidRPr="00983731" w:rsidR="00983731" w:rsidP="006C3A1C" w:rsidRDefault="00983731" w14:paraId="26961822" w14:textId="77777777">
      <w:pPr>
        <w:pStyle w:val="Rubrik2"/>
      </w:pPr>
      <w:r w:rsidRPr="00983731">
        <w:t>Sammanfattning</w:t>
      </w:r>
    </w:p>
    <w:p w:rsidRPr="00983731" w:rsidR="00983731" w:rsidP="006C3A1C" w:rsidRDefault="00983731" w14:paraId="6728A4DE" w14:textId="77777777">
      <w:r w:rsidRPr="00983731">
        <w:t>Riktlinjen beskriver akut handläggning av ansiktstrauma med misstänkt fraktur och/eller tandskada under såväl vardagar som jourtid.</w:t>
      </w:r>
    </w:p>
    <w:p w:rsidR="00983731" w:rsidP="006C3A1C" w:rsidRDefault="006C3A1C" w14:paraId="1D49D4A8" w14:textId="6FD0F2B4">
      <w:pPr>
        <w:pStyle w:val="Rubrik2"/>
      </w:pPr>
      <w:r>
        <w:t>Förändringar sedan föregående version</w:t>
      </w:r>
    </w:p>
    <w:p w:rsidRPr="00983731" w:rsidR="006C3A1C" w:rsidP="006C3A1C" w:rsidRDefault="007F03A7" w14:paraId="00FB6B21" w14:textId="524B3162">
      <w:r w:rsidRPr="007F03A7">
        <w:t>Översyn, förlängning av giltighetstid.</w:t>
      </w:r>
    </w:p>
    <w:p w:rsidRPr="00983731" w:rsidR="00983731" w:rsidP="006C3A1C" w:rsidRDefault="00983731" w14:paraId="346FFC1C" w14:textId="77777777">
      <w:pPr>
        <w:pStyle w:val="Rubrik2"/>
      </w:pPr>
      <w:r w:rsidRPr="00983731">
        <w:t>Förutsättningar</w:t>
      </w:r>
    </w:p>
    <w:p w:rsidRPr="00983731" w:rsidR="00983731" w:rsidP="006C3A1C" w:rsidRDefault="00983731" w14:paraId="47279829" w14:textId="77777777">
      <w:r w:rsidRPr="00983731">
        <w:t>Vid ansiktstrauma föreligger ofta tandskador av varierande allvarlighets-grad. Det kan även föreligga samtidiga skador på de tandbärande alveolarutskotten i under- och överkäke.</w:t>
      </w:r>
    </w:p>
    <w:p w:rsidRPr="00983731" w:rsidR="00983731" w:rsidP="001E79C5" w:rsidRDefault="00983731" w14:paraId="44EEF203" w14:textId="77777777">
      <w:pPr>
        <w:pStyle w:val="Rubrik2"/>
        <w:rPr>
          <w:rFonts w:ascii="Arial" w:hAnsi="Arial"/>
          <w:kern w:val="32"/>
          <w:sz w:val="32"/>
          <w:szCs w:val="20"/>
        </w:rPr>
      </w:pPr>
      <w:r w:rsidRPr="00983731">
        <w:rPr>
          <w:rFonts w:ascii="Arial" w:hAnsi="Arial" w:eastAsia="Arial Unicode MS" w:cs="Arial Unicode MS"/>
          <w:kern w:val="32"/>
          <w:sz w:val="32"/>
          <w:szCs w:val="20"/>
        </w:rPr>
        <w:t>Genomförande</w:t>
      </w:r>
    </w:p>
    <w:p w:rsidRPr="00983731" w:rsidR="00983731" w:rsidP="001E79C5" w:rsidRDefault="00983731" w14:paraId="1DC72C11" w14:textId="77777777">
      <w:r w:rsidRPr="00983731">
        <w:t>Vid ansiktsskador och misstanke om frakturer i ansiktet ska DT-ansikts</w:t>
      </w:r>
      <w:r w:rsidRPr="00983731">
        <w:softHyphen/>
        <w:t xml:space="preserve">skelett göras för diagnos och kartläggning. ”Trauma-CT” räcker inte för utredning av ansiktsskador. </w:t>
      </w:r>
    </w:p>
    <w:p w:rsidRPr="00983731" w:rsidR="00983731" w:rsidP="001E79C5" w:rsidRDefault="00983731" w14:paraId="7CF24CE2" w14:textId="77777777">
      <w:r w:rsidRPr="00983731">
        <w:t>ÖNH-jour ska kontaktas vid alla ansiktsfrakturer utom isolerade underkäksfrakturer. Beroende av skadeutfallet får individuell bedömning göras om denna kontakt ska upprättas omedelbart eller ej.</w:t>
      </w:r>
    </w:p>
    <w:p w:rsidRPr="00983731" w:rsidR="00983731" w:rsidP="001E79C5" w:rsidRDefault="00983731" w14:paraId="767C6998" w14:textId="77777777">
      <w:r w:rsidRPr="00983731">
        <w:t>Käkskadejouren ska kontaktas vid isolerade tandskador eller isolerade underkäksfrakturer. De handlägger inte tappade fyllningar, kronor och tandvärk. Detta hänvisas till akuttandläkare nästa dag.</w:t>
      </w:r>
    </w:p>
    <w:p w:rsidRPr="00983731" w:rsidR="00983731" w:rsidP="00C133B6" w:rsidRDefault="00983731" w14:paraId="1DEBD0DA" w14:textId="77777777">
      <w:pPr>
        <w:pStyle w:val="Rubrik3"/>
      </w:pPr>
      <w:r w:rsidRPr="00983731">
        <w:t>Näsfraktur</w:t>
      </w:r>
    </w:p>
    <w:p w:rsidRPr="00983731" w:rsidR="00983731" w:rsidP="00C133B6" w:rsidRDefault="00983731" w14:paraId="7AB7EC92" w14:textId="77777777">
      <w:r w:rsidRPr="00983731">
        <w:t>Vid näsfraktur ska septumhematom uteslutas inom 24 timmar.</w:t>
      </w:r>
    </w:p>
    <w:p w:rsidRPr="00983731" w:rsidR="00983731" w:rsidP="00C133B6" w:rsidRDefault="00983731" w14:paraId="7CFB91C6" w14:textId="77777777">
      <w:pPr>
        <w:pStyle w:val="Rubrik3"/>
      </w:pPr>
      <w:r w:rsidRPr="00983731">
        <w:lastRenderedPageBreak/>
        <w:t>Akut handläggning</w:t>
      </w:r>
    </w:p>
    <w:p w:rsidRPr="00983731" w:rsidR="00983731" w:rsidP="00C133B6" w:rsidRDefault="00983731" w14:paraId="5A145921" w14:textId="77777777">
      <w:r w:rsidRPr="00983731">
        <w:t>Remiss till och kontakt med ÖNH-läkare för akut bedömning ska utfärdas vid:</w:t>
      </w:r>
    </w:p>
    <w:p w:rsidRPr="00983731" w:rsidR="00983731" w:rsidP="00C133B6" w:rsidRDefault="00983731" w14:paraId="59AC3F19" w14:textId="77777777">
      <w:pPr>
        <w:pStyle w:val="Punktlista"/>
      </w:pPr>
      <w:r w:rsidRPr="00983731">
        <w:t>risk för kompartmentsyndrom i orbita med visusnedsättning, t.ex. vid retrobulbära hematom.</w:t>
      </w:r>
    </w:p>
    <w:p w:rsidRPr="00983731" w:rsidR="00983731" w:rsidP="00C133B6" w:rsidRDefault="00983731" w14:paraId="3FFD8271" w14:textId="77777777">
      <w:pPr>
        <w:pStyle w:val="Punktlista"/>
      </w:pPr>
      <w:r w:rsidRPr="00983731">
        <w:t>orbital floor trapdoor fracture (greenstickfraktur i orbitabotten hos barn och ungdomar), även kallad "white-eyed blow-out fracture.</w:t>
      </w:r>
      <w:r w:rsidRPr="00983731">
        <w:rPr>
          <w:rFonts w:eastAsia="Arial Unicode MS"/>
        </w:rPr>
        <w:br/>
      </w:r>
      <w:r w:rsidRPr="00983731">
        <w:rPr>
          <w:b/>
        </w:rPr>
        <w:t>OBS!</w:t>
      </w:r>
      <w:r w:rsidRPr="00983731">
        <w:t xml:space="preserve"> Kan lätt misstolkas som commotio cerebri då symtomen är smärta och illamående och man inte ser någon tydlig skada i ansiktet. Kontrollera ögonrörlighet, puls (bradykardi), blodtryck (vagal reaktion). </w:t>
      </w:r>
      <w:r w:rsidRPr="00983731">
        <w:rPr>
          <w:rFonts w:eastAsia="Arial Unicode MS"/>
        </w:rPr>
        <w:br/>
      </w:r>
      <w:r w:rsidRPr="00983731">
        <w:rPr>
          <w:b/>
        </w:rPr>
        <w:t>OBS</w:t>
      </w:r>
      <w:r w:rsidRPr="00983731">
        <w:t>! Normal DT orbita utesluter inte denna frakturtyp! Kontakta ÖNH-läkare vid oklarhet.</w:t>
      </w:r>
    </w:p>
    <w:p w:rsidRPr="00983731" w:rsidR="00983731" w:rsidP="00C133B6" w:rsidRDefault="00983731" w14:paraId="7B81F327" w14:textId="77777777">
      <w:pPr>
        <w:pStyle w:val="Punktlista"/>
      </w:pPr>
      <w:r w:rsidRPr="00983731">
        <w:t>Hotad luftväg vid ansiktstrauma, t.ex. skottskada, larynxvåld, mandibelfraktur och Le Fort III-fraktur.</w:t>
      </w:r>
    </w:p>
    <w:p w:rsidRPr="00983731" w:rsidR="00983731" w:rsidP="00C133B6" w:rsidRDefault="00983731" w14:paraId="435A11A9" w14:textId="77777777">
      <w:pPr>
        <w:pStyle w:val="Punktlista"/>
      </w:pPr>
      <w:r w:rsidRPr="00983731">
        <w:t xml:space="preserve">Övriga fall kräver </w:t>
      </w:r>
      <w:r w:rsidRPr="00983731">
        <w:rPr>
          <w:b/>
        </w:rPr>
        <w:t>ej</w:t>
      </w:r>
      <w:r w:rsidRPr="00983731">
        <w:t xml:space="preserve"> akut handläggning av ÖNH-läkare men ska via remiss bedömas subakut av ÖNH-läkare.</w:t>
      </w:r>
    </w:p>
    <w:p w:rsidRPr="00983731" w:rsidR="00983731" w:rsidP="00C133B6" w:rsidRDefault="00983731" w14:paraId="716448D9" w14:textId="77777777">
      <w:pPr>
        <w:pStyle w:val="Rubrik3"/>
      </w:pPr>
      <w:r w:rsidRPr="00983731">
        <w:t>Allmänna råd</w:t>
      </w:r>
    </w:p>
    <w:p w:rsidRPr="00983731" w:rsidR="00983731" w:rsidP="00C133B6" w:rsidRDefault="00983731" w14:paraId="2F4B9F79" w14:textId="77777777">
      <w:pPr>
        <w:pStyle w:val="Punktlista"/>
      </w:pPr>
      <w:r w:rsidRPr="00983731">
        <w:t>Vid orbita- och zygomaticusfrakturer ska patienten inte snyta sig på två (2) veckor.</w:t>
      </w:r>
    </w:p>
    <w:p w:rsidRPr="00983731" w:rsidR="00983731" w:rsidP="00C133B6" w:rsidRDefault="00983731" w14:paraId="0331BB81" w14:textId="77777777">
      <w:pPr>
        <w:pStyle w:val="Punktlista"/>
      </w:pPr>
      <w:r w:rsidRPr="00983731">
        <w:t>Antibiotikaprofylax bör övervägas vid kontaminerade/öppna frakturer, om kommunikation finns till mun eller näsa-bihålor. (i.v. kloxacillin 2 g x 3 + bensylpenicillin 3 g x 3 iv till och med operationen eller under högst 1 dygn. Vid allergi ges Klindamycin 600 mg x 3 iv). Vid intrakraniellt engagemang råder ej konsensus, men antibiotika kan övervägas om manifest liquorré.</w:t>
      </w:r>
    </w:p>
    <w:p w:rsidRPr="00983731" w:rsidR="00983731" w:rsidP="00C133B6" w:rsidRDefault="00983731" w14:paraId="25F2EF79" w14:textId="77777777">
      <w:pPr>
        <w:pStyle w:val="Rubrik3"/>
      </w:pPr>
      <w:r w:rsidRPr="00983731">
        <w:t>Skada på tänder eller tandbärande organ</w:t>
      </w:r>
    </w:p>
    <w:p w:rsidRPr="00983731" w:rsidR="00983731" w:rsidP="00C133B6" w:rsidRDefault="00983731" w14:paraId="73D9C3DB" w14:textId="3B0B3D69">
      <w:r w:rsidRPr="00983731">
        <w:t xml:space="preserve">Vid tandskador eller skador på alveolarutskotten (samtidigt med ansiktstrauma eller isolerat) ska patient, oavsett barn eller vuxen, vid ansiktstrauma OCKSÅ remitteras till specialistkliniken för käkkirurgi, SÄS, för bedömning. </w:t>
      </w:r>
    </w:p>
    <w:p w:rsidRPr="00983731" w:rsidR="00983731" w:rsidP="00C133B6" w:rsidRDefault="00983731" w14:paraId="043BA3AB" w14:textId="77777777">
      <w:r w:rsidRPr="00983731">
        <w:t>Vid allvarliga tillstånd under jourtid, där det enbart föreligger tand- eller underkäksskada, och ÖNH-jouren således ej kontaktas, bör käkskade</w:t>
      </w:r>
      <w:r w:rsidRPr="00983731">
        <w:softHyphen/>
        <w:t xml:space="preserve">jouren på Sahlgrenska Sjukhuset kontaktas AKUT. </w:t>
      </w:r>
    </w:p>
    <w:p w:rsidRPr="00983731" w:rsidR="00983731" w:rsidP="00C133B6" w:rsidRDefault="00983731" w14:paraId="7F029B61" w14:textId="3CFBBAC2">
      <w:r w:rsidRPr="00983731">
        <w:t>I förekommande fall, när det gäller barn med tandtrauma, kan även remiss till specialistkliniken för pedodonti inom Tandvårdsförvaltningen tillskrivas med remiss.</w:t>
      </w:r>
    </w:p>
    <w:p w:rsidRPr="00983731" w:rsidR="00983731" w:rsidP="00472484" w:rsidRDefault="00983731" w14:paraId="220FC449" w14:textId="77777777">
      <w:pPr>
        <w:pStyle w:val="Rubrik3"/>
      </w:pPr>
      <w:bookmarkStart w:name="_Käkskadejouren" w:id="3"/>
      <w:r w:rsidRPr="00983731">
        <w:lastRenderedPageBreak/>
        <w:t>Kontakt</w:t>
      </w:r>
    </w:p>
    <w:p w:rsidRPr="00983731" w:rsidR="00983731" w:rsidP="00045A92" w:rsidRDefault="00983731" w14:paraId="51E9FBA9" w14:textId="77777777">
      <w:pPr>
        <w:pStyle w:val="MellanrubrikVGR"/>
        <w:spacing w:before="120"/>
      </w:pPr>
      <w:r w:rsidRPr="00983731">
        <w:t>Öron-, näs- och hals (ÖNH)</w:t>
      </w:r>
    </w:p>
    <w:p w:rsidRPr="00983731" w:rsidR="00983731" w:rsidP="00472484" w:rsidRDefault="00983731" w14:paraId="186865C1" w14:textId="6DCF1258">
      <w:r w:rsidRPr="00983731">
        <w:t xml:space="preserve">Kontakt tas med öron-, näs- och hals (ÖNH) via faxad remiss (faxnr </w:t>
      </w:r>
      <w:r w:rsidRPr="00983731">
        <w:rPr>
          <w:b/>
          <w:bCs/>
        </w:rPr>
        <w:t>033 – 616 16 38</w:t>
      </w:r>
      <w:r w:rsidRPr="00983731">
        <w:t>) för bedömning av eventuell åtgärd av frakturen.</w:t>
      </w:r>
      <w:r w:rsidRPr="00983731">
        <w:rPr>
          <w:rFonts w:ascii="Arial Unicode MS" w:hAnsi="Arial Unicode MS" w:eastAsia="Arial Unicode MS" w:cs="Arial Unicode MS"/>
        </w:rPr>
        <w:br/>
      </w:r>
      <w:r w:rsidRPr="00983731">
        <w:rPr>
          <w:b/>
          <w:bCs/>
        </w:rPr>
        <w:t>OBS!</w:t>
      </w:r>
      <w:r w:rsidRPr="00983731">
        <w:t xml:space="preserve"> Faxad remiss ersätter inte telefonkontakt under jourtid! Se även riktlinje ”</w:t>
      </w:r>
      <w:hyperlink w:history="1" r:id="rId17">
        <w:r w:rsidRPr="002B776C">
          <w:rPr>
            <w:rStyle w:val="Hyperlnk"/>
          </w:rPr>
          <w:t>Allmänremiss och konsultation vid SÄS</w:t>
        </w:r>
      </w:hyperlink>
      <w:r w:rsidRPr="00983731">
        <w:t>”.</w:t>
      </w:r>
    </w:p>
    <w:p w:rsidRPr="00983731" w:rsidR="00983731" w:rsidP="00472484" w:rsidRDefault="00983731" w14:paraId="78144B0B" w14:textId="77777777">
      <w:pPr>
        <w:pStyle w:val="MellanrubrikVGR"/>
      </w:pPr>
      <w:r w:rsidRPr="00983731">
        <w:t>Käkskadejouren</w:t>
      </w:r>
    </w:p>
    <w:p w:rsidRPr="00983731" w:rsidR="00983731" w:rsidP="00472484" w:rsidRDefault="00983731" w14:paraId="3D8FCC19" w14:textId="77777777">
      <w:r w:rsidRPr="00983731">
        <w:t xml:space="preserve">Måndag-torsdag kl 07:30-16:30, fredag kl: 07:30-16:00, tfn </w:t>
      </w:r>
      <w:r w:rsidRPr="00983731">
        <w:rPr>
          <w:b/>
          <w:bCs/>
        </w:rPr>
        <w:t>010 - 441 97 80</w:t>
      </w:r>
      <w:r w:rsidRPr="00983731">
        <w:rPr>
          <w:rFonts w:ascii="Arial Unicode MS" w:hAnsi="Arial Unicode MS" w:eastAsia="Arial Unicode MS" w:cs="Arial Unicode MS"/>
        </w:rPr>
        <w:br/>
      </w:r>
      <w:r w:rsidRPr="00983731">
        <w:t xml:space="preserve">Jourtid tfn </w:t>
      </w:r>
      <w:r w:rsidRPr="00983731">
        <w:rPr>
          <w:b/>
          <w:bCs/>
        </w:rPr>
        <w:t xml:space="preserve">031 - 342 10 10 </w:t>
      </w:r>
      <w:r w:rsidRPr="00983731">
        <w:t>(Sahlgrenska Universitetssjukhus växel). Be att bli kopplad till akutintaget</w:t>
      </w:r>
      <w:r w:rsidRPr="00983731">
        <w:rPr>
          <w:bCs/>
        </w:rPr>
        <w:t>.</w:t>
      </w:r>
    </w:p>
    <w:p w:rsidRPr="00983731" w:rsidR="00983731" w:rsidP="00472484" w:rsidRDefault="00983731" w14:paraId="5095B286" w14:textId="77777777">
      <w:r w:rsidRPr="00983731">
        <w:t>Telefonnummer finns alltid tillgängligt på akutmottagningen.</w:t>
      </w:r>
    </w:p>
    <w:p w:rsidRPr="00983731" w:rsidR="00983731" w:rsidP="00472484" w:rsidRDefault="00983731" w14:paraId="19EE978C" w14:textId="77777777">
      <w:pPr>
        <w:pStyle w:val="Rubrik2"/>
      </w:pPr>
      <w:r w:rsidRPr="00983731">
        <w:t>Dokumentinformation</w:t>
      </w:r>
    </w:p>
    <w:p w:rsidRPr="00472484" w:rsidR="00983731" w:rsidP="00472484" w:rsidRDefault="00983731" w14:paraId="713899AB" w14:textId="77777777">
      <w:pPr>
        <w:spacing w:after="0"/>
        <w:rPr>
          <w:b/>
          <w:bCs/>
        </w:rPr>
      </w:pPr>
      <w:r w:rsidRPr="00472484">
        <w:rPr>
          <w:b/>
          <w:bCs/>
        </w:rPr>
        <w:t>För innehållet svarar</w:t>
      </w:r>
    </w:p>
    <w:p w:rsidRPr="00983731" w:rsidR="00983731" w:rsidP="00472484" w:rsidRDefault="00983731" w14:paraId="236C1DB9" w14:textId="77777777">
      <w:pPr>
        <w:rPr>
          <w:szCs w:val="20"/>
        </w:rPr>
      </w:pPr>
      <w:r w:rsidRPr="00983731">
        <w:rPr>
          <w:szCs w:val="20"/>
        </w:rPr>
        <w:t>Bengt Nilsson, överläkare, kirurg- och öronkliniken/ÖNH, SÄS</w:t>
      </w:r>
      <w:r w:rsidRPr="00983731">
        <w:rPr>
          <w:rFonts w:ascii="Arial Unicode MS" w:hAnsi="Arial Unicode MS" w:eastAsia="Arial Unicode MS" w:cs="Arial Unicode MS"/>
          <w:szCs w:val="20"/>
        </w:rPr>
        <w:br/>
      </w:r>
      <w:r w:rsidRPr="00983731">
        <w:rPr>
          <w:szCs w:val="20"/>
        </w:rPr>
        <w:t>Jerker Nilson, överläkare, kirurg- och öronkliniken/ÖNH, SÄS</w:t>
      </w:r>
    </w:p>
    <w:p w:rsidRPr="00472484" w:rsidR="00983731" w:rsidP="00472484" w:rsidRDefault="00983731" w14:paraId="05BD0B91" w14:textId="77777777">
      <w:pPr>
        <w:spacing w:after="0"/>
        <w:rPr>
          <w:b/>
          <w:bCs/>
        </w:rPr>
      </w:pPr>
      <w:r w:rsidRPr="00472484">
        <w:rPr>
          <w:b/>
          <w:bCs/>
        </w:rPr>
        <w:t>Remissinstanser utgåva 1</w:t>
      </w:r>
    </w:p>
    <w:p w:rsidRPr="00983731" w:rsidR="00983731" w:rsidP="00472484" w:rsidRDefault="00983731" w14:paraId="4071667C" w14:textId="77777777">
      <w:pPr>
        <w:rPr>
          <w:szCs w:val="20"/>
        </w:rPr>
      </w:pPr>
      <w:r w:rsidRPr="00983731">
        <w:rPr>
          <w:szCs w:val="20"/>
        </w:rPr>
        <w:t>Verksamhetschefer, SÄS</w:t>
      </w:r>
    </w:p>
    <w:p w:rsidRPr="00472484" w:rsidR="00983731" w:rsidP="00472484" w:rsidRDefault="00983731" w14:paraId="59756E59" w14:textId="77777777">
      <w:pPr>
        <w:spacing w:after="0"/>
        <w:rPr>
          <w:b/>
          <w:bCs/>
        </w:rPr>
      </w:pPr>
      <w:r w:rsidRPr="00472484">
        <w:rPr>
          <w:b/>
          <w:bCs/>
        </w:rPr>
        <w:t>Fastställt av</w:t>
      </w:r>
    </w:p>
    <w:p w:rsidRPr="00983731" w:rsidR="00983731" w:rsidP="00472484" w:rsidRDefault="007F03A7" w14:paraId="09173B3B" w14:textId="24D00D3D">
      <w:pPr>
        <w:rPr>
          <w:szCs w:val="20"/>
        </w:rPr>
      </w:pPr>
      <w:r>
        <w:rPr>
          <w:szCs w:val="20"/>
        </w:rPr>
        <w:t>Jerker Nilson</w:t>
      </w:r>
      <w:r w:rsidRPr="00983731" w:rsidR="00983731">
        <w:rPr>
          <w:szCs w:val="20"/>
        </w:rPr>
        <w:t>,</w:t>
      </w:r>
      <w:r w:rsidR="00472484">
        <w:rPr>
          <w:szCs w:val="20"/>
        </w:rPr>
        <w:t xml:space="preserve"> </w:t>
      </w:r>
      <w:r w:rsidRPr="00983731" w:rsidR="00983731">
        <w:rPr>
          <w:szCs w:val="20"/>
        </w:rPr>
        <w:t>chefläkare, SÄS</w:t>
      </w:r>
    </w:p>
    <w:p w:rsidRPr="00472484" w:rsidR="00983731" w:rsidP="00472484" w:rsidRDefault="00983731" w14:paraId="5B47F350" w14:textId="77777777">
      <w:pPr>
        <w:spacing w:after="0"/>
        <w:rPr>
          <w:b/>
          <w:bCs/>
        </w:rPr>
      </w:pPr>
      <w:r w:rsidRPr="00472484">
        <w:rPr>
          <w:b/>
          <w:bCs/>
        </w:rPr>
        <w:t>Nyckelord</w:t>
      </w:r>
    </w:p>
    <w:p w:rsidRPr="00983731" w:rsidR="00983731" w:rsidP="00472484" w:rsidRDefault="00983731" w14:paraId="724E3CB2" w14:textId="77777777">
      <w:pPr>
        <w:rPr>
          <w:szCs w:val="20"/>
        </w:rPr>
      </w:pPr>
      <w:r w:rsidRPr="00983731">
        <w:rPr>
          <w:szCs w:val="20"/>
        </w:rPr>
        <w:t>Trauma, ansiktsskada, ansiktsskador, frakturer, tandskada, tandskador, tänder, konsultationer, konsulter, remiss, remisser, remittering, specialistvård, underkäke, överkäke, datortomografi, röntgenundersökning, våld, yttre våld, fysiskt våld, hjärnskakning, skalltrauma</w:t>
      </w:r>
    </w:p>
    <w:p w:rsidRPr="00983731" w:rsidR="00983731" w:rsidP="00472484" w:rsidRDefault="00983731" w14:paraId="1EA29362" w14:textId="77777777">
      <w:pPr>
        <w:pStyle w:val="Rubrik2"/>
        <w:rPr>
          <w:rFonts w:ascii="Arial" w:hAnsi="Arial"/>
          <w:kern w:val="32"/>
          <w:sz w:val="32"/>
        </w:rPr>
      </w:pPr>
      <w:r w:rsidRPr="00983731">
        <w:rPr>
          <w:rFonts w:ascii="Arial" w:hAnsi="Arial"/>
          <w:kern w:val="32"/>
          <w:sz w:val="32"/>
        </w:rPr>
        <w:t>Referensförteckning</w:t>
      </w:r>
    </w:p>
    <w:p w:rsidRPr="00045A92" w:rsidR="00983731" w:rsidP="00472484" w:rsidRDefault="00983731" w14:paraId="5DFCEC51" w14:textId="77777777">
      <w:pPr>
        <w:pStyle w:val="Punktlistanumrerad"/>
      </w:pPr>
      <w:r w:rsidRPr="00045A92">
        <w:t>Antibiotikaprofylax vid kirurgi och trauma</w:t>
      </w:r>
      <w:r w:rsidRPr="00045A92">
        <w:br/>
      </w:r>
      <w:hyperlink w:history="1" r:id="rId18">
        <w:r w:rsidRPr="00045A92">
          <w:rPr>
            <w:rStyle w:val="Hyperlnk"/>
          </w:rPr>
          <w:t>www.janusinfo.se/</w:t>
        </w:r>
      </w:hyperlink>
    </w:p>
    <w:p w:rsidRPr="00045A92" w:rsidR="00983731" w:rsidP="00E31533" w:rsidRDefault="00983731" w14:paraId="4B02D7D6" w14:textId="77777777">
      <w:pPr>
        <w:pStyle w:val="Punktlistanumrerad"/>
        <w:rPr>
          <w:rStyle w:val="Hyperlnk"/>
          <w:color w:val="auto"/>
        </w:rPr>
      </w:pPr>
      <w:r w:rsidRPr="00045A92">
        <w:t>Antibiotikaprofylax vid öron-näsa-halsoperationer</w:t>
      </w:r>
      <w:r w:rsidRPr="00045A92">
        <w:br/>
      </w:r>
      <w:hyperlink w:history="1" r:id="rId19">
        <w:r w:rsidRPr="00045A92">
          <w:rPr>
            <w:rStyle w:val="Hyperlnk"/>
          </w:rPr>
          <w:t>www.janusinfo.se/</w:t>
        </w:r>
      </w:hyperlink>
    </w:p>
    <w:p w:rsidRPr="00045A92" w:rsidR="00983731" w:rsidP="00E31533" w:rsidRDefault="00983731" w14:paraId="471F029C" w14:textId="35496DD3">
      <w:pPr>
        <w:pStyle w:val="Punktlistanumrerad"/>
        <w:rPr>
          <w:rStyle w:val="Hyperlnk"/>
          <w:color w:val="auto"/>
        </w:rPr>
      </w:pPr>
      <w:r w:rsidR="00983731">
        <w:rPr/>
        <w:t>Ansiktsfrakturer exklusive näsfrakturer. Rutin upprättad av Öron- Näs- och Halssjukvården, SU.</w:t>
      </w:r>
      <w:r>
        <w:br/>
      </w:r>
      <w:hyperlink r:id="Rfbe2bcf01b5144f0">
        <w:r w:rsidRPr="2017D667" w:rsidR="00E31533">
          <w:rPr>
            <w:rStyle w:val="Hyperlnk"/>
          </w:rPr>
          <w:t>https://</w:t>
        </w:r>
        <w:r w:rsidRPr="2017D667" w:rsidR="28A16C9B">
          <w:rPr>
            <w:rStyle w:val="Hyperlnk"/>
          </w:rPr>
          <w:t>insidan.vgregion.se/forvaltningar/sodra-alvsborgs-sjukhus/styrdokument</w:t>
        </w:r>
      </w:hyperlink>
      <w:r w:rsidR="28A16C9B">
        <w:rPr/>
        <w:t xml:space="preserve"> (ändra till SU i filtreringen)</w:t>
      </w:r>
      <w:r w:rsidRPr="2017D667">
        <w:rPr>
          <w:rStyle w:val="Hyperlnk"/>
          <w:color w:val="auto"/>
        </w:rPr>
        <w:fldChar w:fldCharType="begin"/>
      </w:r>
      <w:r w:rsidRPr="2017D667">
        <w:rPr>
          <w:rStyle w:val="Hyperlnk"/>
          <w:color w:val="auto"/>
        </w:rPr>
        <w:instrText xml:space="preserve"> HYPERLINK "https://mellanarkiv-offentlig.vgregion.se/alfresco/s/archive/stream/public/v1/source/available/sofia/su9821-892910994-4/surrogate" </w:instrText>
      </w:r>
      <w:r w:rsidRPr="2017D667">
        <w:rPr>
          <w:rStyle w:val="Hyperlnk"/>
          <w:color w:val="auto"/>
        </w:rPr>
        <w:fldChar w:fldCharType="separate"/>
      </w:r>
    </w:p>
    <w:p w:rsidRPr="00045A92" w:rsidR="00983731" w:rsidP="00045A92" w:rsidRDefault="00E31533" w14:paraId="12A3CCA9" w14:textId="5C9FA932">
      <w:pPr>
        <w:pStyle w:val="Rubrik2"/>
        <w:rPr>
          <w:color w:val="auto"/>
        </w:rPr>
      </w:pPr>
      <w:r w:rsidRPr="00045A92">
        <w:rPr>
          <w:rStyle w:val="Hyperlnk"/>
          <w:rFonts w:ascii="Times New Roman" w:hAnsi="Times New Roman" w:eastAsia="Times New Roman" w:cs="Times New Roman"/>
          <w:bCs w:val="0"/>
          <w:color w:val="auto"/>
          <w:sz w:val="24"/>
          <w:szCs w:val="20"/>
        </w:rPr>
        <w:lastRenderedPageBreak/>
        <w:fldChar w:fldCharType="end"/>
      </w:r>
      <w:r w:rsidRPr="00045A92" w:rsidR="00983731">
        <w:rPr>
          <w:color w:val="auto"/>
        </w:rPr>
        <w:t>Länkförteckning</w:t>
      </w:r>
    </w:p>
    <w:p w:rsidRPr="00045A92" w:rsidR="00536A5A" w:rsidP="00472484" w:rsidRDefault="00983731" w14:paraId="76B9F95B" w14:textId="6B6E4A8D">
      <w:pPr>
        <w:pStyle w:val="Punktlista"/>
        <w:rPr>
          <w:rStyle w:val="Hyperlnk"/>
          <w:color w:val="auto"/>
        </w:rPr>
      </w:pPr>
      <w:r w:rsidR="00983731">
        <w:rPr/>
        <w:t>Allmänremiss och konsultation vid SÄS. Sjukhusövergripande riktlinje utgiven av medicinsk berednings</w:t>
      </w:r>
      <w:r w:rsidR="0B0F7EE6">
        <w:rPr/>
        <w:t>utskott</w:t>
      </w:r>
      <w:r w:rsidR="00983731">
        <w:rPr/>
        <w:t>, SÄS.</w:t>
      </w:r>
      <w:r>
        <w:br/>
      </w:r>
      <w:hyperlink r:id="R35d4c771c49b43e4">
        <w:r w:rsidRPr="2017D667" w:rsidR="00472484">
          <w:rPr>
            <w:rStyle w:val="Hyperlnk"/>
          </w:rPr>
          <w:t>https://</w:t>
        </w:r>
        <w:r w:rsidRPr="2017D667" w:rsidR="6A4F07AC">
          <w:rPr>
            <w:rStyle w:val="Hyperlnk"/>
          </w:rPr>
          <w:t>insidan.vgregion.se/forvaltningar/sodra-alvsborgs-sjukhus/styrdokument</w:t>
        </w:r>
      </w:hyperlink>
      <w:bookmarkEnd w:id="2"/>
      <w:bookmarkEnd w:id="3"/>
      <w:bookmarkEnd w:id="0"/>
    </w:p>
    <w:sectPr w:rsidRPr="00045A92" w:rsidR="00536A5A" w:rsidSect="0098373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Unicode MS">
    <w:altName w:val="Yu Gothic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8"/>
    <w:multiLevelType w:val="singleLevel"/>
    <w:tmpl w:val="C4429E08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E64177"/>
    <w:multiLevelType w:val="hybridMultilevel"/>
    <w:tmpl w:val="6E0AECC8"/>
    <w:lvl w:ilvl="0" w:tplc="29EA6004">
      <w:start w:val="1"/>
      <w:numFmt w:val="bullet"/>
      <w:pStyle w:val="Punktlista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69511DEA"/>
    <w:multiLevelType w:val="multilevel"/>
    <w:tmpl w:val="96EC5BDC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8" w15:restartNumberingAfterBreak="0">
    <w:nsid w:val="6BFC7E2F"/>
    <w:multiLevelType w:val="hybridMultilevel"/>
    <w:tmpl w:val="60B4575E"/>
    <w:lvl w:ilvl="0" w:tplc="DC68FB92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"/>
  </w:num>
  <w:num w:numId="2">
    <w:abstractNumId w:val="17"/>
  </w:num>
  <w:num w:numId="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5A92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79C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776C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2484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460B"/>
    <w:rsid w:val="006753EC"/>
    <w:rsid w:val="006A2789"/>
    <w:rsid w:val="006A4978"/>
    <w:rsid w:val="006A7261"/>
    <w:rsid w:val="006B0D29"/>
    <w:rsid w:val="006B1819"/>
    <w:rsid w:val="006B5DE7"/>
    <w:rsid w:val="006C3A1C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03A7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373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603D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33B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153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B0F7EE6"/>
    <w:rsid w:val="16D9F280"/>
    <w:rsid w:val="2017D667"/>
    <w:rsid w:val="28A16C9B"/>
    <w:rsid w:val="647B2B65"/>
    <w:rsid w:val="6A4F07AC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983731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83731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472484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133B6"/>
    <w:pPr>
      <w:numPr>
        <w:numId w:val="6"/>
      </w:numPr>
      <w:tabs>
        <w:tab w:val="left" w:pos="1349"/>
      </w:tabs>
      <w:ind w:left="1349" w:hanging="357"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983731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83731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a" w:customStyle="1">
    <w:next w:val="Numreradlista"/>
    <w:rsid w:val="00983731"/>
    <w:pPr>
      <w:numPr>
        <w:numId w:val="1"/>
      </w:numPr>
      <w:spacing w:after="80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983731"/>
    <w:pPr>
      <w:tabs>
        <w:tab w:val="num" w:pos="720"/>
      </w:tabs>
      <w:ind w:left="720" w:hanging="720"/>
      <w:contextualSpacing/>
    </w:pPr>
  </w:style>
  <w:style w:type="paragraph" w:styleId="Punktlistanumrerad" w:customStyle="1">
    <w:name w:val="Punktlista numrerad"/>
    <w:qFormat/>
    <w:rsid w:val="00472484"/>
    <w:pPr>
      <w:numPr>
        <w:numId w:val="7"/>
      </w:numPr>
      <w:tabs>
        <w:tab w:val="left" w:pos="1349"/>
      </w:tabs>
      <w:spacing w:after="120" w:line="288" w:lineRule="auto"/>
      <w:ind w:left="1349" w:right="868" w:hanging="357"/>
    </w:pPr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472484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E315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janusinfo.se/behandling/stramastockholm/slutenvardbehandlingsrekommendationer.4.10adba9e1616f8edbc9c628.html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42-738863596-35/SURROGATE/Allm%c3%a4nremiss%20och%20konsultation%20vid%20S%c3%84S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https://www.janusinfo.se/behandling/stramastockholm/slutenvardbehandlingsrekommendationer.4.10adba9e1616f8edbc9c628.html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Relationship Type="http://schemas.openxmlformats.org/officeDocument/2006/relationships/hyperlink" Target="https://insidan.vgregion.se/forvaltningar/sodra-alvsborgs-sjukhus/styrdokument" TargetMode="External" Id="Rfbe2bcf01b5144f0" /><Relationship Type="http://schemas.openxmlformats.org/officeDocument/2006/relationships/hyperlink" Target="https://mellanarkiv-offentlig.vgregion.se/alfresco/s/archive/stream/public/v1/source/available/SOFIA/SAS9642-738863596-35/SURROGATE/Allm%c3%a4nremiss%20och%20konsultation%20vid%20S%c3%84S.pdf" TargetMode="External" Id="R35d4c771c49b43e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Ansiktstrauma – akut handläggning vid SÄS</dc:title>
  <dc:subject/>
  <dc:creator>patrik.jens.johansson@vgregion.se</dc:creator>
  <keywords/>
  <lastModifiedBy>Karin Åhlin</lastModifiedBy>
  <revision>13</revision>
  <lastPrinted>2016-03-31T10:56:00.0000000Z</lastPrinted>
  <dcterms:created xsi:type="dcterms:W3CDTF">2022-03-28T05:06:00.0000000Z</dcterms:created>
  <dcterms:modified xsi:type="dcterms:W3CDTF">2024-10-23T11:15:46.0000000Z</dcterms:modified>
</coreProperties>
</file>