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38B0D0" w14:textId="77777777" w:rsidR="00FE25C9" w:rsidRPr="002B3BEE" w:rsidRDefault="00FE25C9" w:rsidP="002B3BEE">
      <w:pPr>
        <w:pStyle w:val="Rubrik1"/>
      </w:pPr>
      <w:bookmarkStart w:id="0" w:name="_Toc314219120"/>
      <w:bookmarkStart w:id="1" w:name="_Toc321146591"/>
      <w:r w:rsidRPr="002B3BEE">
        <w:t>Vattkoppor eller generaliserad herpes zoster (bältros) - vårdhygieniska rutiner, SÄS</w:t>
      </w:r>
    </w:p>
    <w:p w14:paraId="47E3C9F1" w14:textId="77777777" w:rsidR="00FE25C9" w:rsidRPr="00FE25C9" w:rsidRDefault="00FE25C9" w:rsidP="00272FEC">
      <w:pPr>
        <w:pStyle w:val="Rubrik2"/>
      </w:pPr>
      <w:bookmarkStart w:id="2" w:name="_Toc370481547"/>
      <w:bookmarkStart w:id="3" w:name="_Toc463871929"/>
      <w:bookmarkStart w:id="4" w:name="_Toc256000000"/>
      <w:bookmarkStart w:id="5" w:name="_Toc256000022"/>
      <w:bookmarkStart w:id="6" w:name="_Toc256000044"/>
      <w:bookmarkStart w:id="7" w:name="_Toc256000066"/>
      <w:bookmarkStart w:id="8" w:name="_Toc6407129"/>
      <w:bookmarkStart w:id="9" w:name="_Toc256000004"/>
      <w:bookmarkStart w:id="10" w:name="_Toc67565886"/>
      <w:bookmarkStart w:id="11" w:name="_Toc256000060"/>
      <w:bookmarkStart w:id="12" w:name="_Toc88572725"/>
      <w:bookmarkStart w:id="13" w:name="_Toc256000096"/>
      <w:bookmarkStart w:id="14" w:name="_Toc256000112"/>
      <w:bookmarkStart w:id="15" w:name="_Toc256000128"/>
      <w:bookmarkStart w:id="16" w:name="_Toc156217537"/>
      <w:r w:rsidRPr="00FE25C9">
        <w:t>Sammanfattning</w:t>
      </w:r>
      <w:bookmarkEnd w:id="0"/>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08C70D1A" w14:textId="51E0FA06" w:rsidR="00FE25C9" w:rsidRPr="00FE25C9" w:rsidRDefault="00FE25C9" w:rsidP="00272FEC">
      <w:r w:rsidRPr="00FE25C9">
        <w:t>Varicellavirus sprids som luftburen smitta vid primärinfektion eller generaliserad herpes zoster (bältros). Vid bältros med enbart lokal utbredning är smittan inte luftburen.</w:t>
      </w:r>
    </w:p>
    <w:p w14:paraId="574E5D29" w14:textId="1DDB90E3" w:rsidR="00FE25C9" w:rsidRPr="008621A2" w:rsidRDefault="00FE25C9" w:rsidP="00272FEC">
      <w:r w:rsidRPr="00FE25C9">
        <w:t xml:space="preserve">Denna rutin ska ses som ett komplement till </w:t>
      </w:r>
      <w:bookmarkStart w:id="17" w:name="_Hlk67565330"/>
      <w:r w:rsidRPr="00FE25C9">
        <w:t xml:space="preserve">Vårdhandboken, avsnitt </w:t>
      </w:r>
      <w:hyperlink r:id="rId12">
        <w:r w:rsidRPr="00272FEC">
          <w:rPr>
            <w:rStyle w:val="Hyperlnk"/>
          </w:rPr>
          <w:t>Herpesinfektioner, vård och be</w:t>
        </w:r>
        <w:r w:rsidRPr="00272FEC">
          <w:rPr>
            <w:rStyle w:val="Hyperlnk"/>
          </w:rPr>
          <w:t>h</w:t>
        </w:r>
        <w:r w:rsidRPr="00272FEC">
          <w:rPr>
            <w:rStyle w:val="Hyperlnk"/>
          </w:rPr>
          <w:t>andling</w:t>
        </w:r>
      </w:hyperlink>
      <w:r w:rsidR="002367F0">
        <w:t>.</w:t>
      </w:r>
      <w:r w:rsidRPr="00FE25C9">
        <w:t xml:space="preserve"> Rutinen beskriver åtgärder för att förhindra att smittspridning av varicellavirus sker på SÄS</w:t>
      </w:r>
      <w:bookmarkEnd w:id="17"/>
      <w:r w:rsidR="008621A2">
        <w:t>.</w:t>
      </w:r>
    </w:p>
    <w:p w14:paraId="7458C901" w14:textId="5C568E58" w:rsidR="00FE25C9" w:rsidRDefault="001251A2" w:rsidP="001251A2">
      <w:pPr>
        <w:pStyle w:val="Rubrik2"/>
      </w:pPr>
      <w:bookmarkStart w:id="18" w:name="_Toc156217538"/>
      <w:r>
        <w:t>Förändringar sedan föregående version</w:t>
      </w:r>
      <w:bookmarkEnd w:id="18"/>
    </w:p>
    <w:p w14:paraId="7B342852" w14:textId="07B9B217" w:rsidR="009E56AC" w:rsidRPr="009E56AC" w:rsidRDefault="00125205" w:rsidP="009E56AC">
      <w:r>
        <w:t>Ändrat namn från epidemisk styrgrupp till epidemiskt beredningsutskott samt översyn av länkar</w:t>
      </w:r>
      <w:r w:rsidR="00FC0D10">
        <w:t>, innehållet i övrigt oförändrat</w:t>
      </w:r>
      <w:r w:rsidR="007071CE">
        <w:t>.</w:t>
      </w:r>
    </w:p>
    <w:p w14:paraId="0D2426C6" w14:textId="77777777" w:rsidR="00FE25C9" w:rsidRPr="001251A2" w:rsidRDefault="00FE25C9" w:rsidP="001251A2">
      <w:pPr>
        <w:spacing w:before="360" w:after="40"/>
        <w:rPr>
          <w:rFonts w:asciiTheme="majorHAnsi" w:hAnsiTheme="majorHAnsi" w:cstheme="majorHAnsi"/>
          <w:sz w:val="28"/>
          <w:szCs w:val="28"/>
        </w:rPr>
      </w:pPr>
      <w:r w:rsidRPr="001251A2">
        <w:rPr>
          <w:rFonts w:asciiTheme="majorHAnsi" w:hAnsiTheme="majorHAnsi" w:cstheme="majorHAnsi"/>
          <w:sz w:val="28"/>
          <w:szCs w:val="28"/>
        </w:rPr>
        <w:t>Innehållsförteckning</w:t>
      </w:r>
    </w:p>
    <w:p w14:paraId="0A2342FD" w14:textId="4FD97DF9" w:rsidR="00C84FC1" w:rsidRDefault="003B55A1">
      <w:pPr>
        <w:pStyle w:val="Innehll1"/>
        <w:rPr>
          <w:rFonts w:asciiTheme="minorHAnsi" w:eastAsiaTheme="minorEastAsia" w:hAnsiTheme="minorHAnsi" w:cstheme="minorBidi"/>
          <w:noProof/>
          <w:sz w:val="22"/>
          <w:szCs w:val="22"/>
        </w:rPr>
      </w:pPr>
      <w:r>
        <w:rPr>
          <w:rFonts w:ascii="Arial" w:hAnsi="Arial"/>
          <w:noProof/>
          <w:sz w:val="22"/>
          <w:szCs w:val="32"/>
        </w:rPr>
        <w:fldChar w:fldCharType="begin"/>
      </w:r>
      <w:r>
        <w:rPr>
          <w:rFonts w:ascii="Arial" w:hAnsi="Arial"/>
          <w:noProof/>
          <w:sz w:val="22"/>
          <w:szCs w:val="32"/>
        </w:rPr>
        <w:instrText xml:space="preserve"> TOC \h \z \t "Rubrik 2;1;Rubrik 3;2" </w:instrText>
      </w:r>
      <w:r>
        <w:rPr>
          <w:rFonts w:ascii="Arial" w:hAnsi="Arial"/>
          <w:noProof/>
          <w:sz w:val="22"/>
          <w:szCs w:val="32"/>
        </w:rPr>
        <w:fldChar w:fldCharType="separate"/>
      </w:r>
      <w:hyperlink w:anchor="_Toc156217537" w:history="1">
        <w:r w:rsidR="00C84FC1" w:rsidRPr="00FB4B0A">
          <w:rPr>
            <w:rStyle w:val="Hyperlnk"/>
            <w:rFonts w:eastAsia="MS Gothic"/>
            <w:noProof/>
          </w:rPr>
          <w:t>Sammanfattning</w:t>
        </w:r>
        <w:r w:rsidR="00C84FC1">
          <w:rPr>
            <w:noProof/>
            <w:webHidden/>
          </w:rPr>
          <w:tab/>
        </w:r>
        <w:r w:rsidR="00C84FC1">
          <w:rPr>
            <w:noProof/>
            <w:webHidden/>
          </w:rPr>
          <w:fldChar w:fldCharType="begin"/>
        </w:r>
        <w:r w:rsidR="00C84FC1">
          <w:rPr>
            <w:noProof/>
            <w:webHidden/>
          </w:rPr>
          <w:instrText xml:space="preserve"> PAGEREF _Toc156217537 \h </w:instrText>
        </w:r>
        <w:r w:rsidR="00C84FC1">
          <w:rPr>
            <w:noProof/>
            <w:webHidden/>
          </w:rPr>
        </w:r>
        <w:r w:rsidR="00C84FC1">
          <w:rPr>
            <w:noProof/>
            <w:webHidden/>
          </w:rPr>
          <w:fldChar w:fldCharType="separate"/>
        </w:r>
        <w:r w:rsidR="00C84FC1">
          <w:rPr>
            <w:noProof/>
            <w:webHidden/>
          </w:rPr>
          <w:t>1</w:t>
        </w:r>
        <w:r w:rsidR="00C84FC1">
          <w:rPr>
            <w:noProof/>
            <w:webHidden/>
          </w:rPr>
          <w:fldChar w:fldCharType="end"/>
        </w:r>
      </w:hyperlink>
    </w:p>
    <w:p w14:paraId="05CD97B1" w14:textId="51DA006B" w:rsidR="00C84FC1" w:rsidRDefault="004931C2">
      <w:pPr>
        <w:pStyle w:val="Innehll1"/>
        <w:rPr>
          <w:rFonts w:asciiTheme="minorHAnsi" w:eastAsiaTheme="minorEastAsia" w:hAnsiTheme="minorHAnsi" w:cstheme="minorBidi"/>
          <w:noProof/>
          <w:sz w:val="22"/>
          <w:szCs w:val="22"/>
        </w:rPr>
      </w:pPr>
      <w:hyperlink w:anchor="_Toc156217538" w:history="1">
        <w:r w:rsidR="00C84FC1" w:rsidRPr="00FB4B0A">
          <w:rPr>
            <w:rStyle w:val="Hyperlnk"/>
            <w:rFonts w:eastAsia="MS Gothic"/>
            <w:noProof/>
          </w:rPr>
          <w:t>Förändringar sedan föregående version</w:t>
        </w:r>
        <w:r w:rsidR="00C84FC1">
          <w:rPr>
            <w:noProof/>
            <w:webHidden/>
          </w:rPr>
          <w:tab/>
        </w:r>
        <w:r w:rsidR="00C84FC1">
          <w:rPr>
            <w:noProof/>
            <w:webHidden/>
          </w:rPr>
          <w:fldChar w:fldCharType="begin"/>
        </w:r>
        <w:r w:rsidR="00C84FC1">
          <w:rPr>
            <w:noProof/>
            <w:webHidden/>
          </w:rPr>
          <w:instrText xml:space="preserve"> PAGEREF _Toc156217538 \h </w:instrText>
        </w:r>
        <w:r w:rsidR="00C84FC1">
          <w:rPr>
            <w:noProof/>
            <w:webHidden/>
          </w:rPr>
        </w:r>
        <w:r w:rsidR="00C84FC1">
          <w:rPr>
            <w:noProof/>
            <w:webHidden/>
          </w:rPr>
          <w:fldChar w:fldCharType="separate"/>
        </w:r>
        <w:r w:rsidR="00C84FC1">
          <w:rPr>
            <w:noProof/>
            <w:webHidden/>
          </w:rPr>
          <w:t>1</w:t>
        </w:r>
        <w:r w:rsidR="00C84FC1">
          <w:rPr>
            <w:noProof/>
            <w:webHidden/>
          </w:rPr>
          <w:fldChar w:fldCharType="end"/>
        </w:r>
      </w:hyperlink>
    </w:p>
    <w:p w14:paraId="3B41021F" w14:textId="0B667502" w:rsidR="00C84FC1" w:rsidRDefault="004931C2">
      <w:pPr>
        <w:pStyle w:val="Innehll1"/>
        <w:rPr>
          <w:rFonts w:asciiTheme="minorHAnsi" w:eastAsiaTheme="minorEastAsia" w:hAnsiTheme="minorHAnsi" w:cstheme="minorBidi"/>
          <w:noProof/>
          <w:sz w:val="22"/>
          <w:szCs w:val="22"/>
        </w:rPr>
      </w:pPr>
      <w:hyperlink w:anchor="_Toc156217539" w:history="1">
        <w:r w:rsidR="00C84FC1" w:rsidRPr="00FB4B0A">
          <w:rPr>
            <w:rStyle w:val="Hyperlnk"/>
            <w:rFonts w:ascii="Arial" w:eastAsia="MS Gothic" w:hAnsi="Arial"/>
            <w:noProof/>
          </w:rPr>
          <w:t>Bilagor</w:t>
        </w:r>
        <w:r w:rsidR="00C84FC1">
          <w:rPr>
            <w:noProof/>
            <w:webHidden/>
          </w:rPr>
          <w:tab/>
        </w:r>
        <w:r w:rsidR="00C84FC1">
          <w:rPr>
            <w:noProof/>
            <w:webHidden/>
          </w:rPr>
          <w:fldChar w:fldCharType="begin"/>
        </w:r>
        <w:r w:rsidR="00C84FC1">
          <w:rPr>
            <w:noProof/>
            <w:webHidden/>
          </w:rPr>
          <w:instrText xml:space="preserve"> PAGEREF _Toc156217539 \h </w:instrText>
        </w:r>
        <w:r w:rsidR="00C84FC1">
          <w:rPr>
            <w:noProof/>
            <w:webHidden/>
          </w:rPr>
        </w:r>
        <w:r w:rsidR="00C84FC1">
          <w:rPr>
            <w:noProof/>
            <w:webHidden/>
          </w:rPr>
          <w:fldChar w:fldCharType="separate"/>
        </w:r>
        <w:r w:rsidR="00C84FC1">
          <w:rPr>
            <w:noProof/>
            <w:webHidden/>
          </w:rPr>
          <w:t>2</w:t>
        </w:r>
        <w:r w:rsidR="00C84FC1">
          <w:rPr>
            <w:noProof/>
            <w:webHidden/>
          </w:rPr>
          <w:fldChar w:fldCharType="end"/>
        </w:r>
      </w:hyperlink>
    </w:p>
    <w:p w14:paraId="47FB282B" w14:textId="76E305C8" w:rsidR="00C84FC1" w:rsidRDefault="004931C2">
      <w:pPr>
        <w:pStyle w:val="Innehll1"/>
        <w:rPr>
          <w:rFonts w:asciiTheme="minorHAnsi" w:eastAsiaTheme="minorEastAsia" w:hAnsiTheme="minorHAnsi" w:cstheme="minorBidi"/>
          <w:noProof/>
          <w:sz w:val="22"/>
          <w:szCs w:val="22"/>
        </w:rPr>
      </w:pPr>
      <w:hyperlink w:anchor="_Toc156217540" w:history="1">
        <w:r w:rsidR="00C84FC1" w:rsidRPr="00FB4B0A">
          <w:rPr>
            <w:rStyle w:val="Hyperlnk"/>
            <w:rFonts w:eastAsia="MS Gothic"/>
            <w:noProof/>
          </w:rPr>
          <w:t>Bakgrund</w:t>
        </w:r>
        <w:r w:rsidR="00C84FC1">
          <w:rPr>
            <w:noProof/>
            <w:webHidden/>
          </w:rPr>
          <w:tab/>
        </w:r>
        <w:r w:rsidR="00C84FC1">
          <w:rPr>
            <w:noProof/>
            <w:webHidden/>
          </w:rPr>
          <w:fldChar w:fldCharType="begin"/>
        </w:r>
        <w:r w:rsidR="00C84FC1">
          <w:rPr>
            <w:noProof/>
            <w:webHidden/>
          </w:rPr>
          <w:instrText xml:space="preserve"> PAGEREF _Toc156217540 \h </w:instrText>
        </w:r>
        <w:r w:rsidR="00C84FC1">
          <w:rPr>
            <w:noProof/>
            <w:webHidden/>
          </w:rPr>
        </w:r>
        <w:r w:rsidR="00C84FC1">
          <w:rPr>
            <w:noProof/>
            <w:webHidden/>
          </w:rPr>
          <w:fldChar w:fldCharType="separate"/>
        </w:r>
        <w:r w:rsidR="00C84FC1">
          <w:rPr>
            <w:noProof/>
            <w:webHidden/>
          </w:rPr>
          <w:t>2</w:t>
        </w:r>
        <w:r w:rsidR="00C84FC1">
          <w:rPr>
            <w:noProof/>
            <w:webHidden/>
          </w:rPr>
          <w:fldChar w:fldCharType="end"/>
        </w:r>
      </w:hyperlink>
    </w:p>
    <w:p w14:paraId="0940C959" w14:textId="2FA0FFB9" w:rsidR="00C84FC1" w:rsidRDefault="004931C2">
      <w:pPr>
        <w:pStyle w:val="Innehll1"/>
        <w:rPr>
          <w:rFonts w:asciiTheme="minorHAnsi" w:eastAsiaTheme="minorEastAsia" w:hAnsiTheme="minorHAnsi" w:cstheme="minorBidi"/>
          <w:noProof/>
          <w:sz w:val="22"/>
          <w:szCs w:val="22"/>
        </w:rPr>
      </w:pPr>
      <w:hyperlink w:anchor="_Toc156217541" w:history="1">
        <w:r w:rsidR="00C84FC1" w:rsidRPr="00FB4B0A">
          <w:rPr>
            <w:rStyle w:val="Hyperlnk"/>
            <w:rFonts w:eastAsia="MS Gothic"/>
            <w:noProof/>
          </w:rPr>
          <w:t>Förutsättningar</w:t>
        </w:r>
        <w:r w:rsidR="00C84FC1">
          <w:rPr>
            <w:noProof/>
            <w:webHidden/>
          </w:rPr>
          <w:tab/>
        </w:r>
        <w:r w:rsidR="00C84FC1">
          <w:rPr>
            <w:noProof/>
            <w:webHidden/>
          </w:rPr>
          <w:fldChar w:fldCharType="begin"/>
        </w:r>
        <w:r w:rsidR="00C84FC1">
          <w:rPr>
            <w:noProof/>
            <w:webHidden/>
          </w:rPr>
          <w:instrText xml:space="preserve"> PAGEREF _Toc156217541 \h </w:instrText>
        </w:r>
        <w:r w:rsidR="00C84FC1">
          <w:rPr>
            <w:noProof/>
            <w:webHidden/>
          </w:rPr>
        </w:r>
        <w:r w:rsidR="00C84FC1">
          <w:rPr>
            <w:noProof/>
            <w:webHidden/>
          </w:rPr>
          <w:fldChar w:fldCharType="separate"/>
        </w:r>
        <w:r w:rsidR="00C84FC1">
          <w:rPr>
            <w:noProof/>
            <w:webHidden/>
          </w:rPr>
          <w:t>2</w:t>
        </w:r>
        <w:r w:rsidR="00C84FC1">
          <w:rPr>
            <w:noProof/>
            <w:webHidden/>
          </w:rPr>
          <w:fldChar w:fldCharType="end"/>
        </w:r>
      </w:hyperlink>
    </w:p>
    <w:p w14:paraId="15791900" w14:textId="7764A197" w:rsidR="00C84FC1" w:rsidRDefault="004931C2">
      <w:pPr>
        <w:pStyle w:val="Innehll2"/>
        <w:rPr>
          <w:rFonts w:asciiTheme="minorHAnsi" w:eastAsiaTheme="minorEastAsia" w:hAnsiTheme="minorHAnsi" w:cstheme="minorBidi"/>
          <w:noProof/>
          <w:sz w:val="22"/>
          <w:szCs w:val="22"/>
        </w:rPr>
      </w:pPr>
      <w:hyperlink w:anchor="_Toc156217542" w:history="1">
        <w:r w:rsidR="00C84FC1" w:rsidRPr="00FB4B0A">
          <w:rPr>
            <w:rStyle w:val="Hyperlnk"/>
            <w:rFonts w:eastAsia="MS Gothic"/>
            <w:noProof/>
          </w:rPr>
          <w:t>Smittrisk</w:t>
        </w:r>
        <w:r w:rsidR="00C84FC1">
          <w:rPr>
            <w:noProof/>
            <w:webHidden/>
          </w:rPr>
          <w:tab/>
        </w:r>
        <w:r w:rsidR="00C84FC1">
          <w:rPr>
            <w:noProof/>
            <w:webHidden/>
          </w:rPr>
          <w:fldChar w:fldCharType="begin"/>
        </w:r>
        <w:r w:rsidR="00C84FC1">
          <w:rPr>
            <w:noProof/>
            <w:webHidden/>
          </w:rPr>
          <w:instrText xml:space="preserve"> PAGEREF _Toc156217542 \h </w:instrText>
        </w:r>
        <w:r w:rsidR="00C84FC1">
          <w:rPr>
            <w:noProof/>
            <w:webHidden/>
          </w:rPr>
        </w:r>
        <w:r w:rsidR="00C84FC1">
          <w:rPr>
            <w:noProof/>
            <w:webHidden/>
          </w:rPr>
          <w:fldChar w:fldCharType="separate"/>
        </w:r>
        <w:r w:rsidR="00C84FC1">
          <w:rPr>
            <w:noProof/>
            <w:webHidden/>
          </w:rPr>
          <w:t>2</w:t>
        </w:r>
        <w:r w:rsidR="00C84FC1">
          <w:rPr>
            <w:noProof/>
            <w:webHidden/>
          </w:rPr>
          <w:fldChar w:fldCharType="end"/>
        </w:r>
      </w:hyperlink>
    </w:p>
    <w:p w14:paraId="61C0DB48" w14:textId="69998363" w:rsidR="00C84FC1" w:rsidRDefault="004931C2">
      <w:pPr>
        <w:pStyle w:val="Innehll2"/>
        <w:rPr>
          <w:rFonts w:asciiTheme="minorHAnsi" w:eastAsiaTheme="minorEastAsia" w:hAnsiTheme="minorHAnsi" w:cstheme="minorBidi"/>
          <w:noProof/>
          <w:sz w:val="22"/>
          <w:szCs w:val="22"/>
        </w:rPr>
      </w:pPr>
      <w:hyperlink w:anchor="_Toc156217543" w:history="1">
        <w:r w:rsidR="00C84FC1" w:rsidRPr="00FB4B0A">
          <w:rPr>
            <w:rStyle w:val="Hyperlnk"/>
            <w:rFonts w:eastAsia="MS Gothic"/>
            <w:noProof/>
          </w:rPr>
          <w:t>Riskgrupper för allvarlig VZV-sjukdom</w:t>
        </w:r>
        <w:r w:rsidR="00C84FC1">
          <w:rPr>
            <w:noProof/>
            <w:webHidden/>
          </w:rPr>
          <w:tab/>
        </w:r>
        <w:r w:rsidR="00C84FC1">
          <w:rPr>
            <w:noProof/>
            <w:webHidden/>
          </w:rPr>
          <w:fldChar w:fldCharType="begin"/>
        </w:r>
        <w:r w:rsidR="00C84FC1">
          <w:rPr>
            <w:noProof/>
            <w:webHidden/>
          </w:rPr>
          <w:instrText xml:space="preserve"> PAGEREF _Toc156217543 \h </w:instrText>
        </w:r>
        <w:r w:rsidR="00C84FC1">
          <w:rPr>
            <w:noProof/>
            <w:webHidden/>
          </w:rPr>
        </w:r>
        <w:r w:rsidR="00C84FC1">
          <w:rPr>
            <w:noProof/>
            <w:webHidden/>
          </w:rPr>
          <w:fldChar w:fldCharType="separate"/>
        </w:r>
        <w:r w:rsidR="00C84FC1">
          <w:rPr>
            <w:noProof/>
            <w:webHidden/>
          </w:rPr>
          <w:t>2</w:t>
        </w:r>
        <w:r w:rsidR="00C84FC1">
          <w:rPr>
            <w:noProof/>
            <w:webHidden/>
          </w:rPr>
          <w:fldChar w:fldCharType="end"/>
        </w:r>
      </w:hyperlink>
    </w:p>
    <w:p w14:paraId="3EA94188" w14:textId="6A4EC18F" w:rsidR="00C84FC1" w:rsidRDefault="004931C2">
      <w:pPr>
        <w:pStyle w:val="Innehll1"/>
        <w:rPr>
          <w:rFonts w:asciiTheme="minorHAnsi" w:eastAsiaTheme="minorEastAsia" w:hAnsiTheme="minorHAnsi" w:cstheme="minorBidi"/>
          <w:noProof/>
          <w:sz w:val="22"/>
          <w:szCs w:val="22"/>
        </w:rPr>
      </w:pPr>
      <w:hyperlink w:anchor="_Toc156217544" w:history="1">
        <w:r w:rsidR="00C84FC1" w:rsidRPr="00FB4B0A">
          <w:rPr>
            <w:rStyle w:val="Hyperlnk"/>
            <w:rFonts w:eastAsia="MS Gothic"/>
            <w:noProof/>
          </w:rPr>
          <w:t>Genomförande</w:t>
        </w:r>
        <w:r w:rsidR="00C84FC1">
          <w:rPr>
            <w:noProof/>
            <w:webHidden/>
          </w:rPr>
          <w:tab/>
        </w:r>
        <w:r w:rsidR="00C84FC1">
          <w:rPr>
            <w:noProof/>
            <w:webHidden/>
          </w:rPr>
          <w:fldChar w:fldCharType="begin"/>
        </w:r>
        <w:r w:rsidR="00C84FC1">
          <w:rPr>
            <w:noProof/>
            <w:webHidden/>
          </w:rPr>
          <w:instrText xml:space="preserve"> PAGEREF _Toc156217544 \h </w:instrText>
        </w:r>
        <w:r w:rsidR="00C84FC1">
          <w:rPr>
            <w:noProof/>
            <w:webHidden/>
          </w:rPr>
        </w:r>
        <w:r w:rsidR="00C84FC1">
          <w:rPr>
            <w:noProof/>
            <w:webHidden/>
          </w:rPr>
          <w:fldChar w:fldCharType="separate"/>
        </w:r>
        <w:r w:rsidR="00C84FC1">
          <w:rPr>
            <w:noProof/>
            <w:webHidden/>
          </w:rPr>
          <w:t>2</w:t>
        </w:r>
        <w:r w:rsidR="00C84FC1">
          <w:rPr>
            <w:noProof/>
            <w:webHidden/>
          </w:rPr>
          <w:fldChar w:fldCharType="end"/>
        </w:r>
      </w:hyperlink>
    </w:p>
    <w:p w14:paraId="7E43D937" w14:textId="4EDB8F1F" w:rsidR="00C84FC1" w:rsidRDefault="004931C2">
      <w:pPr>
        <w:pStyle w:val="Innehll2"/>
        <w:rPr>
          <w:rFonts w:asciiTheme="minorHAnsi" w:eastAsiaTheme="minorEastAsia" w:hAnsiTheme="minorHAnsi" w:cstheme="minorBidi"/>
          <w:noProof/>
          <w:sz w:val="22"/>
          <w:szCs w:val="22"/>
        </w:rPr>
      </w:pPr>
      <w:hyperlink w:anchor="_Toc156217545" w:history="1">
        <w:r w:rsidR="00C84FC1" w:rsidRPr="00FB4B0A">
          <w:rPr>
            <w:rStyle w:val="Hyperlnk"/>
            <w:rFonts w:eastAsia="MS Gothic"/>
            <w:noProof/>
          </w:rPr>
          <w:t>Profylax/expositionsbehandling</w:t>
        </w:r>
        <w:r w:rsidR="00C84FC1">
          <w:rPr>
            <w:noProof/>
            <w:webHidden/>
          </w:rPr>
          <w:tab/>
        </w:r>
        <w:r w:rsidR="00C84FC1">
          <w:rPr>
            <w:noProof/>
            <w:webHidden/>
          </w:rPr>
          <w:fldChar w:fldCharType="begin"/>
        </w:r>
        <w:r w:rsidR="00C84FC1">
          <w:rPr>
            <w:noProof/>
            <w:webHidden/>
          </w:rPr>
          <w:instrText xml:space="preserve"> PAGEREF _Toc156217545 \h </w:instrText>
        </w:r>
        <w:r w:rsidR="00C84FC1">
          <w:rPr>
            <w:noProof/>
            <w:webHidden/>
          </w:rPr>
        </w:r>
        <w:r w:rsidR="00C84FC1">
          <w:rPr>
            <w:noProof/>
            <w:webHidden/>
          </w:rPr>
          <w:fldChar w:fldCharType="separate"/>
        </w:r>
        <w:r w:rsidR="00C84FC1">
          <w:rPr>
            <w:noProof/>
            <w:webHidden/>
          </w:rPr>
          <w:t>2</w:t>
        </w:r>
        <w:r w:rsidR="00C84FC1">
          <w:rPr>
            <w:noProof/>
            <w:webHidden/>
          </w:rPr>
          <w:fldChar w:fldCharType="end"/>
        </w:r>
      </w:hyperlink>
    </w:p>
    <w:p w14:paraId="0BF118E1" w14:textId="56C12470" w:rsidR="00C84FC1" w:rsidRDefault="004931C2">
      <w:pPr>
        <w:pStyle w:val="Innehll2"/>
        <w:rPr>
          <w:rFonts w:asciiTheme="minorHAnsi" w:eastAsiaTheme="minorEastAsia" w:hAnsiTheme="minorHAnsi" w:cstheme="minorBidi"/>
          <w:noProof/>
          <w:sz w:val="22"/>
          <w:szCs w:val="22"/>
        </w:rPr>
      </w:pPr>
      <w:hyperlink w:anchor="_Toc156217546" w:history="1">
        <w:r w:rsidR="00C84FC1" w:rsidRPr="00FB4B0A">
          <w:rPr>
            <w:rStyle w:val="Hyperlnk"/>
            <w:rFonts w:eastAsia="MS Gothic"/>
            <w:noProof/>
          </w:rPr>
          <w:t>Patientplacering</w:t>
        </w:r>
        <w:r w:rsidR="00C84FC1">
          <w:rPr>
            <w:noProof/>
            <w:webHidden/>
          </w:rPr>
          <w:tab/>
        </w:r>
        <w:r w:rsidR="00C84FC1">
          <w:rPr>
            <w:noProof/>
            <w:webHidden/>
          </w:rPr>
          <w:fldChar w:fldCharType="begin"/>
        </w:r>
        <w:r w:rsidR="00C84FC1">
          <w:rPr>
            <w:noProof/>
            <w:webHidden/>
          </w:rPr>
          <w:instrText xml:space="preserve"> PAGEREF _Toc156217546 \h </w:instrText>
        </w:r>
        <w:r w:rsidR="00C84FC1">
          <w:rPr>
            <w:noProof/>
            <w:webHidden/>
          </w:rPr>
        </w:r>
        <w:r w:rsidR="00C84FC1">
          <w:rPr>
            <w:noProof/>
            <w:webHidden/>
          </w:rPr>
          <w:fldChar w:fldCharType="separate"/>
        </w:r>
        <w:r w:rsidR="00C84FC1">
          <w:rPr>
            <w:noProof/>
            <w:webHidden/>
          </w:rPr>
          <w:t>3</w:t>
        </w:r>
        <w:r w:rsidR="00C84FC1">
          <w:rPr>
            <w:noProof/>
            <w:webHidden/>
          </w:rPr>
          <w:fldChar w:fldCharType="end"/>
        </w:r>
      </w:hyperlink>
    </w:p>
    <w:p w14:paraId="3B5439FE" w14:textId="4D74069E" w:rsidR="00C84FC1" w:rsidRDefault="004931C2">
      <w:pPr>
        <w:pStyle w:val="Innehll2"/>
        <w:rPr>
          <w:rFonts w:asciiTheme="minorHAnsi" w:eastAsiaTheme="minorEastAsia" w:hAnsiTheme="minorHAnsi" w:cstheme="minorBidi"/>
          <w:noProof/>
          <w:sz w:val="22"/>
          <w:szCs w:val="22"/>
        </w:rPr>
      </w:pPr>
      <w:hyperlink w:anchor="_Toc156217547" w:history="1">
        <w:r w:rsidR="00C84FC1" w:rsidRPr="00FB4B0A">
          <w:rPr>
            <w:rStyle w:val="Hyperlnk"/>
            <w:rFonts w:eastAsia="MS Gothic"/>
            <w:noProof/>
          </w:rPr>
          <w:t>Medarbetare och besökande</w:t>
        </w:r>
        <w:r w:rsidR="00C84FC1">
          <w:rPr>
            <w:noProof/>
            <w:webHidden/>
          </w:rPr>
          <w:tab/>
        </w:r>
        <w:r w:rsidR="00C84FC1">
          <w:rPr>
            <w:noProof/>
            <w:webHidden/>
          </w:rPr>
          <w:fldChar w:fldCharType="begin"/>
        </w:r>
        <w:r w:rsidR="00C84FC1">
          <w:rPr>
            <w:noProof/>
            <w:webHidden/>
          </w:rPr>
          <w:instrText xml:space="preserve"> PAGEREF _Toc156217547 \h </w:instrText>
        </w:r>
        <w:r w:rsidR="00C84FC1">
          <w:rPr>
            <w:noProof/>
            <w:webHidden/>
          </w:rPr>
        </w:r>
        <w:r w:rsidR="00C84FC1">
          <w:rPr>
            <w:noProof/>
            <w:webHidden/>
          </w:rPr>
          <w:fldChar w:fldCharType="separate"/>
        </w:r>
        <w:r w:rsidR="00C84FC1">
          <w:rPr>
            <w:noProof/>
            <w:webHidden/>
          </w:rPr>
          <w:t>3</w:t>
        </w:r>
        <w:r w:rsidR="00C84FC1">
          <w:rPr>
            <w:noProof/>
            <w:webHidden/>
          </w:rPr>
          <w:fldChar w:fldCharType="end"/>
        </w:r>
      </w:hyperlink>
    </w:p>
    <w:p w14:paraId="29419F57" w14:textId="1B6CE78D" w:rsidR="00C84FC1" w:rsidRDefault="004931C2">
      <w:pPr>
        <w:pStyle w:val="Innehll2"/>
        <w:rPr>
          <w:rFonts w:asciiTheme="minorHAnsi" w:eastAsiaTheme="minorEastAsia" w:hAnsiTheme="minorHAnsi" w:cstheme="minorBidi"/>
          <w:noProof/>
          <w:sz w:val="22"/>
          <w:szCs w:val="22"/>
        </w:rPr>
      </w:pPr>
      <w:hyperlink w:anchor="_Toc156217548" w:history="1">
        <w:r w:rsidR="00C84FC1" w:rsidRPr="00FB4B0A">
          <w:rPr>
            <w:rStyle w:val="Hyperlnk"/>
            <w:rFonts w:eastAsia="MS Gothic"/>
            <w:noProof/>
          </w:rPr>
          <w:t>Patienttransporter</w:t>
        </w:r>
        <w:r w:rsidR="00C84FC1">
          <w:rPr>
            <w:noProof/>
            <w:webHidden/>
          </w:rPr>
          <w:tab/>
        </w:r>
        <w:r w:rsidR="00C84FC1">
          <w:rPr>
            <w:noProof/>
            <w:webHidden/>
          </w:rPr>
          <w:fldChar w:fldCharType="begin"/>
        </w:r>
        <w:r w:rsidR="00C84FC1">
          <w:rPr>
            <w:noProof/>
            <w:webHidden/>
          </w:rPr>
          <w:instrText xml:space="preserve"> PAGEREF _Toc156217548 \h </w:instrText>
        </w:r>
        <w:r w:rsidR="00C84FC1">
          <w:rPr>
            <w:noProof/>
            <w:webHidden/>
          </w:rPr>
        </w:r>
        <w:r w:rsidR="00C84FC1">
          <w:rPr>
            <w:noProof/>
            <w:webHidden/>
          </w:rPr>
          <w:fldChar w:fldCharType="separate"/>
        </w:r>
        <w:r w:rsidR="00C84FC1">
          <w:rPr>
            <w:noProof/>
            <w:webHidden/>
          </w:rPr>
          <w:t>3</w:t>
        </w:r>
        <w:r w:rsidR="00C84FC1">
          <w:rPr>
            <w:noProof/>
            <w:webHidden/>
          </w:rPr>
          <w:fldChar w:fldCharType="end"/>
        </w:r>
      </w:hyperlink>
    </w:p>
    <w:p w14:paraId="558A8CD1" w14:textId="1D4C5928" w:rsidR="00C84FC1" w:rsidRDefault="004931C2">
      <w:pPr>
        <w:pStyle w:val="Innehll2"/>
        <w:rPr>
          <w:rFonts w:asciiTheme="minorHAnsi" w:eastAsiaTheme="minorEastAsia" w:hAnsiTheme="minorHAnsi" w:cstheme="minorBidi"/>
          <w:noProof/>
          <w:sz w:val="22"/>
          <w:szCs w:val="22"/>
        </w:rPr>
      </w:pPr>
      <w:hyperlink w:anchor="_Toc156217549" w:history="1">
        <w:r w:rsidR="00C84FC1" w:rsidRPr="00FB4B0A">
          <w:rPr>
            <w:rStyle w:val="Hyperlnk"/>
            <w:rFonts w:eastAsia="MS Gothic"/>
            <w:noProof/>
          </w:rPr>
          <w:t>Röntgen eller annan konsultavdelning</w:t>
        </w:r>
        <w:r w:rsidR="00C84FC1">
          <w:rPr>
            <w:noProof/>
            <w:webHidden/>
          </w:rPr>
          <w:tab/>
        </w:r>
        <w:r w:rsidR="00C84FC1">
          <w:rPr>
            <w:noProof/>
            <w:webHidden/>
          </w:rPr>
          <w:fldChar w:fldCharType="begin"/>
        </w:r>
        <w:r w:rsidR="00C84FC1">
          <w:rPr>
            <w:noProof/>
            <w:webHidden/>
          </w:rPr>
          <w:instrText xml:space="preserve"> PAGEREF _Toc156217549 \h </w:instrText>
        </w:r>
        <w:r w:rsidR="00C84FC1">
          <w:rPr>
            <w:noProof/>
            <w:webHidden/>
          </w:rPr>
        </w:r>
        <w:r w:rsidR="00C84FC1">
          <w:rPr>
            <w:noProof/>
            <w:webHidden/>
          </w:rPr>
          <w:fldChar w:fldCharType="separate"/>
        </w:r>
        <w:r w:rsidR="00C84FC1">
          <w:rPr>
            <w:noProof/>
            <w:webHidden/>
          </w:rPr>
          <w:t>3</w:t>
        </w:r>
        <w:r w:rsidR="00C84FC1">
          <w:rPr>
            <w:noProof/>
            <w:webHidden/>
          </w:rPr>
          <w:fldChar w:fldCharType="end"/>
        </w:r>
      </w:hyperlink>
    </w:p>
    <w:p w14:paraId="3F492151" w14:textId="0C721313" w:rsidR="00C84FC1" w:rsidRDefault="004931C2">
      <w:pPr>
        <w:pStyle w:val="Innehll2"/>
        <w:rPr>
          <w:rFonts w:asciiTheme="minorHAnsi" w:eastAsiaTheme="minorEastAsia" w:hAnsiTheme="minorHAnsi" w:cstheme="minorBidi"/>
          <w:noProof/>
          <w:sz w:val="22"/>
          <w:szCs w:val="22"/>
        </w:rPr>
      </w:pPr>
      <w:hyperlink w:anchor="_Toc156217550" w:history="1">
        <w:r w:rsidR="00C84FC1" w:rsidRPr="00FB4B0A">
          <w:rPr>
            <w:rStyle w:val="Hyperlnk"/>
            <w:rFonts w:eastAsia="MS Gothic"/>
            <w:noProof/>
          </w:rPr>
          <w:t>Städning, tvätt, avfall</w:t>
        </w:r>
        <w:r w:rsidR="00C84FC1">
          <w:rPr>
            <w:noProof/>
            <w:webHidden/>
          </w:rPr>
          <w:tab/>
        </w:r>
        <w:r w:rsidR="00C84FC1">
          <w:rPr>
            <w:noProof/>
            <w:webHidden/>
          </w:rPr>
          <w:fldChar w:fldCharType="begin"/>
        </w:r>
        <w:r w:rsidR="00C84FC1">
          <w:rPr>
            <w:noProof/>
            <w:webHidden/>
          </w:rPr>
          <w:instrText xml:space="preserve"> PAGEREF _Toc156217550 \h </w:instrText>
        </w:r>
        <w:r w:rsidR="00C84FC1">
          <w:rPr>
            <w:noProof/>
            <w:webHidden/>
          </w:rPr>
        </w:r>
        <w:r w:rsidR="00C84FC1">
          <w:rPr>
            <w:noProof/>
            <w:webHidden/>
          </w:rPr>
          <w:fldChar w:fldCharType="separate"/>
        </w:r>
        <w:r w:rsidR="00C84FC1">
          <w:rPr>
            <w:noProof/>
            <w:webHidden/>
          </w:rPr>
          <w:t>4</w:t>
        </w:r>
        <w:r w:rsidR="00C84FC1">
          <w:rPr>
            <w:noProof/>
            <w:webHidden/>
          </w:rPr>
          <w:fldChar w:fldCharType="end"/>
        </w:r>
      </w:hyperlink>
    </w:p>
    <w:p w14:paraId="738FEFC6" w14:textId="07C5C802" w:rsidR="00C84FC1" w:rsidRDefault="004931C2">
      <w:pPr>
        <w:pStyle w:val="Innehll2"/>
        <w:rPr>
          <w:rFonts w:asciiTheme="minorHAnsi" w:eastAsiaTheme="minorEastAsia" w:hAnsiTheme="minorHAnsi" w:cstheme="minorBidi"/>
          <w:noProof/>
          <w:sz w:val="22"/>
          <w:szCs w:val="22"/>
        </w:rPr>
      </w:pPr>
      <w:hyperlink w:anchor="_Toc156217551" w:history="1">
        <w:r w:rsidR="00C84FC1" w:rsidRPr="00FB4B0A">
          <w:rPr>
            <w:rStyle w:val="Hyperlnk"/>
            <w:rFonts w:eastAsia="MS Gothic"/>
            <w:noProof/>
          </w:rPr>
          <w:t>Obduktion</w:t>
        </w:r>
        <w:r w:rsidR="00C84FC1">
          <w:rPr>
            <w:noProof/>
            <w:webHidden/>
          </w:rPr>
          <w:tab/>
        </w:r>
        <w:r w:rsidR="00C84FC1">
          <w:rPr>
            <w:noProof/>
            <w:webHidden/>
          </w:rPr>
          <w:fldChar w:fldCharType="begin"/>
        </w:r>
        <w:r w:rsidR="00C84FC1">
          <w:rPr>
            <w:noProof/>
            <w:webHidden/>
          </w:rPr>
          <w:instrText xml:space="preserve"> PAGEREF _Toc156217551 \h </w:instrText>
        </w:r>
        <w:r w:rsidR="00C84FC1">
          <w:rPr>
            <w:noProof/>
            <w:webHidden/>
          </w:rPr>
        </w:r>
        <w:r w:rsidR="00C84FC1">
          <w:rPr>
            <w:noProof/>
            <w:webHidden/>
          </w:rPr>
          <w:fldChar w:fldCharType="separate"/>
        </w:r>
        <w:r w:rsidR="00C84FC1">
          <w:rPr>
            <w:noProof/>
            <w:webHidden/>
          </w:rPr>
          <w:t>4</w:t>
        </w:r>
        <w:r w:rsidR="00C84FC1">
          <w:rPr>
            <w:noProof/>
            <w:webHidden/>
          </w:rPr>
          <w:fldChar w:fldCharType="end"/>
        </w:r>
      </w:hyperlink>
    </w:p>
    <w:p w14:paraId="73EE667A" w14:textId="28BA0781" w:rsidR="00C84FC1" w:rsidRDefault="004931C2">
      <w:pPr>
        <w:pStyle w:val="Innehll2"/>
        <w:rPr>
          <w:rFonts w:asciiTheme="minorHAnsi" w:eastAsiaTheme="minorEastAsia" w:hAnsiTheme="minorHAnsi" w:cstheme="minorBidi"/>
          <w:noProof/>
          <w:sz w:val="22"/>
          <w:szCs w:val="22"/>
        </w:rPr>
      </w:pPr>
      <w:hyperlink w:anchor="_Toc156217552" w:history="1">
        <w:r w:rsidR="00C84FC1" w:rsidRPr="00FB4B0A">
          <w:rPr>
            <w:rStyle w:val="Hyperlnk"/>
            <w:rFonts w:eastAsia="MS Gothic"/>
            <w:noProof/>
          </w:rPr>
          <w:t>Risk för smittspridning - åtgärder</w:t>
        </w:r>
        <w:r w:rsidR="00C84FC1">
          <w:rPr>
            <w:noProof/>
            <w:webHidden/>
          </w:rPr>
          <w:tab/>
        </w:r>
        <w:r w:rsidR="00C84FC1">
          <w:rPr>
            <w:noProof/>
            <w:webHidden/>
          </w:rPr>
          <w:fldChar w:fldCharType="begin"/>
        </w:r>
        <w:r w:rsidR="00C84FC1">
          <w:rPr>
            <w:noProof/>
            <w:webHidden/>
          </w:rPr>
          <w:instrText xml:space="preserve"> PAGEREF _Toc156217552 \h </w:instrText>
        </w:r>
        <w:r w:rsidR="00C84FC1">
          <w:rPr>
            <w:noProof/>
            <w:webHidden/>
          </w:rPr>
        </w:r>
        <w:r w:rsidR="00C84FC1">
          <w:rPr>
            <w:noProof/>
            <w:webHidden/>
          </w:rPr>
          <w:fldChar w:fldCharType="separate"/>
        </w:r>
        <w:r w:rsidR="00C84FC1">
          <w:rPr>
            <w:noProof/>
            <w:webHidden/>
          </w:rPr>
          <w:t>4</w:t>
        </w:r>
        <w:r w:rsidR="00C84FC1">
          <w:rPr>
            <w:noProof/>
            <w:webHidden/>
          </w:rPr>
          <w:fldChar w:fldCharType="end"/>
        </w:r>
      </w:hyperlink>
    </w:p>
    <w:p w14:paraId="1BDE57B9" w14:textId="5EA97720" w:rsidR="00C84FC1" w:rsidRDefault="004931C2">
      <w:pPr>
        <w:pStyle w:val="Innehll1"/>
        <w:rPr>
          <w:rFonts w:asciiTheme="minorHAnsi" w:eastAsiaTheme="minorEastAsia" w:hAnsiTheme="minorHAnsi" w:cstheme="minorBidi"/>
          <w:noProof/>
          <w:sz w:val="22"/>
          <w:szCs w:val="22"/>
        </w:rPr>
      </w:pPr>
      <w:hyperlink w:anchor="_Toc156217553" w:history="1">
        <w:r w:rsidR="00C84FC1" w:rsidRPr="00FB4B0A">
          <w:rPr>
            <w:rStyle w:val="Hyperlnk"/>
            <w:rFonts w:eastAsia="MS Gothic"/>
            <w:noProof/>
          </w:rPr>
          <w:t>Dokumentinformation</w:t>
        </w:r>
        <w:r w:rsidR="00C84FC1">
          <w:rPr>
            <w:noProof/>
            <w:webHidden/>
          </w:rPr>
          <w:tab/>
        </w:r>
        <w:r w:rsidR="00C84FC1">
          <w:rPr>
            <w:noProof/>
            <w:webHidden/>
          </w:rPr>
          <w:fldChar w:fldCharType="begin"/>
        </w:r>
        <w:r w:rsidR="00C84FC1">
          <w:rPr>
            <w:noProof/>
            <w:webHidden/>
          </w:rPr>
          <w:instrText xml:space="preserve"> PAGEREF _Toc156217553 \h </w:instrText>
        </w:r>
        <w:r w:rsidR="00C84FC1">
          <w:rPr>
            <w:noProof/>
            <w:webHidden/>
          </w:rPr>
        </w:r>
        <w:r w:rsidR="00C84FC1">
          <w:rPr>
            <w:noProof/>
            <w:webHidden/>
          </w:rPr>
          <w:fldChar w:fldCharType="separate"/>
        </w:r>
        <w:r w:rsidR="00C84FC1">
          <w:rPr>
            <w:noProof/>
            <w:webHidden/>
          </w:rPr>
          <w:t>5</w:t>
        </w:r>
        <w:r w:rsidR="00C84FC1">
          <w:rPr>
            <w:noProof/>
            <w:webHidden/>
          </w:rPr>
          <w:fldChar w:fldCharType="end"/>
        </w:r>
      </w:hyperlink>
    </w:p>
    <w:p w14:paraId="3BD8225C" w14:textId="3D01BFF7" w:rsidR="00C84FC1" w:rsidRDefault="004931C2">
      <w:pPr>
        <w:pStyle w:val="Innehll1"/>
        <w:rPr>
          <w:rFonts w:asciiTheme="minorHAnsi" w:eastAsiaTheme="minorEastAsia" w:hAnsiTheme="minorHAnsi" w:cstheme="minorBidi"/>
          <w:noProof/>
          <w:sz w:val="22"/>
          <w:szCs w:val="22"/>
        </w:rPr>
      </w:pPr>
      <w:hyperlink w:anchor="_Toc156217554" w:history="1">
        <w:r w:rsidR="00C84FC1" w:rsidRPr="00FB4B0A">
          <w:rPr>
            <w:rStyle w:val="Hyperlnk"/>
            <w:rFonts w:eastAsia="MS Gothic"/>
            <w:noProof/>
          </w:rPr>
          <w:t>Länkförteckning</w:t>
        </w:r>
        <w:r w:rsidR="00C84FC1">
          <w:rPr>
            <w:noProof/>
            <w:webHidden/>
          </w:rPr>
          <w:tab/>
        </w:r>
        <w:r w:rsidR="00C84FC1">
          <w:rPr>
            <w:noProof/>
            <w:webHidden/>
          </w:rPr>
          <w:fldChar w:fldCharType="begin"/>
        </w:r>
        <w:r w:rsidR="00C84FC1">
          <w:rPr>
            <w:noProof/>
            <w:webHidden/>
          </w:rPr>
          <w:instrText xml:space="preserve"> PAGEREF _Toc156217554 \h </w:instrText>
        </w:r>
        <w:r w:rsidR="00C84FC1">
          <w:rPr>
            <w:noProof/>
            <w:webHidden/>
          </w:rPr>
        </w:r>
        <w:r w:rsidR="00C84FC1">
          <w:rPr>
            <w:noProof/>
            <w:webHidden/>
          </w:rPr>
          <w:fldChar w:fldCharType="separate"/>
        </w:r>
        <w:r w:rsidR="00C84FC1">
          <w:rPr>
            <w:noProof/>
            <w:webHidden/>
          </w:rPr>
          <w:t>5</w:t>
        </w:r>
        <w:r w:rsidR="00C84FC1">
          <w:rPr>
            <w:noProof/>
            <w:webHidden/>
          </w:rPr>
          <w:fldChar w:fldCharType="end"/>
        </w:r>
      </w:hyperlink>
    </w:p>
    <w:p w14:paraId="4FD12ACF" w14:textId="6DAAE834" w:rsidR="009E56AC" w:rsidRPr="001463D8" w:rsidRDefault="003B55A1" w:rsidP="003B55A1">
      <w:pPr>
        <w:pStyle w:val="Rubrik2"/>
        <w:spacing w:before="360"/>
        <w:rPr>
          <w:rFonts w:ascii="Arial" w:hAnsi="Arial"/>
          <w:noProof/>
          <w:sz w:val="22"/>
          <w:szCs w:val="32"/>
        </w:rPr>
      </w:pPr>
      <w:r>
        <w:rPr>
          <w:rFonts w:ascii="Arial" w:hAnsi="Arial"/>
          <w:noProof/>
          <w:sz w:val="22"/>
          <w:szCs w:val="32"/>
        </w:rPr>
        <w:lastRenderedPageBreak/>
        <w:fldChar w:fldCharType="end"/>
      </w:r>
      <w:bookmarkStart w:id="19" w:name="_Toc156217539"/>
      <w:bookmarkStart w:id="20" w:name="_Toc301275806"/>
      <w:bookmarkStart w:id="21" w:name="_Toc370481548"/>
      <w:bookmarkStart w:id="22" w:name="_Toc463871930"/>
      <w:bookmarkStart w:id="23" w:name="_Toc256000001"/>
      <w:bookmarkStart w:id="24" w:name="_Toc256000023"/>
      <w:bookmarkStart w:id="25" w:name="_Toc256000045"/>
      <w:bookmarkStart w:id="26" w:name="_Toc256000067"/>
      <w:bookmarkStart w:id="27" w:name="_Toc6407130"/>
      <w:bookmarkStart w:id="28" w:name="_Toc256000008"/>
      <w:bookmarkStart w:id="29" w:name="_Toc67565887"/>
      <w:bookmarkStart w:id="30" w:name="_Toc256000061"/>
      <w:bookmarkStart w:id="31" w:name="_Toc88572726"/>
      <w:bookmarkStart w:id="32" w:name="_Toc256000097"/>
      <w:bookmarkStart w:id="33" w:name="_Toc256000113"/>
      <w:bookmarkStart w:id="34" w:name="_Toc256000129"/>
      <w:r w:rsidR="009E56AC" w:rsidRPr="001463D8">
        <w:rPr>
          <w:rFonts w:ascii="Arial" w:hAnsi="Arial"/>
          <w:noProof/>
          <w:sz w:val="22"/>
          <w:szCs w:val="32"/>
        </w:rPr>
        <w:t>Bilagor</w:t>
      </w:r>
      <w:bookmarkEnd w:id="19"/>
    </w:p>
    <w:p w14:paraId="42B25181" w14:textId="6E93B6CB" w:rsidR="003F5E98" w:rsidRPr="001463D8" w:rsidRDefault="003F5E98" w:rsidP="003F5E98">
      <w:pPr>
        <w:pStyle w:val="Punktlista"/>
        <w:ind w:right="424"/>
        <w:rPr>
          <w:noProof/>
        </w:rPr>
      </w:pPr>
      <w:r w:rsidRPr="001463D8">
        <w:rPr>
          <w:noProof/>
        </w:rPr>
        <w:t>Bilaga 1,</w:t>
      </w:r>
      <w:r w:rsidR="000C2B1E">
        <w:rPr>
          <w:noProof/>
        </w:rPr>
        <w:t xml:space="preserve"> </w:t>
      </w:r>
      <w:hyperlink r:id="rId13" w:history="1">
        <w:r w:rsidR="000C2B1E">
          <w:rPr>
            <w:rStyle w:val="Hyperlnk"/>
          </w:rPr>
          <w:t>Vattkoppor Brev till patient (vgregion.se)</w:t>
        </w:r>
      </w:hyperlink>
      <w:r w:rsidRPr="001463D8">
        <w:rPr>
          <w:noProof/>
        </w:rPr>
        <w:t xml:space="preserve"> </w:t>
      </w:r>
    </w:p>
    <w:p w14:paraId="4040BC6F" w14:textId="273B884F" w:rsidR="009E56AC" w:rsidRPr="00A8740B" w:rsidRDefault="003F5E98" w:rsidP="00B43262">
      <w:pPr>
        <w:pStyle w:val="Punktlista"/>
        <w:ind w:right="424"/>
        <w:rPr>
          <w:rStyle w:val="Hyperlnk"/>
          <w:noProof/>
          <w:color w:val="auto"/>
        </w:rPr>
      </w:pPr>
      <w:r w:rsidRPr="00A8740B">
        <w:rPr>
          <w:noProof/>
        </w:rPr>
        <w:t>Bilaga 2</w:t>
      </w:r>
      <w:r w:rsidR="00C70B0D" w:rsidRPr="00A8740B">
        <w:rPr>
          <w:noProof/>
        </w:rPr>
        <w:fldChar w:fldCharType="begin"/>
      </w:r>
      <w:r w:rsidR="001B1C98" w:rsidRPr="00A8740B">
        <w:rPr>
          <w:noProof/>
        </w:rPr>
        <w:instrText>HYPERLINK "https://mellanarkiv-offentlig.vgregion.se/alfresco/s/archive/stream/public/v1/source/available/sofia/sas9642-738863596-571/surrogate/Vattkoppor%2c%20rapportblad%20vid%20misst%c3%a4nkt%20eller%20konstaterad%20smitta%2c%20S%c3%84S.pdf"</w:instrText>
      </w:r>
      <w:r w:rsidR="001B1C98" w:rsidRPr="00A8740B">
        <w:rPr>
          <w:noProof/>
        </w:rPr>
      </w:r>
      <w:r w:rsidR="00C70B0D" w:rsidRPr="00A8740B">
        <w:rPr>
          <w:noProof/>
        </w:rPr>
        <w:fldChar w:fldCharType="separate"/>
      </w:r>
      <w:r w:rsidRPr="00A8740B">
        <w:rPr>
          <w:rStyle w:val="Hyperlnk"/>
          <w:noProof/>
          <w:color w:val="auto"/>
          <w:u w:val="none"/>
        </w:rPr>
        <w:t xml:space="preserve">, </w:t>
      </w:r>
      <w:r w:rsidR="00B81863" w:rsidRPr="00A8740B">
        <w:rPr>
          <w:rStyle w:val="Hyperlnk"/>
        </w:rPr>
        <w:t>Vattkoppor</w:t>
      </w:r>
      <w:r w:rsidR="00B43262" w:rsidRPr="00A8740B">
        <w:rPr>
          <w:rStyle w:val="Hyperlnk"/>
        </w:rPr>
        <w:t>-</w:t>
      </w:r>
      <w:r w:rsidR="00B81863" w:rsidRPr="00A8740B">
        <w:rPr>
          <w:rStyle w:val="Hyperlnk"/>
        </w:rPr>
        <w:t xml:space="preserve"> Rapportblad för</w:t>
      </w:r>
      <w:r w:rsidR="00B43262" w:rsidRPr="00A8740B">
        <w:rPr>
          <w:rStyle w:val="Hyperlnk"/>
        </w:rPr>
        <w:t xml:space="preserve"> smittspårning vid misstänkt och bekräftad sjukdom på S</w:t>
      </w:r>
      <w:r w:rsidR="00A8740B">
        <w:rPr>
          <w:rStyle w:val="Hyperlnk"/>
        </w:rPr>
        <w:t>ÄS</w:t>
      </w:r>
    </w:p>
    <w:p w14:paraId="2F198622" w14:textId="160E24FA" w:rsidR="00FE25C9" w:rsidRPr="00FE25C9" w:rsidRDefault="00C70B0D" w:rsidP="003B55A1">
      <w:pPr>
        <w:pStyle w:val="Rubrik2"/>
        <w:spacing w:before="360"/>
      </w:pPr>
      <w:r w:rsidRPr="00A8740B">
        <w:rPr>
          <w:rFonts w:ascii="Times New Roman" w:eastAsia="Times New Roman" w:hAnsi="Times New Roman" w:cs="Times New Roman"/>
          <w:bCs w:val="0"/>
          <w:noProof/>
          <w:color w:val="auto"/>
          <w:sz w:val="24"/>
          <w:szCs w:val="24"/>
        </w:rPr>
        <w:fldChar w:fldCharType="end"/>
      </w:r>
      <w:bookmarkStart w:id="35" w:name="_Toc156217540"/>
      <w:r w:rsidR="00FE25C9" w:rsidRPr="00FE25C9">
        <w:t>Bakgrund</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p>
    <w:p w14:paraId="013B9BD9" w14:textId="189873A7" w:rsidR="00FE25C9" w:rsidRPr="00FE25C9" w:rsidRDefault="00FE25C9" w:rsidP="001251A2">
      <w:r w:rsidRPr="00FE25C9">
        <w:t>Vattkoppor orsakas av varicella zoster-virus (VZV) som sprids från person till person genom direkt/indirekt kontakt, inandning av aerosoler från skadade blåsor vid akut varicella eller genom patientens utandningsluft.</w:t>
      </w:r>
    </w:p>
    <w:p w14:paraId="66D690F9" w14:textId="77777777" w:rsidR="00FE25C9" w:rsidRPr="00FE25C9" w:rsidRDefault="00FE25C9" w:rsidP="001251A2">
      <w:r w:rsidRPr="00FE25C9">
        <w:t>Efter primärinfektionen finns virus latent i nervsystemet och kan aktiveras senare i livet i form av herpes zoster (bältros). I undantagsfall kan bältros spridas i kroppen, generaliserad herpes zoster.</w:t>
      </w:r>
    </w:p>
    <w:p w14:paraId="06968444" w14:textId="77777777" w:rsidR="00FE25C9" w:rsidRPr="00FE25C9" w:rsidRDefault="00FE25C9" w:rsidP="001251A2">
      <w:pPr>
        <w:pStyle w:val="Rubrik2"/>
      </w:pPr>
      <w:bookmarkStart w:id="36" w:name="_Toc370481549"/>
      <w:bookmarkStart w:id="37" w:name="_Toc463871931"/>
      <w:bookmarkStart w:id="38" w:name="_Toc256000002"/>
      <w:bookmarkStart w:id="39" w:name="_Toc256000024"/>
      <w:bookmarkStart w:id="40" w:name="_Toc256000046"/>
      <w:bookmarkStart w:id="41" w:name="_Toc256000068"/>
      <w:bookmarkStart w:id="42" w:name="_Toc6407131"/>
      <w:bookmarkStart w:id="43" w:name="_Toc256000009"/>
      <w:bookmarkStart w:id="44" w:name="_Toc67565888"/>
      <w:bookmarkStart w:id="45" w:name="_Toc256000070"/>
      <w:bookmarkStart w:id="46" w:name="_Toc88572727"/>
      <w:bookmarkStart w:id="47" w:name="_Toc256000098"/>
      <w:bookmarkStart w:id="48" w:name="_Toc256000114"/>
      <w:bookmarkStart w:id="49" w:name="_Toc256000130"/>
      <w:bookmarkStart w:id="50" w:name="_Toc156217541"/>
      <w:r w:rsidRPr="00FE25C9">
        <w:t>Förutsättningar</w:t>
      </w:r>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p>
    <w:p w14:paraId="575CCE83" w14:textId="77777777" w:rsidR="00FE25C9" w:rsidRPr="00FE25C9" w:rsidRDefault="00FE25C9" w:rsidP="002C5D2A">
      <w:pPr>
        <w:pStyle w:val="Rubrik3"/>
        <w:spacing w:before="120"/>
      </w:pPr>
      <w:bookmarkStart w:id="51" w:name="_Toc301275807"/>
      <w:bookmarkStart w:id="52" w:name="_Toc370481550"/>
      <w:bookmarkStart w:id="53" w:name="_Toc463871932"/>
      <w:bookmarkStart w:id="54" w:name="_Toc256000003"/>
      <w:bookmarkStart w:id="55" w:name="_Toc256000025"/>
      <w:bookmarkStart w:id="56" w:name="_Toc256000047"/>
      <w:bookmarkStart w:id="57" w:name="_Toc256000069"/>
      <w:bookmarkStart w:id="58" w:name="_Toc6407132"/>
      <w:bookmarkStart w:id="59" w:name="_Toc256000012"/>
      <w:bookmarkStart w:id="60" w:name="_Toc67565889"/>
      <w:bookmarkStart w:id="61" w:name="_Toc256000074"/>
      <w:bookmarkStart w:id="62" w:name="_Toc88572728"/>
      <w:bookmarkStart w:id="63" w:name="_Toc256000099"/>
      <w:bookmarkStart w:id="64" w:name="_Toc256000115"/>
      <w:bookmarkStart w:id="65" w:name="_Toc256000131"/>
      <w:bookmarkStart w:id="66" w:name="_Toc156217542"/>
      <w:r w:rsidRPr="00FE25C9">
        <w:t>Smittrisk</w:t>
      </w:r>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p>
    <w:p w14:paraId="1E6B5F11" w14:textId="77777777" w:rsidR="00FE25C9" w:rsidRPr="00FE25C9" w:rsidRDefault="00FE25C9" w:rsidP="001251A2">
      <w:r w:rsidRPr="00FE25C9">
        <w:t xml:space="preserve">VZV kan spridas via luften vid primärinfektion (vattkoppor) eller generaliserad bältros. Vid bältros med enbart lokal utbredning är smittan inte luft-buren. Vid luftburen smitta finns risk för smittspridning till patienter i delade lokaler såsom väntrum eller till efterföljande patient i ett mottagningsrum. Det är därför av stor vikt att undersökning av en patient med misstanke om vattkoppor sker i rätt lokal.   </w:t>
      </w:r>
    </w:p>
    <w:p w14:paraId="182AE319" w14:textId="757F72CD" w:rsidR="00FE25C9" w:rsidRPr="00FE25C9" w:rsidRDefault="00FE25C9" w:rsidP="001251A2">
      <w:r w:rsidRPr="00FE25C9">
        <w:t xml:space="preserve">Medarbetares immunitetsstatus för VZV infektion ska efterfrågas vid nyanställning, se riktlinje </w:t>
      </w:r>
      <w:hyperlink r:id="rId14" w:history="1">
        <w:r w:rsidRPr="002C5D2A">
          <w:rPr>
            <w:rStyle w:val="Hyperlnk"/>
          </w:rPr>
          <w:t>Personalinfektioner samt immunitetskontroll och vaccination av personal, SÄS</w:t>
        </w:r>
      </w:hyperlink>
      <w:r w:rsidRPr="00FE25C9">
        <w:t>.</w:t>
      </w:r>
    </w:p>
    <w:p w14:paraId="4056FA58" w14:textId="77777777" w:rsidR="00FE25C9" w:rsidRPr="00FE25C9" w:rsidRDefault="00FE25C9" w:rsidP="002C5D2A">
      <w:pPr>
        <w:pStyle w:val="Rubrik3"/>
      </w:pPr>
      <w:bookmarkStart w:id="67" w:name="_Toc301275809"/>
      <w:bookmarkStart w:id="68" w:name="_Toc370481552"/>
      <w:bookmarkStart w:id="69" w:name="_Toc463871934"/>
      <w:bookmarkStart w:id="70" w:name="_Toc256000005"/>
      <w:bookmarkStart w:id="71" w:name="_Toc256000027"/>
      <w:bookmarkStart w:id="72" w:name="_Toc256000049"/>
      <w:bookmarkStart w:id="73" w:name="_Toc256000071"/>
      <w:bookmarkStart w:id="74" w:name="_Toc6407133"/>
      <w:bookmarkStart w:id="75" w:name="_Toc256000016"/>
      <w:bookmarkStart w:id="76" w:name="_Toc67565890"/>
      <w:bookmarkStart w:id="77" w:name="_Toc256000075"/>
      <w:bookmarkStart w:id="78" w:name="_Toc88572729"/>
      <w:bookmarkStart w:id="79" w:name="_Toc256000100"/>
      <w:bookmarkStart w:id="80" w:name="_Toc256000116"/>
      <w:bookmarkStart w:id="81" w:name="_Toc256000132"/>
      <w:bookmarkStart w:id="82" w:name="_Toc156217543"/>
      <w:r w:rsidRPr="00FE25C9">
        <w:t>Riskgrupper</w:t>
      </w:r>
      <w:bookmarkEnd w:id="67"/>
      <w:bookmarkEnd w:id="68"/>
      <w:r w:rsidRPr="00FE25C9">
        <w:t xml:space="preserve"> för allvarlig VZV-sjukdom</w:t>
      </w:r>
      <w:bookmarkEnd w:id="69"/>
      <w:bookmarkEnd w:id="70"/>
      <w:bookmarkEnd w:id="71"/>
      <w:bookmarkEnd w:id="72"/>
      <w:bookmarkEnd w:id="73"/>
      <w:bookmarkEnd w:id="74"/>
      <w:bookmarkEnd w:id="75"/>
      <w:bookmarkEnd w:id="76"/>
      <w:bookmarkEnd w:id="77"/>
      <w:bookmarkEnd w:id="78"/>
      <w:bookmarkEnd w:id="79"/>
      <w:bookmarkEnd w:id="80"/>
      <w:bookmarkEnd w:id="81"/>
      <w:bookmarkEnd w:id="82"/>
    </w:p>
    <w:p w14:paraId="63CEC7A6" w14:textId="77777777" w:rsidR="00FE25C9" w:rsidRPr="00FE25C9" w:rsidRDefault="00FE25C9" w:rsidP="002C5D2A">
      <w:pPr>
        <w:pStyle w:val="Punktlista"/>
      </w:pPr>
      <w:r w:rsidRPr="00FE25C9">
        <w:t xml:space="preserve">Individer med nedsatt immunförsvar på grund av sjukdom eller läkemedel. </w:t>
      </w:r>
    </w:p>
    <w:p w14:paraId="0ECE28AA" w14:textId="77777777" w:rsidR="00FE25C9" w:rsidRPr="00FE25C9" w:rsidRDefault="00FE25C9" w:rsidP="002C5D2A">
      <w:pPr>
        <w:pStyle w:val="Punktlista"/>
      </w:pPr>
      <w:r w:rsidRPr="00FE25C9">
        <w:t xml:space="preserve">Nyfödda vars mammor insjuknat med vattkoppor i anslutning till förlossning. </w:t>
      </w:r>
    </w:p>
    <w:p w14:paraId="15FAB0D1" w14:textId="77777777" w:rsidR="00FE25C9" w:rsidRPr="00FE25C9" w:rsidRDefault="00FE25C9" w:rsidP="002C5D2A">
      <w:pPr>
        <w:pStyle w:val="Punktlista"/>
      </w:pPr>
      <w:r w:rsidRPr="00FE25C9">
        <w:t xml:space="preserve">Gravida icke-immuna. </w:t>
      </w:r>
    </w:p>
    <w:p w14:paraId="4D5DF819" w14:textId="77777777" w:rsidR="00FE25C9" w:rsidRPr="00FE25C9" w:rsidRDefault="00FE25C9" w:rsidP="002C5D2A">
      <w:pPr>
        <w:pStyle w:val="Punktlista"/>
      </w:pPr>
      <w:r w:rsidRPr="00FE25C9">
        <w:t>Vuxna icke-immuna.</w:t>
      </w:r>
    </w:p>
    <w:p w14:paraId="0F8729D0" w14:textId="77777777" w:rsidR="00FE25C9" w:rsidRPr="00FE25C9" w:rsidRDefault="00FE25C9" w:rsidP="002C5D2A">
      <w:pPr>
        <w:pStyle w:val="Rubrik2"/>
      </w:pPr>
      <w:bookmarkStart w:id="83" w:name="_Toc301275810"/>
      <w:bookmarkStart w:id="84" w:name="_Toc370481553"/>
      <w:bookmarkStart w:id="85" w:name="_Toc463871935"/>
      <w:bookmarkStart w:id="86" w:name="_Toc256000006"/>
      <w:bookmarkStart w:id="87" w:name="_Toc256000028"/>
      <w:bookmarkStart w:id="88" w:name="_Toc256000050"/>
      <w:bookmarkStart w:id="89" w:name="_Toc256000072"/>
      <w:bookmarkStart w:id="90" w:name="_Toc6407134"/>
      <w:bookmarkStart w:id="91" w:name="_Toc256000017"/>
      <w:bookmarkStart w:id="92" w:name="_Toc67565891"/>
      <w:bookmarkStart w:id="93" w:name="_Toc256000078"/>
      <w:bookmarkStart w:id="94" w:name="_Toc88572730"/>
      <w:bookmarkStart w:id="95" w:name="_Toc256000101"/>
      <w:bookmarkStart w:id="96" w:name="_Toc256000117"/>
      <w:bookmarkStart w:id="97" w:name="_Toc256000133"/>
      <w:bookmarkStart w:id="98" w:name="_Toc156217544"/>
      <w:r w:rsidRPr="00FE25C9">
        <w:t>Genomförande</w:t>
      </w:r>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p>
    <w:p w14:paraId="4F5BC5E9" w14:textId="77777777" w:rsidR="00FE25C9" w:rsidRPr="00FE25C9" w:rsidRDefault="00FE25C9" w:rsidP="002C5D2A">
      <w:pPr>
        <w:pStyle w:val="Rubrik3"/>
        <w:spacing w:before="120"/>
      </w:pPr>
      <w:bookmarkStart w:id="99" w:name="_Toc6407135"/>
      <w:bookmarkStart w:id="100" w:name="_Toc256000026"/>
      <w:bookmarkStart w:id="101" w:name="_Toc67565892"/>
      <w:bookmarkStart w:id="102" w:name="_Toc256000082"/>
      <w:bookmarkStart w:id="103" w:name="_Toc88572731"/>
      <w:bookmarkStart w:id="104" w:name="_Toc256000102"/>
      <w:bookmarkStart w:id="105" w:name="_Toc256000118"/>
      <w:bookmarkStart w:id="106" w:name="_Toc256000134"/>
      <w:bookmarkStart w:id="107" w:name="_Toc156217545"/>
      <w:bookmarkStart w:id="108" w:name="_Toc463871936"/>
      <w:bookmarkStart w:id="109" w:name="_Toc256000007"/>
      <w:bookmarkStart w:id="110" w:name="_Toc256000029"/>
      <w:bookmarkStart w:id="111" w:name="_Toc256000051"/>
      <w:bookmarkStart w:id="112" w:name="_Toc256000073"/>
      <w:r w:rsidRPr="00FE25C9">
        <w:t>Profylax/expositionsbehandling</w:t>
      </w:r>
      <w:bookmarkEnd w:id="99"/>
      <w:bookmarkEnd w:id="100"/>
      <w:bookmarkEnd w:id="101"/>
      <w:bookmarkEnd w:id="102"/>
      <w:bookmarkEnd w:id="103"/>
      <w:bookmarkEnd w:id="104"/>
      <w:bookmarkEnd w:id="105"/>
      <w:bookmarkEnd w:id="106"/>
      <w:bookmarkEnd w:id="107"/>
    </w:p>
    <w:p w14:paraId="0EC46213" w14:textId="2D5B22FA" w:rsidR="00FE25C9" w:rsidRPr="00FE25C9" w:rsidRDefault="00FE25C9" w:rsidP="002C5D2A">
      <w:pPr>
        <w:rPr>
          <w:szCs w:val="20"/>
        </w:rPr>
      </w:pPr>
      <w:r w:rsidRPr="00FE25C9">
        <w:rPr>
          <w:szCs w:val="20"/>
        </w:rPr>
        <w:t xml:space="preserve">Se sjukhusövergripande riktlinje </w:t>
      </w:r>
      <w:hyperlink r:id="rId15" w:history="1">
        <w:r w:rsidRPr="000C70C6">
          <w:rPr>
            <w:rStyle w:val="Hyperlnk"/>
          </w:rPr>
          <w:t>Vattkoppor och bältros – förebyggande behandling (SU + barnläkarförenin</w:t>
        </w:r>
        <w:r w:rsidRPr="000C70C6">
          <w:rPr>
            <w:rStyle w:val="Hyperlnk"/>
          </w:rPr>
          <w:t>g</w:t>
        </w:r>
        <w:r w:rsidRPr="000C70C6">
          <w:rPr>
            <w:rStyle w:val="Hyperlnk"/>
          </w:rPr>
          <w:t>e</w:t>
        </w:r>
        <w:r w:rsidR="000C70C6">
          <w:rPr>
            <w:rStyle w:val="Hyperlnk"/>
          </w:rPr>
          <w:t>n)</w:t>
        </w:r>
      </w:hyperlink>
      <w:r w:rsidRPr="00FE25C9">
        <w:rPr>
          <w:szCs w:val="20"/>
        </w:rPr>
        <w:t>.</w:t>
      </w:r>
    </w:p>
    <w:p w14:paraId="1EF331FF" w14:textId="77777777" w:rsidR="00FE25C9" w:rsidRPr="00FE25C9" w:rsidRDefault="00FE25C9" w:rsidP="001D1600">
      <w:pPr>
        <w:pStyle w:val="Rubrik3"/>
      </w:pPr>
      <w:bookmarkStart w:id="113" w:name="_Toc301275812"/>
      <w:bookmarkStart w:id="114" w:name="_Toc370481555"/>
      <w:bookmarkStart w:id="115" w:name="_Toc463871939"/>
      <w:bookmarkStart w:id="116" w:name="_Toc256000010"/>
      <w:bookmarkStart w:id="117" w:name="_Toc256000032"/>
      <w:bookmarkStart w:id="118" w:name="_Toc256000054"/>
      <w:bookmarkStart w:id="119" w:name="_Toc256000076"/>
      <w:bookmarkStart w:id="120" w:name="_Toc6407136"/>
      <w:bookmarkStart w:id="121" w:name="_Toc256000030"/>
      <w:bookmarkStart w:id="122" w:name="_Toc67565893"/>
      <w:bookmarkStart w:id="123" w:name="_Toc256000083"/>
      <w:bookmarkStart w:id="124" w:name="_Toc88572732"/>
      <w:bookmarkStart w:id="125" w:name="_Toc256000103"/>
      <w:bookmarkStart w:id="126" w:name="_Toc256000119"/>
      <w:bookmarkStart w:id="127" w:name="_Toc256000135"/>
      <w:bookmarkStart w:id="128" w:name="_Toc156217546"/>
      <w:bookmarkEnd w:id="108"/>
      <w:bookmarkEnd w:id="109"/>
      <w:bookmarkEnd w:id="110"/>
      <w:bookmarkEnd w:id="111"/>
      <w:bookmarkEnd w:id="112"/>
      <w:r w:rsidRPr="00FE25C9">
        <w:lastRenderedPageBreak/>
        <w:t>Patientplacering</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p w14:paraId="72D1B4DD" w14:textId="7F3D5134" w:rsidR="00FE25C9" w:rsidRPr="00FE25C9" w:rsidRDefault="00FE25C9" w:rsidP="001D1600">
      <w:r w:rsidRPr="00FE25C9">
        <w:t xml:space="preserve">Vid misstanke om vattkoppor eller generaliserad herpes zoster, ska patienten undersökas och vårdas på isoleringsrum för luftburen smitta som finns på akutmottagningen, barn- och ungdomsmottagningen, infektionsmottag-ningen, infektionsavdelningen samt IVA. Se även rutin </w:t>
      </w:r>
      <w:hyperlink r:id="rId16" w:history="1">
        <w:r w:rsidRPr="00AD4206">
          <w:rPr>
            <w:rStyle w:val="Hyperlnk"/>
          </w:rPr>
          <w:t>Mässling eller vattkoppor – val av mottagning på SÄS vid smittrisk</w:t>
        </w:r>
      </w:hyperlink>
      <w:r w:rsidRPr="00FE25C9">
        <w:t xml:space="preserve"> för stöd i valet av mottagningslokal vid vattkoppsmisstanke.</w:t>
      </w:r>
    </w:p>
    <w:p w14:paraId="514A1128" w14:textId="77777777" w:rsidR="00FE25C9" w:rsidRDefault="00FE25C9" w:rsidP="001D1600">
      <w:r w:rsidRPr="00FE25C9">
        <w:t>Patient med lokaliserad bältros kan samvårdas med annan patient som är immun mot varicella och ej immunnedsatt.</w:t>
      </w:r>
    </w:p>
    <w:p w14:paraId="52E38579" w14:textId="78A7A12C" w:rsidR="001D31D7" w:rsidRPr="00EB146F" w:rsidRDefault="001D31D7" w:rsidP="001D1600">
      <w:r w:rsidRPr="00EB146F">
        <w:t>Pa</w:t>
      </w:r>
      <w:r w:rsidR="00A16671" w:rsidRPr="00EB146F">
        <w:t>tient som exponerats för vattkoppsvirus och som är icke immun eller har</w:t>
      </w:r>
      <w:r w:rsidR="00EB7F40" w:rsidRPr="00EB146F">
        <w:t xml:space="preserve"> </w:t>
      </w:r>
      <w:r w:rsidR="00A16671" w:rsidRPr="00EB146F">
        <w:t>okänd immunitet</w:t>
      </w:r>
      <w:r w:rsidR="003856D3" w:rsidRPr="00EB146F">
        <w:t xml:space="preserve"> mot vattkoppsvirus</w:t>
      </w:r>
      <w:r w:rsidR="00A16671" w:rsidRPr="00EB146F">
        <w:t xml:space="preserve"> ska </w:t>
      </w:r>
      <w:r w:rsidR="000D32CB" w:rsidRPr="00EB146F">
        <w:t>undersökas och vårdas på isoleringsrum från och med dag 9 t</w:t>
      </w:r>
      <w:r w:rsidR="00CB3469" w:rsidRPr="00EB146F">
        <w:t>ill och med dag 21 efter vattkoppsexponering.</w:t>
      </w:r>
    </w:p>
    <w:p w14:paraId="21811B2D" w14:textId="6E6127D5" w:rsidR="00FE25C9" w:rsidRPr="00FE25C9" w:rsidRDefault="00FE25C9" w:rsidP="00AD4206">
      <w:pPr>
        <w:pStyle w:val="Rubrik3"/>
      </w:pPr>
      <w:bookmarkStart w:id="129" w:name="_Toc463871940"/>
      <w:bookmarkStart w:id="130" w:name="_Toc256000011"/>
      <w:bookmarkStart w:id="131" w:name="_Toc256000033"/>
      <w:bookmarkStart w:id="132" w:name="_Toc256000055"/>
      <w:bookmarkStart w:id="133" w:name="_Toc256000077"/>
      <w:bookmarkStart w:id="134" w:name="_Toc6407137"/>
      <w:bookmarkStart w:id="135" w:name="_Toc256000031"/>
      <w:bookmarkStart w:id="136" w:name="_Toc67565894"/>
      <w:bookmarkStart w:id="137" w:name="_Toc256000088"/>
      <w:bookmarkStart w:id="138" w:name="_Toc88572733"/>
      <w:bookmarkStart w:id="139" w:name="_Toc256000104"/>
      <w:bookmarkStart w:id="140" w:name="_Toc256000120"/>
      <w:bookmarkStart w:id="141" w:name="_Toc256000136"/>
      <w:bookmarkStart w:id="142" w:name="_Toc156217547"/>
      <w:r w:rsidRPr="00FE25C9">
        <w:t>Medarbetare och besökande</w:t>
      </w:r>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
    <w:p w14:paraId="70FC598C" w14:textId="1ED14D43" w:rsidR="00FE25C9" w:rsidRPr="00FE25C9" w:rsidRDefault="00FE25C9" w:rsidP="00AD4206">
      <w:r w:rsidRPr="00FE25C9">
        <w:t>Vid misstanke om vattkoppor eller generaliserad herpes zoster:</w:t>
      </w:r>
    </w:p>
    <w:p w14:paraId="1C0445A6" w14:textId="00CD3D85" w:rsidR="00FE25C9" w:rsidRPr="00FE25C9" w:rsidRDefault="00FE25C9" w:rsidP="00AD4206">
      <w:pPr>
        <w:pStyle w:val="Punktlista"/>
      </w:pPr>
      <w:r w:rsidRPr="00FE25C9">
        <w:t>Enbart medarbetare och besökande med immunitet mot vattkoppor får vistas hos patienten.</w:t>
      </w:r>
    </w:p>
    <w:p w14:paraId="6AF0B975" w14:textId="5E8DCBB8" w:rsidR="00FE25C9" w:rsidRPr="00FE25C9" w:rsidRDefault="00FE25C9" w:rsidP="00AD4206">
      <w:pPr>
        <w:pStyle w:val="Punktlista"/>
      </w:pPr>
      <w:r w:rsidRPr="00FE25C9">
        <w:t xml:space="preserve">Icke-immun (kan kontrolleras med serologi) ovaccinerad, exponerad personal, se </w:t>
      </w:r>
      <w:hyperlink r:id="rId17">
        <w:r w:rsidRPr="00AD4206">
          <w:rPr>
            <w:rStyle w:val="Hyperlnk"/>
          </w:rPr>
          <w:t>Vårdhandboken</w:t>
        </w:r>
      </w:hyperlink>
      <w:r w:rsidRPr="00FE25C9">
        <w:t>.</w:t>
      </w:r>
    </w:p>
    <w:p w14:paraId="3007BAA3" w14:textId="41AEBF4D" w:rsidR="00FE25C9" w:rsidRPr="00FE25C9" w:rsidRDefault="00FE25C9" w:rsidP="00AD4206">
      <w:pPr>
        <w:pStyle w:val="Punktlista"/>
      </w:pPr>
      <w:r w:rsidRPr="00FE25C9">
        <w:t xml:space="preserve">Medarbetare som har lokaliserad bältros, se </w:t>
      </w:r>
      <w:hyperlink r:id="rId18">
        <w:r w:rsidRPr="00BE6891">
          <w:rPr>
            <w:rStyle w:val="Hyperlnk"/>
          </w:rPr>
          <w:t>Vårdhandboke</w:t>
        </w:r>
      </w:hyperlink>
      <w:hyperlink r:id="rId19">
        <w:r w:rsidRPr="00BE6891">
          <w:rPr>
            <w:rStyle w:val="Hyperlnk"/>
          </w:rPr>
          <w:t>n</w:t>
        </w:r>
      </w:hyperlink>
      <w:hyperlink r:id="rId20">
        <w:r w:rsidRPr="00FE25C9">
          <w:rPr>
            <w:color w:val="0000FF"/>
            <w:u w:val="single"/>
          </w:rPr>
          <w:t xml:space="preserve"> </w:t>
        </w:r>
      </w:hyperlink>
      <w:r w:rsidRPr="00FE25C9">
        <w:t>och samråd med vårdhygien.</w:t>
      </w:r>
    </w:p>
    <w:p w14:paraId="338FBFE1" w14:textId="77777777" w:rsidR="00FE25C9" w:rsidRPr="00FE25C9" w:rsidRDefault="00FE25C9" w:rsidP="00AD4206">
      <w:pPr>
        <w:pStyle w:val="Punktlista"/>
      </w:pPr>
      <w:r w:rsidRPr="00FE25C9">
        <w:t>Besökande informeras om smittorisk.</w:t>
      </w:r>
    </w:p>
    <w:p w14:paraId="2CC0EB36" w14:textId="77777777" w:rsidR="00FE25C9" w:rsidRPr="00FE25C9" w:rsidRDefault="00FE25C9" w:rsidP="003F36A6">
      <w:pPr>
        <w:pStyle w:val="Rubrik3"/>
      </w:pPr>
      <w:bookmarkStart w:id="143" w:name="_Toc301275814"/>
      <w:bookmarkStart w:id="144" w:name="_Toc370481557"/>
      <w:bookmarkStart w:id="145" w:name="_Toc463871942"/>
      <w:bookmarkStart w:id="146" w:name="_Toc256000013"/>
      <w:bookmarkStart w:id="147" w:name="_Toc256000035"/>
      <w:bookmarkStart w:id="148" w:name="_Toc256000057"/>
      <w:bookmarkStart w:id="149" w:name="_Toc256000079"/>
      <w:bookmarkStart w:id="150" w:name="_Toc6407138"/>
      <w:bookmarkStart w:id="151" w:name="_Toc256000034"/>
      <w:bookmarkStart w:id="152" w:name="_Toc67565895"/>
      <w:bookmarkStart w:id="153" w:name="_Toc256000089"/>
      <w:bookmarkStart w:id="154" w:name="_Toc88572734"/>
      <w:bookmarkStart w:id="155" w:name="_Toc256000105"/>
      <w:bookmarkStart w:id="156" w:name="_Toc256000121"/>
      <w:bookmarkStart w:id="157" w:name="_Toc256000137"/>
      <w:bookmarkStart w:id="158" w:name="_Toc156217548"/>
      <w:r w:rsidRPr="00FE25C9">
        <w:t>Patienttransporter</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p>
    <w:p w14:paraId="000C539C" w14:textId="6DA093FE" w:rsidR="00FE25C9" w:rsidRPr="00FE25C9" w:rsidRDefault="00FE25C9" w:rsidP="003F36A6">
      <w:r w:rsidRPr="00FE25C9">
        <w:t>Undvik onödiga transporter. Planera transportväg och tidpunkt; och om möjligt utomhus.</w:t>
      </w:r>
      <w:r w:rsidR="00C90B3C" w:rsidRPr="00C90B3C">
        <w:t xml:space="preserve"> </w:t>
      </w:r>
      <w:r w:rsidR="00C90B3C">
        <w:t xml:space="preserve">Patient som tolererar munskydd förses med detta. Om patienten ej tolererar munskydd förses hen med näsdukar att hosta i samt plastpåse för uppsamling av dessa. </w:t>
      </w:r>
      <w:r w:rsidRPr="00FE25C9">
        <w:t>Informera transportör att patienten inte ska placeras i väntrum utan ska direkt till vårdrum.</w:t>
      </w:r>
    </w:p>
    <w:p w14:paraId="73F024BE" w14:textId="77777777" w:rsidR="00FE25C9" w:rsidRPr="00FE25C9" w:rsidRDefault="00FE25C9" w:rsidP="003F36A6">
      <w:pPr>
        <w:pStyle w:val="Rubrik3"/>
      </w:pPr>
      <w:bookmarkStart w:id="159" w:name="_Toc301275815"/>
      <w:bookmarkStart w:id="160" w:name="_Toc370481558"/>
      <w:bookmarkStart w:id="161" w:name="_Toc463871943"/>
      <w:bookmarkStart w:id="162" w:name="_Toc256000014"/>
      <w:bookmarkStart w:id="163" w:name="_Toc256000036"/>
      <w:bookmarkStart w:id="164" w:name="_Toc256000058"/>
      <w:bookmarkStart w:id="165" w:name="_Toc256000080"/>
      <w:bookmarkStart w:id="166" w:name="_Toc6407139"/>
      <w:bookmarkStart w:id="167" w:name="_Toc256000038"/>
      <w:bookmarkStart w:id="168" w:name="_Toc67565896"/>
      <w:bookmarkStart w:id="169" w:name="_Toc256000090"/>
      <w:bookmarkStart w:id="170" w:name="_Toc88572735"/>
      <w:bookmarkStart w:id="171" w:name="_Toc256000106"/>
      <w:bookmarkStart w:id="172" w:name="_Toc256000122"/>
      <w:bookmarkStart w:id="173" w:name="_Toc256000138"/>
      <w:bookmarkStart w:id="174" w:name="_Toc156217549"/>
      <w:r w:rsidRPr="00FE25C9">
        <w:t>Röntgen eller annan konsultavdelning</w:t>
      </w:r>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5EBE7925" w14:textId="714F12AD" w:rsidR="00FE25C9" w:rsidRPr="00FE25C9" w:rsidRDefault="00FE25C9" w:rsidP="0021154D">
      <w:pPr>
        <w:pStyle w:val="Punktlista"/>
      </w:pPr>
      <w:r w:rsidRPr="00FE25C9">
        <w:t>Överväg om undersökningen kan göras på vårdrummet alternativt skjutas fram.</w:t>
      </w:r>
    </w:p>
    <w:p w14:paraId="4C3A6C1D" w14:textId="018C5BA1" w:rsidR="00FE25C9" w:rsidRPr="00FE25C9" w:rsidRDefault="00FE25C9" w:rsidP="0021154D">
      <w:pPr>
        <w:pStyle w:val="Punktlista"/>
      </w:pPr>
      <w:r w:rsidRPr="00FE25C9">
        <w:t>Mottagande enhet, exempelvis röntgenavdelningen, ska informeras om misstänkt luftburen smitta. Patienten ska omgående tas om hand på rum med stängd dörr. Återtransport ska efter avslutad undersökning ske utan dröjsmål.</w:t>
      </w:r>
    </w:p>
    <w:p w14:paraId="78526F0C" w14:textId="00A3EECF" w:rsidR="00FE25C9" w:rsidRPr="00FE25C9" w:rsidRDefault="00FE25C9" w:rsidP="0021154D">
      <w:pPr>
        <w:pStyle w:val="Punktlista"/>
      </w:pPr>
      <w:r w:rsidRPr="00FE25C9">
        <w:t>Enbart personal som är immun mot vattkoppor ska vistas i undersökningsrummet.</w:t>
      </w:r>
    </w:p>
    <w:p w14:paraId="0D7B0963" w14:textId="4A964344" w:rsidR="00FE25C9" w:rsidRPr="00FE25C9" w:rsidRDefault="00FE25C9" w:rsidP="0021154D">
      <w:pPr>
        <w:pStyle w:val="Punktlista"/>
      </w:pPr>
      <w:r w:rsidRPr="00FE25C9">
        <w:lastRenderedPageBreak/>
        <w:t>Icke-immun patient ska inte tas in i aktuellt undersökningsrum/vårdrum under de två närmast påföljande timmarna.</w:t>
      </w:r>
    </w:p>
    <w:p w14:paraId="4423CF57" w14:textId="1182AE07" w:rsidR="00FE25C9" w:rsidRPr="00FE25C9" w:rsidRDefault="00FE25C9" w:rsidP="001B2EBA">
      <w:pPr>
        <w:pStyle w:val="Punktlista"/>
        <w:keepNext/>
        <w:keepLines/>
      </w:pPr>
      <w:r w:rsidRPr="00FE25C9">
        <w:t>Om patienter eller personal som kan vara icke-immuna har utsatts för smittrisk, ska de listas</w:t>
      </w:r>
      <w:r w:rsidR="00D2574A">
        <w:t xml:space="preserve"> (bilaga 2, </w:t>
      </w:r>
      <w:r w:rsidR="00A734AD">
        <w:t>rapportblad för smittspårning</w:t>
      </w:r>
      <w:r w:rsidR="00D2574A">
        <w:t>)</w:t>
      </w:r>
      <w:r w:rsidRPr="00FE25C9">
        <w:t xml:space="preserve">, informeras om smittrisk </w:t>
      </w:r>
      <w:r w:rsidR="000C0F0C">
        <w:t>(</w:t>
      </w:r>
      <w:r w:rsidR="002C74D3" w:rsidRPr="00EC52B5">
        <w:t xml:space="preserve">bilaga </w:t>
      </w:r>
      <w:r w:rsidR="008229F4" w:rsidRPr="00EC52B5">
        <w:t>1</w:t>
      </w:r>
      <w:r w:rsidR="002C74D3" w:rsidRPr="00EC52B5">
        <w:t>, informationsbrev)</w:t>
      </w:r>
      <w:r w:rsidR="002C74D3">
        <w:t xml:space="preserve"> </w:t>
      </w:r>
      <w:r w:rsidRPr="00FE25C9">
        <w:t>och behov av åtgärder för att förhindra smittspridning i vården vidtas</w:t>
      </w:r>
      <w:r w:rsidR="00A734AD">
        <w:t>.</w:t>
      </w:r>
    </w:p>
    <w:p w14:paraId="2CD6152C" w14:textId="77777777" w:rsidR="00FE25C9" w:rsidRPr="00FE25C9" w:rsidRDefault="00FE25C9" w:rsidP="00696E96">
      <w:pPr>
        <w:pStyle w:val="Rubrik3"/>
      </w:pPr>
      <w:bookmarkStart w:id="175" w:name="_Städning"/>
      <w:bookmarkStart w:id="176" w:name="_Toc301275816"/>
      <w:bookmarkStart w:id="177" w:name="_Toc370481559"/>
      <w:bookmarkStart w:id="178" w:name="_Toc463871944"/>
      <w:bookmarkStart w:id="179" w:name="_Toc256000015"/>
      <w:bookmarkStart w:id="180" w:name="_Toc256000037"/>
      <w:bookmarkStart w:id="181" w:name="_Toc256000059"/>
      <w:bookmarkStart w:id="182" w:name="_Toc256000081"/>
      <w:bookmarkStart w:id="183" w:name="_Toc6407140"/>
      <w:bookmarkStart w:id="184" w:name="_Toc256000039"/>
      <w:bookmarkStart w:id="185" w:name="_Toc67565897"/>
      <w:bookmarkStart w:id="186" w:name="_Toc256000091"/>
      <w:bookmarkStart w:id="187" w:name="_Toc88572736"/>
      <w:bookmarkStart w:id="188" w:name="_Toc256000107"/>
      <w:bookmarkStart w:id="189" w:name="_Toc256000123"/>
      <w:bookmarkStart w:id="190" w:name="_Toc256000139"/>
      <w:bookmarkStart w:id="191" w:name="_Toc156217550"/>
      <w:bookmarkEnd w:id="175"/>
      <w:r w:rsidRPr="00FE25C9">
        <w:t>Städning</w:t>
      </w:r>
      <w:bookmarkEnd w:id="176"/>
      <w:bookmarkEnd w:id="177"/>
      <w:bookmarkEnd w:id="178"/>
      <w:bookmarkEnd w:id="179"/>
      <w:bookmarkEnd w:id="180"/>
      <w:bookmarkEnd w:id="181"/>
      <w:bookmarkEnd w:id="182"/>
      <w:r w:rsidRPr="00FE25C9">
        <w:t>, tvätt, avfall</w:t>
      </w:r>
      <w:bookmarkEnd w:id="183"/>
      <w:bookmarkEnd w:id="184"/>
      <w:bookmarkEnd w:id="185"/>
      <w:bookmarkEnd w:id="186"/>
      <w:bookmarkEnd w:id="187"/>
      <w:bookmarkEnd w:id="188"/>
      <w:bookmarkEnd w:id="189"/>
      <w:bookmarkEnd w:id="190"/>
      <w:bookmarkEnd w:id="191"/>
    </w:p>
    <w:p w14:paraId="2BF70749" w14:textId="0376DD16" w:rsidR="00FE25C9" w:rsidRPr="00FE25C9" w:rsidRDefault="00FE25C9" w:rsidP="00696E96">
      <w:pPr>
        <w:rPr>
          <w:szCs w:val="20"/>
        </w:rPr>
      </w:pPr>
      <w:bookmarkStart w:id="192" w:name="_Toc301275819"/>
      <w:bookmarkStart w:id="193" w:name="_Toc370481562"/>
      <w:bookmarkStart w:id="194" w:name="_Toc463871947"/>
      <w:bookmarkStart w:id="195" w:name="_Toc256000018"/>
      <w:bookmarkStart w:id="196" w:name="_Toc256000040"/>
      <w:bookmarkStart w:id="197" w:name="_Toc256000062"/>
      <w:bookmarkStart w:id="198" w:name="_Toc256000084"/>
      <w:r w:rsidRPr="00FE25C9">
        <w:rPr>
          <w:szCs w:val="20"/>
        </w:rPr>
        <w:t xml:space="preserve">Se rutin </w:t>
      </w:r>
      <w:hyperlink r:id="rId21" w:history="1">
        <w:r w:rsidRPr="003B55A1">
          <w:rPr>
            <w:rStyle w:val="Hyperlnk"/>
          </w:rPr>
          <w:t>Luftvägssmitta – checklista vårdhygieniska rutine</w:t>
        </w:r>
        <w:r w:rsidR="00696E96" w:rsidRPr="003B55A1">
          <w:rPr>
            <w:rStyle w:val="Hyperlnk"/>
          </w:rPr>
          <w:t>r</w:t>
        </w:r>
        <w:r w:rsidR="00696E96">
          <w:rPr>
            <w:color w:val="0000FF"/>
            <w:szCs w:val="20"/>
          </w:rPr>
          <w:t>.</w:t>
        </w:r>
      </w:hyperlink>
    </w:p>
    <w:p w14:paraId="3EDF4E3E" w14:textId="77777777" w:rsidR="00FE25C9" w:rsidRPr="00FE25C9" w:rsidRDefault="00FE25C9" w:rsidP="00696E96">
      <w:pPr>
        <w:pStyle w:val="Rubrik3"/>
      </w:pPr>
      <w:bookmarkStart w:id="199" w:name="_Toc6407141"/>
      <w:bookmarkStart w:id="200" w:name="_Toc256000048"/>
      <w:bookmarkStart w:id="201" w:name="_Toc67565898"/>
      <w:bookmarkStart w:id="202" w:name="_Toc256000092"/>
      <w:bookmarkStart w:id="203" w:name="_Toc88572737"/>
      <w:bookmarkStart w:id="204" w:name="_Toc256000108"/>
      <w:bookmarkStart w:id="205" w:name="_Toc256000124"/>
      <w:bookmarkStart w:id="206" w:name="_Toc256000140"/>
      <w:bookmarkStart w:id="207" w:name="_Toc156217551"/>
      <w:r w:rsidRPr="00FE25C9">
        <w:t>Obduktion</w:t>
      </w:r>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17C96862" w14:textId="77777777" w:rsidR="00FE25C9" w:rsidRPr="00FE25C9" w:rsidRDefault="00FE25C9" w:rsidP="00696E96">
      <w:pPr>
        <w:pStyle w:val="Punktlista"/>
      </w:pPr>
      <w:r w:rsidRPr="00FE25C9">
        <w:t>På remiss ska tydligt framgå att patienten har haft eller misstänks ha haft vattkoppor.</w:t>
      </w:r>
    </w:p>
    <w:p w14:paraId="24B6327F" w14:textId="77777777" w:rsidR="00FE25C9" w:rsidRPr="00FE25C9" w:rsidRDefault="00FE25C9" w:rsidP="00696E96">
      <w:pPr>
        <w:pStyle w:val="Punktlista"/>
      </w:pPr>
      <w:r w:rsidRPr="00FE25C9">
        <w:t>Obduktion ska utföras av immun personal.</w:t>
      </w:r>
    </w:p>
    <w:p w14:paraId="7CBC0321" w14:textId="77777777" w:rsidR="00FE25C9" w:rsidRPr="00FE25C9" w:rsidRDefault="00FE25C9" w:rsidP="00696E96">
      <w:pPr>
        <w:pStyle w:val="Rubrik3"/>
      </w:pPr>
      <w:bookmarkStart w:id="208" w:name="_Toc301275820"/>
      <w:bookmarkStart w:id="209" w:name="_Toc370481563"/>
      <w:bookmarkStart w:id="210" w:name="_Toc463871948"/>
      <w:bookmarkStart w:id="211" w:name="_Toc256000019"/>
      <w:bookmarkStart w:id="212" w:name="_Toc256000041"/>
      <w:bookmarkStart w:id="213" w:name="_Toc256000063"/>
      <w:bookmarkStart w:id="214" w:name="_Toc256000085"/>
      <w:bookmarkStart w:id="215" w:name="_Toc6407142"/>
      <w:bookmarkStart w:id="216" w:name="_Toc256000052"/>
      <w:bookmarkStart w:id="217" w:name="_Toc67565899"/>
      <w:bookmarkStart w:id="218" w:name="_Toc256000093"/>
      <w:bookmarkStart w:id="219" w:name="_Toc88572738"/>
      <w:bookmarkStart w:id="220" w:name="_Toc256000109"/>
      <w:bookmarkStart w:id="221" w:name="_Toc256000125"/>
      <w:bookmarkStart w:id="222" w:name="_Toc256000141"/>
      <w:bookmarkStart w:id="223" w:name="_Toc156217552"/>
      <w:r w:rsidRPr="00FE25C9">
        <w:t>Risk för smittspridning - åtgärder</w:t>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p w14:paraId="53D116C0" w14:textId="3317B9B5" w:rsidR="00FE25C9" w:rsidRPr="00FE25C9" w:rsidRDefault="00FE25C9" w:rsidP="00696E96">
      <w:r w:rsidRPr="00FE25C9">
        <w:t>Vid misstanke om risk för smittspridning från person med misstänkt eller verifierad smittsam varicellasjukdom ska en vid smittspårning enligt nedan inledas snarast. Smittspårningen kan sedan smalnas av utifrån bedömning av Vårdhygien och/eller epidemisk</w:t>
      </w:r>
      <w:r w:rsidR="00CF38E6">
        <w:t>t beredningsutskott</w:t>
      </w:r>
      <w:r w:rsidRPr="00FE25C9">
        <w:t>.</w:t>
      </w:r>
    </w:p>
    <w:p w14:paraId="1762B711" w14:textId="3AF01E8D" w:rsidR="00FE25C9" w:rsidRPr="00596A5E" w:rsidRDefault="00FE25C9" w:rsidP="00696E96">
      <w:pPr>
        <w:pStyle w:val="Punktlista"/>
      </w:pPr>
      <w:r w:rsidRPr="00596A5E">
        <w:t>kontakt med infektionskonsult/bakjour tas för beslut om vidare omhändertagande. Se till att provtagning av indexfallet genomförs för att bekräfta diagnosen! Ta under utredning såväl PCR-prov från blåsa som serologi.</w:t>
      </w:r>
    </w:p>
    <w:p w14:paraId="4115CF8F" w14:textId="77777777" w:rsidR="00FE25C9" w:rsidRPr="00596A5E" w:rsidRDefault="00FE25C9" w:rsidP="00696E96">
      <w:pPr>
        <w:pStyle w:val="Punktlista"/>
      </w:pPr>
      <w:r w:rsidRPr="00596A5E">
        <w:t xml:space="preserve">vårdhygien informeras, tfn </w:t>
      </w:r>
      <w:r w:rsidRPr="00596A5E">
        <w:rPr>
          <w:b/>
        </w:rPr>
        <w:t>2904</w:t>
      </w:r>
      <w:r w:rsidRPr="00596A5E">
        <w:t xml:space="preserve"> (kontorstid). </w:t>
      </w:r>
    </w:p>
    <w:p w14:paraId="298B2419" w14:textId="30198431" w:rsidR="00976CE9" w:rsidRPr="00A20105" w:rsidRDefault="00976CE9" w:rsidP="00696E96">
      <w:pPr>
        <w:pStyle w:val="Punktlista"/>
      </w:pPr>
      <w:r w:rsidRPr="00374DAF">
        <w:t>Upprätta listor</w:t>
      </w:r>
      <w:r w:rsidR="00C75790" w:rsidRPr="00374DAF">
        <w:t xml:space="preserve"> (bilaga </w:t>
      </w:r>
      <w:r w:rsidR="003F5E98" w:rsidRPr="00374DAF">
        <w:t>2</w:t>
      </w:r>
      <w:r w:rsidR="00C75790" w:rsidRPr="00374DAF">
        <w:t>)</w:t>
      </w:r>
      <w:r w:rsidRPr="00A20105">
        <w:t xml:space="preserve"> över alla exponerade patienter och personal så snart som möjligt.</w:t>
      </w:r>
    </w:p>
    <w:p w14:paraId="171CB3A1" w14:textId="055598D2" w:rsidR="00976CE9" w:rsidRPr="00A20105" w:rsidRDefault="00976CE9" w:rsidP="00696E96">
      <w:pPr>
        <w:pStyle w:val="Punktlista"/>
      </w:pPr>
      <w:r w:rsidRPr="00A20105">
        <w:t>Exponering för vattkoppsvirus innebär att ha vistats i samma lokal – vårdrum, korridor eller väntrum - samtidigt som, eller inom 2 timmar efter, indexpatienten. Person</w:t>
      </w:r>
      <w:r w:rsidR="004753B4" w:rsidRPr="00A20105">
        <w:t>er</w:t>
      </w:r>
      <w:r w:rsidRPr="00A20105">
        <w:t xml:space="preserve"> med flyktig, kortvarig kontakt till exempel passage genom väntrum eller korridor, behöver inte listas.</w:t>
      </w:r>
    </w:p>
    <w:p w14:paraId="4323EA2D" w14:textId="77777777" w:rsidR="00976CE9" w:rsidRPr="00A20105" w:rsidRDefault="00976CE9" w:rsidP="00696E96">
      <w:pPr>
        <w:pStyle w:val="Punktlista"/>
      </w:pPr>
      <w:r w:rsidRPr="00A20105">
        <w:t>Kontakta de exponerade individerna på listorna. Efterfråga om de är immuna (det vill säga har haft vattkoppssjukdom), är gravida eller har nedsatt immunförsvar på grund av allvarlig sjukdom eller behandling (till exempel cellgifter).</w:t>
      </w:r>
    </w:p>
    <w:p w14:paraId="5C7CBBA9" w14:textId="6AB1AD13" w:rsidR="000C604F" w:rsidRPr="00A20105" w:rsidRDefault="000C604F" w:rsidP="00696E96">
      <w:pPr>
        <w:pStyle w:val="Punktlista"/>
      </w:pPr>
      <w:r w:rsidRPr="00A20105">
        <w:t>För vidare åtgärder</w:t>
      </w:r>
      <w:r w:rsidR="1F2B2D78">
        <w:t>,</w:t>
      </w:r>
      <w:r w:rsidRPr="00A20105">
        <w:t xml:space="preserve"> </w:t>
      </w:r>
      <w:r w:rsidRPr="007666C6">
        <w:t>se respektive lista för personal och patienter</w:t>
      </w:r>
      <w:r w:rsidR="007666C6">
        <w:t xml:space="preserve"> (bilaga 2).</w:t>
      </w:r>
    </w:p>
    <w:p w14:paraId="45E77BA7" w14:textId="591F9650" w:rsidR="00FE25C9" w:rsidRPr="00FE25C9" w:rsidRDefault="00FE25C9" w:rsidP="00B10652">
      <w:r w:rsidRPr="00FE25C9">
        <w:t xml:space="preserve">Ställningstagande till postexpositionsprofylax ska ske av infektionsläkare utifrån riktlinje </w:t>
      </w:r>
      <w:hyperlink r:id="rId22" w:history="1">
        <w:r w:rsidRPr="00B10652">
          <w:rPr>
            <w:rStyle w:val="Hyperlnk"/>
          </w:rPr>
          <w:t>Vattkoppor och bältros – förebyggande behandling (SU + barnläkarföreningen</w:t>
        </w:r>
      </w:hyperlink>
      <w:r w:rsidRPr="00FE25C9">
        <w:t>).</w:t>
      </w:r>
    </w:p>
    <w:p w14:paraId="557F4D05" w14:textId="31D4F9C4" w:rsidR="00CE186A" w:rsidRPr="007666C6" w:rsidRDefault="00FE25C9" w:rsidP="007666C6">
      <w:r w:rsidRPr="00FE25C9">
        <w:lastRenderedPageBreak/>
        <w:t xml:space="preserve">Följ sedan riktlinje </w:t>
      </w:r>
      <w:hyperlink r:id="rId23" w:history="1">
        <w:r w:rsidRPr="003F03F1">
          <w:rPr>
            <w:rStyle w:val="Hyperlnk"/>
          </w:rPr>
          <w:t>Luftvägssmitta utbrottshante</w:t>
        </w:r>
        <w:r w:rsidRPr="003F03F1">
          <w:rPr>
            <w:rStyle w:val="Hyperlnk"/>
          </w:rPr>
          <w:t>r</w:t>
        </w:r>
        <w:r w:rsidRPr="003F03F1">
          <w:rPr>
            <w:rStyle w:val="Hyperlnk"/>
          </w:rPr>
          <w:t>in</w:t>
        </w:r>
        <w:r w:rsidR="004931C2">
          <w:rPr>
            <w:rStyle w:val="Hyperlnk"/>
          </w:rPr>
          <w:t>g SÄS</w:t>
        </w:r>
      </w:hyperlink>
      <w:r w:rsidRPr="00FE25C9">
        <w:t xml:space="preserve"> och ta utifrån denna ställning till om chefläkare (alternativt lokal tjänsteman i beredskap under jourtid) ska informeras för eventuellt sammankallande av epidemisk</w:t>
      </w:r>
      <w:r w:rsidR="00CF38E6">
        <w:t>t beredningsutskott</w:t>
      </w:r>
      <w:r w:rsidRPr="00FE25C9">
        <w:t>.</w:t>
      </w:r>
    </w:p>
    <w:p w14:paraId="5933679D" w14:textId="16FC9618" w:rsidR="00FE25C9" w:rsidRPr="00FE25C9" w:rsidRDefault="00FE25C9" w:rsidP="00A25FD4">
      <w:pPr>
        <w:pStyle w:val="Rubrik2"/>
      </w:pPr>
      <w:bookmarkStart w:id="224" w:name="_Toc182366122"/>
      <w:bookmarkStart w:id="225" w:name="_Toc370481564"/>
      <w:bookmarkStart w:id="226" w:name="_Toc463871949"/>
      <w:bookmarkStart w:id="227" w:name="_Toc256000020"/>
      <w:bookmarkStart w:id="228" w:name="_Toc256000042"/>
      <w:bookmarkStart w:id="229" w:name="_Toc256000064"/>
      <w:bookmarkStart w:id="230" w:name="_Toc256000086"/>
      <w:bookmarkStart w:id="231" w:name="_Toc6407143"/>
      <w:bookmarkStart w:id="232" w:name="_Toc256000053"/>
      <w:bookmarkStart w:id="233" w:name="_Toc67565900"/>
      <w:bookmarkStart w:id="234" w:name="_Toc256000094"/>
      <w:bookmarkStart w:id="235" w:name="_Toc88572739"/>
      <w:bookmarkStart w:id="236" w:name="_Toc256000110"/>
      <w:bookmarkStart w:id="237" w:name="_Toc256000126"/>
      <w:bookmarkStart w:id="238" w:name="_Toc256000142"/>
      <w:bookmarkStart w:id="239" w:name="_Toc156217553"/>
      <w:r w:rsidRPr="00FE25C9">
        <w:t>Dokumentinformation</w:t>
      </w:r>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p>
    <w:p w14:paraId="241AD76A" w14:textId="77777777" w:rsidR="00FE25C9" w:rsidRPr="003F03F1" w:rsidRDefault="00FE25C9" w:rsidP="00A25FD4">
      <w:pPr>
        <w:keepNext/>
        <w:keepLines/>
        <w:spacing w:after="0"/>
        <w:rPr>
          <w:b/>
          <w:bCs/>
        </w:rPr>
      </w:pPr>
      <w:r w:rsidRPr="003F03F1">
        <w:rPr>
          <w:b/>
          <w:bCs/>
        </w:rPr>
        <w:t>För innehållet svarar</w:t>
      </w:r>
    </w:p>
    <w:p w14:paraId="60A60AD7" w14:textId="26DF0E6E" w:rsidR="007666C6" w:rsidRDefault="00FE25C9" w:rsidP="007666C6">
      <w:pPr>
        <w:keepNext/>
        <w:keepLines/>
        <w:ind w:left="0" w:firstLine="992"/>
        <w:rPr>
          <w:szCs w:val="20"/>
        </w:rPr>
      </w:pPr>
      <w:r w:rsidRPr="00FE25C9">
        <w:rPr>
          <w:szCs w:val="20"/>
        </w:rPr>
        <w:t xml:space="preserve">Jon Edman Wallér, läkare, </w:t>
      </w:r>
      <w:r w:rsidR="007666C6">
        <w:rPr>
          <w:szCs w:val="20"/>
        </w:rPr>
        <w:t>V</w:t>
      </w:r>
      <w:r w:rsidRPr="00FE25C9">
        <w:rPr>
          <w:szCs w:val="20"/>
        </w:rPr>
        <w:t>årdhygien, SÄS</w:t>
      </w:r>
    </w:p>
    <w:p w14:paraId="00D5F04F" w14:textId="77777777" w:rsidR="009920F8" w:rsidRDefault="009920F8" w:rsidP="00625092">
      <w:pPr>
        <w:keepNext/>
        <w:keepLines/>
        <w:spacing w:after="0"/>
        <w:ind w:left="0" w:firstLine="992"/>
        <w:rPr>
          <w:szCs w:val="20"/>
        </w:rPr>
      </w:pPr>
      <w:r>
        <w:rPr>
          <w:szCs w:val="20"/>
        </w:rPr>
        <w:t>Uppdatering 2023-01-08:</w:t>
      </w:r>
    </w:p>
    <w:p w14:paraId="34C6CE22" w14:textId="1ED9E2D8" w:rsidR="00FE25C9" w:rsidRPr="00FE25C9" w:rsidRDefault="007666C6" w:rsidP="007666C6">
      <w:pPr>
        <w:keepNext/>
        <w:keepLines/>
        <w:ind w:left="0" w:firstLine="992"/>
        <w:rPr>
          <w:szCs w:val="20"/>
        </w:rPr>
      </w:pPr>
      <w:r>
        <w:rPr>
          <w:szCs w:val="20"/>
        </w:rPr>
        <w:t>Maria Nelson, hygiensjuksköterska, Vårdhygien, SÄS</w:t>
      </w:r>
    </w:p>
    <w:p w14:paraId="49DEB2E9" w14:textId="77777777" w:rsidR="00FE25C9" w:rsidRPr="003F03F1" w:rsidRDefault="00FE25C9" w:rsidP="00A25FD4">
      <w:pPr>
        <w:keepNext/>
        <w:keepLines/>
        <w:spacing w:after="0"/>
        <w:rPr>
          <w:b/>
          <w:bCs/>
        </w:rPr>
      </w:pPr>
      <w:r w:rsidRPr="003F03F1">
        <w:rPr>
          <w:b/>
          <w:bCs/>
        </w:rPr>
        <w:t>Remissinstanser</w:t>
      </w:r>
    </w:p>
    <w:p w14:paraId="7F827633" w14:textId="77777777" w:rsidR="00FE25C9" w:rsidRPr="00FE25C9" w:rsidRDefault="00FE25C9" w:rsidP="00A25FD4">
      <w:pPr>
        <w:keepNext/>
        <w:keepLines/>
        <w:rPr>
          <w:szCs w:val="20"/>
        </w:rPr>
      </w:pPr>
      <w:r w:rsidRPr="00FE25C9">
        <w:rPr>
          <w:szCs w:val="20"/>
        </w:rPr>
        <w:t>-</w:t>
      </w:r>
    </w:p>
    <w:p w14:paraId="4AFD6F66" w14:textId="77777777" w:rsidR="00FE25C9" w:rsidRPr="003F03F1" w:rsidRDefault="00FE25C9" w:rsidP="00A25FD4">
      <w:pPr>
        <w:keepNext/>
        <w:keepLines/>
        <w:spacing w:after="0"/>
        <w:rPr>
          <w:b/>
          <w:bCs/>
        </w:rPr>
      </w:pPr>
      <w:r w:rsidRPr="003F03F1">
        <w:rPr>
          <w:b/>
          <w:bCs/>
        </w:rPr>
        <w:t>Fastställt av</w:t>
      </w:r>
    </w:p>
    <w:p w14:paraId="77A7730B" w14:textId="77777777" w:rsidR="00FE25C9" w:rsidRPr="00FE25C9" w:rsidRDefault="00FE25C9" w:rsidP="00A25FD4">
      <w:pPr>
        <w:keepNext/>
        <w:keepLines/>
        <w:rPr>
          <w:szCs w:val="20"/>
        </w:rPr>
      </w:pPr>
      <w:r w:rsidRPr="00FE25C9">
        <w:rPr>
          <w:szCs w:val="20"/>
        </w:rPr>
        <w:t>Jerker Nilson, chefläkare, SÄS</w:t>
      </w:r>
    </w:p>
    <w:p w14:paraId="6DF568C6" w14:textId="77777777" w:rsidR="00FE25C9" w:rsidRPr="003F03F1" w:rsidRDefault="00FE25C9" w:rsidP="00A25FD4">
      <w:pPr>
        <w:keepNext/>
        <w:keepLines/>
        <w:spacing w:after="0"/>
        <w:rPr>
          <w:b/>
          <w:bCs/>
        </w:rPr>
      </w:pPr>
      <w:r w:rsidRPr="003F03F1">
        <w:rPr>
          <w:b/>
          <w:bCs/>
        </w:rPr>
        <w:t>Nyckelord</w:t>
      </w:r>
    </w:p>
    <w:p w14:paraId="7AC176D3" w14:textId="77777777" w:rsidR="00FE25C9" w:rsidRPr="00FE25C9" w:rsidRDefault="00FE25C9" w:rsidP="00A25FD4">
      <w:pPr>
        <w:keepNext/>
        <w:keepLines/>
        <w:rPr>
          <w:szCs w:val="20"/>
        </w:rPr>
      </w:pPr>
      <w:r w:rsidRPr="00FE25C9">
        <w:rPr>
          <w:szCs w:val="20"/>
        </w:rPr>
        <w:t>Vattkoppor, varicellae, varicella-zostervirus, bältros, herpes zoster, VZV, immunglobulin, profylax, luftburen smitta</w:t>
      </w:r>
    </w:p>
    <w:p w14:paraId="5BBD9994" w14:textId="77777777" w:rsidR="00FE25C9" w:rsidRPr="00FE25C9" w:rsidRDefault="00FE25C9" w:rsidP="003F03F1">
      <w:pPr>
        <w:pStyle w:val="Rubrik2"/>
      </w:pPr>
      <w:bookmarkStart w:id="240" w:name="_Toc370481565"/>
      <w:bookmarkStart w:id="241" w:name="_Toc463871950"/>
      <w:bookmarkStart w:id="242" w:name="_Toc256000021"/>
      <w:bookmarkStart w:id="243" w:name="_Toc256000043"/>
      <w:bookmarkStart w:id="244" w:name="_Toc256000065"/>
      <w:bookmarkStart w:id="245" w:name="_Toc256000087"/>
      <w:bookmarkStart w:id="246" w:name="_Toc6407144"/>
      <w:bookmarkStart w:id="247" w:name="_Toc256000056"/>
      <w:bookmarkStart w:id="248" w:name="_Toc67565901"/>
      <w:bookmarkStart w:id="249" w:name="_Toc256000095"/>
      <w:bookmarkStart w:id="250" w:name="_Toc88572740"/>
      <w:bookmarkStart w:id="251" w:name="_Toc256000111"/>
      <w:bookmarkStart w:id="252" w:name="_Toc256000127"/>
      <w:bookmarkStart w:id="253" w:name="_Toc256000143"/>
      <w:bookmarkStart w:id="254" w:name="_Toc156217554"/>
      <w:r w:rsidRPr="00FE25C9">
        <w:t>Länkförteckning</w:t>
      </w:r>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p>
    <w:p w14:paraId="13B9A167" w14:textId="558F54CF" w:rsidR="00FE25C9" w:rsidRPr="00FE25C9" w:rsidRDefault="00FE25C9" w:rsidP="003F03F1">
      <w:pPr>
        <w:pStyle w:val="Punktlista"/>
        <w:rPr>
          <w:szCs w:val="20"/>
        </w:rPr>
      </w:pPr>
      <w:r w:rsidRPr="00FE25C9">
        <w:rPr>
          <w:szCs w:val="20"/>
        </w:rPr>
        <w:t>Vårdhandboken: Herpesinfektioner, vård och behandling, underrubrik Varicella-zoster virus.</w:t>
      </w:r>
      <w:r w:rsidRPr="00FE25C9">
        <w:rPr>
          <w:szCs w:val="20"/>
        </w:rPr>
        <w:br/>
      </w:r>
      <w:hyperlink r:id="rId24" w:history="1">
        <w:r w:rsidRPr="004B47CF">
          <w:rPr>
            <w:rStyle w:val="Hyperlnk"/>
          </w:rPr>
          <w:t>www.vardhandboken.se</w:t>
        </w:r>
      </w:hyperlink>
    </w:p>
    <w:p w14:paraId="5371AFB4" w14:textId="230D216D" w:rsidR="00FE25C9" w:rsidRPr="003B55A1" w:rsidRDefault="00FE25C9" w:rsidP="003F03F1">
      <w:pPr>
        <w:pStyle w:val="Punktlista"/>
        <w:rPr>
          <w:szCs w:val="20"/>
        </w:rPr>
      </w:pPr>
      <w:r w:rsidRPr="003B55A1">
        <w:rPr>
          <w:szCs w:val="20"/>
          <w:u w:color="0000FF"/>
        </w:rPr>
        <w:t xml:space="preserve">Luftvägssmitta </w:t>
      </w:r>
      <w:hyperlink r:id="rId25">
        <w:r w:rsidRPr="003B55A1">
          <w:rPr>
            <w:szCs w:val="20"/>
            <w:u w:color="0000FF"/>
          </w:rPr>
          <w:t xml:space="preserve">– </w:t>
        </w:r>
      </w:hyperlink>
      <w:hyperlink r:id="rId26">
        <w:r w:rsidRPr="003B55A1">
          <w:rPr>
            <w:szCs w:val="20"/>
            <w:u w:color="0000FF"/>
          </w:rPr>
          <w:t>riktlinje</w:t>
        </w:r>
      </w:hyperlink>
      <w:hyperlink r:id="rId27">
        <w:r w:rsidRPr="003B55A1">
          <w:rPr>
            <w:szCs w:val="20"/>
          </w:rPr>
          <w:t xml:space="preserve"> </w:t>
        </w:r>
      </w:hyperlink>
      <w:hyperlink r:id="rId28">
        <w:r w:rsidRPr="003B55A1">
          <w:rPr>
            <w:szCs w:val="20"/>
            <w:u w:color="0000FF"/>
          </w:rPr>
          <w:t>för att förhindra smittspridning vid Södra Älvsborgs Sjukhus</w:t>
        </w:r>
      </w:hyperlink>
      <w:r w:rsidRPr="003B55A1">
        <w:rPr>
          <w:szCs w:val="20"/>
          <w:u w:color="0000FF"/>
        </w:rPr>
        <w:t xml:space="preserve">. </w:t>
      </w:r>
      <w:r w:rsidRPr="003B55A1">
        <w:rPr>
          <w:szCs w:val="20"/>
        </w:rPr>
        <w:t>Sjukhusövergripande riktlinje, SÄS</w:t>
      </w:r>
      <w:r w:rsidRPr="003B55A1">
        <w:rPr>
          <w:szCs w:val="20"/>
        </w:rPr>
        <w:br/>
      </w:r>
      <w:hyperlink r:id="rId29" w:history="1">
        <w:r w:rsidRPr="003B55A1">
          <w:rPr>
            <w:rStyle w:val="Hyperlnk"/>
          </w:rPr>
          <w:t>https://hittadokument.vgregion.se/sas</w:t>
        </w:r>
      </w:hyperlink>
    </w:p>
    <w:p w14:paraId="4B6E6A93" w14:textId="1A51BA54" w:rsidR="00FE25C9" w:rsidRPr="003B55A1" w:rsidRDefault="00FE25C9" w:rsidP="003F03F1">
      <w:pPr>
        <w:pStyle w:val="Punktlista"/>
        <w:rPr>
          <w:rStyle w:val="Hyperlnk"/>
          <w:color w:val="auto"/>
        </w:rPr>
      </w:pPr>
      <w:r w:rsidRPr="003B55A1">
        <w:rPr>
          <w:szCs w:val="20"/>
        </w:rPr>
        <w:t>Personalinfektioner samt viss immunitetskontroll och vaccination av personal. Sjukhusövergripande riktlinje, SÄS</w:t>
      </w:r>
      <w:r w:rsidRPr="003B55A1">
        <w:rPr>
          <w:szCs w:val="20"/>
        </w:rPr>
        <w:br/>
      </w:r>
      <w:hyperlink r:id="rId30" w:history="1">
        <w:r w:rsidRPr="003B55A1">
          <w:rPr>
            <w:rStyle w:val="Hyperlnk"/>
          </w:rPr>
          <w:t>https://hittadokument.vgregion.se/sas</w:t>
        </w:r>
      </w:hyperlink>
    </w:p>
    <w:p w14:paraId="65FB6F9A" w14:textId="4BA8FD1C" w:rsidR="00FE25C9" w:rsidRPr="00FE25C9" w:rsidRDefault="00FE25C9" w:rsidP="003F03F1">
      <w:pPr>
        <w:pStyle w:val="Punktlista"/>
        <w:rPr>
          <w:szCs w:val="20"/>
        </w:rPr>
      </w:pPr>
      <w:r w:rsidRPr="003B55A1">
        <w:rPr>
          <w:szCs w:val="20"/>
        </w:rPr>
        <w:t xml:space="preserve">Vattkoppor och bältros – förebyggande behandling (SU + </w:t>
      </w:r>
      <w:r w:rsidRPr="00FE25C9">
        <w:rPr>
          <w:szCs w:val="20"/>
        </w:rPr>
        <w:t>barnläkarföreningen). Sjukhus övergripande rutin, SÄS</w:t>
      </w:r>
      <w:r w:rsidRPr="00FE25C9">
        <w:rPr>
          <w:szCs w:val="20"/>
        </w:rPr>
        <w:br/>
      </w:r>
      <w:hyperlink r:id="rId31" w:history="1">
        <w:r w:rsidRPr="004B47CF">
          <w:rPr>
            <w:rStyle w:val="Hyperlnk"/>
          </w:rPr>
          <w:t>https://hittadokument.vgregion.se/sas</w:t>
        </w:r>
      </w:hyperlink>
    </w:p>
    <w:p w14:paraId="79F55DDA" w14:textId="6FE1EBF0" w:rsidR="00FE25C9" w:rsidRPr="003B55A1" w:rsidRDefault="00FE25C9" w:rsidP="003F03F1">
      <w:pPr>
        <w:pStyle w:val="Punktlista"/>
        <w:rPr>
          <w:szCs w:val="20"/>
        </w:rPr>
      </w:pPr>
      <w:r w:rsidRPr="00FE25C9">
        <w:rPr>
          <w:szCs w:val="20"/>
        </w:rPr>
        <w:t xml:space="preserve">Mässling eller vattkoppor – val av mottagning på SÄS vid smittrisk. </w:t>
      </w:r>
      <w:r w:rsidRPr="003B55A1">
        <w:rPr>
          <w:szCs w:val="20"/>
        </w:rPr>
        <w:t>Sjukhusövergripande rutin, SÄS</w:t>
      </w:r>
      <w:r w:rsidRPr="003B55A1">
        <w:rPr>
          <w:szCs w:val="20"/>
        </w:rPr>
        <w:br/>
      </w:r>
      <w:hyperlink r:id="rId32" w:history="1">
        <w:r w:rsidRPr="003B55A1">
          <w:rPr>
            <w:rStyle w:val="Hyperlnk"/>
          </w:rPr>
          <w:t>https://hittadokument.vgregion.se/sas</w:t>
        </w:r>
      </w:hyperlink>
    </w:p>
    <w:p w14:paraId="551E7E83" w14:textId="5B26D169" w:rsidR="00FE25C9" w:rsidRPr="003B55A1" w:rsidRDefault="00FE25C9" w:rsidP="003F03F1">
      <w:pPr>
        <w:pStyle w:val="Punktlista"/>
        <w:rPr>
          <w:rStyle w:val="Hyperlnk"/>
          <w:color w:val="auto"/>
        </w:rPr>
      </w:pPr>
      <w:r w:rsidRPr="003B55A1">
        <w:rPr>
          <w:szCs w:val="20"/>
        </w:rPr>
        <w:t>Luftvägssmitta – checklista vårdhygieniska rutiner. Sjukhusövergripande rutin, SÄS</w:t>
      </w:r>
      <w:r w:rsidRPr="003B55A1">
        <w:rPr>
          <w:szCs w:val="20"/>
        </w:rPr>
        <w:br/>
      </w:r>
      <w:hyperlink r:id="rId33" w:history="1">
        <w:r w:rsidRPr="003B55A1">
          <w:rPr>
            <w:rStyle w:val="Hyperlnk"/>
          </w:rPr>
          <w:t>https://hittadokument.vgregion.se/sas</w:t>
        </w:r>
      </w:hyperlink>
    </w:p>
    <w:p w14:paraId="0DE84D6C" w14:textId="7CD83398" w:rsidR="00FE25C9" w:rsidRPr="003B55A1" w:rsidRDefault="00FE25C9" w:rsidP="003F03F1">
      <w:pPr>
        <w:pStyle w:val="Punktlista"/>
        <w:rPr>
          <w:rStyle w:val="Hyperlnk"/>
          <w:color w:val="auto"/>
        </w:rPr>
      </w:pPr>
      <w:r w:rsidRPr="003B55A1">
        <w:rPr>
          <w:szCs w:val="20"/>
        </w:rPr>
        <w:t>Luftvägssmitta - utbrottshantering. Sjukhusövergripande riktlinje, SÄS</w:t>
      </w:r>
      <w:r w:rsidRPr="003B55A1">
        <w:rPr>
          <w:szCs w:val="20"/>
          <w:u w:val="single"/>
        </w:rPr>
        <w:br/>
      </w:r>
      <w:hyperlink r:id="rId34" w:history="1">
        <w:r w:rsidRPr="003B55A1">
          <w:rPr>
            <w:rStyle w:val="Hyperlnk"/>
          </w:rPr>
          <w:t>https://hittadokument.vgregion.se/sas</w:t>
        </w:r>
      </w:hyperlink>
    </w:p>
    <w:p w14:paraId="76B9F95B" w14:textId="2542A2D0" w:rsidR="00536A5A" w:rsidRPr="00A25FD4" w:rsidRDefault="00FE25C9" w:rsidP="00A25FD4">
      <w:pPr>
        <w:pStyle w:val="Punktlista"/>
        <w:keepNext/>
        <w:keepLines/>
        <w:rPr>
          <w:u w:val="single"/>
        </w:rPr>
      </w:pPr>
      <w:r w:rsidRPr="003B55A1">
        <w:rPr>
          <w:szCs w:val="20"/>
        </w:rPr>
        <w:lastRenderedPageBreak/>
        <w:t>Epidemiplan, ingår i SÄS Kris- och Katastrofmedicinska beredskapsplan.</w:t>
      </w:r>
      <w:r w:rsidRPr="003B55A1">
        <w:rPr>
          <w:szCs w:val="20"/>
        </w:rPr>
        <w:br/>
      </w:r>
      <w:hyperlink r:id="rId35" w:history="1">
        <w:r w:rsidRPr="003B55A1">
          <w:rPr>
            <w:rStyle w:val="Hyperlnk"/>
          </w:rPr>
          <w:t>https://insidan.vgregion.se/forvaltningar/sodra-alvsborgs-sjukhus/stod-och-tjanster/sakerhet-och-krisberedskap/sas-kris--och-katastrofmedicinska-beredskapsplan</w:t>
        </w:r>
      </w:hyperlink>
      <w:bookmarkEnd w:id="1"/>
    </w:p>
    <w:sectPr w:rsidR="00536A5A" w:rsidRPr="00A25FD4" w:rsidSect="00A25FD4">
      <w:headerReference w:type="default" r:id="rId36"/>
      <w:footerReference w:type="even" r:id="rId37"/>
      <w:footerReference w:type="default" r:id="rId38"/>
      <w:headerReference w:type="first" r:id="rId39"/>
      <w:footerReference w:type="first" r:id="rId40"/>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A9A43E" w14:textId="77777777" w:rsidR="00A81F8B" w:rsidRDefault="00A81F8B">
      <w:r>
        <w:separator/>
      </w:r>
    </w:p>
  </w:endnote>
  <w:endnote w:type="continuationSeparator" w:id="0">
    <w:p w14:paraId="5E89C519" w14:textId="77777777" w:rsidR="00A81F8B" w:rsidRDefault="00A81F8B">
      <w:r>
        <w:continuationSeparator/>
      </w:r>
    </w:p>
  </w:endnote>
  <w:endnote w:type="continuationNotice" w:id="1">
    <w:p w14:paraId="53894737" w14:textId="77777777" w:rsidR="00A81F8B" w:rsidRDefault="00A81F8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B4E887" w14:textId="77777777" w:rsidR="00A81F8B" w:rsidRDefault="00A81F8B"/>
  </w:footnote>
  <w:footnote w:type="continuationSeparator" w:id="0">
    <w:p w14:paraId="2E35137F" w14:textId="77777777" w:rsidR="00A81F8B" w:rsidRDefault="00A81F8B">
      <w:r>
        <w:continuationSeparator/>
      </w:r>
    </w:p>
  </w:footnote>
  <w:footnote w:type="continuationNotice" w:id="1">
    <w:p w14:paraId="5586A8FE" w14:textId="77777777" w:rsidR="00A81F8B" w:rsidRDefault="00A81F8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9F90D1F2"/>
    <w:lvl w:ilvl="0">
      <w:start w:val="1"/>
      <w:numFmt w:val="bullet"/>
      <w:pStyle w:val="Punktlist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12424C"/>
    <w:multiLevelType w:val="hybridMultilevel"/>
    <w:tmpl w:val="2304A194"/>
    <w:lvl w:ilvl="0" w:tplc="FFFFFFFF">
      <w:start w:val="1"/>
      <w:numFmt w:val="bullet"/>
      <w:lvlText w:val=""/>
      <w:lvlJc w:val="left"/>
      <w:pPr>
        <w:ind w:left="3036" w:hanging="360"/>
      </w:pPr>
      <w:rPr>
        <w:rFonts w:ascii="Symbol" w:hAnsi="Symbol" w:hint="default"/>
      </w:rPr>
    </w:lvl>
    <w:lvl w:ilvl="1" w:tplc="FFFFFFFF" w:tentative="1">
      <w:start w:val="1"/>
      <w:numFmt w:val="bullet"/>
      <w:lvlText w:val="o"/>
      <w:lvlJc w:val="left"/>
      <w:pPr>
        <w:ind w:left="3756" w:hanging="360"/>
      </w:pPr>
      <w:rPr>
        <w:rFonts w:ascii="Courier New" w:hAnsi="Courier New" w:cs="Courier New" w:hint="default"/>
      </w:rPr>
    </w:lvl>
    <w:lvl w:ilvl="2" w:tplc="FFFFFFFF" w:tentative="1">
      <w:start w:val="1"/>
      <w:numFmt w:val="bullet"/>
      <w:lvlText w:val=""/>
      <w:lvlJc w:val="left"/>
      <w:pPr>
        <w:ind w:left="4476" w:hanging="360"/>
      </w:pPr>
      <w:rPr>
        <w:rFonts w:ascii="Wingdings" w:hAnsi="Wingdings" w:hint="default"/>
      </w:rPr>
    </w:lvl>
    <w:lvl w:ilvl="3" w:tplc="FFFFFFFF" w:tentative="1">
      <w:start w:val="1"/>
      <w:numFmt w:val="bullet"/>
      <w:lvlText w:val=""/>
      <w:lvlJc w:val="left"/>
      <w:pPr>
        <w:ind w:left="5196" w:hanging="360"/>
      </w:pPr>
      <w:rPr>
        <w:rFonts w:ascii="Symbol" w:hAnsi="Symbol" w:hint="default"/>
      </w:rPr>
    </w:lvl>
    <w:lvl w:ilvl="4" w:tplc="FFFFFFFF" w:tentative="1">
      <w:start w:val="1"/>
      <w:numFmt w:val="bullet"/>
      <w:lvlText w:val="o"/>
      <w:lvlJc w:val="left"/>
      <w:pPr>
        <w:ind w:left="5916" w:hanging="360"/>
      </w:pPr>
      <w:rPr>
        <w:rFonts w:ascii="Courier New" w:hAnsi="Courier New" w:cs="Courier New" w:hint="default"/>
      </w:rPr>
    </w:lvl>
    <w:lvl w:ilvl="5" w:tplc="FFFFFFFF" w:tentative="1">
      <w:start w:val="1"/>
      <w:numFmt w:val="bullet"/>
      <w:lvlText w:val=""/>
      <w:lvlJc w:val="left"/>
      <w:pPr>
        <w:ind w:left="6636" w:hanging="360"/>
      </w:pPr>
      <w:rPr>
        <w:rFonts w:ascii="Wingdings" w:hAnsi="Wingdings" w:hint="default"/>
      </w:rPr>
    </w:lvl>
    <w:lvl w:ilvl="6" w:tplc="FFFFFFFF" w:tentative="1">
      <w:start w:val="1"/>
      <w:numFmt w:val="bullet"/>
      <w:lvlText w:val=""/>
      <w:lvlJc w:val="left"/>
      <w:pPr>
        <w:ind w:left="7356" w:hanging="360"/>
      </w:pPr>
      <w:rPr>
        <w:rFonts w:ascii="Symbol" w:hAnsi="Symbol" w:hint="default"/>
      </w:rPr>
    </w:lvl>
    <w:lvl w:ilvl="7" w:tplc="FFFFFFFF" w:tentative="1">
      <w:start w:val="1"/>
      <w:numFmt w:val="bullet"/>
      <w:lvlText w:val="o"/>
      <w:lvlJc w:val="left"/>
      <w:pPr>
        <w:ind w:left="8076" w:hanging="360"/>
      </w:pPr>
      <w:rPr>
        <w:rFonts w:ascii="Courier New" w:hAnsi="Courier New" w:cs="Courier New" w:hint="default"/>
      </w:rPr>
    </w:lvl>
    <w:lvl w:ilvl="8" w:tplc="FFFFFFFF" w:tentative="1">
      <w:start w:val="1"/>
      <w:numFmt w:val="bullet"/>
      <w:lvlText w:val=""/>
      <w:lvlJc w:val="left"/>
      <w:pPr>
        <w:ind w:left="8796"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8AC533A"/>
    <w:multiLevelType w:val="hybridMultilevel"/>
    <w:tmpl w:val="378C4BA2"/>
    <w:lvl w:ilvl="0" w:tplc="041D0001">
      <w:start w:val="1"/>
      <w:numFmt w:val="bullet"/>
      <w:lvlText w:val=""/>
      <w:lvlJc w:val="left"/>
      <w:pPr>
        <w:ind w:left="3396" w:hanging="360"/>
      </w:pPr>
      <w:rPr>
        <w:rFonts w:ascii="Symbol" w:hAnsi="Symbol" w:hint="default"/>
      </w:rPr>
    </w:lvl>
    <w:lvl w:ilvl="1" w:tplc="041D0003" w:tentative="1">
      <w:start w:val="1"/>
      <w:numFmt w:val="bullet"/>
      <w:lvlText w:val="o"/>
      <w:lvlJc w:val="left"/>
      <w:pPr>
        <w:ind w:left="4116" w:hanging="360"/>
      </w:pPr>
      <w:rPr>
        <w:rFonts w:ascii="Courier New" w:hAnsi="Courier New" w:cs="Courier New" w:hint="default"/>
      </w:rPr>
    </w:lvl>
    <w:lvl w:ilvl="2" w:tplc="041D0005" w:tentative="1">
      <w:start w:val="1"/>
      <w:numFmt w:val="bullet"/>
      <w:lvlText w:val=""/>
      <w:lvlJc w:val="left"/>
      <w:pPr>
        <w:ind w:left="4836" w:hanging="360"/>
      </w:pPr>
      <w:rPr>
        <w:rFonts w:ascii="Wingdings" w:hAnsi="Wingdings" w:hint="default"/>
      </w:rPr>
    </w:lvl>
    <w:lvl w:ilvl="3" w:tplc="041D0001" w:tentative="1">
      <w:start w:val="1"/>
      <w:numFmt w:val="bullet"/>
      <w:lvlText w:val=""/>
      <w:lvlJc w:val="left"/>
      <w:pPr>
        <w:ind w:left="5556" w:hanging="360"/>
      </w:pPr>
      <w:rPr>
        <w:rFonts w:ascii="Symbol" w:hAnsi="Symbol" w:hint="default"/>
      </w:rPr>
    </w:lvl>
    <w:lvl w:ilvl="4" w:tplc="041D0003" w:tentative="1">
      <w:start w:val="1"/>
      <w:numFmt w:val="bullet"/>
      <w:lvlText w:val="o"/>
      <w:lvlJc w:val="left"/>
      <w:pPr>
        <w:ind w:left="6276" w:hanging="360"/>
      </w:pPr>
      <w:rPr>
        <w:rFonts w:ascii="Courier New" w:hAnsi="Courier New" w:cs="Courier New" w:hint="default"/>
      </w:rPr>
    </w:lvl>
    <w:lvl w:ilvl="5" w:tplc="041D0005" w:tentative="1">
      <w:start w:val="1"/>
      <w:numFmt w:val="bullet"/>
      <w:lvlText w:val=""/>
      <w:lvlJc w:val="left"/>
      <w:pPr>
        <w:ind w:left="6996" w:hanging="360"/>
      </w:pPr>
      <w:rPr>
        <w:rFonts w:ascii="Wingdings" w:hAnsi="Wingdings" w:hint="default"/>
      </w:rPr>
    </w:lvl>
    <w:lvl w:ilvl="6" w:tplc="041D0001" w:tentative="1">
      <w:start w:val="1"/>
      <w:numFmt w:val="bullet"/>
      <w:lvlText w:val=""/>
      <w:lvlJc w:val="left"/>
      <w:pPr>
        <w:ind w:left="7716" w:hanging="360"/>
      </w:pPr>
      <w:rPr>
        <w:rFonts w:ascii="Symbol" w:hAnsi="Symbol" w:hint="default"/>
      </w:rPr>
    </w:lvl>
    <w:lvl w:ilvl="7" w:tplc="041D0003" w:tentative="1">
      <w:start w:val="1"/>
      <w:numFmt w:val="bullet"/>
      <w:lvlText w:val="o"/>
      <w:lvlJc w:val="left"/>
      <w:pPr>
        <w:ind w:left="8436" w:hanging="360"/>
      </w:pPr>
      <w:rPr>
        <w:rFonts w:ascii="Courier New" w:hAnsi="Courier New" w:cs="Courier New" w:hint="default"/>
      </w:rPr>
    </w:lvl>
    <w:lvl w:ilvl="8" w:tplc="041D0005" w:tentative="1">
      <w:start w:val="1"/>
      <w:numFmt w:val="bullet"/>
      <w:lvlText w:val=""/>
      <w:lvlJc w:val="left"/>
      <w:pPr>
        <w:ind w:left="9156" w:hanging="360"/>
      </w:pPr>
      <w:rPr>
        <w:rFonts w:ascii="Wingdings" w:hAnsi="Wingdings" w:hint="default"/>
      </w:rPr>
    </w:lvl>
  </w:abstractNum>
  <w:abstractNum w:abstractNumId="19" w15:restartNumberingAfterBreak="0">
    <w:nsid w:val="6F9D344C"/>
    <w:multiLevelType w:val="hybridMultilevel"/>
    <w:tmpl w:val="0BA89CBC"/>
    <w:lvl w:ilvl="0" w:tplc="5456C1AE">
      <w:start w:val="1"/>
      <w:numFmt w:val="decimal"/>
      <w:lvlText w:val="%1."/>
      <w:lvlJc w:val="left"/>
      <w:pPr>
        <w:ind w:left="720" w:hanging="360"/>
      </w:pPr>
      <w:rPr>
        <w:i w:val="0"/>
        <w:iCs w:val="0"/>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24371379">
    <w:abstractNumId w:val="22"/>
  </w:num>
  <w:num w:numId="2" w16cid:durableId="1185628064">
    <w:abstractNumId w:val="17"/>
  </w:num>
  <w:num w:numId="3" w16cid:durableId="248200664">
    <w:abstractNumId w:val="0"/>
  </w:num>
  <w:num w:numId="4" w16cid:durableId="1324310065">
    <w:abstractNumId w:val="8"/>
  </w:num>
  <w:num w:numId="5" w16cid:durableId="2116291939">
    <w:abstractNumId w:val="20"/>
  </w:num>
  <w:num w:numId="6" w16cid:durableId="84232623">
    <w:abstractNumId w:val="3"/>
  </w:num>
  <w:num w:numId="7" w16cid:durableId="1618558368">
    <w:abstractNumId w:val="14"/>
  </w:num>
  <w:num w:numId="8" w16cid:durableId="1723291580">
    <w:abstractNumId w:val="11"/>
  </w:num>
  <w:num w:numId="9" w16cid:durableId="620920013">
    <w:abstractNumId w:val="2"/>
  </w:num>
  <w:num w:numId="10" w16cid:durableId="945387533">
    <w:abstractNumId w:val="2"/>
  </w:num>
  <w:num w:numId="11" w16cid:durableId="545025491">
    <w:abstractNumId w:val="4"/>
  </w:num>
  <w:num w:numId="12" w16cid:durableId="1305938329">
    <w:abstractNumId w:val="6"/>
  </w:num>
  <w:num w:numId="13" w16cid:durableId="328605687">
    <w:abstractNumId w:val="16"/>
  </w:num>
  <w:num w:numId="14" w16cid:durableId="1373576383">
    <w:abstractNumId w:val="12"/>
  </w:num>
  <w:num w:numId="15" w16cid:durableId="790712030">
    <w:abstractNumId w:val="9"/>
  </w:num>
  <w:num w:numId="16" w16cid:durableId="1554735768">
    <w:abstractNumId w:val="15"/>
  </w:num>
  <w:num w:numId="17" w16cid:durableId="737628362">
    <w:abstractNumId w:val="7"/>
  </w:num>
  <w:num w:numId="18" w16cid:durableId="1007903680">
    <w:abstractNumId w:val="13"/>
  </w:num>
  <w:num w:numId="19" w16cid:durableId="1659383453">
    <w:abstractNumId w:val="21"/>
  </w:num>
  <w:num w:numId="20" w16cid:durableId="129638670">
    <w:abstractNumId w:val="1"/>
  </w:num>
  <w:num w:numId="21" w16cid:durableId="612368730">
    <w:abstractNumId w:val="10"/>
  </w:num>
  <w:num w:numId="22" w16cid:durableId="1561478246">
    <w:abstractNumId w:val="5"/>
  </w:num>
  <w:num w:numId="23" w16cid:durableId="2097704426">
    <w:abstractNumId w:val="19"/>
  </w:num>
  <w:num w:numId="24" w16cid:durableId="186701529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0CB2"/>
    <w:rsid w:val="000655CC"/>
    <w:rsid w:val="000700AE"/>
    <w:rsid w:val="00084024"/>
    <w:rsid w:val="0009062C"/>
    <w:rsid w:val="00095368"/>
    <w:rsid w:val="000954C4"/>
    <w:rsid w:val="000A12C9"/>
    <w:rsid w:val="000A4C35"/>
    <w:rsid w:val="000A611A"/>
    <w:rsid w:val="000B12D9"/>
    <w:rsid w:val="000B4207"/>
    <w:rsid w:val="000B4536"/>
    <w:rsid w:val="000B7715"/>
    <w:rsid w:val="000C0F0C"/>
    <w:rsid w:val="000C2B1E"/>
    <w:rsid w:val="000C604F"/>
    <w:rsid w:val="000C70C6"/>
    <w:rsid w:val="000D32CB"/>
    <w:rsid w:val="000E463B"/>
    <w:rsid w:val="000E5A7E"/>
    <w:rsid w:val="000F43A3"/>
    <w:rsid w:val="000F7681"/>
    <w:rsid w:val="00103031"/>
    <w:rsid w:val="001044FE"/>
    <w:rsid w:val="001139D4"/>
    <w:rsid w:val="001251A2"/>
    <w:rsid w:val="00125205"/>
    <w:rsid w:val="00131B08"/>
    <w:rsid w:val="00132A59"/>
    <w:rsid w:val="00133337"/>
    <w:rsid w:val="00133A0F"/>
    <w:rsid w:val="0013580F"/>
    <w:rsid w:val="00137B6D"/>
    <w:rsid w:val="0014070B"/>
    <w:rsid w:val="001422C1"/>
    <w:rsid w:val="001463D8"/>
    <w:rsid w:val="001522AE"/>
    <w:rsid w:val="00157D5B"/>
    <w:rsid w:val="00161FE6"/>
    <w:rsid w:val="001647EA"/>
    <w:rsid w:val="00164C3D"/>
    <w:rsid w:val="00166D3A"/>
    <w:rsid w:val="00181FDC"/>
    <w:rsid w:val="001860B9"/>
    <w:rsid w:val="00186F2B"/>
    <w:rsid w:val="001874D6"/>
    <w:rsid w:val="0019632A"/>
    <w:rsid w:val="001A4E7C"/>
    <w:rsid w:val="001B1C98"/>
    <w:rsid w:val="001B2EBA"/>
    <w:rsid w:val="001B762C"/>
    <w:rsid w:val="001C4D0A"/>
    <w:rsid w:val="001C5FEF"/>
    <w:rsid w:val="001D1600"/>
    <w:rsid w:val="001D31D7"/>
    <w:rsid w:val="00211487"/>
    <w:rsid w:val="0021154D"/>
    <w:rsid w:val="00211D91"/>
    <w:rsid w:val="00217DEC"/>
    <w:rsid w:val="00235B57"/>
    <w:rsid w:val="002367F0"/>
    <w:rsid w:val="00250F24"/>
    <w:rsid w:val="002523C5"/>
    <w:rsid w:val="0025380B"/>
    <w:rsid w:val="0025703A"/>
    <w:rsid w:val="00262F3D"/>
    <w:rsid w:val="00263281"/>
    <w:rsid w:val="002651D6"/>
    <w:rsid w:val="0026551F"/>
    <w:rsid w:val="00272FEC"/>
    <w:rsid w:val="00280A85"/>
    <w:rsid w:val="00284119"/>
    <w:rsid w:val="00290B5C"/>
    <w:rsid w:val="00294791"/>
    <w:rsid w:val="002B0B30"/>
    <w:rsid w:val="002B0C78"/>
    <w:rsid w:val="002B3BEE"/>
    <w:rsid w:val="002C0C02"/>
    <w:rsid w:val="002C1277"/>
    <w:rsid w:val="002C5D2A"/>
    <w:rsid w:val="002C60AD"/>
    <w:rsid w:val="002C74D3"/>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4DAF"/>
    <w:rsid w:val="00384019"/>
    <w:rsid w:val="003854F1"/>
    <w:rsid w:val="003856D3"/>
    <w:rsid w:val="0039118E"/>
    <w:rsid w:val="00397F54"/>
    <w:rsid w:val="003A0D43"/>
    <w:rsid w:val="003B2A4B"/>
    <w:rsid w:val="003B55A1"/>
    <w:rsid w:val="003D099E"/>
    <w:rsid w:val="003D21A2"/>
    <w:rsid w:val="003D29D2"/>
    <w:rsid w:val="003E0705"/>
    <w:rsid w:val="003E2FF7"/>
    <w:rsid w:val="003F03F1"/>
    <w:rsid w:val="003F1013"/>
    <w:rsid w:val="003F1ACF"/>
    <w:rsid w:val="003F36A6"/>
    <w:rsid w:val="003F5E98"/>
    <w:rsid w:val="00404948"/>
    <w:rsid w:val="00406BEA"/>
    <w:rsid w:val="00413A60"/>
    <w:rsid w:val="004230F7"/>
    <w:rsid w:val="0043167E"/>
    <w:rsid w:val="0043409A"/>
    <w:rsid w:val="0044295A"/>
    <w:rsid w:val="004439BE"/>
    <w:rsid w:val="00443C1E"/>
    <w:rsid w:val="00446255"/>
    <w:rsid w:val="00451935"/>
    <w:rsid w:val="00460ED0"/>
    <w:rsid w:val="00465651"/>
    <w:rsid w:val="00470CE7"/>
    <w:rsid w:val="00470F4F"/>
    <w:rsid w:val="00472482"/>
    <w:rsid w:val="004753B4"/>
    <w:rsid w:val="00480DC7"/>
    <w:rsid w:val="00486141"/>
    <w:rsid w:val="004876F6"/>
    <w:rsid w:val="0049236A"/>
    <w:rsid w:val="00492718"/>
    <w:rsid w:val="004931C2"/>
    <w:rsid w:val="004A355D"/>
    <w:rsid w:val="004A4970"/>
    <w:rsid w:val="004B2183"/>
    <w:rsid w:val="004B2A01"/>
    <w:rsid w:val="004B47CF"/>
    <w:rsid w:val="004C0881"/>
    <w:rsid w:val="004C2559"/>
    <w:rsid w:val="004D2EE4"/>
    <w:rsid w:val="004D7BA3"/>
    <w:rsid w:val="004F4518"/>
    <w:rsid w:val="004F4C62"/>
    <w:rsid w:val="00501433"/>
    <w:rsid w:val="00503915"/>
    <w:rsid w:val="00511CC4"/>
    <w:rsid w:val="00531E60"/>
    <w:rsid w:val="00536A5A"/>
    <w:rsid w:val="00541D07"/>
    <w:rsid w:val="00544BAB"/>
    <w:rsid w:val="00545F31"/>
    <w:rsid w:val="005578FA"/>
    <w:rsid w:val="00565129"/>
    <w:rsid w:val="00565CD0"/>
    <w:rsid w:val="00567820"/>
    <w:rsid w:val="005741D1"/>
    <w:rsid w:val="005770AD"/>
    <w:rsid w:val="00581414"/>
    <w:rsid w:val="00582490"/>
    <w:rsid w:val="005826FA"/>
    <w:rsid w:val="00596A5E"/>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1DFD"/>
    <w:rsid w:val="00623724"/>
    <w:rsid w:val="00625092"/>
    <w:rsid w:val="00627BEA"/>
    <w:rsid w:val="006319DB"/>
    <w:rsid w:val="0065595B"/>
    <w:rsid w:val="00660269"/>
    <w:rsid w:val="00665F89"/>
    <w:rsid w:val="00673C92"/>
    <w:rsid w:val="006753EC"/>
    <w:rsid w:val="006762AF"/>
    <w:rsid w:val="00696E96"/>
    <w:rsid w:val="006A2789"/>
    <w:rsid w:val="006A4978"/>
    <w:rsid w:val="006A662A"/>
    <w:rsid w:val="006A7261"/>
    <w:rsid w:val="006B0D29"/>
    <w:rsid w:val="006B1819"/>
    <w:rsid w:val="006B1C5E"/>
    <w:rsid w:val="006B5DE7"/>
    <w:rsid w:val="006C5048"/>
    <w:rsid w:val="006C6A4B"/>
    <w:rsid w:val="006C779F"/>
    <w:rsid w:val="006D01F5"/>
    <w:rsid w:val="006D0CFB"/>
    <w:rsid w:val="006D30C0"/>
    <w:rsid w:val="006D7535"/>
    <w:rsid w:val="006E450B"/>
    <w:rsid w:val="006E738F"/>
    <w:rsid w:val="006E7A2C"/>
    <w:rsid w:val="006F0D7E"/>
    <w:rsid w:val="007071CE"/>
    <w:rsid w:val="00710B77"/>
    <w:rsid w:val="00711128"/>
    <w:rsid w:val="0072075B"/>
    <w:rsid w:val="007221C2"/>
    <w:rsid w:val="00725816"/>
    <w:rsid w:val="00730955"/>
    <w:rsid w:val="00733A9C"/>
    <w:rsid w:val="00736574"/>
    <w:rsid w:val="007367E0"/>
    <w:rsid w:val="00737215"/>
    <w:rsid w:val="00754905"/>
    <w:rsid w:val="00760038"/>
    <w:rsid w:val="00762EE0"/>
    <w:rsid w:val="00765C41"/>
    <w:rsid w:val="007666C6"/>
    <w:rsid w:val="00771100"/>
    <w:rsid w:val="007759DD"/>
    <w:rsid w:val="0078609F"/>
    <w:rsid w:val="007917BA"/>
    <w:rsid w:val="007A5C6F"/>
    <w:rsid w:val="007D4241"/>
    <w:rsid w:val="007D4317"/>
    <w:rsid w:val="007D4EA3"/>
    <w:rsid w:val="007F1CFF"/>
    <w:rsid w:val="007F5DD5"/>
    <w:rsid w:val="0080716D"/>
    <w:rsid w:val="00821A1B"/>
    <w:rsid w:val="008229F4"/>
    <w:rsid w:val="008262E9"/>
    <w:rsid w:val="00827246"/>
    <w:rsid w:val="00827E69"/>
    <w:rsid w:val="00835C4D"/>
    <w:rsid w:val="00843F48"/>
    <w:rsid w:val="00851423"/>
    <w:rsid w:val="00857848"/>
    <w:rsid w:val="008621A2"/>
    <w:rsid w:val="008654B6"/>
    <w:rsid w:val="0087139C"/>
    <w:rsid w:val="00880E83"/>
    <w:rsid w:val="00892F28"/>
    <w:rsid w:val="00896F78"/>
    <w:rsid w:val="008A0C5F"/>
    <w:rsid w:val="008A3DEA"/>
    <w:rsid w:val="008A4EB9"/>
    <w:rsid w:val="008A74C0"/>
    <w:rsid w:val="008B1694"/>
    <w:rsid w:val="008C4B27"/>
    <w:rsid w:val="008C7F2A"/>
    <w:rsid w:val="008D6979"/>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4190"/>
    <w:rsid w:val="00976CE9"/>
    <w:rsid w:val="009800B1"/>
    <w:rsid w:val="009920F8"/>
    <w:rsid w:val="009B1F6B"/>
    <w:rsid w:val="009B5E1C"/>
    <w:rsid w:val="009B6C6C"/>
    <w:rsid w:val="009C0D12"/>
    <w:rsid w:val="009C192E"/>
    <w:rsid w:val="009D6819"/>
    <w:rsid w:val="009D6D1C"/>
    <w:rsid w:val="009E0CF9"/>
    <w:rsid w:val="009E531B"/>
    <w:rsid w:val="009E56AC"/>
    <w:rsid w:val="009E6C56"/>
    <w:rsid w:val="009E7DCF"/>
    <w:rsid w:val="009F4A56"/>
    <w:rsid w:val="009F4E65"/>
    <w:rsid w:val="00A006A5"/>
    <w:rsid w:val="00A05942"/>
    <w:rsid w:val="00A07BEC"/>
    <w:rsid w:val="00A16671"/>
    <w:rsid w:val="00A20105"/>
    <w:rsid w:val="00A25FD4"/>
    <w:rsid w:val="00A264BE"/>
    <w:rsid w:val="00A272CA"/>
    <w:rsid w:val="00A33051"/>
    <w:rsid w:val="00A407AD"/>
    <w:rsid w:val="00A40923"/>
    <w:rsid w:val="00A41C05"/>
    <w:rsid w:val="00A42426"/>
    <w:rsid w:val="00A514B7"/>
    <w:rsid w:val="00A54A0B"/>
    <w:rsid w:val="00A65FD4"/>
    <w:rsid w:val="00A734AD"/>
    <w:rsid w:val="00A81198"/>
    <w:rsid w:val="00A81E48"/>
    <w:rsid w:val="00A81F8B"/>
    <w:rsid w:val="00A82035"/>
    <w:rsid w:val="00A8740B"/>
    <w:rsid w:val="00A90D77"/>
    <w:rsid w:val="00A92E07"/>
    <w:rsid w:val="00A95452"/>
    <w:rsid w:val="00AA0B3A"/>
    <w:rsid w:val="00AA6EB4"/>
    <w:rsid w:val="00AA767D"/>
    <w:rsid w:val="00AB0CC9"/>
    <w:rsid w:val="00AC3FF6"/>
    <w:rsid w:val="00AD4206"/>
    <w:rsid w:val="00AD6243"/>
    <w:rsid w:val="00AD73EC"/>
    <w:rsid w:val="00AE5BC7"/>
    <w:rsid w:val="00AF5AAF"/>
    <w:rsid w:val="00B046D8"/>
    <w:rsid w:val="00B10652"/>
    <w:rsid w:val="00B13F4C"/>
    <w:rsid w:val="00B16219"/>
    <w:rsid w:val="00B16C59"/>
    <w:rsid w:val="00B33FDD"/>
    <w:rsid w:val="00B359CC"/>
    <w:rsid w:val="00B36107"/>
    <w:rsid w:val="00B41789"/>
    <w:rsid w:val="00B43262"/>
    <w:rsid w:val="00B46C03"/>
    <w:rsid w:val="00B60C6C"/>
    <w:rsid w:val="00B619A9"/>
    <w:rsid w:val="00B65A9D"/>
    <w:rsid w:val="00B66D60"/>
    <w:rsid w:val="00B75EDE"/>
    <w:rsid w:val="00B77D88"/>
    <w:rsid w:val="00B77FAF"/>
    <w:rsid w:val="00B81863"/>
    <w:rsid w:val="00B84336"/>
    <w:rsid w:val="00B851B9"/>
    <w:rsid w:val="00B86453"/>
    <w:rsid w:val="00B90054"/>
    <w:rsid w:val="00B92C14"/>
    <w:rsid w:val="00B96FA0"/>
    <w:rsid w:val="00BA0066"/>
    <w:rsid w:val="00BB69DB"/>
    <w:rsid w:val="00BC322E"/>
    <w:rsid w:val="00BC44CD"/>
    <w:rsid w:val="00BC48A6"/>
    <w:rsid w:val="00BE6891"/>
    <w:rsid w:val="00BE7978"/>
    <w:rsid w:val="00BF2966"/>
    <w:rsid w:val="00C069C8"/>
    <w:rsid w:val="00C07DDB"/>
    <w:rsid w:val="00C4115D"/>
    <w:rsid w:val="00C437C4"/>
    <w:rsid w:val="00C43BDD"/>
    <w:rsid w:val="00C47778"/>
    <w:rsid w:val="00C5011E"/>
    <w:rsid w:val="00C50EE5"/>
    <w:rsid w:val="00C5240A"/>
    <w:rsid w:val="00C5398F"/>
    <w:rsid w:val="00C556F5"/>
    <w:rsid w:val="00C70B0D"/>
    <w:rsid w:val="00C70E19"/>
    <w:rsid w:val="00C72574"/>
    <w:rsid w:val="00C7430C"/>
    <w:rsid w:val="00C75790"/>
    <w:rsid w:val="00C84FC1"/>
    <w:rsid w:val="00C85DA1"/>
    <w:rsid w:val="00C86349"/>
    <w:rsid w:val="00C9071C"/>
    <w:rsid w:val="00C908FF"/>
    <w:rsid w:val="00C90B3C"/>
    <w:rsid w:val="00C97BD3"/>
    <w:rsid w:val="00CA39EF"/>
    <w:rsid w:val="00CA521F"/>
    <w:rsid w:val="00CB0493"/>
    <w:rsid w:val="00CB17FF"/>
    <w:rsid w:val="00CB1ED7"/>
    <w:rsid w:val="00CB3469"/>
    <w:rsid w:val="00CC167C"/>
    <w:rsid w:val="00CC52D9"/>
    <w:rsid w:val="00CD6647"/>
    <w:rsid w:val="00CE186A"/>
    <w:rsid w:val="00CE4B73"/>
    <w:rsid w:val="00CF38E6"/>
    <w:rsid w:val="00CF70BB"/>
    <w:rsid w:val="00D074DB"/>
    <w:rsid w:val="00D139CF"/>
    <w:rsid w:val="00D2574A"/>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1E3E"/>
    <w:rsid w:val="00EA00CB"/>
    <w:rsid w:val="00EA1BAA"/>
    <w:rsid w:val="00EA3FCD"/>
    <w:rsid w:val="00EA42A0"/>
    <w:rsid w:val="00EB146F"/>
    <w:rsid w:val="00EB211B"/>
    <w:rsid w:val="00EB6714"/>
    <w:rsid w:val="00EB7F40"/>
    <w:rsid w:val="00EC0A68"/>
    <w:rsid w:val="00EC5006"/>
    <w:rsid w:val="00EC52B5"/>
    <w:rsid w:val="00ED49C3"/>
    <w:rsid w:val="00ED6CE8"/>
    <w:rsid w:val="00ED7AA6"/>
    <w:rsid w:val="00EE2A56"/>
    <w:rsid w:val="00EE3818"/>
    <w:rsid w:val="00F11937"/>
    <w:rsid w:val="00F172CD"/>
    <w:rsid w:val="00F22264"/>
    <w:rsid w:val="00F2564D"/>
    <w:rsid w:val="00F35B05"/>
    <w:rsid w:val="00F413D9"/>
    <w:rsid w:val="00F5135F"/>
    <w:rsid w:val="00F51F78"/>
    <w:rsid w:val="00F86F47"/>
    <w:rsid w:val="00F90B64"/>
    <w:rsid w:val="00FB2F0F"/>
    <w:rsid w:val="00FB5086"/>
    <w:rsid w:val="00FB5411"/>
    <w:rsid w:val="00FB6392"/>
    <w:rsid w:val="00FC0D10"/>
    <w:rsid w:val="00FC2A2E"/>
    <w:rsid w:val="00FD2294"/>
    <w:rsid w:val="00FD3C70"/>
    <w:rsid w:val="00FD6820"/>
    <w:rsid w:val="00FE12D8"/>
    <w:rsid w:val="00FE25C9"/>
    <w:rsid w:val="00FF7C02"/>
    <w:rsid w:val="024801E3"/>
    <w:rsid w:val="1F2B2D78"/>
    <w:rsid w:val="647B2B65"/>
    <w:rsid w:val="668280C0"/>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2B3BEE"/>
    <w:pPr>
      <w:keepNext/>
      <w:spacing w:before="12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FE25C9"/>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FE25C9"/>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FE25C9"/>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2B3BEE"/>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711128"/>
    <w:pPr>
      <w:tabs>
        <w:tab w:val="right" w:leader="dot" w:pos="8779"/>
      </w:tabs>
      <w:spacing w:after="0" w:line="264"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711128"/>
    <w:pPr>
      <w:tabs>
        <w:tab w:val="right" w:leader="dot" w:pos="8777"/>
      </w:tabs>
      <w:spacing w:after="0" w:line="264" w:lineRule="auto"/>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2C5D2A"/>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FE25C9"/>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FE25C9"/>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FE25C9"/>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FE25C9"/>
    <w:pPr>
      <w:numPr>
        <w:numId w:val="20"/>
      </w:numPr>
      <w:contextualSpacing/>
    </w:pPr>
  </w:style>
  <w:style w:type="character" w:styleId="AnvndHyperlnk">
    <w:name w:val="FollowedHyperlink"/>
    <w:basedOn w:val="Standardstycketeckensnitt"/>
    <w:uiPriority w:val="99"/>
    <w:semiHidden/>
    <w:unhideWhenUsed/>
    <w:rsid w:val="001251A2"/>
    <w:rPr>
      <w:color w:val="9EA2A2" w:themeColor="followedHyperlink"/>
      <w:u w:val="single"/>
    </w:rPr>
  </w:style>
  <w:style w:type="character" w:styleId="Olstomnmnande">
    <w:name w:val="Unresolved Mention"/>
    <w:basedOn w:val="Standardstycketeckensnitt"/>
    <w:uiPriority w:val="99"/>
    <w:semiHidden/>
    <w:unhideWhenUsed/>
    <w:rsid w:val="001251A2"/>
    <w:rPr>
      <w:color w:val="605E5C"/>
      <w:shd w:val="clear" w:color="auto" w:fill="E1DFDD"/>
    </w:rPr>
  </w:style>
  <w:style w:type="character" w:styleId="Kommentarsreferens">
    <w:name w:val="annotation reference"/>
    <w:basedOn w:val="Standardstycketeckensnitt"/>
    <w:uiPriority w:val="99"/>
    <w:semiHidden/>
    <w:unhideWhenUsed/>
    <w:rsid w:val="00FD2294"/>
    <w:rPr>
      <w:sz w:val="16"/>
      <w:szCs w:val="16"/>
    </w:rPr>
  </w:style>
  <w:style w:type="paragraph" w:styleId="Kommentarer">
    <w:name w:val="annotation text"/>
    <w:basedOn w:val="Normal"/>
    <w:link w:val="KommentarerChar"/>
    <w:uiPriority w:val="99"/>
    <w:semiHidden/>
    <w:unhideWhenUsed/>
    <w:rsid w:val="00FD2294"/>
    <w:pPr>
      <w:spacing w:line="240" w:lineRule="auto"/>
    </w:pPr>
    <w:rPr>
      <w:sz w:val="20"/>
      <w:szCs w:val="20"/>
    </w:rPr>
  </w:style>
  <w:style w:type="character" w:customStyle="1" w:styleId="KommentarerChar">
    <w:name w:val="Kommentarer Char"/>
    <w:basedOn w:val="Standardstycketeckensnitt"/>
    <w:link w:val="Kommentarer"/>
    <w:uiPriority w:val="99"/>
    <w:semiHidden/>
    <w:rsid w:val="00FD2294"/>
  </w:style>
  <w:style w:type="paragraph" w:styleId="Kommentarsmne">
    <w:name w:val="annotation subject"/>
    <w:basedOn w:val="Kommentarer"/>
    <w:next w:val="Kommentarer"/>
    <w:link w:val="KommentarsmneChar"/>
    <w:uiPriority w:val="99"/>
    <w:semiHidden/>
    <w:unhideWhenUsed/>
    <w:rsid w:val="00FD2294"/>
    <w:rPr>
      <w:b/>
      <w:bCs/>
    </w:rPr>
  </w:style>
  <w:style w:type="character" w:customStyle="1" w:styleId="KommentarsmneChar">
    <w:name w:val="Kommentarsämne Char"/>
    <w:basedOn w:val="KommentarerChar"/>
    <w:link w:val="Kommentarsmne"/>
    <w:uiPriority w:val="99"/>
    <w:semiHidden/>
    <w:rsid w:val="00FD229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198-1710599037-204/surrogate/Vattkoppor%20Brev%20till%20patient%202023.pdf" TargetMode="External" Id="rId13" /><Relationship Type="http://schemas.openxmlformats.org/officeDocument/2006/relationships/hyperlink" Target="http://www.vardhandboken.se/Texter/Herpesinfektioner-vard-och-behandling/Varicella-zoster-virus/" TargetMode="External" Id="rId18" /><Relationship Type="http://schemas.openxmlformats.org/officeDocument/2006/relationships/hyperlink" Target="https://alfresco.vgregion.se/alfresco/service/vgr/storage/node/content/10181?a=false&amp;guest=true" TargetMode="External" Id="rId26" /><Relationship Type="http://schemas.openxmlformats.org/officeDocument/2006/relationships/header" Target="header2.xml" Id="rId39" /><Relationship Type="http://schemas.openxmlformats.org/officeDocument/2006/relationships/hyperlink" Target="https://mellanarkiv-offentlig.vgregion.se/alfresco/s/archive/stream/public/v1/source/available/SOFIA/SAS9642-738863596-278/SURROGATE/Luftv%c3%a4gssmitta%20%e2%80%93%20checklista%20v%c3%a5rdhygieniska%20rutiner.pdf" TargetMode="External" Id="rId21" /><Relationship Type="http://schemas.openxmlformats.org/officeDocument/2006/relationships/hyperlink" Target="https://mellanarkiv-offentlig.vgregion.se/alfresco/s/archive/stream/public/v1/source/available/SOFIA/SAS9642-738863596-114/SURROGATE/Luftv%c3%a4gssmitta%20%e2%80%93%20utbrottshantering%2c%20S%c3%84S.pdf" TargetMode="External" Id="rId34" /><Relationship Type="http://schemas.openxmlformats.org/officeDocument/2006/relationships/theme" Target="theme/theme1.xml" Id="rId42" /><Relationship Type="http://schemas.openxmlformats.org/officeDocument/2006/relationships/styles" Target="styles.xml" Id="rId7" /><Relationship Type="http://schemas.openxmlformats.org/officeDocument/2006/relationships/hyperlink" Target="http://www.vardhandboken.se/Texter/Herpesinfektioner-vard-och-behandling/Varicella-zoster-virus/" TargetMode="External" Id="rId12" /><Relationship Type="http://schemas.openxmlformats.org/officeDocument/2006/relationships/hyperlink" Target="http://www.vardhandboken.se/Texter/Herpesinfektioner-vard-och-behandling/Varicella-zoster-virus/" TargetMode="External" Id="rId17" /><Relationship Type="http://schemas.openxmlformats.org/officeDocument/2006/relationships/hyperlink" Target="https://alfresco.vgregion.se/alfresco/service/vgr/storage/node/content/10181?a=false&amp;guest=true" TargetMode="External" Id="rId25" /><Relationship Type="http://schemas.openxmlformats.org/officeDocument/2006/relationships/hyperlink" Target="https://mellanarkiv-offentlig.vgregion.se/alfresco/s/archive/stream/public/v1/source/available/SOFIA/SAS9642-738863596-278/SURROGATE/Luftv%c3%a4gssmitta%20%e2%80%93%20checklista%20v%c3%a5rdhygieniska%20rutiner.pdf" TargetMode="External" Id="rId33" /><Relationship Type="http://schemas.openxmlformats.org/officeDocument/2006/relationships/footer" Target="footer2.xml" Id="rId38" /><Relationship Type="http://schemas.openxmlformats.org/officeDocument/2006/relationships/hyperlink" Target="https://mellanarkiv-offentlig.vgregion.se/alfresco/s/archive/stream/public/v1/source/available/SOFIA/SAS9642-738863596-292/SURROGATE/M%c3%a4ssling%20eller%20vattkoppor%20-%20val%20av%20mottagning%20p%c3%a5%20S%c3%84S%20vid%20smittrisk.pdf" TargetMode="External" Id="rId16" /><Relationship Type="http://schemas.openxmlformats.org/officeDocument/2006/relationships/hyperlink" Target="http://www.vardhandboken.se/Texter/Herpesinfektioner-vard-och-behandling/Varicella-zoster-virus/" TargetMode="External" Id="rId20" /><Relationship Type="http://schemas.openxmlformats.org/officeDocument/2006/relationships/hyperlink" Target="https://mellanarkiv-offentlig.vgregion.se/alfresco/s/archive/stream/public/v1/source/available/SOFIA/SAS9642-738863596-113/SURROGATE/Luftv%c3%a4gssmitta%20-%20riktlinje%20f%c3%b6r%20att%20f%c3%b6rhindra%20smittspridning%20vid%20S%c3%b6dra%20%c3%84lvsborgs%20Sjukhus.pdf" TargetMode="External" Id="rId29" /><Relationship Type="http://schemas.openxmlformats.org/officeDocument/2006/relationships/fontTable" Target="fontTable.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vardhandboken.se/vardhygien-infektioner-och-smittspridning/infektioner-och-smittspridning/herpesinfektioner-vard-och-behandling/varicella-zoster-virus/" TargetMode="External" Id="rId24" /><Relationship Type="http://schemas.openxmlformats.org/officeDocument/2006/relationships/hyperlink" Target="https://mellanarkiv-offentlig.vgregion.se/alfresco/s/archive/stream/public/v1/source/available/sofia/sas9642-738863596-292/surrogate" TargetMode="External" Id="rId32" /><Relationship Type="http://schemas.openxmlformats.org/officeDocument/2006/relationships/footer" Target="footer1.xml" Id="rId37" /><Relationship Type="http://schemas.openxmlformats.org/officeDocument/2006/relationships/footer" Target="footer3.xml" Id="rId40" /><Relationship Type="http://schemas.openxmlformats.org/officeDocument/2006/relationships/hyperlink" Target="https://mellanarkiv-offentlig.vgregion.se/alfresco/s/archive/stream/public/v1/source/available/SOFIA/SAS9642-738863596-507/SURROGATE/Vattkoppor%20och%20b%c3%a4ltros%20-%20f%c3%b6rebyggande%20behandling%20(SU%20%2b%20barnl%c3%a4karf%c3%b6reningen).pdf" TargetMode="External" Id="rId15" /><Relationship Type="http://schemas.openxmlformats.org/officeDocument/2006/relationships/hyperlink" Target="https://mellanarkiv-offentlig.vgregion.se/alfresco/s/archive/stream/public/v1/source/available/SOFIA/SAS9642-738863596-114/SURROGATE/Luftv%c3%a4gssmitta%20%e2%80%93%20utbrottshantering%2c%20S%c3%84S.pdf" TargetMode="External" Id="rId23" /><Relationship Type="http://schemas.openxmlformats.org/officeDocument/2006/relationships/hyperlink" Target="https://alfresco.vgregion.se/alfresco/service/vgr/storage/node/content/10181?a=false&amp;guest=true" TargetMode="External" Id="rId28" /><Relationship Type="http://schemas.openxmlformats.org/officeDocument/2006/relationships/header" Target="header1.xml" Id="rId36" /><Relationship Type="http://schemas.openxmlformats.org/officeDocument/2006/relationships/footnotes" Target="footnotes.xml" Id="rId10" /><Relationship Type="http://schemas.openxmlformats.org/officeDocument/2006/relationships/hyperlink" Target="http://www.vardhandboken.se/Texter/Herpesinfektioner-vard-och-behandling/Varicella-zoster-virus/" TargetMode="External" Id="rId19" /><Relationship Type="http://schemas.openxmlformats.org/officeDocument/2006/relationships/hyperlink" Target="https://mellanarkiv-offentlig.vgregion.se/alfresco/s/archive/stream/public/v1/source/available/SOFIA/SAS9642-738863596-507/SURROGATE/Vattkoppor%20och%20b%c3%a4ltros%20-%20f%c3%b6rebyggande%20behandling%20(SU%20%2b%20barnl%c3%a4karf%c3%b6reningen).pdf" TargetMode="Externa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142/SURROGATE/Personalinfektioner%20samt%20immunitetskontroll%20och%20vaccination%20av%20personal%2c%20S%c3%84S.pdf" TargetMode="External" Id="rId14" /><Relationship Type="http://schemas.openxmlformats.org/officeDocument/2006/relationships/hyperlink" Target="https://mellanarkiv-offentlig.vgregion.se/alfresco/s/archive/stream/public/v1/source/available/SOFIA/SAS9642-738863596-507/SURROGATE/Vattkoppor%20och%20b%c3%a4ltros%20-%20f%c3%b6rebyggande%20behandling%20(SU%20%2b%20barnl%c3%a4karf%c3%b6reningen).pdf" TargetMode="External" Id="rId22" /><Relationship Type="http://schemas.openxmlformats.org/officeDocument/2006/relationships/hyperlink" Target="https://alfresco.vgregion.se/alfresco/service/vgr/storage/node/content/10181?a=false&amp;guest=true" TargetMode="External" Id="rId27" /><Relationship Type="http://schemas.openxmlformats.org/officeDocument/2006/relationships/hyperlink" Target="https://mellanarkiv-offentlig.vgregion.se/alfresco/s/archive/stream/public/v1/source/available/SOFIA/SAS9642-738863596-142/SURROGATE/Personalinfektioner%20samt%20immunitetskontroll%20och%20vaccination%20av%20personal%2c%20S%c3%84S.pdf" TargetMode="External" Id="rId30" /><Relationship Type="http://schemas.openxmlformats.org/officeDocument/2006/relationships/hyperlink" Target="https://insidan.vgregion.se/forvaltningar/sodra-alvsborgs-sjukhus/stod-och-tjanster/sakerhet-och-krisberedskap/sas-kris--och-katastrofmedicinska-beredskapsplan" TargetMode="Externa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107</TotalTime>
  <Pages>6</Pages>
  <Words>1014</Words>
  <Characters>13224</Characters>
  <Application>Microsoft Office Word</Application>
  <DocSecurity>0</DocSecurity>
  <Lines>110</Lines>
  <Paragraphs>28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14210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Vattkoppor eller generaliserad herpes zoster (bältros) - vårdhygieniska rutiner, SÄS</dc:title>
  <dc:subject/>
  <dc:creator>patrik.jens.johansson@vgregion.se</dc:creator>
  <keywords/>
  <lastModifiedBy>Karin Åhlin</lastModifiedBy>
  <revision>98</revision>
  <lastPrinted>2016-03-31T10:56:00.0000000Z</lastPrinted>
  <dcterms:created xsi:type="dcterms:W3CDTF">2022-03-28T05:48:00.0000000Z</dcterms:created>
  <dcterms:modified xsi:type="dcterms:W3CDTF">2024-05-02T11:49:00.0000000Z</dcterms:modified>
</coreProperties>
</file>