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06EE7" w14:textId="77777777" w:rsidR="0099311D" w:rsidRDefault="0099311D" w:rsidP="009A32ED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id="0" w:name="_Toc100327184"/>
      <w:bookmarkStart w:id="1" w:name="_Toc181866756"/>
      <w:r w:rsidRPr="0099311D">
        <w:rPr>
          <w:rFonts w:eastAsia="MS Gothic" w:cs="Times New Roman"/>
          <w:b/>
          <w:color w:val="auto"/>
          <w:kern w:val="32"/>
          <w:sz w:val="44"/>
          <w:szCs w:val="32"/>
        </w:rPr>
        <w:t>Utbytbara rekvisitionsläkemedel till patient, SÄS</w:t>
      </w:r>
    </w:p>
    <w:p w14:paraId="11BC1DCA" w14:textId="030D108C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69BCFD87" w14:textId="6CF646DB" w:rsidR="009A32ED" w:rsidRDefault="005D19F3" w:rsidP="005D19F3">
      <w:bookmarkStart w:id="2" w:name="_Toc100327185"/>
      <w:bookmarkStart w:id="3" w:name="_Toc181866757"/>
      <w:bookmarkStart w:id="4" w:name="_Toc72840807"/>
      <w:r w:rsidRPr="005D19F3">
        <w:t xml:space="preserve">Tillägg av hänvisning till utbyteslista för ögondroppar. Redaktionella ändringar samt uppdatering av hänvisningar/länkar. </w:t>
      </w:r>
      <w:r w:rsidR="009A32ED">
        <w:t>Sammanfattning</w:t>
      </w:r>
      <w:bookmarkEnd w:id="2"/>
      <w:bookmarkEnd w:id="3"/>
    </w:p>
    <w:p w14:paraId="29B03EF5" w14:textId="77777777" w:rsidR="009A32ED" w:rsidRDefault="009A32ED" w:rsidP="009A32ED">
      <w:pPr>
        <w:pStyle w:val="Rubrik2"/>
        <w:ind w:right="-143"/>
      </w:pPr>
      <w:bookmarkStart w:id="5" w:name="_Toc100327186"/>
      <w:bookmarkStart w:id="6" w:name="_Toc181866759"/>
      <w:bookmarkEnd w:id="4"/>
      <w:r>
        <w:t>Bakgrund och syfte</w:t>
      </w:r>
      <w:bookmarkEnd w:id="5"/>
      <w:bookmarkEnd w:id="6"/>
      <w:r>
        <w:t xml:space="preserve"> </w:t>
      </w:r>
    </w:p>
    <w:p w14:paraId="7741611F" w14:textId="74EC45EE" w:rsidR="003504FC" w:rsidRDefault="003504FC" w:rsidP="003504FC">
      <w:pPr>
        <w:rPr>
          <w:bCs/>
        </w:rPr>
      </w:pPr>
      <w:bookmarkStart w:id="7" w:name="_Toc100327187"/>
      <w:bookmarkStart w:id="8" w:name="_Toc181866760"/>
      <w:r w:rsidRPr="003504FC">
        <w:t>Rutinen är ett lokalt tillägg till regiongemensam läkemedel</w:t>
      </w:r>
      <w:r w:rsidR="00EB25F4">
        <w:t>hantering</w:t>
      </w:r>
      <w:r w:rsidRPr="003504FC">
        <w:t>srutin, avsnitt</w:t>
      </w:r>
      <w:r w:rsidR="00A85E4B">
        <w:t xml:space="preserve"> Generika/synonyma </w:t>
      </w:r>
      <w:proofErr w:type="spellStart"/>
      <w:r w:rsidR="00A85E4B">
        <w:t>läkemede</w:t>
      </w:r>
      <w:proofErr w:type="spellEnd"/>
      <w:r w:rsidRPr="003504FC">
        <w:t xml:space="preserve"> samt </w:t>
      </w:r>
      <w:r w:rsidR="00B61E22">
        <w:t>Utbyte till generika/synonyma läkemedel</w:t>
      </w:r>
      <w:r w:rsidRPr="003504FC">
        <w:t xml:space="preserve"> i syfte att tydliggöra sjuksköterskors rätt att byta till likvärdigt läkemedel utan att fråga läkare. </w:t>
      </w:r>
    </w:p>
    <w:p w14:paraId="70B2A54A" w14:textId="08DBE734" w:rsidR="009A32ED" w:rsidRDefault="009A32ED" w:rsidP="009A32ED">
      <w:pPr>
        <w:pStyle w:val="Rubrik2"/>
        <w:ind w:right="-143"/>
      </w:pPr>
      <w:r>
        <w:t>Förutsättningar</w:t>
      </w:r>
      <w:bookmarkEnd w:id="7"/>
      <w:bookmarkEnd w:id="8"/>
    </w:p>
    <w:p w14:paraId="735A72C9" w14:textId="77777777" w:rsidR="00C11599" w:rsidRDefault="00C11599" w:rsidP="00C11599">
      <w:bookmarkStart w:id="9" w:name="_Toc100327188"/>
      <w:r w:rsidRPr="00C11599">
        <w:t xml:space="preserve">Sjuksköterska får vid behov göra utbyte av läkemedel utan föregående kontakt med läkare enligt Läkemedelsverkets utbyteslista, förutsatt att läkare inte angivit att byte inte får ske. </w:t>
      </w:r>
    </w:p>
    <w:p w14:paraId="55CA5A2C" w14:textId="4EF227B8" w:rsidR="005C239C" w:rsidRDefault="005C239C">
      <w:pPr>
        <w:spacing w:after="0" w:line="240" w:lineRule="auto"/>
        <w:ind w:left="0" w:right="0"/>
        <w:rPr>
          <w:rFonts w:ascii="Verdana" w:eastAsiaTheme="majorEastAsia" w:hAnsi="Verdana" w:cstheme="majorBidi"/>
          <w:bCs/>
          <w:sz w:val="36"/>
          <w:szCs w:val="26"/>
        </w:rPr>
      </w:pPr>
      <w:bookmarkStart w:id="10" w:name="_Toc100327192"/>
      <w:bookmarkStart w:id="11" w:name="_Toc181866761"/>
      <w:bookmarkEnd w:id="9"/>
      <w:r>
        <w:br w:type="page"/>
      </w:r>
    </w:p>
    <w:p w14:paraId="37C7076C" w14:textId="463AB8A5" w:rsidR="009A32ED" w:rsidRPr="00065A6B" w:rsidRDefault="009A32ED" w:rsidP="009A32ED">
      <w:pPr>
        <w:pStyle w:val="Rubrik2"/>
        <w:ind w:right="-143"/>
        <w:rPr>
          <w:color w:val="auto"/>
        </w:rPr>
      </w:pPr>
      <w:r w:rsidRPr="00065A6B">
        <w:rPr>
          <w:color w:val="auto"/>
        </w:rPr>
        <w:lastRenderedPageBreak/>
        <w:t>Utförande</w:t>
      </w:r>
      <w:bookmarkEnd w:id="10"/>
      <w:bookmarkEnd w:id="11"/>
    </w:p>
    <w:p w14:paraId="3674D741" w14:textId="77777777" w:rsidR="001A5DCF" w:rsidRPr="001A5DCF" w:rsidRDefault="001A5DCF" w:rsidP="007304A3">
      <w:bookmarkStart w:id="12" w:name="_Toc100327194"/>
      <w:bookmarkStart w:id="13" w:name="_Toc181866763"/>
      <w:r w:rsidRPr="001A5DCF">
        <w:t>Information om utbyte finns i utbytesfunktionen i fass.se, se exempel: </w:t>
      </w:r>
    </w:p>
    <w:p w14:paraId="3B72A856" w14:textId="2FF156AE" w:rsidR="001A5DCF" w:rsidRPr="001A5DCF" w:rsidRDefault="001A5DCF" w:rsidP="001A5DCF">
      <w:pPr>
        <w:pStyle w:val="Rubrik2"/>
        <w:ind w:right="-143"/>
      </w:pPr>
      <w:r w:rsidRPr="001A5DCF">
        <w:rPr>
          <w:noProof/>
        </w:rPr>
        <w:drawing>
          <wp:inline distT="0" distB="0" distL="0" distR="0" wp14:anchorId="4CF5A115" wp14:editId="0B2862A2">
            <wp:extent cx="4686300" cy="1685787"/>
            <wp:effectExtent l="0" t="0" r="0" b="0"/>
            <wp:docPr id="1742685967" name="Bildobjekt 4" descr="Skärmklipp från utbytesfunktionen i FASS som visar var information om utbytbarhet kan hittas samt om det är möjligt att byta (länk till utbytbara preparat visas) eller inte (länk saknas)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kärmklipp från utbytesfunktionen i FASS som visar var information om utbytbarhet kan hittas samt om det är möjligt att byta (länk till utbytbara preparat visas) eller inte (länk saknas).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978" cy="17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DCF">
        <w:t> </w:t>
      </w:r>
    </w:p>
    <w:p w14:paraId="38B0CF46" w14:textId="77777777" w:rsidR="001A5DCF" w:rsidRPr="001A5DCF" w:rsidRDefault="001A5DCF" w:rsidP="007304A3">
      <w:r w:rsidRPr="001A5DCF">
        <w:t>Observera att Hamlets sökfunktion ger resultat på sju-</w:t>
      </w:r>
      <w:proofErr w:type="spellStart"/>
      <w:r w:rsidRPr="001A5DCF">
        <w:t>ställig</w:t>
      </w:r>
      <w:proofErr w:type="spellEnd"/>
      <w:r w:rsidRPr="001A5DCF">
        <w:t> ATC-kod. En sju-</w:t>
      </w:r>
      <w:proofErr w:type="spellStart"/>
      <w:r w:rsidRPr="001A5DCF">
        <w:t>ställig</w:t>
      </w:r>
      <w:proofErr w:type="spellEnd"/>
      <w:r w:rsidRPr="001A5DCF">
        <w:t> ATC-kod är inte alltid utbytbar. Därför ska alltid FASS användas som källa. </w:t>
      </w:r>
    </w:p>
    <w:p w14:paraId="720C76B6" w14:textId="1134BC83" w:rsidR="001A5DCF" w:rsidRPr="001A5DCF" w:rsidRDefault="001A5DCF" w:rsidP="007304A3">
      <w:r w:rsidRPr="001A5DCF">
        <w:t>Som komplement till ovanstående får sjuksköterska också göra utbyte där respektive regional terapigrupp bedömt att läkemedlen som kliniskt likvärdiga vid behandling på sjukhus. </w:t>
      </w:r>
      <w:hyperlink r:id="rId12" w:tgtFrame="_blank" w:history="1">
        <w:r w:rsidRPr="001A5DCF">
          <w:rPr>
            <w:rStyle w:val="Hyperlnk"/>
          </w:rPr>
          <w:t>Lis</w:t>
        </w:r>
        <w:r w:rsidRPr="001A5DCF">
          <w:rPr>
            <w:rStyle w:val="Hyperlnk"/>
          </w:rPr>
          <w:t>t</w:t>
        </w:r>
        <w:r w:rsidRPr="001A5DCF">
          <w:rPr>
            <w:rStyle w:val="Hyperlnk"/>
          </w:rPr>
          <w:t>a</w:t>
        </w:r>
      </w:hyperlink>
      <w:r w:rsidRPr="001A5DCF">
        <w:t> över sådana läkemedel finns på sortimentsrådets sida på vårdgivarwebben och på Hamlets startsida. </w:t>
      </w:r>
    </w:p>
    <w:p w14:paraId="63330C7E" w14:textId="28EF1B23" w:rsidR="001A5DCF" w:rsidRPr="001A5DCF" w:rsidRDefault="001A5DCF" w:rsidP="001A5DCF">
      <w:pPr>
        <w:pStyle w:val="Rubrik2"/>
        <w:ind w:right="-143"/>
      </w:pPr>
      <w:r w:rsidRPr="001A5DCF">
        <w:rPr>
          <w:noProof/>
        </w:rPr>
        <w:drawing>
          <wp:inline distT="0" distB="0" distL="0" distR="0" wp14:anchorId="0631902E" wp14:editId="6E7566A1">
            <wp:extent cx="5669915" cy="989330"/>
            <wp:effectExtent l="0" t="0" r="6985" b="1270"/>
            <wp:docPr id="1671410831" name="Bildobjekt 3" descr="Skärmklipp från Hamlet som visar sökfunktionen och var information om restnoteringar och utbytbarhet finns tillgängl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kärmklipp från Hamlet som visar sökfunktionen och var information om restnoteringar och utbytbarhet finns tillgänglig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DCF">
        <w:t> </w:t>
      </w:r>
    </w:p>
    <w:p w14:paraId="387318AA" w14:textId="77777777" w:rsidR="001A5DCF" w:rsidRPr="001A5DCF" w:rsidRDefault="001A5DCF" w:rsidP="007304A3">
      <w:r w:rsidRPr="001A5DCF">
        <w:t>En separat rutin ”</w:t>
      </w:r>
      <w:proofErr w:type="spellStart"/>
      <w:r w:rsidRPr="001A5DCF">
        <w:fldChar w:fldCharType="begin"/>
      </w:r>
      <w:r w:rsidRPr="001A5DCF">
        <w:instrText>HYPERLINK "https://mellanarkiv-offentlig.vgregion.se/alfresco/s/archive/stream/public/v1/source/available/sofia/sas9614-1097948292-9/surrogate/Insuliner%2c%20utbytbara.pdf" \t "_blank"</w:instrText>
      </w:r>
      <w:r w:rsidRPr="001A5DCF">
        <w:fldChar w:fldCharType="separate"/>
      </w:r>
      <w:r w:rsidRPr="001A5DCF">
        <w:rPr>
          <w:rStyle w:val="Hyperlnk"/>
        </w:rPr>
        <w:t>Insuliner</w:t>
      </w:r>
      <w:proofErr w:type="spellEnd"/>
      <w:r w:rsidRPr="001A5DCF">
        <w:rPr>
          <w:rStyle w:val="Hyperlnk"/>
        </w:rPr>
        <w:t>, utbytbara</w:t>
      </w:r>
      <w:r w:rsidRPr="001A5DCF">
        <w:fldChar w:fldCharType="end"/>
      </w:r>
      <w:r w:rsidRPr="001A5DCF">
        <w:t>” finns för utbyten mellan </w:t>
      </w:r>
      <w:proofErr w:type="spellStart"/>
      <w:r w:rsidRPr="001A5DCF">
        <w:t>insuliner</w:t>
      </w:r>
      <w:proofErr w:type="spellEnd"/>
      <w:r w:rsidRPr="001A5DCF">
        <w:t>. </w:t>
      </w:r>
    </w:p>
    <w:p w14:paraId="3285F1E6" w14:textId="77777777" w:rsidR="001A5DCF" w:rsidRPr="001A5DCF" w:rsidRDefault="001A5DCF" w:rsidP="007304A3">
      <w:r w:rsidRPr="001A5DCF">
        <w:t>Utbyte får också göras enligt separat terapiråd för ögonläkemedel: </w:t>
      </w:r>
      <w:hyperlink r:id="rId14" w:tgtFrame="_blank" w:history="1">
        <w:r w:rsidRPr="001A5DCF">
          <w:rPr>
            <w:rStyle w:val="Hyperlnk"/>
          </w:rPr>
          <w:t>Terapiråd Utbytbara ögondroppar för inneliggande patient.pdf</w:t>
        </w:r>
      </w:hyperlink>
      <w:r w:rsidRPr="001A5DCF">
        <w:t>.  </w:t>
      </w:r>
    </w:p>
    <w:p w14:paraId="579DCA9D" w14:textId="77777777" w:rsidR="001A5DCF" w:rsidRDefault="001A5DCF" w:rsidP="007304A3">
      <w:r w:rsidRPr="001A5DCF">
        <w:t>När sjuksköterska gör utbyte av läkemedel ska detta dokumenteras i journalsystemet. </w:t>
      </w:r>
    </w:p>
    <w:p w14:paraId="6705AA7A" w14:textId="77777777" w:rsidR="005C239C" w:rsidRPr="001A5DCF" w:rsidRDefault="005C239C" w:rsidP="007304A3"/>
    <w:p w14:paraId="46F80C1F" w14:textId="77777777" w:rsidR="009A32ED" w:rsidRPr="000D04ED" w:rsidRDefault="009A32ED" w:rsidP="009A32ED">
      <w:pPr>
        <w:pStyle w:val="Rubrik2"/>
        <w:ind w:right="-143"/>
      </w:pPr>
      <w:r w:rsidRPr="000D04ED">
        <w:lastRenderedPageBreak/>
        <w:t>Arbetsgrupp</w:t>
      </w:r>
      <w:bookmarkEnd w:id="12"/>
      <w:bookmarkEnd w:id="13"/>
      <w:r>
        <w:t xml:space="preserve"> </w:t>
      </w:r>
    </w:p>
    <w:p w14:paraId="439A632F" w14:textId="56C7019C" w:rsidR="006A66E9" w:rsidRPr="006A66E9" w:rsidRDefault="006A66E9" w:rsidP="006A66E9">
      <w:bookmarkStart w:id="14" w:name="_Toc100327195"/>
      <w:bookmarkStart w:id="15" w:name="_Toc181866764"/>
      <w:r w:rsidRPr="006A66E9">
        <w:t xml:space="preserve">För innehållet svarar </w:t>
      </w:r>
    </w:p>
    <w:p w14:paraId="4EE45075" w14:textId="2743A3FD" w:rsidR="006A66E9" w:rsidRPr="006A66E9" w:rsidRDefault="003A52E0" w:rsidP="006A66E9">
      <w:r>
        <w:t>Norajr Muradian</w:t>
      </w:r>
      <w:r w:rsidR="006A66E9" w:rsidRPr="006A66E9">
        <w:t>,</w:t>
      </w:r>
      <w:r>
        <w:t xml:space="preserve"> </w:t>
      </w:r>
      <w:proofErr w:type="spellStart"/>
      <w:r>
        <w:t>tf</w:t>
      </w:r>
      <w:proofErr w:type="spellEnd"/>
      <w:r w:rsidR="006A66E9" w:rsidRPr="006A66E9">
        <w:t xml:space="preserve"> enhetschef, sjukvårdsapoteket VGR/SÄS  </w:t>
      </w:r>
    </w:p>
    <w:p w14:paraId="2B32C6EA" w14:textId="3985F119" w:rsidR="006A66E9" w:rsidRPr="006A66E9" w:rsidRDefault="006A66E9" w:rsidP="006A66E9">
      <w:r w:rsidRPr="006A66E9">
        <w:t xml:space="preserve">Jerker Nilsson, chefläkare SÄS/ordförande läkemedelsutskottet, SÄS </w:t>
      </w:r>
    </w:p>
    <w:p w14:paraId="366030E8" w14:textId="26E95180" w:rsidR="006A66E9" w:rsidRPr="006A66E9" w:rsidRDefault="006A66E9" w:rsidP="006A66E9">
      <w:r w:rsidRPr="006A66E9">
        <w:t xml:space="preserve">Remissinstanser, utgåva 1 </w:t>
      </w:r>
    </w:p>
    <w:p w14:paraId="0F43A9E8" w14:textId="462097C5" w:rsidR="006A66E9" w:rsidRPr="006A66E9" w:rsidRDefault="006A66E9" w:rsidP="006A66E9">
      <w:r w:rsidRPr="006A66E9">
        <w:t xml:space="preserve">Sjukhusledning SÄS </w:t>
      </w:r>
    </w:p>
    <w:p w14:paraId="0E418CCA" w14:textId="103C767F" w:rsidR="006A66E9" w:rsidRPr="006A66E9" w:rsidRDefault="006A66E9" w:rsidP="006A66E9">
      <w:r w:rsidRPr="006A66E9">
        <w:t xml:space="preserve">Medicinsk beredningsgrupp SÄS </w:t>
      </w:r>
    </w:p>
    <w:p w14:paraId="658C40A9" w14:textId="57CB41E5" w:rsidR="006A66E9" w:rsidRPr="006A66E9" w:rsidRDefault="006A66E9" w:rsidP="006A66E9">
      <w:r w:rsidRPr="006A66E9">
        <w:t xml:space="preserve">Fastställt av </w:t>
      </w:r>
    </w:p>
    <w:p w14:paraId="2A6A982D" w14:textId="3CA2044D" w:rsidR="006A66E9" w:rsidRPr="006A66E9" w:rsidRDefault="006A66E9" w:rsidP="006A66E9">
      <w:r w:rsidRPr="006A66E9">
        <w:t xml:space="preserve">Jerker Nilsson, chefläkare, SÄS </w:t>
      </w:r>
    </w:p>
    <w:p w14:paraId="3E86B752" w14:textId="2E22F3CA" w:rsidR="006A66E9" w:rsidRPr="006A66E9" w:rsidRDefault="006A66E9" w:rsidP="006A66E9">
      <w:r w:rsidRPr="006A66E9">
        <w:t xml:space="preserve">Nyckelord </w:t>
      </w:r>
    </w:p>
    <w:p w14:paraId="33CCCEE8" w14:textId="77777777" w:rsidR="006A66E9" w:rsidRDefault="006A66E9" w:rsidP="006A66E9">
      <w:pPr>
        <w:rPr>
          <w:bCs/>
        </w:rPr>
      </w:pPr>
      <w:r w:rsidRPr="006A66E9">
        <w:t xml:space="preserve">läkemedelshantering, läkemedelsarbete, läkemedel, ordinationer, läkemedelslista, läkemedelsordinationer, läkemedelsförskrivningar, medicinlista, mediciner, läkemedelsbehandling, generika, synonymer, läkemedelsutbyte  </w:t>
      </w:r>
    </w:p>
    <w:p w14:paraId="188AE2C8" w14:textId="0DEF639A" w:rsidR="009A32ED" w:rsidRPr="000D04ED" w:rsidRDefault="009A32ED" w:rsidP="006A66E9">
      <w:pPr>
        <w:pStyle w:val="Rubrik2"/>
        <w:ind w:right="-143"/>
      </w:pPr>
      <w:r w:rsidRPr="000D04ED">
        <w:t>Källförteckning</w:t>
      </w:r>
      <w:bookmarkEnd w:id="14"/>
      <w:bookmarkEnd w:id="15"/>
    </w:p>
    <w:p w14:paraId="64F2CC5F" w14:textId="77777777" w:rsidR="00EA7234" w:rsidRPr="00EA7234" w:rsidRDefault="00EA7234" w:rsidP="00EA7234">
      <w:pPr>
        <w:ind w:left="720" w:right="-143"/>
      </w:pPr>
      <w:hyperlink r:id="rId15" w:tgtFrame="_blank" w:history="1">
        <w:r w:rsidRPr="00EA7234">
          <w:rPr>
            <w:rStyle w:val="Hyperlnk"/>
          </w:rPr>
          <w:t xml:space="preserve">Regional rutin </w:t>
        </w:r>
        <w:proofErr w:type="gramStart"/>
        <w:r w:rsidRPr="00EA7234">
          <w:rPr>
            <w:rStyle w:val="Hyperlnk"/>
          </w:rPr>
          <w:t>för  läkemedelshantering</w:t>
        </w:r>
        <w:proofErr w:type="gramEnd"/>
        <w:r w:rsidRPr="00EA7234">
          <w:rPr>
            <w:rStyle w:val="Hyperlnk"/>
          </w:rPr>
          <w:t xml:space="preserve"> i Västra Götalandsregionen</w:t>
        </w:r>
      </w:hyperlink>
      <w:r w:rsidRPr="00EA7234">
        <w:t> </w:t>
      </w:r>
    </w:p>
    <w:p w14:paraId="51973DF7" w14:textId="77777777" w:rsidR="00EA7234" w:rsidRPr="00EA7234" w:rsidRDefault="00EA7234" w:rsidP="00EA7234">
      <w:pPr>
        <w:ind w:left="720" w:right="-143"/>
      </w:pPr>
      <w:proofErr w:type="spellStart"/>
      <w:r w:rsidRPr="00EA7234">
        <w:t>Fass</w:t>
      </w:r>
      <w:proofErr w:type="spellEnd"/>
      <w:r w:rsidRPr="00EA7234">
        <w:t> </w:t>
      </w:r>
      <w:r w:rsidRPr="00EA7234">
        <w:br/>
      </w:r>
      <w:hyperlink r:id="rId16" w:tgtFrame="_blank" w:history="1">
        <w:r w:rsidRPr="00EA7234">
          <w:rPr>
            <w:rStyle w:val="Hyperlnk"/>
          </w:rPr>
          <w:t>www.fass.se</w:t>
        </w:r>
      </w:hyperlink>
      <w:r w:rsidRPr="00EA7234">
        <w:t> </w:t>
      </w:r>
    </w:p>
    <w:p w14:paraId="32310453" w14:textId="77777777" w:rsidR="00EA7234" w:rsidRPr="00EA7234" w:rsidRDefault="00EA7234" w:rsidP="00EA7234">
      <w:pPr>
        <w:ind w:left="720" w:right="-143"/>
      </w:pPr>
      <w:proofErr w:type="spellStart"/>
      <w:r w:rsidRPr="00EA7234">
        <w:t>Insuliner</w:t>
      </w:r>
      <w:proofErr w:type="spellEnd"/>
      <w:r w:rsidRPr="00EA7234">
        <w:t>, utbytbara. Rutin upprättad av diabetesprocessen, SÄS </w:t>
      </w:r>
      <w:r w:rsidRPr="00EA7234">
        <w:br/>
      </w:r>
      <w:hyperlink r:id="rId17" w:tgtFrame="_blank" w:history="1">
        <w:r w:rsidRPr="00EA7234">
          <w:rPr>
            <w:rStyle w:val="Hyperlnk"/>
          </w:rPr>
          <w:t>https://insidan.vgregion.se/forvaltningar/sodra-alvsborgs-sjukhus/styrdokument’</w:t>
        </w:r>
      </w:hyperlink>
      <w:r w:rsidRPr="00EA7234">
        <w:t> </w:t>
      </w:r>
    </w:p>
    <w:p w14:paraId="1D7FA498" w14:textId="77777777" w:rsidR="00EA7234" w:rsidRPr="00EA7234" w:rsidRDefault="00EA7234" w:rsidP="00EA7234">
      <w:pPr>
        <w:ind w:left="720" w:right="-143"/>
      </w:pPr>
      <w:r w:rsidRPr="00EA7234">
        <w:t>Terapiråd Utbytbara ögondroppar för inneliggande patient. Framtagen av Terapigrupp Ögon och fastställd av Läkemedelskommittén i VGR </w:t>
      </w:r>
      <w:hyperlink r:id="rId18" w:tgtFrame="_blank" w:history="1">
        <w:r w:rsidRPr="00EA7234">
          <w:rPr>
            <w:rStyle w:val="Hyperlnk"/>
          </w:rPr>
          <w:t>Terapiråd Utbytbara ögondroppar för inneliggande patient.pdf</w:t>
        </w:r>
      </w:hyperlink>
      <w:r w:rsidRPr="00EA7234">
        <w:t> </w:t>
      </w:r>
    </w:p>
    <w:p w14:paraId="40AA233F" w14:textId="4038FA9A" w:rsidR="009C6C0C" w:rsidRDefault="009C6C0C" w:rsidP="00EA7234">
      <w:pPr>
        <w:ind w:right="-143"/>
      </w:pPr>
    </w:p>
    <w:sectPr w:rsidR="009C6C0C" w:rsidSect="00B96AFF"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337F" w14:textId="77777777" w:rsidR="000919BE" w:rsidRDefault="000919BE">
      <w:r>
        <w:separator/>
      </w:r>
    </w:p>
  </w:endnote>
  <w:endnote w:type="continuationSeparator" w:id="0">
    <w:p w14:paraId="52BC7D4B" w14:textId="77777777" w:rsidR="000919BE" w:rsidRDefault="000919BE">
      <w:r>
        <w:continuationSeparator/>
      </w:r>
    </w:p>
  </w:endnote>
  <w:endnote w:type="continuationNotice" w:id="1">
    <w:p w14:paraId="6B197447" w14:textId="77777777" w:rsidR="000919BE" w:rsidRDefault="000919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86D96" w14:textId="77777777" w:rsidR="000919BE" w:rsidRDefault="000919BE"/>
  </w:footnote>
  <w:footnote w:type="continuationSeparator" w:id="0">
    <w:p w14:paraId="673FE5AE" w14:textId="77777777" w:rsidR="000919BE" w:rsidRDefault="000919BE">
      <w:r>
        <w:continuationSeparator/>
      </w:r>
    </w:p>
  </w:footnote>
  <w:footnote w:type="continuationNotice" w:id="1">
    <w:p w14:paraId="5D764704" w14:textId="77777777" w:rsidR="000919BE" w:rsidRDefault="000919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7702386"/>
    <w:multiLevelType w:val="multilevel"/>
    <w:tmpl w:val="00E4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B91684A"/>
    <w:multiLevelType w:val="multilevel"/>
    <w:tmpl w:val="59207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13614"/>
    <w:multiLevelType w:val="multilevel"/>
    <w:tmpl w:val="A95C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937968"/>
    <w:multiLevelType w:val="multilevel"/>
    <w:tmpl w:val="A578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1"/>
  </w:num>
  <w:num w:numId="2" w16cid:durableId="1367871050">
    <w:abstractNumId w:val="17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9"/>
  </w:num>
  <w:num w:numId="6" w16cid:durableId="444931515">
    <w:abstractNumId w:val="2"/>
  </w:num>
  <w:num w:numId="7" w16cid:durableId="739910959">
    <w:abstractNumId w:val="13"/>
  </w:num>
  <w:num w:numId="8" w16cid:durableId="391579451">
    <w:abstractNumId w:val="9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6"/>
  </w:num>
  <w:num w:numId="14" w16cid:durableId="36130748">
    <w:abstractNumId w:val="10"/>
  </w:num>
  <w:num w:numId="15" w16cid:durableId="560679449">
    <w:abstractNumId w:val="7"/>
  </w:num>
  <w:num w:numId="16" w16cid:durableId="1420566503">
    <w:abstractNumId w:val="15"/>
  </w:num>
  <w:num w:numId="17" w16cid:durableId="256527698">
    <w:abstractNumId w:val="5"/>
  </w:num>
  <w:num w:numId="18" w16cid:durableId="1090539201">
    <w:abstractNumId w:val="12"/>
  </w:num>
  <w:num w:numId="19" w16cid:durableId="1846439597">
    <w:abstractNumId w:val="20"/>
  </w:num>
  <w:num w:numId="20" w16cid:durableId="245918876">
    <w:abstractNumId w:val="11"/>
  </w:num>
  <w:num w:numId="21" w16cid:durableId="144930089">
    <w:abstractNumId w:val="14"/>
  </w:num>
  <w:num w:numId="22" w16cid:durableId="118838788">
    <w:abstractNumId w:val="18"/>
  </w:num>
  <w:num w:numId="23" w16cid:durableId="1855150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19BE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A5DCF"/>
    <w:rsid w:val="001B762C"/>
    <w:rsid w:val="001C4D0A"/>
    <w:rsid w:val="001C5FEF"/>
    <w:rsid w:val="001E3789"/>
    <w:rsid w:val="001F1A85"/>
    <w:rsid w:val="001F23BF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7A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4FC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A52E0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55308"/>
    <w:rsid w:val="00455A8D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091D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239C"/>
    <w:rsid w:val="005C4606"/>
    <w:rsid w:val="005D0B0C"/>
    <w:rsid w:val="005D19F3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66E9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56B8"/>
    <w:rsid w:val="00710B77"/>
    <w:rsid w:val="007155D5"/>
    <w:rsid w:val="0072075B"/>
    <w:rsid w:val="007221C2"/>
    <w:rsid w:val="007268AB"/>
    <w:rsid w:val="007304A3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216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55AF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9311D"/>
    <w:rsid w:val="009A07DC"/>
    <w:rsid w:val="009A32ED"/>
    <w:rsid w:val="009B1F6B"/>
    <w:rsid w:val="009B7010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85E4B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1E22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11599"/>
    <w:rsid w:val="00C13E72"/>
    <w:rsid w:val="00C4115D"/>
    <w:rsid w:val="00C43BDD"/>
    <w:rsid w:val="00C47778"/>
    <w:rsid w:val="00C5011E"/>
    <w:rsid w:val="00C50EE5"/>
    <w:rsid w:val="00C5240A"/>
    <w:rsid w:val="00C5398F"/>
    <w:rsid w:val="00C556F5"/>
    <w:rsid w:val="00C63183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2411"/>
    <w:rsid w:val="00CE4B73"/>
    <w:rsid w:val="00CF70BB"/>
    <w:rsid w:val="00D00BD7"/>
    <w:rsid w:val="00D074DB"/>
    <w:rsid w:val="00D139CF"/>
    <w:rsid w:val="00D20779"/>
    <w:rsid w:val="00D37E7F"/>
    <w:rsid w:val="00D43604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6450D"/>
    <w:rsid w:val="00E7237C"/>
    <w:rsid w:val="00E77C46"/>
    <w:rsid w:val="00E86CE8"/>
    <w:rsid w:val="00E90E82"/>
    <w:rsid w:val="00EA00CB"/>
    <w:rsid w:val="00EA1BAA"/>
    <w:rsid w:val="00EA3FCD"/>
    <w:rsid w:val="00EA42A0"/>
    <w:rsid w:val="00EA7234"/>
    <w:rsid w:val="00EB25F4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16AC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B7A76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429AF8CE-60DD-4D10-A1F9-7D8ED1C1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216AC"/>
    <w:rPr>
      <w:rFonts w:ascii="Georgia" w:hAnsi="Georgia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55A8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55A8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55A8D"/>
    <w:rPr>
      <w:rFonts w:ascii="Georgia" w:hAnsi="Georgia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55A8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55A8D"/>
    <w:rPr>
      <w:rFonts w:ascii="Georgia" w:hAnsi="Georg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openxmlformats.org/officeDocument/2006/relationships/hyperlink" Target="https://mellanarkiv-offentlig.vgregion.se/alfresco/s/archive/stream/public/v1/source/available/sofia/ssn11760-725702066-673/surrogate/Terapir%C3%A5d%20Utbytbara%20%C3%B6gondroppar%20f%C3%B6r%20inneliggande%20patient.pdf" TargetMode="External" Id="rId18" /><Relationship Type="http://schemas.openxmlformats.org/officeDocument/2006/relationships/footer" Target="footer2.xml" Id="rId21" /><Relationship Type="http://schemas.openxmlformats.org/officeDocument/2006/relationships/settings" Target="settings.xml" Id="rId7" /><Relationship Type="http://schemas.openxmlformats.org/officeDocument/2006/relationships/hyperlink" Target="https://www.vgregion.se/halsa-och-vard/vardgivarwebben/vardriktlinjer/lakemedel/sjukvardsapotek-vgr/sortimentsradet-lakemedel/utbytbarhet-enligt-terapigrupp/" TargetMode="External" Id="rId12" /><Relationship Type="http://schemas.openxmlformats.org/officeDocument/2006/relationships/hyperlink" Target="https://mellanarkiv-offentlig.vgregion.se/alfresco/s/archive/stream/public/v1/source/available/sofia/sas9614-1097948292-9/surrogate/Insuliner%2c%20utbytbara.pdf" TargetMode="External" Id="rId17" /><Relationship Type="http://schemas.openxmlformats.org/officeDocument/2006/relationships/theme" Target="theme/theme1.xml" Id="rId25" /><Relationship Type="http://schemas.openxmlformats.org/officeDocument/2006/relationships/hyperlink" Target="http://www.fass.se/" TargetMode="External" Id="rId16" /><Relationship Type="http://schemas.openxmlformats.org/officeDocument/2006/relationships/footer" Target="footer1.xml" Id="rId20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mellanarkiv-offentlig.vgregion.se/alfresco/s/archive/stream/public/v1/source/available/sofia/rhs9924-923386695-385/surrogate/Regional%20rutin%20f%C3%B6r%20l%C3%A4kemedelshantering%20i%20V%C3%A4stra%20G%C3%B6talandsregionen.pdf" TargetMode="External" Id="rId15" /><Relationship Type="http://schemas.openxmlformats.org/officeDocument/2006/relationships/footer" Target="footer3.xml" Id="rId23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footnotes" Target="footnotes.xml" Id="rId9" /><Relationship Type="http://schemas.openxmlformats.org/officeDocument/2006/relationships/hyperlink" Target="https://mellanarkiv-offentlig.vgregion.se/alfresco/s/archive/stream/public/v1/source/available/sofia/ssn11760-725702066-673/surrogate/Terapir%c3%a5d%20Utbytbara%20%c3%b6gondroppar%20f%c3%b6r%20inneliggande%20patient.pdf" TargetMode="External" Id="rId14" /><Relationship Type="http://schemas.openxmlformats.org/officeDocument/2006/relationships/header" Target="header2.xml" Id="rId22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612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Utbytbara rekvisitionsläkemedel till patient, SÄS</dc:title>
  <dc:subject/>
  <dc:creator/>
  <keywords/>
  <lastModifiedBy>Elisabeth Johansson</lastModifiedBy>
  <revision>11</revision>
  <dcterms:created xsi:type="dcterms:W3CDTF">2026-04-24T08:24:00.0000000Z</dcterms:created>
  <dcterms:modified xsi:type="dcterms:W3CDTF">2026-09-14T07:03:00.0000000Z</dcterms:modified>
</coreProperties>
</file>