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D6295F8" w:rsidR="00184167" w:rsidRDefault="5E1E7430" w:rsidP="009A32ED">
      <w:pPr>
        <w:pStyle w:val="Rubrik1"/>
      </w:pPr>
      <w:bookmarkStart w:id="0" w:name="_Toc321146591"/>
      <w:r>
        <w:t>In- och utskrivningsprocessen i samverkan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229988082"/>
      <w:bookmarkEnd w:id="0"/>
      <w:r>
        <w:t>Förändringar sedan föregående version</w:t>
      </w:r>
      <w:bookmarkEnd w:id="1"/>
      <w:bookmarkEnd w:id="2"/>
    </w:p>
    <w:p w14:paraId="5C5E57E4" w14:textId="77777777" w:rsidR="00CC3154" w:rsidRDefault="00CC3154" w:rsidP="00F1087F">
      <w:pPr>
        <w:rPr>
          <w:bCs/>
        </w:rPr>
      </w:pPr>
      <w:bookmarkStart w:id="3" w:name="_Toc100327185"/>
      <w:bookmarkStart w:id="4" w:name="_Toc72840807"/>
      <w:r w:rsidRPr="00CC3154">
        <w:t>Reviderat innehåll med förtydligande ansvarsfördelning, vem gör vad i in- och utskrivningsprocessen samt att öka patient och närståendes delaktighet i vården.</w:t>
      </w:r>
    </w:p>
    <w:p w14:paraId="69BCFD87" w14:textId="204D9BCA" w:rsidR="009A32ED" w:rsidRDefault="009A32ED" w:rsidP="009A32ED">
      <w:pPr>
        <w:pStyle w:val="Rubrik2"/>
        <w:ind w:right="-143"/>
      </w:pPr>
      <w:bookmarkStart w:id="5" w:name="_Toc229988083"/>
      <w:r>
        <w:t>Sammanfattning</w:t>
      </w:r>
      <w:bookmarkEnd w:id="3"/>
      <w:bookmarkEnd w:id="5"/>
    </w:p>
    <w:p w14:paraId="305361E2" w14:textId="43669F2F" w:rsidR="009A32ED" w:rsidRDefault="00CC3154" w:rsidP="00F1087F">
      <w:r w:rsidRPr="00CC3154">
        <w:t xml:space="preserve">Rutinen beskriver in- och utskrivningsprocessen inom slutenvården i samverkan med regional och kommunal primärvård, LSS och socialtjänst. </w:t>
      </w:r>
    </w:p>
    <w:p w14:paraId="6660DA9D" w14:textId="2A8EC736" w:rsidR="00B405A1" w:rsidRDefault="00B405A1" w:rsidP="00576F49">
      <w:pPr>
        <w:pStyle w:val="MellanrubrikVGR"/>
      </w:pPr>
      <w:r>
        <w:t>Innehållsförteckning</w:t>
      </w:r>
    </w:p>
    <w:p w14:paraId="4404F3F0" w14:textId="7E3E9723" w:rsidR="001F4A35" w:rsidRDefault="001A08C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"2-3" \h \z \u \t "Rubrik;1" </w:instrText>
      </w:r>
      <w:r>
        <w:fldChar w:fldCharType="separate"/>
      </w:r>
      <w:hyperlink w:anchor="_Toc229988082" w:history="1">
        <w:r w:rsidR="001F4A35" w:rsidRPr="0094525A">
          <w:rPr>
            <w:rStyle w:val="Hyperlnk"/>
            <w:rFonts w:eastAsia="MS Gothic"/>
            <w:noProof/>
          </w:rPr>
          <w:t>Förändringar sedan föregående version</w:t>
        </w:r>
        <w:r w:rsidR="001F4A35">
          <w:rPr>
            <w:noProof/>
            <w:webHidden/>
          </w:rPr>
          <w:tab/>
        </w:r>
        <w:r w:rsidR="001F4A35">
          <w:rPr>
            <w:noProof/>
            <w:webHidden/>
          </w:rPr>
          <w:fldChar w:fldCharType="begin"/>
        </w:r>
        <w:r w:rsidR="001F4A35">
          <w:rPr>
            <w:noProof/>
            <w:webHidden/>
          </w:rPr>
          <w:instrText xml:space="preserve"> PAGEREF _Toc229988082 \h </w:instrText>
        </w:r>
        <w:r w:rsidR="001F4A35">
          <w:rPr>
            <w:noProof/>
            <w:webHidden/>
          </w:rPr>
        </w:r>
        <w:r w:rsidR="001F4A35">
          <w:rPr>
            <w:noProof/>
            <w:webHidden/>
          </w:rPr>
          <w:fldChar w:fldCharType="separate"/>
        </w:r>
        <w:r w:rsidR="001F4A35">
          <w:rPr>
            <w:noProof/>
            <w:webHidden/>
          </w:rPr>
          <w:t>1</w:t>
        </w:r>
        <w:r w:rsidR="001F4A35">
          <w:rPr>
            <w:noProof/>
            <w:webHidden/>
          </w:rPr>
          <w:fldChar w:fldCharType="end"/>
        </w:r>
      </w:hyperlink>
    </w:p>
    <w:p w14:paraId="0D0F231F" w14:textId="213CF9CC" w:rsidR="001F4A35" w:rsidRDefault="001F4A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83" w:history="1">
        <w:r w:rsidRPr="0094525A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8C30314" w14:textId="4AB6B3B0" w:rsidR="001F4A35" w:rsidRDefault="001F4A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84" w:history="1">
        <w:r w:rsidRPr="0094525A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C59CD31" w14:textId="652070F4" w:rsidR="001F4A35" w:rsidRDefault="001F4A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85" w:history="1">
        <w:r w:rsidRPr="0094525A">
          <w:rPr>
            <w:rStyle w:val="Hyperlnk"/>
            <w:rFonts w:eastAsia="MS Gothic"/>
            <w:noProof/>
          </w:rPr>
          <w:t>Ansvar och genomförande: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C2189BE" w14:textId="3C19054B" w:rsidR="001F4A35" w:rsidRDefault="001F4A35" w:rsidP="005D5AD1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86" w:history="1">
        <w:r w:rsidRPr="0094525A">
          <w:rPr>
            <w:rStyle w:val="Hyperlnk"/>
            <w:rFonts w:eastAsia="MS Gothic"/>
            <w:noProof/>
          </w:rPr>
          <w:t>Daglig styrning och drift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DAE4006" w14:textId="6A5C7C7B" w:rsidR="001F4A35" w:rsidRDefault="001F4A35" w:rsidP="005D5AD1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87" w:history="1">
        <w:r w:rsidRPr="0094525A">
          <w:rPr>
            <w:rStyle w:val="Hyperlnk"/>
            <w:rFonts w:eastAsia="MS Gothic"/>
            <w:noProof/>
          </w:rPr>
          <w:t>Processöversikt: från akutmottagning/mottagning till vårdavdelning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0DB05B8" w14:textId="6A6B326D" w:rsidR="001F4A35" w:rsidRDefault="001F4A35" w:rsidP="005D5AD1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88" w:history="1">
        <w:r w:rsidRPr="0094525A">
          <w:rPr>
            <w:rStyle w:val="Hyperlnk"/>
            <w:rFonts w:eastAsia="MS Gothic"/>
            <w:noProof/>
          </w:rPr>
          <w:t>Processöversikt: hela slutenvårdsperioden (vårdavdelning till utskrivning)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D7707A8" w14:textId="4A726799" w:rsidR="001F4A35" w:rsidRDefault="001F4A35" w:rsidP="005D5AD1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89" w:history="1">
        <w:r w:rsidRPr="0094525A">
          <w:rPr>
            <w:rStyle w:val="Hyperlnk"/>
            <w:rFonts w:eastAsia="MS Gothic"/>
            <w:noProof/>
          </w:rPr>
          <w:t>Samlat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A6DB17F" w14:textId="0CA346F5" w:rsidR="001F4A35" w:rsidRDefault="001F4A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90" w:history="1">
        <w:r w:rsidRPr="0094525A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D3EFEB9" w14:textId="0366B015" w:rsidR="001F4A35" w:rsidRDefault="001F4A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9988091" w:history="1">
        <w:r w:rsidRPr="0094525A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_Toc229988091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E7580E8" w14:textId="64BED1C7" w:rsidR="004934AE" w:rsidRDefault="001A08C5" w:rsidP="001A08C5">
      <w:pPr>
        <w:ind w:right="-143"/>
        <w:rPr>
          <w:rFonts w:eastAsiaTheme="majorEastAsia" w:cstheme="majorBidi"/>
          <w:bCs/>
          <w:color w:val="000000" w:themeColor="text1"/>
          <w:sz w:val="36"/>
          <w:szCs w:val="26"/>
        </w:rPr>
      </w:pPr>
      <w:r>
        <w:fldChar w:fldCharType="end"/>
      </w:r>
    </w:p>
    <w:p w14:paraId="29B03EF5" w14:textId="5070B250" w:rsidR="009A32ED" w:rsidRPr="00572E21" w:rsidRDefault="009A32ED" w:rsidP="009A32ED">
      <w:pPr>
        <w:pStyle w:val="Rubrik2"/>
        <w:ind w:right="-143"/>
        <w:rPr>
          <w:rFonts w:ascii="Georgia" w:hAnsi="Georgia"/>
        </w:rPr>
      </w:pPr>
      <w:bookmarkStart w:id="6" w:name="_Toc100327186"/>
      <w:bookmarkStart w:id="7" w:name="_Toc229988084"/>
      <w:bookmarkEnd w:id="4"/>
      <w:r w:rsidRPr="00572E21">
        <w:rPr>
          <w:rFonts w:ascii="Georgia" w:hAnsi="Georgia"/>
        </w:rPr>
        <w:t>Bakgrund och syfte</w:t>
      </w:r>
      <w:bookmarkEnd w:id="6"/>
      <w:bookmarkEnd w:id="7"/>
      <w:r w:rsidRPr="00572E21">
        <w:rPr>
          <w:rFonts w:ascii="Georgia" w:hAnsi="Georgia"/>
        </w:rPr>
        <w:t xml:space="preserve"> </w:t>
      </w:r>
    </w:p>
    <w:p w14:paraId="2E0A1E17" w14:textId="6C7F6068" w:rsidR="00A154D2" w:rsidRPr="00A154D2" w:rsidRDefault="00A154D2" w:rsidP="00A154D2">
      <w:r w:rsidRPr="00A154D2">
        <w:t>Samverkan i in- och utskrivningsprocessen kräver tidig planering, daglig uppföljning och tydligt ansvar i teamet. För att vård och omsorg ska kunna ta vid utan avbrott måste information dokumenteras korrekt och delas löpande i Melior och SAMSA mellan slutenvård, regional och kommunal primärvård, LSS och socialtjänst. Vid behov ska även närstående involveras och kontakt med kommunens anhörigstöd erbjudas enligt Socialtjänstlagen (2025:400).</w:t>
      </w:r>
      <w:r w:rsidRPr="00572E21">
        <w:t xml:space="preserve"> </w:t>
      </w:r>
    </w:p>
    <w:p w14:paraId="3BE7F904" w14:textId="4596A420" w:rsidR="00A154D2" w:rsidRPr="00572E21" w:rsidRDefault="00477157" w:rsidP="00496E16">
      <w:pPr>
        <w:pStyle w:val="Rubrik2"/>
        <w:rPr>
          <w:rFonts w:ascii="Georgia" w:hAnsi="Georgia"/>
          <w:kern w:val="2"/>
          <w:sz w:val="24"/>
          <w:szCs w:val="24"/>
          <w14:ligatures w14:val="standardContextual"/>
        </w:rPr>
      </w:pPr>
      <w:bookmarkStart w:id="8" w:name="_Toc229988085"/>
      <w:r w:rsidRPr="00572E21">
        <w:rPr>
          <w:rFonts w:ascii="Georgia" w:hAnsi="Georgia"/>
        </w:rPr>
        <w:t>Ansvar</w:t>
      </w:r>
      <w:r w:rsidR="00841731">
        <w:rPr>
          <w:rFonts w:ascii="Georgia" w:hAnsi="Georgia"/>
        </w:rPr>
        <w:t xml:space="preserve"> och genomförande</w:t>
      </w:r>
      <w:r w:rsidR="00A154D2" w:rsidRPr="00572E21">
        <w:rPr>
          <w:rFonts w:ascii="Georgia" w:hAnsi="Georgia"/>
        </w:rPr>
        <w:t>:</w:t>
      </w:r>
      <w:bookmarkEnd w:id="8"/>
    </w:p>
    <w:p w14:paraId="1A1B0DA9" w14:textId="77777777" w:rsidR="00A154D2" w:rsidRPr="00572E21" w:rsidRDefault="00A154D2">
      <w:pPr>
        <w:pStyle w:val="MellanrubrikVGR"/>
        <w:rPr>
          <w:rFonts w:ascii="Georgia" w:hAnsi="Georgia"/>
          <w:kern w:val="2"/>
          <w:szCs w:val="24"/>
          <w14:ligatures w14:val="standardContextual"/>
        </w:rPr>
      </w:pPr>
      <w:r w:rsidRPr="00572E21">
        <w:rPr>
          <w:rFonts w:ascii="Georgia" w:hAnsi="Georgia"/>
        </w:rPr>
        <w:t>Tydligt ansvar och gemensamt arbetssätt</w:t>
      </w:r>
    </w:p>
    <w:p w14:paraId="2A40E939" w14:textId="77777777" w:rsidR="00A154D2" w:rsidRPr="00572E21" w:rsidRDefault="00A154D2">
      <w:pPr>
        <w:rPr>
          <w:kern w:val="2"/>
          <w14:ligatures w14:val="standardContextual"/>
        </w:rPr>
      </w:pPr>
      <w:r w:rsidRPr="00572E21">
        <w:t>Ledningen ska säkerställa tydliga roller och en gemensam ansvarsfördelning genom hela in- och utskrivningsprocessen.</w:t>
      </w:r>
    </w:p>
    <w:p w14:paraId="2CBE8EDD" w14:textId="77777777" w:rsidR="00A154D2" w:rsidRPr="00572E21" w:rsidRDefault="00A154D2">
      <w:pPr>
        <w:pStyle w:val="MellanrubrikVGR"/>
        <w:rPr>
          <w:rFonts w:ascii="Georgia" w:hAnsi="Georgia"/>
          <w:kern w:val="2"/>
          <w:szCs w:val="24"/>
          <w14:ligatures w14:val="standardContextual"/>
        </w:rPr>
      </w:pPr>
      <w:r w:rsidRPr="00572E21">
        <w:rPr>
          <w:rFonts w:ascii="Georgia" w:hAnsi="Georgia"/>
        </w:rPr>
        <w:t>Säker informationsöverföring</w:t>
      </w:r>
    </w:p>
    <w:p w14:paraId="41C6DE7B" w14:textId="77777777" w:rsidR="00A154D2" w:rsidRPr="00572E21" w:rsidRDefault="00A154D2">
      <w:pPr>
        <w:rPr>
          <w:kern w:val="2"/>
          <w14:ligatures w14:val="standardContextual"/>
        </w:rPr>
      </w:pPr>
      <w:r w:rsidRPr="00572E21">
        <w:t>Dokumentation och informationsdelning i Melior och SAMSA ska ske korrekt, enhetligt och i rätt tid.</w:t>
      </w:r>
    </w:p>
    <w:p w14:paraId="3EB3221D" w14:textId="77777777" w:rsidR="00A154D2" w:rsidRPr="00572E21" w:rsidRDefault="00A154D2">
      <w:pPr>
        <w:pStyle w:val="MellanrubrikVGR"/>
        <w:rPr>
          <w:rFonts w:ascii="Georgia" w:hAnsi="Georgia"/>
          <w:kern w:val="2"/>
          <w:szCs w:val="24"/>
          <w14:ligatures w14:val="standardContextual"/>
        </w:rPr>
      </w:pPr>
      <w:r w:rsidRPr="00572E21">
        <w:rPr>
          <w:rFonts w:ascii="Georgia" w:hAnsi="Georgia"/>
        </w:rPr>
        <w:t>Personcentrerad och samordnad utskrivning</w:t>
      </w:r>
    </w:p>
    <w:p w14:paraId="1DCF54C9" w14:textId="77777777" w:rsidR="00A154D2" w:rsidRPr="00572E21" w:rsidRDefault="00A154D2">
      <w:r w:rsidRPr="00572E21">
        <w:t>Patientens och närståendes delaktighet ska säkerställas, och utskrivningen ska vara medicinskt och praktiskt förberedd.</w:t>
      </w:r>
    </w:p>
    <w:p w14:paraId="3CD68DFE" w14:textId="2A3A9AE4" w:rsidR="00A154D2" w:rsidRPr="00572E21" w:rsidRDefault="00815609" w:rsidP="001846FB">
      <w:pPr>
        <w:pStyle w:val="Rubrik3"/>
        <w:rPr>
          <w:rFonts w:ascii="Georgia" w:hAnsi="Georgia"/>
        </w:rPr>
      </w:pPr>
      <w:bookmarkStart w:id="9" w:name="_Toc229988086"/>
      <w:r w:rsidRPr="00572E21">
        <w:rPr>
          <w:rFonts w:ascii="Georgia" w:hAnsi="Georgia"/>
        </w:rPr>
        <w:t>Daglig styrning</w:t>
      </w:r>
      <w:r w:rsidR="00496E16" w:rsidRPr="00572E21">
        <w:rPr>
          <w:rFonts w:ascii="Georgia" w:hAnsi="Georgia"/>
        </w:rPr>
        <w:t xml:space="preserve"> och drift</w:t>
      </w:r>
      <w:bookmarkEnd w:id="9"/>
    </w:p>
    <w:p w14:paraId="0E121661" w14:textId="77777777" w:rsidR="00A154D2" w:rsidRPr="00A154D2" w:rsidRDefault="00A154D2" w:rsidP="00A154D2">
      <w:pPr>
        <w:rPr>
          <w:b/>
          <w:bCs/>
        </w:rPr>
      </w:pPr>
      <w:r w:rsidRPr="00A154D2">
        <w:rPr>
          <w:b/>
          <w:bCs/>
        </w:rPr>
        <w:t>Normalläge</w:t>
      </w:r>
    </w:p>
    <w:p w14:paraId="49592DFF" w14:textId="77777777" w:rsidR="00815609" w:rsidRPr="00815609" w:rsidRDefault="00815609" w:rsidP="00815609">
      <w:r w:rsidRPr="00815609">
        <w:t>Verksamheten ska bedrivas enligt ordinarie ansvarsfördelning och fastställd rutin för planering, dokumentation, samordning och utskrivning.</w:t>
      </w:r>
    </w:p>
    <w:p w14:paraId="4EDF363B" w14:textId="4D9A62D9" w:rsidR="00A154D2" w:rsidRPr="00A154D2" w:rsidRDefault="00A154D2" w:rsidP="00A154D2">
      <w:pPr>
        <w:rPr>
          <w:b/>
          <w:bCs/>
        </w:rPr>
      </w:pPr>
      <w:r w:rsidRPr="00A154D2">
        <w:rPr>
          <w:b/>
          <w:bCs/>
        </w:rPr>
        <w:t>Ansträngt läge</w:t>
      </w:r>
    </w:p>
    <w:p w14:paraId="31B6805A" w14:textId="77777777" w:rsidR="00815609" w:rsidRPr="00815609" w:rsidRDefault="00815609" w:rsidP="00815609">
      <w:r w:rsidRPr="00815609">
        <w:t>Verksamheten ska upprätthålla ordinarie ansvarsfördelning med förstärkt uppföljning, tydligare prioriteringar och ökad samordning.</w:t>
      </w:r>
    </w:p>
    <w:p w14:paraId="46C899B9" w14:textId="77777777" w:rsidR="00014C8F" w:rsidRDefault="00014C8F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2C949FA5" w14:textId="552D52A6" w:rsidR="00A154D2" w:rsidRPr="00A154D2" w:rsidRDefault="00A154D2" w:rsidP="00A154D2">
      <w:pPr>
        <w:rPr>
          <w:b/>
          <w:bCs/>
        </w:rPr>
      </w:pPr>
      <w:r w:rsidRPr="00A154D2">
        <w:rPr>
          <w:b/>
          <w:bCs/>
        </w:rPr>
        <w:t>Mycket ansträngt läge</w:t>
      </w:r>
    </w:p>
    <w:p w14:paraId="5CBD54C2" w14:textId="7B282AD8" w:rsidR="00A154D2" w:rsidRPr="00A154D2" w:rsidRDefault="00815609" w:rsidP="00815609">
      <w:r w:rsidRPr="00815609">
        <w:lastRenderedPageBreak/>
        <w:t>Verksamheten ska prioritera de mest nödvändiga insatserna för att säkerställa en trygg och patientsäker vårdövergång.</w:t>
      </w:r>
      <w:r w:rsidRPr="00572E21">
        <w:t xml:space="preserve"> </w:t>
      </w:r>
      <w:r w:rsidR="00A154D2" w:rsidRPr="00A154D2">
        <w:t>Det ställer högre krav på ledning, prioritering och snabb samordning.</w:t>
      </w:r>
    </w:p>
    <w:p w14:paraId="78B32D50" w14:textId="382AE5D0" w:rsidR="00A154D2" w:rsidRPr="00572E21" w:rsidRDefault="004934AE" w:rsidP="00A154D2">
      <w:r w:rsidRPr="00572E21">
        <w:rPr>
          <w:noProof/>
        </w:rPr>
        <w:drawing>
          <wp:anchor distT="0" distB="0" distL="114300" distR="114300" simplePos="0" relativeHeight="251658240" behindDoc="0" locked="0" layoutInCell="1" allowOverlap="1" wp14:anchorId="339FB767" wp14:editId="4592E3FF">
            <wp:simplePos x="0" y="0"/>
            <wp:positionH relativeFrom="margin">
              <wp:align>left</wp:align>
            </wp:positionH>
            <wp:positionV relativeFrom="paragraph">
              <wp:posOffset>96982</wp:posOffset>
            </wp:positionV>
            <wp:extent cx="5237364" cy="1988128"/>
            <wp:effectExtent l="0" t="0" r="0" b="374650"/>
            <wp:wrapNone/>
            <wp:docPr id="231602274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F6D1C9" w14:textId="0B4B1EAE" w:rsidR="007B1BA7" w:rsidRPr="00572E21" w:rsidRDefault="007B1BA7" w:rsidP="007B1BA7"/>
    <w:p w14:paraId="5B6E868C" w14:textId="734188CB" w:rsidR="007B1BA7" w:rsidRPr="00572E21" w:rsidRDefault="007B1BA7" w:rsidP="007B1BA7"/>
    <w:p w14:paraId="5A902853" w14:textId="67580E56" w:rsidR="007B1BA7" w:rsidRPr="00572E21" w:rsidRDefault="007B1BA7" w:rsidP="00CC3154">
      <w:pPr>
        <w:pStyle w:val="Rubrik2"/>
        <w:rPr>
          <w:rFonts w:ascii="Georgia" w:hAnsi="Georgia"/>
        </w:rPr>
      </w:pPr>
    </w:p>
    <w:p w14:paraId="3A2130AD" w14:textId="0BCD298B" w:rsidR="007B1BA7" w:rsidRPr="00572E21" w:rsidRDefault="007B1BA7" w:rsidP="00CC3154">
      <w:pPr>
        <w:pStyle w:val="Rubrik2"/>
        <w:rPr>
          <w:rFonts w:ascii="Georgia" w:hAnsi="Georgia"/>
        </w:rPr>
      </w:pPr>
    </w:p>
    <w:p w14:paraId="7642CB1A" w14:textId="3C886338" w:rsidR="007B1BA7" w:rsidRPr="00572E21" w:rsidRDefault="007B1BA7" w:rsidP="00496E16">
      <w:pPr>
        <w:pStyle w:val="Rubrik2"/>
        <w:ind w:left="0"/>
        <w:rPr>
          <w:rFonts w:ascii="Georgia" w:hAnsi="Georgia"/>
        </w:rPr>
      </w:pPr>
    </w:p>
    <w:p w14:paraId="06C73F78" w14:textId="6E8DBF8B" w:rsidR="00496E16" w:rsidRPr="00572E21" w:rsidRDefault="00496E16" w:rsidP="00496E16"/>
    <w:p w14:paraId="56EC8B07" w14:textId="67E24DDB" w:rsidR="00486A9F" w:rsidRPr="00572E21" w:rsidRDefault="00486A9F" w:rsidP="001846FB">
      <w:pPr>
        <w:pStyle w:val="Rubrik3"/>
        <w:spacing w:line="360" w:lineRule="auto"/>
        <w:rPr>
          <w:rFonts w:ascii="Georgia" w:hAnsi="Georgia"/>
          <w:kern w:val="2"/>
          <w:szCs w:val="28"/>
          <w14:ligatures w14:val="standardContextual"/>
        </w:rPr>
      </w:pPr>
      <w:bookmarkStart w:id="10" w:name="_Toc229988087"/>
      <w:r w:rsidRPr="00572E21">
        <w:rPr>
          <w:rFonts w:ascii="Georgia" w:hAnsi="Georgia"/>
        </w:rPr>
        <w:t>Process</w:t>
      </w:r>
      <w:r w:rsidR="001846FB" w:rsidRPr="00572E21">
        <w:rPr>
          <w:rFonts w:ascii="Georgia" w:hAnsi="Georgia"/>
        </w:rPr>
        <w:t>översikt</w:t>
      </w:r>
      <w:r w:rsidRPr="00572E21">
        <w:rPr>
          <w:rFonts w:ascii="Georgia" w:hAnsi="Georgia"/>
        </w:rPr>
        <w:t>: från akutmottagning/mottagning till vårdavdelning</w:t>
      </w:r>
      <w:bookmarkEnd w:id="10"/>
    </w:p>
    <w:p w14:paraId="16ED7790" w14:textId="1072B0A6" w:rsidR="00B24B87" w:rsidRPr="00572E21" w:rsidRDefault="00B24B87" w:rsidP="001846FB">
      <w:pPr>
        <w:pStyle w:val="MellanrubrikVGR"/>
        <w:rPr>
          <w:rFonts w:ascii="Georgia" w:hAnsi="Georgia"/>
          <w:kern w:val="2"/>
          <w:szCs w:val="24"/>
          <w14:ligatures w14:val="standardContextual"/>
        </w:rPr>
      </w:pPr>
      <w:r w:rsidRPr="00572E21">
        <w:rPr>
          <w:rFonts w:ascii="Georgia" w:hAnsi="Georgia"/>
        </w:rPr>
        <w:t xml:space="preserve">Bedömning och </w:t>
      </w:r>
      <w:r w:rsidR="005F62E8">
        <w:rPr>
          <w:rFonts w:ascii="Georgia" w:hAnsi="Georgia"/>
        </w:rPr>
        <w:t>inskrivning</w:t>
      </w:r>
    </w:p>
    <w:p w14:paraId="5D3A150A" w14:textId="77777777" w:rsidR="00B24B87" w:rsidRDefault="00B24B87" w:rsidP="001846FB">
      <w:r w:rsidRPr="00572E21">
        <w:t xml:space="preserve">Patientens behov av slutenvård ska bedömas, patienten </w:t>
      </w:r>
      <w:r w:rsidR="005F62E8">
        <w:t>skrivs in</w:t>
      </w:r>
      <w:r w:rsidRPr="00572E21">
        <w:t xml:space="preserve"> och ansvarig vårdavdelning utses.</w:t>
      </w:r>
    </w:p>
    <w:p w14:paraId="14923230" w14:textId="77777777" w:rsidR="001152A9" w:rsidRDefault="00B24B87" w:rsidP="001152A9">
      <w:pPr>
        <w:rPr>
          <w:bCs/>
        </w:rPr>
      </w:pPr>
      <w:r w:rsidRPr="001152A9">
        <w:rPr>
          <w:b/>
          <w:bCs/>
        </w:rPr>
        <w:t>Initial medicinsk planering</w:t>
      </w:r>
      <w:r w:rsidR="005C568D">
        <w:br/>
      </w:r>
      <w:r w:rsidR="00216492" w:rsidRPr="00542AF0">
        <w:rPr>
          <w:bCs/>
        </w:rPr>
        <w:t xml:space="preserve">En första plan ska dokumenteras, en enkel läkemedelsgenomgång med rimlighetsbedömning genomföras och ordinationer för det första vårddygnet </w:t>
      </w:r>
      <w:r w:rsidR="005F62E8" w:rsidRPr="00542AF0">
        <w:rPr>
          <w:bCs/>
        </w:rPr>
        <w:t xml:space="preserve">ska </w:t>
      </w:r>
      <w:r w:rsidR="00216492" w:rsidRPr="00542AF0">
        <w:rPr>
          <w:bCs/>
        </w:rPr>
        <w:t xml:space="preserve">vara klar genom underlag från </w:t>
      </w:r>
      <w:r w:rsidR="00CE7554">
        <w:rPr>
          <w:bCs/>
        </w:rPr>
        <w:t>Nationella läkemedelslistan (</w:t>
      </w:r>
      <w:r w:rsidR="00216492" w:rsidRPr="00542AF0">
        <w:rPr>
          <w:bCs/>
        </w:rPr>
        <w:t>NLL</w:t>
      </w:r>
      <w:r w:rsidR="00CE7554">
        <w:rPr>
          <w:bCs/>
        </w:rPr>
        <w:t>)</w:t>
      </w:r>
      <w:r w:rsidR="00216492" w:rsidRPr="00542AF0">
        <w:rPr>
          <w:bCs/>
        </w:rPr>
        <w:t>, till exempel via Pascal.</w:t>
      </w:r>
    </w:p>
    <w:p w14:paraId="032D0A86" w14:textId="615853C2" w:rsidR="00216492" w:rsidRPr="001152A9" w:rsidRDefault="00B24B87" w:rsidP="001152A9">
      <w:pPr>
        <w:rPr>
          <w:kern w:val="2"/>
          <w14:ligatures w14:val="standardContextual"/>
        </w:rPr>
      </w:pPr>
      <w:r w:rsidRPr="001152A9">
        <w:rPr>
          <w:b/>
        </w:rPr>
        <w:t>Samverkan och överlämning</w:t>
      </w:r>
      <w:r w:rsidR="005C568D">
        <w:br/>
      </w:r>
      <w:r w:rsidR="00216492" w:rsidRPr="00572E21">
        <w:t xml:space="preserve">Behov av insatser från andra vårdgivare ska säkras i SAMSA. </w:t>
      </w:r>
      <w:r w:rsidR="005F62E8">
        <w:t>Ä</w:t>
      </w:r>
      <w:r w:rsidR="00216492" w:rsidRPr="00572E21">
        <w:t xml:space="preserve">rendet ska flyttas och patienten rapporteras och </w:t>
      </w:r>
      <w:r w:rsidR="005F62E8">
        <w:t>transporteras</w:t>
      </w:r>
      <w:r w:rsidR="00216492" w:rsidRPr="00572E21">
        <w:t xml:space="preserve"> till aktuell vårdavdelningens team. </w:t>
      </w:r>
    </w:p>
    <w:p w14:paraId="3D2C66FE" w14:textId="6D178997" w:rsidR="00486A9F" w:rsidRPr="00572E21" w:rsidRDefault="00486A9F">
      <w:pPr>
        <w:pStyle w:val="Rubrik3"/>
        <w:rPr>
          <w:rFonts w:ascii="Georgia" w:hAnsi="Georgia"/>
          <w:kern w:val="2"/>
          <w:szCs w:val="28"/>
          <w14:ligatures w14:val="standardContextual"/>
        </w:rPr>
      </w:pPr>
      <w:bookmarkStart w:id="11" w:name="_Toc229988088"/>
      <w:r w:rsidRPr="00572E21">
        <w:rPr>
          <w:rFonts w:ascii="Georgia" w:hAnsi="Georgia"/>
        </w:rPr>
        <w:t>Processöversikt: hela slutenvårdsperioden (vårdavdelning till utskrivning)</w:t>
      </w:r>
      <w:bookmarkEnd w:id="11"/>
    </w:p>
    <w:p w14:paraId="52EB8462" w14:textId="77777777" w:rsidR="00216492" w:rsidRPr="00572E21" w:rsidRDefault="00216492">
      <w:pPr>
        <w:pStyle w:val="MellanrubrikVGR"/>
        <w:rPr>
          <w:rFonts w:ascii="Georgia" w:hAnsi="Georgia"/>
          <w:kern w:val="2"/>
          <w:szCs w:val="24"/>
          <w14:ligatures w14:val="standardContextual"/>
        </w:rPr>
      </w:pPr>
      <w:r w:rsidRPr="00572E21">
        <w:rPr>
          <w:rFonts w:ascii="Georgia" w:hAnsi="Georgia"/>
        </w:rPr>
        <w:t>Planering och uppföljning</w:t>
      </w:r>
    </w:p>
    <w:p w14:paraId="1C229CA7" w14:textId="326BFB8F" w:rsidR="00216492" w:rsidRPr="00572E21" w:rsidRDefault="00216492">
      <w:pPr>
        <w:rPr>
          <w:kern w:val="2"/>
          <w14:ligatures w14:val="standardContextual"/>
        </w:rPr>
      </w:pPr>
      <w:r w:rsidRPr="00572E21">
        <w:t>Patientens vård ska följas upp dagligen, utskrivning planeras tidigt och dokumentationen hållas aktuell i Melior</w:t>
      </w:r>
      <w:r w:rsidR="001846FB" w:rsidRPr="00572E21">
        <w:t xml:space="preserve"> och SAMSA.</w:t>
      </w:r>
    </w:p>
    <w:p w14:paraId="7A4F54AF" w14:textId="35E27F58" w:rsidR="004934AE" w:rsidRDefault="00216492" w:rsidP="0096632F">
      <w:pPr>
        <w:pStyle w:val="MellanrubrikVGR"/>
      </w:pPr>
      <w:r w:rsidRPr="00572E21">
        <w:rPr>
          <w:rFonts w:ascii="Georgia" w:hAnsi="Georgia"/>
        </w:rPr>
        <w:t>Samverkan och förberedelser</w:t>
      </w:r>
      <w:r w:rsidR="0096632F">
        <w:rPr>
          <w:rFonts w:ascii="Georgia" w:hAnsi="Georgia"/>
        </w:rPr>
        <w:br/>
      </w:r>
      <w:r w:rsidR="004934AE" w:rsidRPr="0096632F">
        <w:rPr>
          <w:rFonts w:ascii="Georgia" w:hAnsi="Georgia"/>
          <w:b w:val="0"/>
          <w:color w:val="auto"/>
          <w:szCs w:val="24"/>
        </w:rPr>
        <w:t>Läkemedel, remisser, intyg, transport och utskrivningsdokumentation ska vara klara innan patienten lämnar vårdavdelningen</w:t>
      </w:r>
      <w:r w:rsidR="004934AE" w:rsidRPr="0096632F">
        <w:rPr>
          <w:b w:val="0"/>
        </w:rPr>
        <w:t>.</w:t>
      </w:r>
      <w:r w:rsidR="004934AE" w:rsidRPr="00572E21">
        <w:rPr>
          <w:bCs/>
        </w:rPr>
        <w:t xml:space="preserve"> </w:t>
      </w:r>
    </w:p>
    <w:p w14:paraId="28168AEC" w14:textId="77777777" w:rsidR="00216492" w:rsidRPr="00572E21" w:rsidRDefault="00216492">
      <w:pPr>
        <w:rPr>
          <w:kern w:val="2"/>
          <w14:ligatures w14:val="standardContextual"/>
        </w:rPr>
      </w:pPr>
      <w:r w:rsidRPr="00572E21">
        <w:t>Samverkan i SAMSA ska säkras vid behov, och patientens samt närståendes behov inför hemgång ska planeras och förberedas.</w:t>
      </w:r>
    </w:p>
    <w:p w14:paraId="4A74B2C4" w14:textId="440373AF" w:rsidR="00572E21" w:rsidRPr="00572E21" w:rsidRDefault="00216492" w:rsidP="0096632F">
      <w:pPr>
        <w:pStyle w:val="MellanrubrikVGR"/>
      </w:pPr>
      <w:r w:rsidRPr="00572E21">
        <w:rPr>
          <w:rFonts w:ascii="Georgia" w:hAnsi="Georgia"/>
        </w:rPr>
        <w:t>Utskrivning och överlämning</w:t>
      </w:r>
      <w:r w:rsidR="0096632F">
        <w:rPr>
          <w:rFonts w:ascii="Georgia" w:hAnsi="Georgia"/>
        </w:rPr>
        <w:br/>
      </w:r>
      <w:r w:rsidR="00841731" w:rsidRPr="0096632F">
        <w:rPr>
          <w:rFonts w:ascii="Georgia" w:hAnsi="Georgia"/>
          <w:b w:val="0"/>
          <w:color w:val="auto"/>
          <w:szCs w:val="24"/>
        </w:rPr>
        <w:t>När patienten bedöms utskrivningsklar säkerställs att datum är uppdaterade i Melior och SAMSA och att hemgångsdatum är överenskommet med kommunen när kommunala insatser behövs.</w:t>
      </w:r>
    </w:p>
    <w:p w14:paraId="243C40F7" w14:textId="5621F5EB" w:rsidR="00572E21" w:rsidRPr="00572E21" w:rsidRDefault="00572E21" w:rsidP="00572E21">
      <w:pPr>
        <w:spacing w:beforeAutospacing="1" w:after="0" w:afterAutospacing="1"/>
        <w:ind w:right="0"/>
      </w:pPr>
      <w:r w:rsidRPr="00572E21">
        <w:t>Läkemedelsgenomgång slutförs, sjukhusbundna ordinationer avslutas, recept och läkemedelslista stäms av (Melior/Pascal) och medskickade läkemedel iordningställs och dokumenteras.</w:t>
      </w:r>
    </w:p>
    <w:p w14:paraId="7A1C264F" w14:textId="77777777" w:rsidR="00841731" w:rsidRDefault="00572E21" w:rsidP="00841731">
      <w:pPr>
        <w:spacing w:beforeAutospacing="1" w:after="0" w:afterAutospacing="1"/>
        <w:ind w:right="0"/>
        <w:rPr>
          <w:b/>
          <w:bCs/>
        </w:rPr>
      </w:pPr>
      <w:r w:rsidRPr="00572E21">
        <w:t>Remisser för uppföljning (till exempel regional primärvård/specialist, sjuksköterskeuppföljning, rehab) samt intyg (till exempel egenvårdsintyg) upprättas vid behov.</w:t>
      </w:r>
      <w:r w:rsidR="00841731" w:rsidRPr="00841731">
        <w:rPr>
          <w:b/>
          <w:bCs/>
        </w:rPr>
        <w:t xml:space="preserve"> </w:t>
      </w:r>
    </w:p>
    <w:p w14:paraId="25188581" w14:textId="77777777" w:rsidR="00841731" w:rsidRPr="00572E21" w:rsidRDefault="00841731" w:rsidP="00841731">
      <w:pPr>
        <w:spacing w:beforeAutospacing="1" w:after="0" w:afterAutospacing="1"/>
        <w:ind w:right="0"/>
      </w:pPr>
      <w:r w:rsidRPr="00572E21">
        <w:t>Epikris, utskrivningsmeddelande och vårdtidssammanfattning färdigställs och delas/bifogas enligt rutin (inkl. i SAMSA vid behov).</w:t>
      </w:r>
    </w:p>
    <w:p w14:paraId="1E6AE717" w14:textId="278ED9AA" w:rsidR="00841731" w:rsidRPr="00572E21" w:rsidRDefault="00841731" w:rsidP="00841731">
      <w:pPr>
        <w:spacing w:beforeAutospacing="1" w:after="0" w:afterAutospacing="1"/>
        <w:ind w:right="0"/>
      </w:pPr>
      <w:r w:rsidRPr="00841731">
        <w:t>He</w:t>
      </w:r>
      <w:r w:rsidRPr="00572E21">
        <w:t>mresa planeras i samråd med patient/närstående; transport bokas vid behov; rapport ges enligt överenskommelse till kommunal primärvård/hemtjänst.</w:t>
      </w:r>
      <w:r w:rsidR="008751F0">
        <w:t xml:space="preserve"> </w:t>
      </w:r>
    </w:p>
    <w:p w14:paraId="1F9A32F3" w14:textId="77777777" w:rsidR="00841731" w:rsidRDefault="00841731">
      <w:pPr>
        <w:spacing w:after="0" w:line="240" w:lineRule="auto"/>
        <w:ind w:left="0" w:right="0"/>
        <w:rPr>
          <w:rFonts w:eastAsiaTheme="majorEastAsia" w:cstheme="majorBidi"/>
          <w:bCs/>
          <w:color w:val="000000" w:themeColor="text1"/>
          <w:sz w:val="28"/>
        </w:rPr>
      </w:pPr>
      <w:r>
        <w:br w:type="page"/>
      </w:r>
    </w:p>
    <w:p w14:paraId="0F4C12D3" w14:textId="6CF57519" w:rsidR="001846FB" w:rsidRPr="00572E21" w:rsidRDefault="001846FB" w:rsidP="001846FB">
      <w:pPr>
        <w:pStyle w:val="Rubrik3"/>
        <w:rPr>
          <w:rFonts w:ascii="Georgia" w:hAnsi="Georgia"/>
        </w:rPr>
      </w:pPr>
      <w:bookmarkStart w:id="12" w:name="_Toc229988089"/>
      <w:r w:rsidRPr="00572E21">
        <w:rPr>
          <w:rFonts w:ascii="Georgia" w:hAnsi="Georgia"/>
        </w:rPr>
        <w:t>Samlat ansvar</w:t>
      </w:r>
      <w:bookmarkEnd w:id="12"/>
      <w:r w:rsidRPr="00572E21">
        <w:rPr>
          <w:rFonts w:ascii="Georgia" w:hAnsi="Georgia"/>
        </w:rPr>
        <w:t xml:space="preserve"> </w:t>
      </w:r>
    </w:p>
    <w:p w14:paraId="747AEDA9" w14:textId="77777777" w:rsidR="001846FB" w:rsidRPr="00496E16" w:rsidRDefault="001846FB" w:rsidP="001846FB">
      <w:r w:rsidRPr="00496E16">
        <w:rPr>
          <w:b/>
          <w:bCs/>
        </w:rPr>
        <w:t>Ledningen</w:t>
      </w:r>
      <w:r w:rsidRPr="00496E16">
        <w:t xml:space="preserve"> ansvarar för tydliga roller, gemensamt arbetssätt och uppföljning. </w:t>
      </w:r>
    </w:p>
    <w:p w14:paraId="3485F69B" w14:textId="6C9DB19A" w:rsidR="00572E21" w:rsidRPr="00572E21" w:rsidRDefault="00572E21" w:rsidP="00572E21">
      <w:r w:rsidRPr="00572E21">
        <w:rPr>
          <w:b/>
          <w:bCs/>
        </w:rPr>
        <w:t>Teamet kring patienten</w:t>
      </w:r>
      <w:r w:rsidRPr="00496E16">
        <w:t xml:space="preserve"> ansvarar gemensamt för </w:t>
      </w:r>
      <w:r w:rsidRPr="00572E21">
        <w:t xml:space="preserve">planering, </w:t>
      </w:r>
      <w:r w:rsidRPr="00496E16">
        <w:t>dokumentation, informationsöverföring och att patient och närstående involveras.</w:t>
      </w:r>
      <w:r w:rsidRPr="00572E21">
        <w:t xml:space="preserve"> Teamet följer patientens medicinska status, omvårdnadsstatus, utför riskbedömningar samt bedömer aktivitets- och funktionsförmåga löpande i Melior.</w:t>
      </w:r>
    </w:p>
    <w:p w14:paraId="2AFC5166" w14:textId="47CA8D92" w:rsidR="001846FB" w:rsidRPr="00496E16" w:rsidRDefault="001846FB" w:rsidP="001846FB">
      <w:r w:rsidRPr="00496E16">
        <w:rPr>
          <w:b/>
          <w:bCs/>
        </w:rPr>
        <w:t>Läkare</w:t>
      </w:r>
      <w:r w:rsidRPr="00496E16">
        <w:t xml:space="preserve"> ansvarar för medicinsk planering, preliminärt utskrivningsdatum, ordinationer, läkemedelsgenomgång, remisser, intyg</w:t>
      </w:r>
      <w:r w:rsidRPr="00572E21">
        <w:t xml:space="preserve">, tar ställning till vårdnivå samt fortsatt vård och uppföljning </w:t>
      </w:r>
      <w:r w:rsidRPr="00496E16">
        <w:t xml:space="preserve">och utskrivningsdokumentation. </w:t>
      </w:r>
    </w:p>
    <w:p w14:paraId="2CCB8A33" w14:textId="77777777" w:rsidR="001846FB" w:rsidRPr="00496E16" w:rsidRDefault="001846FB" w:rsidP="001846FB">
      <w:r w:rsidRPr="00496E16">
        <w:rPr>
          <w:b/>
          <w:bCs/>
        </w:rPr>
        <w:t>Sjuksköterska</w:t>
      </w:r>
      <w:r w:rsidRPr="00496E16">
        <w:t xml:space="preserve"> ansvarar för omvårdnadsdokumentation, informationsöverföring, medskick och hantering i SAMSA. </w:t>
      </w:r>
    </w:p>
    <w:p w14:paraId="17819FB2" w14:textId="77777777" w:rsidR="001846FB" w:rsidRPr="00496E16" w:rsidRDefault="001846FB" w:rsidP="001846FB">
      <w:r w:rsidRPr="00496E16">
        <w:rPr>
          <w:b/>
          <w:bCs/>
        </w:rPr>
        <w:t>Undersköterska</w:t>
      </w:r>
      <w:r w:rsidRPr="00496E16">
        <w:t xml:space="preserve"> ansvarar för löpande dokumentation av status, risker och funktion. </w:t>
      </w:r>
    </w:p>
    <w:p w14:paraId="62D828FB" w14:textId="77777777" w:rsidR="001846FB" w:rsidRPr="00496E16" w:rsidRDefault="001846FB" w:rsidP="001846FB">
      <w:r w:rsidRPr="00496E16">
        <w:t xml:space="preserve"> </w:t>
      </w:r>
      <w:r w:rsidRPr="00496E16">
        <w:rPr>
          <w:b/>
          <w:bCs/>
        </w:rPr>
        <w:t>SAMSA-ansvarig</w:t>
      </w:r>
      <w:r w:rsidRPr="00496E16">
        <w:t xml:space="preserve"> ansvarar för samordning i SAMSA/Melior, rätt datum och kontakt med andra aktörer. </w:t>
      </w:r>
    </w:p>
    <w:p w14:paraId="77388914" w14:textId="783BC203" w:rsidR="001846FB" w:rsidRDefault="008751F0" w:rsidP="00841731">
      <w:r w:rsidRPr="008751F0">
        <w:t>*</w:t>
      </w:r>
      <w:r w:rsidR="001846FB" w:rsidRPr="00496E16">
        <w:rPr>
          <w:b/>
          <w:bCs/>
        </w:rPr>
        <w:t>Övriga professioner</w:t>
      </w:r>
      <w:r w:rsidR="001846FB" w:rsidRPr="00496E16">
        <w:t xml:space="preserve"> ansvarar för sina bedömningar, ordinationer, hjälpmedel, intyg och fortsatt planering. </w:t>
      </w:r>
    </w:p>
    <w:p w14:paraId="58EA144E" w14:textId="550B332E" w:rsidR="008751F0" w:rsidRDefault="005F62E8" w:rsidP="008751F0">
      <w:r w:rsidRPr="008751F0">
        <w:t>*</w:t>
      </w:r>
      <w:r w:rsidRPr="005F62E8">
        <w:t xml:space="preserve"> Avdelningsfarmaceut (receptarie)</w:t>
      </w:r>
      <w:r w:rsidR="008751F0" w:rsidRPr="008751F0">
        <w:t>: dokumenterar och iordningställer medskickade läkemedel samt bidrar med underlag och läkemedelsinformation till nästa vårdgivare.</w:t>
      </w:r>
    </w:p>
    <w:p w14:paraId="78485206" w14:textId="2FF4BA9C" w:rsidR="005F62E8" w:rsidRPr="008751F0" w:rsidRDefault="005F62E8" w:rsidP="008751F0">
      <w:r w:rsidRPr="008751F0">
        <w:t>*</w:t>
      </w:r>
      <w:r w:rsidRPr="005F62E8">
        <w:t xml:space="preserve"> Klinisk farmaceut (apotekare) dokumenterar underlag till läkemedelsgenomgång och eventuell läkemedelsrelaterad information till nästa vårdgivare i Läkemedelsanteckning apotekare i Melior. Farmaceuternas uppgifter utförs på SÄS-enheter som bemannas av Vårdfarmaci dagtid på vardagar.</w:t>
      </w:r>
    </w:p>
    <w:p w14:paraId="2719E52E" w14:textId="77777777" w:rsidR="008751F0" w:rsidRPr="008751F0" w:rsidRDefault="008751F0" w:rsidP="008751F0">
      <w:r w:rsidRPr="008751F0">
        <w:t>* Rehab/dietist/logoped samt psykosociala professioner: bedömer och dokumenterar, ordinerar/förskriver hjälpmedel och andra produkter, skriver egenvårdsintyg vid behov och initierar remisser/övertag till primärvård när uppföljning krävs.</w:t>
      </w:r>
    </w:p>
    <w:p w14:paraId="3DEB2A86" w14:textId="394842BA" w:rsidR="00841731" w:rsidRDefault="008751F0" w:rsidP="005F62E8">
      <w:r w:rsidRPr="008751F0">
        <w:t>* Sekreterare: färdigställer diktat (epikris/utskrivningsmeddelande) och skickar remisser så att dokumentationen är klar till planerat utskrivningsdatum.</w:t>
      </w:r>
    </w:p>
    <w:p w14:paraId="00E40935" w14:textId="79A15948" w:rsidR="00285D06" w:rsidRDefault="00285D06" w:rsidP="00285D06">
      <w:pPr>
        <w:ind w:right="-143"/>
      </w:pPr>
      <w:r>
        <w:t xml:space="preserve">När oklarheter i rutin för in – och utskrivningsprocessen eller i IT- systemet SAMSA kontaktas SAMSA-support för råd och stöd.  </w:t>
      </w:r>
    </w:p>
    <w:p w14:paraId="2D0AADF3" w14:textId="2EF2DB97" w:rsidR="00E96100" w:rsidRPr="002128E9" w:rsidRDefault="00285D06" w:rsidP="002128E9">
      <w:pPr>
        <w:ind w:right="-143"/>
      </w:pPr>
      <w:r>
        <w:t xml:space="preserve">I frånvaro av SAMSA Support hänvisas till </w:t>
      </w:r>
      <w:hyperlink r:id="rId17" w:history="1">
        <w:r w:rsidRPr="00233CCE">
          <w:rPr>
            <w:rStyle w:val="Hyperlnk"/>
          </w:rPr>
          <w:t>LATHUND SAMSA-SUPPORT 2026.docx</w:t>
        </w:r>
      </w:hyperlink>
      <w:r w:rsidR="00233CCE">
        <w:t xml:space="preserve"> </w:t>
      </w:r>
    </w:p>
    <w:p w14:paraId="7808E513" w14:textId="5FC4E1A5" w:rsidR="007B1BA7" w:rsidRPr="008751F0" w:rsidRDefault="007B1BA7" w:rsidP="008751F0">
      <w:pPr>
        <w:pStyle w:val="Rubrik2"/>
      </w:pPr>
      <w:bookmarkStart w:id="13" w:name="_Toc179887385"/>
      <w:bookmarkStart w:id="14" w:name="_Toc182215009"/>
      <w:bookmarkStart w:id="15" w:name="_Toc225163430"/>
      <w:bookmarkStart w:id="16" w:name="_Toc229988090"/>
      <w:r>
        <w:t>Dokumentinformation</w:t>
      </w:r>
      <w:bookmarkEnd w:id="13"/>
      <w:bookmarkEnd w:id="14"/>
      <w:bookmarkEnd w:id="15"/>
      <w:bookmarkEnd w:id="16"/>
    </w:p>
    <w:p w14:paraId="08490397" w14:textId="77777777" w:rsidR="007B1BA7" w:rsidRPr="001009EF" w:rsidRDefault="007B1BA7" w:rsidP="007B1BA7">
      <w:pPr>
        <w:spacing w:after="0"/>
        <w:rPr>
          <w:b/>
          <w:bCs/>
        </w:rPr>
      </w:pPr>
      <w:r w:rsidRPr="001009EF">
        <w:rPr>
          <w:b/>
          <w:bCs/>
        </w:rPr>
        <w:t>För innehållet svarar</w:t>
      </w:r>
    </w:p>
    <w:p w14:paraId="40221EEB" w14:textId="6FF82C60" w:rsidR="007B1BA7" w:rsidRDefault="007B1BA7" w:rsidP="007B1BA7">
      <w:bookmarkStart w:id="17" w:name="_Toc100327194"/>
      <w:r>
        <w:t>Helen Simonen, Planeringsledare, Ledning och kommunikation</w:t>
      </w:r>
    </w:p>
    <w:bookmarkEnd w:id="17"/>
    <w:p w14:paraId="5C966BD8" w14:textId="295B7108" w:rsidR="00285D06" w:rsidRDefault="00285D06" w:rsidP="00285D06">
      <w:pPr>
        <w:pStyle w:val="MellanrubrikVGR"/>
      </w:pPr>
      <w:r>
        <w:t>Remissinstanser</w:t>
      </w:r>
    </w:p>
    <w:p w14:paraId="4A5F3E72" w14:textId="51E87826" w:rsidR="00285D06" w:rsidRDefault="00285D06" w:rsidP="00285D06">
      <w:pPr>
        <w:ind w:right="-143"/>
      </w:pPr>
      <w:r>
        <w:t>Verksamhetschefer, SÄS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8" w:name="_Toc100327195"/>
      <w:bookmarkStart w:id="19" w:name="_Toc229988091"/>
      <w:r w:rsidRPr="000D04ED">
        <w:t>Källförteckning</w:t>
      </w:r>
      <w:bookmarkEnd w:id="18"/>
      <w:bookmarkEnd w:id="19"/>
    </w:p>
    <w:p w14:paraId="2743EF7F" w14:textId="77777777" w:rsidR="00592BB0" w:rsidRDefault="00592BB0" w:rsidP="00592BB0">
      <w:pPr>
        <w:ind w:right="-143"/>
        <w:rPr>
          <w:b/>
          <w:bCs/>
        </w:rPr>
      </w:pPr>
      <w:r w:rsidRPr="00592BB0">
        <w:rPr>
          <w:b/>
          <w:bCs/>
        </w:rPr>
        <w:t xml:space="preserve">Anhörigstöd </w:t>
      </w:r>
    </w:p>
    <w:p w14:paraId="12704E4B" w14:textId="55663413" w:rsidR="00592BB0" w:rsidRDefault="00592BB0" w:rsidP="00592BB0">
      <w:pPr>
        <w:ind w:right="-143"/>
      </w:pPr>
      <w:r>
        <w:t xml:space="preserve">Anhörigstöd ute i kommunerna, se </w:t>
      </w:r>
      <w:hyperlink r:id="rId18" w:history="1">
        <w:r w:rsidRPr="00592BB0">
          <w:rPr>
            <w:rStyle w:val="Hyperlnk"/>
          </w:rPr>
          <w:t>Vårdövergång i samverkan - Södra Älvsborgs Sjukhus</w:t>
        </w:r>
      </w:hyperlink>
    </w:p>
    <w:p w14:paraId="1790246D" w14:textId="6425A245" w:rsidR="00592BB0" w:rsidRDefault="00592BB0" w:rsidP="00592BB0">
      <w:pPr>
        <w:ind w:right="-143"/>
        <w:rPr>
          <w:b/>
          <w:bCs/>
        </w:rPr>
      </w:pPr>
      <w:hyperlink r:id="rId19" w:history="1">
        <w:r w:rsidRPr="00592BB0">
          <w:rPr>
            <w:rStyle w:val="Hyperlnk"/>
          </w:rPr>
          <w:t>Information om kontakter och stöd som finns för personer med svårigheter att kommunicera.pdf</w:t>
        </w:r>
      </w:hyperlink>
      <w:r>
        <w:t xml:space="preserve"> </w:t>
      </w:r>
    </w:p>
    <w:p w14:paraId="741B6B2A" w14:textId="4BD06764" w:rsidR="00592BB0" w:rsidRPr="00592BB0" w:rsidRDefault="00592BB0" w:rsidP="00592BB0">
      <w:pPr>
        <w:ind w:right="-143"/>
        <w:rPr>
          <w:b/>
          <w:bCs/>
        </w:rPr>
      </w:pPr>
      <w:hyperlink r:id="rId20" w:history="1">
        <w:r w:rsidRPr="00592BB0">
          <w:rPr>
            <w:rStyle w:val="Hyperlnk"/>
          </w:rPr>
          <w:t>Kraftens hus</w:t>
        </w:r>
      </w:hyperlink>
      <w:r>
        <w:t xml:space="preserve"> Sjuhärad</w:t>
      </w:r>
    </w:p>
    <w:p w14:paraId="081F8158" w14:textId="6F8D8CCC" w:rsidR="00592BB0" w:rsidRPr="00592BB0" w:rsidRDefault="00592BB0" w:rsidP="00592BB0">
      <w:pPr>
        <w:ind w:right="-143"/>
        <w:rPr>
          <w:b/>
          <w:bCs/>
        </w:rPr>
      </w:pPr>
      <w:r w:rsidRPr="00592BB0">
        <w:rPr>
          <w:b/>
          <w:bCs/>
        </w:rPr>
        <w:t xml:space="preserve">Asyl och flyktingfrågor </w:t>
      </w:r>
    </w:p>
    <w:p w14:paraId="2C19D3A2" w14:textId="56D6CA8C" w:rsidR="00592BB0" w:rsidRDefault="00592BB0" w:rsidP="00592BB0">
      <w:pPr>
        <w:ind w:right="-143"/>
      </w:pPr>
      <w:hyperlink r:id="rId21" w:history="1">
        <w:r w:rsidRPr="00592BB0">
          <w:rPr>
            <w:rStyle w:val="Hyperlnk"/>
          </w:rPr>
          <w:t>Asyl och flyktingfrågor, VGR</w:t>
        </w:r>
      </w:hyperlink>
      <w:r>
        <w:t xml:space="preserve"> </w:t>
      </w:r>
    </w:p>
    <w:p w14:paraId="150AAA29" w14:textId="1F8F8F38" w:rsidR="00592BB0" w:rsidRDefault="00592BB0" w:rsidP="00592BB0">
      <w:pPr>
        <w:ind w:right="-143"/>
      </w:pPr>
      <w:hyperlink r:id="rId22" w:history="1">
        <w:r w:rsidRPr="00592BB0">
          <w:rPr>
            <w:rStyle w:val="Hyperlnk"/>
          </w:rPr>
          <w:t>Rutin vid hälso- och sjukvård i hemmet till asylsökande och personer som vistas i Sverige utan nödvändiga tillstånd (vgregion.se)</w:t>
        </w:r>
      </w:hyperlink>
      <w:r>
        <w:t xml:space="preserve"> </w:t>
      </w:r>
    </w:p>
    <w:p w14:paraId="232AC742" w14:textId="2A73B239" w:rsidR="009A32ED" w:rsidRDefault="00592BB0" w:rsidP="00592BB0">
      <w:pPr>
        <w:ind w:right="-143"/>
      </w:pPr>
      <w:hyperlink r:id="rId23" w:history="1">
        <w:r w:rsidRPr="00592BB0">
          <w:rPr>
            <w:rStyle w:val="Hyperlnk"/>
          </w:rPr>
          <w:t>Vägledning och checklista i SAMSA för asylsökanden och personer som vistas i Sverige utan nödvändiga tillstånd vid behov av kommunal hälso- och sjukvård.pdf (vgregion.se)</w:t>
        </w:r>
      </w:hyperlink>
      <w:r>
        <w:t xml:space="preserve"> </w:t>
      </w:r>
    </w:p>
    <w:p w14:paraId="27205AA9" w14:textId="41E0C4FD" w:rsidR="00592BB0" w:rsidRPr="00592BB0" w:rsidRDefault="00592BB0" w:rsidP="00592BB0">
      <w:pPr>
        <w:ind w:right="-143"/>
        <w:rPr>
          <w:b/>
          <w:bCs/>
        </w:rPr>
      </w:pPr>
      <w:r w:rsidRPr="00592BB0">
        <w:rPr>
          <w:b/>
          <w:bCs/>
        </w:rPr>
        <w:t>Bifoga fil i SAMSA</w:t>
      </w:r>
    </w:p>
    <w:p w14:paraId="6E3E3573" w14:textId="7D71DE4C" w:rsidR="00592BB0" w:rsidRPr="00A722BD" w:rsidRDefault="00592BB0" w:rsidP="00592BB0">
      <w:pPr>
        <w:ind w:right="-143"/>
      </w:pPr>
      <w:hyperlink r:id="rId24" w:history="1">
        <w:r w:rsidRPr="00592BB0">
          <w:rPr>
            <w:rStyle w:val="Hyperlnk"/>
          </w:rPr>
          <w:t>BIFOGA FILER – LATHUND 2026-01-20</w:t>
        </w:r>
      </w:hyperlink>
    </w:p>
    <w:p w14:paraId="68AFB006" w14:textId="77777777" w:rsidR="00592BB0" w:rsidRPr="00592BB0" w:rsidRDefault="00592BB0" w:rsidP="009A32ED">
      <w:pPr>
        <w:ind w:right="-143"/>
        <w:rPr>
          <w:b/>
          <w:bCs/>
        </w:rPr>
      </w:pPr>
      <w:r w:rsidRPr="00592BB0">
        <w:rPr>
          <w:b/>
          <w:bCs/>
        </w:rPr>
        <w:t>Bostadslösa och patienter med skyddad identitet</w:t>
      </w:r>
    </w:p>
    <w:p w14:paraId="3B2AF616" w14:textId="7CD00CEE" w:rsidR="00592BB0" w:rsidRDefault="00592BB0" w:rsidP="00592BB0">
      <w:pPr>
        <w:ind w:right="-143"/>
      </w:pPr>
      <w:hyperlink r:id="rId25" w:history="1">
        <w:r>
          <w:rPr>
            <w:rStyle w:val="Hyperlnk"/>
          </w:rPr>
          <w:t>V</w:t>
        </w:r>
        <w:r w:rsidRPr="00592BB0">
          <w:rPr>
            <w:rStyle w:val="Hyperlnk"/>
          </w:rPr>
          <w:t>årdövergång i samverkan – Södra Älvsborgs Sjukhus</w:t>
        </w:r>
      </w:hyperlink>
      <w:r w:rsidR="009A32ED" w:rsidRPr="00A722BD">
        <w:t xml:space="preserve"> </w:t>
      </w:r>
      <w:r w:rsidR="009A32ED">
        <w:br/>
      </w:r>
      <w:r w:rsidRPr="00A1038B">
        <w:rPr>
          <w:b/>
          <w:bCs/>
        </w:rPr>
        <w:t>Direktinskrivning</w:t>
      </w:r>
    </w:p>
    <w:p w14:paraId="1282E0DD" w14:textId="548D0DB5" w:rsidR="00592BB0" w:rsidRDefault="00592BB0" w:rsidP="00A1038B">
      <w:pPr>
        <w:ind w:right="-143"/>
      </w:pPr>
      <w:hyperlink r:id="rId26" w:history="1">
        <w:r w:rsidRPr="00592BB0">
          <w:rPr>
            <w:rStyle w:val="Hyperlnk"/>
          </w:rPr>
          <w:t>Direktinskrivning och öppen retur till somatisk vårdavdelning SÄS</w:t>
        </w:r>
      </w:hyperlink>
      <w:r>
        <w:t xml:space="preserve">. </w:t>
      </w:r>
    </w:p>
    <w:p w14:paraId="615C8472" w14:textId="6BCBABD1" w:rsidR="00592BB0" w:rsidRPr="00A1038B" w:rsidRDefault="00592BB0" w:rsidP="00592BB0">
      <w:pPr>
        <w:ind w:right="-143"/>
        <w:rPr>
          <w:b/>
          <w:bCs/>
        </w:rPr>
      </w:pPr>
      <w:r w:rsidRPr="00A1038B">
        <w:rPr>
          <w:b/>
          <w:bCs/>
        </w:rPr>
        <w:t>Egenvård</w:t>
      </w:r>
    </w:p>
    <w:p w14:paraId="1552AA10" w14:textId="38B075C6" w:rsidR="00A1038B" w:rsidRDefault="00A1038B" w:rsidP="00A1038B">
      <w:pPr>
        <w:ind w:right="-143"/>
      </w:pPr>
      <w:hyperlink r:id="rId27" w:history="1">
        <w:r w:rsidRPr="00A1038B">
          <w:rPr>
            <w:rStyle w:val="Hyperlnk"/>
          </w:rPr>
          <w:t xml:space="preserve">Rutin egenvård </w:t>
        </w:r>
      </w:hyperlink>
      <w:r>
        <w:t xml:space="preserve"> </w:t>
      </w:r>
    </w:p>
    <w:p w14:paraId="0E3E203D" w14:textId="477F6BE5" w:rsidR="00A1038B" w:rsidRDefault="00A1038B" w:rsidP="00A1038B">
      <w:pPr>
        <w:ind w:right="-143"/>
      </w:pPr>
      <w:hyperlink r:id="rId28" w:history="1">
        <w:r w:rsidRPr="00A1038B">
          <w:rPr>
            <w:rStyle w:val="Hyperlnk"/>
          </w:rPr>
          <w:t xml:space="preserve">Länsgemensam riktlinje för egenvård </w:t>
        </w:r>
      </w:hyperlink>
      <w:r>
        <w:t xml:space="preserve"> </w:t>
      </w:r>
    </w:p>
    <w:p w14:paraId="40AA233F" w14:textId="22EF041B" w:rsidR="009C6C0C" w:rsidRDefault="00A1038B" w:rsidP="00A1038B">
      <w:pPr>
        <w:ind w:right="-143"/>
      </w:pPr>
      <w:hyperlink r:id="rId29" w:history="1">
        <w:r w:rsidRPr="00A1038B">
          <w:rPr>
            <w:rStyle w:val="Hyperlnk"/>
          </w:rPr>
          <w:t>Länsgemensam rutin för hälso- och sjukvårdsinsatser som är bedömda att kunna utföras som egenvård för barn och unga på korttidsvistelse LSS, VVG 2024-06-10.pdf</w:t>
        </w:r>
      </w:hyperlink>
    </w:p>
    <w:p w14:paraId="508C167F" w14:textId="69258B90" w:rsidR="00A1038B" w:rsidRPr="00A1038B" w:rsidRDefault="00A1038B" w:rsidP="00A1038B">
      <w:pPr>
        <w:ind w:right="-143"/>
        <w:rPr>
          <w:b/>
          <w:bCs/>
        </w:rPr>
      </w:pPr>
      <w:r w:rsidRPr="00A1038B">
        <w:rPr>
          <w:b/>
          <w:bCs/>
        </w:rPr>
        <w:t>In- och utskrivningsprocessen, delregional</w:t>
      </w:r>
    </w:p>
    <w:p w14:paraId="0E9CFBDC" w14:textId="70F99893" w:rsidR="00A1038B" w:rsidRDefault="00A1038B" w:rsidP="00A1038B">
      <w:pPr>
        <w:ind w:right="-143"/>
      </w:pPr>
      <w:hyperlink r:id="rId30" w:history="1">
        <w:r w:rsidRPr="00A1038B">
          <w:rPr>
            <w:rStyle w:val="Hyperlnk"/>
          </w:rPr>
          <w:t>Delregional tillämpning gällande information som dokumenteras i IT-tjänsten SAMSA vid sluten- och öppenvårdsprocess.pdf</w:t>
        </w:r>
      </w:hyperlink>
    </w:p>
    <w:p w14:paraId="6088DC48" w14:textId="559048E7" w:rsidR="00A1038B" w:rsidRPr="00233CCE" w:rsidRDefault="00A1038B" w:rsidP="00233CCE">
      <w:pPr>
        <w:ind w:right="-143"/>
      </w:pPr>
      <w:hyperlink r:id="rId31" w:history="1">
        <w:r w:rsidRPr="00A1038B">
          <w:rPr>
            <w:rStyle w:val="Hyperlnk"/>
          </w:rPr>
          <w:t>Delregional tillämpning gällande in- och utskrivning i sluten- och öppenvårdsprocess.pdf</w:t>
        </w:r>
      </w:hyperlink>
    </w:p>
    <w:p w14:paraId="1D93208B" w14:textId="7E997776" w:rsidR="00A1038B" w:rsidRPr="00A1038B" w:rsidRDefault="00A1038B" w:rsidP="00A1038B">
      <w:pPr>
        <w:ind w:right="-143"/>
        <w:rPr>
          <w:b/>
          <w:bCs/>
        </w:rPr>
      </w:pPr>
      <w:r w:rsidRPr="00A1038B">
        <w:rPr>
          <w:b/>
          <w:bCs/>
        </w:rPr>
        <w:t>Läkemedel</w:t>
      </w:r>
    </w:p>
    <w:p w14:paraId="5356A782" w14:textId="548BD69A" w:rsidR="00A1038B" w:rsidRDefault="00A1038B" w:rsidP="00A1038B">
      <w:pPr>
        <w:ind w:right="-143"/>
      </w:pPr>
      <w:hyperlink r:id="rId32" w:history="1">
        <w:r w:rsidRPr="00A1038B">
          <w:rPr>
            <w:rStyle w:val="Hyperlnk"/>
          </w:rPr>
          <w:t>Regional rutin för läkemedelshantering i Västra Götalandsregionen</w:t>
        </w:r>
      </w:hyperlink>
      <w:r>
        <w:t xml:space="preserve"> </w:t>
      </w:r>
      <w:hyperlink r:id="rId33" w:history="1">
        <w:r w:rsidRPr="00A1038B">
          <w:rPr>
            <w:rStyle w:val="Hyperlnk"/>
          </w:rPr>
          <w:t>Läkemedelsdokumentation på SÄS.pdf</w:t>
        </w:r>
      </w:hyperlink>
      <w:r>
        <w:t xml:space="preserve"> </w:t>
      </w:r>
    </w:p>
    <w:p w14:paraId="6190FE4E" w14:textId="7D03E2EB" w:rsidR="00A1038B" w:rsidRDefault="00A1038B" w:rsidP="00A1038B">
      <w:pPr>
        <w:ind w:right="-143"/>
      </w:pPr>
      <w:hyperlink r:id="rId34" w:history="1">
        <w:r w:rsidRPr="00A1038B">
          <w:rPr>
            <w:rStyle w:val="Hyperlnk"/>
          </w:rPr>
          <w:t>Läkemedelsgenomgång och läkemedelsberättelse på SÄS [1]</w:t>
        </w:r>
      </w:hyperlink>
    </w:p>
    <w:p w14:paraId="48C29A0C" w14:textId="1D67FE26" w:rsidR="00A1038B" w:rsidRDefault="00A1038B" w:rsidP="00A1038B">
      <w:pPr>
        <w:ind w:right="-143"/>
        <w:rPr>
          <w:b/>
          <w:bCs/>
        </w:rPr>
      </w:pPr>
      <w:r w:rsidRPr="00A1038B">
        <w:rPr>
          <w:b/>
          <w:bCs/>
        </w:rPr>
        <w:t>Permission</w:t>
      </w:r>
    </w:p>
    <w:p w14:paraId="6419CDD7" w14:textId="46B375A2" w:rsidR="00A1038B" w:rsidRPr="00A1038B" w:rsidRDefault="00A1038B" w:rsidP="00A1038B">
      <w:pPr>
        <w:ind w:right="-143"/>
      </w:pPr>
      <w:hyperlink r:id="rId35" w:history="1">
        <w:r w:rsidRPr="00233CCE">
          <w:rPr>
            <w:rStyle w:val="Hyperlnk"/>
          </w:rPr>
          <w:t>Rutin</w:t>
        </w:r>
        <w:r w:rsidR="00233CCE">
          <w:rPr>
            <w:rStyle w:val="Hyperlnk"/>
          </w:rPr>
          <w:t xml:space="preserve"> för</w:t>
        </w:r>
        <w:r w:rsidRPr="00233CCE">
          <w:rPr>
            <w:rStyle w:val="Hyperlnk"/>
          </w:rPr>
          <w:t xml:space="preserve"> permissio</w:t>
        </w:r>
        <w:r w:rsidR="00233CCE">
          <w:rPr>
            <w:rStyle w:val="Hyperlnk"/>
          </w:rPr>
          <w:t>n under pågående slutenvård</w:t>
        </w:r>
      </w:hyperlink>
    </w:p>
    <w:p w14:paraId="4A007171" w14:textId="60E96ABD" w:rsidR="00A1038B" w:rsidRPr="00A1038B" w:rsidRDefault="00A1038B" w:rsidP="00A1038B">
      <w:pPr>
        <w:ind w:right="-143"/>
        <w:rPr>
          <w:b/>
          <w:bCs/>
        </w:rPr>
      </w:pPr>
      <w:r w:rsidRPr="00A1038B">
        <w:rPr>
          <w:b/>
          <w:bCs/>
        </w:rPr>
        <w:t>SAMSA</w:t>
      </w:r>
    </w:p>
    <w:p w14:paraId="02749A9D" w14:textId="6C7EBFC8" w:rsidR="00A1038B" w:rsidRDefault="00A1038B" w:rsidP="00A1038B">
      <w:pPr>
        <w:ind w:right="-143"/>
      </w:pPr>
      <w:hyperlink r:id="rId36" w:history="1">
        <w:r w:rsidRPr="00A1038B">
          <w:rPr>
            <w:rStyle w:val="Hyperlnk"/>
          </w:rPr>
          <w:t>LATHUND SAMSA-SUPPORT 2026.docx</w:t>
        </w:r>
      </w:hyperlink>
      <w:r w:rsidR="00233CCE">
        <w:t xml:space="preserve"> (länk fungerar ej)</w:t>
      </w:r>
    </w:p>
    <w:p w14:paraId="17092BD4" w14:textId="4A986680" w:rsidR="00A1038B" w:rsidRPr="00A1038B" w:rsidRDefault="00A1038B" w:rsidP="00A1038B">
      <w:pPr>
        <w:ind w:right="-143"/>
        <w:rPr>
          <w:b/>
          <w:bCs/>
        </w:rPr>
      </w:pPr>
      <w:r w:rsidRPr="00A1038B">
        <w:rPr>
          <w:b/>
          <w:bCs/>
        </w:rPr>
        <w:t>SIP</w:t>
      </w:r>
    </w:p>
    <w:p w14:paraId="3683A551" w14:textId="73C10833" w:rsidR="00A1038B" w:rsidRDefault="4BBFD3C6" w:rsidP="00A1038B">
      <w:pPr>
        <w:ind w:right="-143"/>
      </w:pPr>
      <w:hyperlink r:id="rId37">
        <w:r w:rsidRPr="51A0DD59">
          <w:rPr>
            <w:rStyle w:val="Hyperlnk"/>
          </w:rPr>
          <w:t>Samordnad Individuell Plan, SIP – Vårdsamverkan i Västra Götaland för SIP – riktlinje, stödmaterial</w:t>
        </w:r>
      </w:hyperlink>
    </w:p>
    <w:p w14:paraId="5DEEB75C" w14:textId="2A06999A" w:rsidR="350824D4" w:rsidRDefault="350824D4" w:rsidP="51A0DD59">
      <w:pPr>
        <w:ind w:right="-143"/>
      </w:pPr>
      <w:r>
        <w:t xml:space="preserve">I detta dokument finns bilaga 1 och 4 </w:t>
      </w:r>
      <w:hyperlink r:id="rId38">
        <w:r w:rsidRPr="51A0DD59">
          <w:rPr>
            <w:rStyle w:val="Hyperlnk"/>
          </w:rPr>
          <w:t>Läkemedelsdokumentation på SÄS.pdf</w:t>
        </w:r>
      </w:hyperlink>
    </w:p>
    <w:p w14:paraId="0E01DD02" w14:textId="189CBB66" w:rsidR="51A0DD59" w:rsidRDefault="51A0DD59" w:rsidP="51A0DD59">
      <w:pPr>
        <w:ind w:right="-143"/>
      </w:pPr>
    </w:p>
    <w:p w14:paraId="22D343F3" w14:textId="77777777" w:rsidR="00233CCE" w:rsidRDefault="00233CCE" w:rsidP="00A1038B">
      <w:pPr>
        <w:ind w:right="-143"/>
        <w:sectPr w:rsidR="00233CCE" w:rsidSect="00B96AFF"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198689DD" w14:textId="1FD3E8D0" w:rsidR="003D2DE7" w:rsidRDefault="00233CCE" w:rsidP="003D2DE7">
      <w:pPr>
        <w:ind w:right="-143"/>
      </w:pPr>
      <w:r>
        <w:rPr>
          <w:noProof/>
        </w:rPr>
        <w:drawing>
          <wp:inline distT="0" distB="0" distL="0" distR="0" wp14:anchorId="321155F4" wp14:editId="54BD7902">
            <wp:extent cx="7926617" cy="4830732"/>
            <wp:effectExtent l="0" t="0" r="0" b="8255"/>
            <wp:docPr id="1172470630" name="Bildobjekt 2" descr="Bilden visar en processkarta för patientens vistelse inom slutenvården, från inskrivning till utskrivnin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2470630" name="Bildobjekt 2" descr="Bilden visar en processkarta för patientens vistelse inom slutenvården, från inskrivning till utskrivning.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6617" cy="4830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D2DE7" w:rsidSect="00233CCE"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94AA6" w14:textId="77777777" w:rsidR="002B0A23" w:rsidRDefault="002B0A23">
      <w:r>
        <w:separator/>
      </w:r>
    </w:p>
  </w:endnote>
  <w:endnote w:type="continuationSeparator" w:id="0">
    <w:p w14:paraId="7431634A" w14:textId="77777777" w:rsidR="002B0A23" w:rsidRDefault="002B0A23">
      <w:r>
        <w:continuationSeparator/>
      </w:r>
    </w:p>
  </w:endnote>
  <w:endnote w:type="continuationNotice" w:id="1">
    <w:p w14:paraId="14FB499A" w14:textId="77777777" w:rsidR="002B0A23" w:rsidRDefault="002B0A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9B562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9BE40" w14:textId="77777777" w:rsidR="002B0A23" w:rsidRDefault="002B0A23"/>
  </w:footnote>
  <w:footnote w:type="continuationSeparator" w:id="0">
    <w:p w14:paraId="380999FC" w14:textId="77777777" w:rsidR="002B0A23" w:rsidRDefault="002B0A23">
      <w:r>
        <w:continuationSeparator/>
      </w:r>
    </w:p>
  </w:footnote>
  <w:footnote w:type="continuationNotice" w:id="1">
    <w:p w14:paraId="3B22BEF5" w14:textId="77777777" w:rsidR="002B0A23" w:rsidRDefault="002B0A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C67CA"/>
    <w:multiLevelType w:val="hybridMultilevel"/>
    <w:tmpl w:val="61E29D28"/>
    <w:lvl w:ilvl="0" w:tplc="F482D934">
      <w:start w:val="1"/>
      <w:numFmt w:val="bullet"/>
      <w:lvlText w:val="-"/>
      <w:lvlJc w:val="left"/>
      <w:pPr>
        <w:ind w:left="1077" w:hanging="360"/>
      </w:pPr>
      <w:rPr>
        <w:rFonts w:ascii="Georgia" w:eastAsia="Times New Roman" w:hAnsi="Georgia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C366CC"/>
    <w:multiLevelType w:val="hybridMultilevel"/>
    <w:tmpl w:val="D7E62022"/>
    <w:lvl w:ilvl="0" w:tplc="E2FCA19E">
      <w:start w:val="1"/>
      <w:numFmt w:val="bullet"/>
      <w:lvlText w:val="-"/>
      <w:lvlJc w:val="left"/>
      <w:pPr>
        <w:ind w:left="128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FDB12A8"/>
    <w:multiLevelType w:val="multilevel"/>
    <w:tmpl w:val="D6F04C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03B7C87"/>
    <w:multiLevelType w:val="multilevel"/>
    <w:tmpl w:val="15E2F3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9A3B31"/>
    <w:multiLevelType w:val="hybridMultilevel"/>
    <w:tmpl w:val="556EF95A"/>
    <w:lvl w:ilvl="0" w:tplc="F482D934">
      <w:start w:val="1"/>
      <w:numFmt w:val="bullet"/>
      <w:lvlText w:val="-"/>
      <w:lvlJc w:val="left"/>
      <w:pPr>
        <w:ind w:left="1077" w:hanging="360"/>
      </w:pPr>
      <w:rPr>
        <w:rFonts w:ascii="Georgia" w:eastAsia="Times New Roman" w:hAnsi="Georgia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44463E"/>
    <w:multiLevelType w:val="hybridMultilevel"/>
    <w:tmpl w:val="18025D88"/>
    <w:lvl w:ilvl="0" w:tplc="F482D934">
      <w:start w:val="1"/>
      <w:numFmt w:val="bullet"/>
      <w:lvlText w:val="-"/>
      <w:lvlJc w:val="left"/>
      <w:pPr>
        <w:ind w:left="128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82E571E"/>
    <w:multiLevelType w:val="hybridMultilevel"/>
    <w:tmpl w:val="828CAE3E"/>
    <w:lvl w:ilvl="0" w:tplc="F482D934">
      <w:start w:val="1"/>
      <w:numFmt w:val="bullet"/>
      <w:lvlText w:val="-"/>
      <w:lvlJc w:val="left"/>
      <w:pPr>
        <w:ind w:left="1077" w:hanging="360"/>
      </w:pPr>
      <w:rPr>
        <w:rFonts w:ascii="Georgia" w:eastAsia="Times New Roman" w:hAnsi="Georgia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E66723E"/>
    <w:multiLevelType w:val="multilevel"/>
    <w:tmpl w:val="FF46E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9FF5477"/>
    <w:multiLevelType w:val="hybridMultilevel"/>
    <w:tmpl w:val="92EE3DDA"/>
    <w:lvl w:ilvl="0" w:tplc="234215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61873A43"/>
    <w:multiLevelType w:val="hybridMultilevel"/>
    <w:tmpl w:val="77C430E6"/>
    <w:lvl w:ilvl="0" w:tplc="F482D934">
      <w:start w:val="1"/>
      <w:numFmt w:val="bullet"/>
      <w:lvlText w:val="-"/>
      <w:lvlJc w:val="left"/>
      <w:pPr>
        <w:ind w:left="1077" w:hanging="360"/>
      </w:pPr>
      <w:rPr>
        <w:rFonts w:ascii="Georgia" w:eastAsia="Times New Roman" w:hAnsi="Georgia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6C4C6022"/>
    <w:multiLevelType w:val="hybridMultilevel"/>
    <w:tmpl w:val="E68045C0"/>
    <w:lvl w:ilvl="0" w:tplc="F482D934">
      <w:start w:val="1"/>
      <w:numFmt w:val="bullet"/>
      <w:lvlText w:val="-"/>
      <w:lvlJc w:val="left"/>
      <w:pPr>
        <w:ind w:left="1077" w:hanging="360"/>
      </w:pPr>
      <w:rPr>
        <w:rFonts w:ascii="Georgia" w:eastAsia="Times New Roman" w:hAnsi="Georgia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8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6"/>
  </w:num>
  <w:num w:numId="6" w16cid:durableId="444931515">
    <w:abstractNumId w:val="3"/>
  </w:num>
  <w:num w:numId="7" w16cid:durableId="739910959">
    <w:abstractNumId w:val="16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21"/>
  </w:num>
  <w:num w:numId="14" w16cid:durableId="36130748">
    <w:abstractNumId w:val="14"/>
  </w:num>
  <w:num w:numId="15" w16cid:durableId="560679449">
    <w:abstractNumId w:val="8"/>
  </w:num>
  <w:num w:numId="16" w16cid:durableId="1420566503">
    <w:abstractNumId w:val="20"/>
  </w:num>
  <w:num w:numId="17" w16cid:durableId="256527698">
    <w:abstractNumId w:val="6"/>
  </w:num>
  <w:num w:numId="18" w16cid:durableId="1090539201">
    <w:abstractNumId w:val="15"/>
  </w:num>
  <w:num w:numId="19" w16cid:durableId="1846439597">
    <w:abstractNumId w:val="27"/>
  </w:num>
  <w:num w:numId="20" w16cid:durableId="1906645814">
    <w:abstractNumId w:val="23"/>
  </w:num>
  <w:num w:numId="21" w16cid:durableId="121273171">
    <w:abstractNumId w:val="9"/>
  </w:num>
  <w:num w:numId="22" w16cid:durableId="2079014598">
    <w:abstractNumId w:val="17"/>
  </w:num>
  <w:num w:numId="23" w16cid:durableId="135337112">
    <w:abstractNumId w:val="2"/>
  </w:num>
  <w:num w:numId="24" w16cid:durableId="1112822535">
    <w:abstractNumId w:val="25"/>
  </w:num>
  <w:num w:numId="25" w16cid:durableId="1285305255">
    <w:abstractNumId w:val="24"/>
  </w:num>
  <w:num w:numId="26" w16cid:durableId="1835536406">
    <w:abstractNumId w:val="18"/>
  </w:num>
  <w:num w:numId="27" w16cid:durableId="126166125">
    <w:abstractNumId w:val="12"/>
  </w:num>
  <w:num w:numId="28" w16cid:durableId="791901967">
    <w:abstractNumId w:val="11"/>
  </w:num>
  <w:num w:numId="29" w16cid:durableId="146898701">
    <w:abstractNumId w:val="10"/>
  </w:num>
  <w:num w:numId="30" w16cid:durableId="156351565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C8F"/>
    <w:rsid w:val="00016CF0"/>
    <w:rsid w:val="00030DDD"/>
    <w:rsid w:val="000313BB"/>
    <w:rsid w:val="0003200B"/>
    <w:rsid w:val="00033ED5"/>
    <w:rsid w:val="00042D31"/>
    <w:rsid w:val="00047E9A"/>
    <w:rsid w:val="00050500"/>
    <w:rsid w:val="0005691C"/>
    <w:rsid w:val="00056ECB"/>
    <w:rsid w:val="00056ED5"/>
    <w:rsid w:val="00061969"/>
    <w:rsid w:val="000655CC"/>
    <w:rsid w:val="000700AE"/>
    <w:rsid w:val="000818A5"/>
    <w:rsid w:val="00084024"/>
    <w:rsid w:val="0009062C"/>
    <w:rsid w:val="00095368"/>
    <w:rsid w:val="000954C4"/>
    <w:rsid w:val="00096C0A"/>
    <w:rsid w:val="000A611A"/>
    <w:rsid w:val="000B12D9"/>
    <w:rsid w:val="000B4536"/>
    <w:rsid w:val="000B4675"/>
    <w:rsid w:val="000B7715"/>
    <w:rsid w:val="000E463B"/>
    <w:rsid w:val="000E5A7E"/>
    <w:rsid w:val="000E6E74"/>
    <w:rsid w:val="000F43A3"/>
    <w:rsid w:val="000F7681"/>
    <w:rsid w:val="00103031"/>
    <w:rsid w:val="001044FE"/>
    <w:rsid w:val="001108C0"/>
    <w:rsid w:val="00111CB2"/>
    <w:rsid w:val="001139D4"/>
    <w:rsid w:val="001139F9"/>
    <w:rsid w:val="001152A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46FB"/>
    <w:rsid w:val="001860B9"/>
    <w:rsid w:val="0018623B"/>
    <w:rsid w:val="00186F2B"/>
    <w:rsid w:val="001874D6"/>
    <w:rsid w:val="0019632A"/>
    <w:rsid w:val="001A08C5"/>
    <w:rsid w:val="001A4E7C"/>
    <w:rsid w:val="001B762C"/>
    <w:rsid w:val="001C4D0A"/>
    <w:rsid w:val="001C5FEF"/>
    <w:rsid w:val="001D7535"/>
    <w:rsid w:val="001E3789"/>
    <w:rsid w:val="001F4A35"/>
    <w:rsid w:val="00201E5D"/>
    <w:rsid w:val="00211487"/>
    <w:rsid w:val="00211D91"/>
    <w:rsid w:val="00212667"/>
    <w:rsid w:val="002128E9"/>
    <w:rsid w:val="00216492"/>
    <w:rsid w:val="00217DEC"/>
    <w:rsid w:val="00221BFD"/>
    <w:rsid w:val="002273C9"/>
    <w:rsid w:val="00233CC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531B"/>
    <w:rsid w:val="00285D06"/>
    <w:rsid w:val="00290B5C"/>
    <w:rsid w:val="00294791"/>
    <w:rsid w:val="002A1C4F"/>
    <w:rsid w:val="002A7450"/>
    <w:rsid w:val="002B0A23"/>
    <w:rsid w:val="002B0B30"/>
    <w:rsid w:val="002B0C78"/>
    <w:rsid w:val="002C0C02"/>
    <w:rsid w:val="002C1277"/>
    <w:rsid w:val="002C5185"/>
    <w:rsid w:val="002C60AD"/>
    <w:rsid w:val="002D0E0E"/>
    <w:rsid w:val="002D6023"/>
    <w:rsid w:val="002E1245"/>
    <w:rsid w:val="002E263F"/>
    <w:rsid w:val="002E6273"/>
    <w:rsid w:val="002E6F81"/>
    <w:rsid w:val="002F08BA"/>
    <w:rsid w:val="002F2CFF"/>
    <w:rsid w:val="002F568B"/>
    <w:rsid w:val="002F7818"/>
    <w:rsid w:val="003066D0"/>
    <w:rsid w:val="00311401"/>
    <w:rsid w:val="00317307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27F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2DE7"/>
    <w:rsid w:val="003D6DF1"/>
    <w:rsid w:val="003E0705"/>
    <w:rsid w:val="003E2FF7"/>
    <w:rsid w:val="003F1013"/>
    <w:rsid w:val="003F1ACF"/>
    <w:rsid w:val="003F4DE8"/>
    <w:rsid w:val="00404948"/>
    <w:rsid w:val="00406BEA"/>
    <w:rsid w:val="00413A60"/>
    <w:rsid w:val="004230F7"/>
    <w:rsid w:val="004268F3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75DCB"/>
    <w:rsid w:val="00477157"/>
    <w:rsid w:val="00480DC7"/>
    <w:rsid w:val="00486A9F"/>
    <w:rsid w:val="004876F6"/>
    <w:rsid w:val="0049236A"/>
    <w:rsid w:val="00492718"/>
    <w:rsid w:val="004934AE"/>
    <w:rsid w:val="00496E16"/>
    <w:rsid w:val="004A355D"/>
    <w:rsid w:val="004A4970"/>
    <w:rsid w:val="004B127D"/>
    <w:rsid w:val="004B2183"/>
    <w:rsid w:val="004B2A01"/>
    <w:rsid w:val="004C3536"/>
    <w:rsid w:val="004D7BA3"/>
    <w:rsid w:val="004E00C9"/>
    <w:rsid w:val="004F3D97"/>
    <w:rsid w:val="004F4518"/>
    <w:rsid w:val="004F4C62"/>
    <w:rsid w:val="00501433"/>
    <w:rsid w:val="00511CC4"/>
    <w:rsid w:val="00523070"/>
    <w:rsid w:val="00531E60"/>
    <w:rsid w:val="00541D07"/>
    <w:rsid w:val="00542264"/>
    <w:rsid w:val="00542AF0"/>
    <w:rsid w:val="00544BAB"/>
    <w:rsid w:val="00545F31"/>
    <w:rsid w:val="005578FA"/>
    <w:rsid w:val="00565129"/>
    <w:rsid w:val="00565CD0"/>
    <w:rsid w:val="00567820"/>
    <w:rsid w:val="0057277B"/>
    <w:rsid w:val="00572E21"/>
    <w:rsid w:val="00576F49"/>
    <w:rsid w:val="005770AD"/>
    <w:rsid w:val="00581414"/>
    <w:rsid w:val="00582490"/>
    <w:rsid w:val="00592BB0"/>
    <w:rsid w:val="00597E28"/>
    <w:rsid w:val="005A54ED"/>
    <w:rsid w:val="005A5D5B"/>
    <w:rsid w:val="005A6081"/>
    <w:rsid w:val="005A627D"/>
    <w:rsid w:val="005C0045"/>
    <w:rsid w:val="005C084E"/>
    <w:rsid w:val="005C4606"/>
    <w:rsid w:val="005C568D"/>
    <w:rsid w:val="005D0B0C"/>
    <w:rsid w:val="005D27F7"/>
    <w:rsid w:val="005D5AD1"/>
    <w:rsid w:val="005E02B3"/>
    <w:rsid w:val="005E1E24"/>
    <w:rsid w:val="005F62E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EC8"/>
    <w:rsid w:val="00640798"/>
    <w:rsid w:val="0065595B"/>
    <w:rsid w:val="00656DCD"/>
    <w:rsid w:val="00660269"/>
    <w:rsid w:val="0066403A"/>
    <w:rsid w:val="00665F89"/>
    <w:rsid w:val="00672EC3"/>
    <w:rsid w:val="00673C92"/>
    <w:rsid w:val="006753EC"/>
    <w:rsid w:val="00685193"/>
    <w:rsid w:val="006A2789"/>
    <w:rsid w:val="006A4927"/>
    <w:rsid w:val="006A4978"/>
    <w:rsid w:val="006A7261"/>
    <w:rsid w:val="006B0D29"/>
    <w:rsid w:val="006B1819"/>
    <w:rsid w:val="006B663B"/>
    <w:rsid w:val="006C5048"/>
    <w:rsid w:val="006C6A4B"/>
    <w:rsid w:val="006C779F"/>
    <w:rsid w:val="006D01F5"/>
    <w:rsid w:val="006D0CFB"/>
    <w:rsid w:val="006D30C0"/>
    <w:rsid w:val="006D7535"/>
    <w:rsid w:val="006E42FC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845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0985"/>
    <w:rsid w:val="007B1BA7"/>
    <w:rsid w:val="007C0D52"/>
    <w:rsid w:val="007D4241"/>
    <w:rsid w:val="007D4317"/>
    <w:rsid w:val="007D4EA3"/>
    <w:rsid w:val="007E0A76"/>
    <w:rsid w:val="007E4E5C"/>
    <w:rsid w:val="007E5738"/>
    <w:rsid w:val="007E65C4"/>
    <w:rsid w:val="007F1CFF"/>
    <w:rsid w:val="007F5DD5"/>
    <w:rsid w:val="00815609"/>
    <w:rsid w:val="00821A1B"/>
    <w:rsid w:val="008262E9"/>
    <w:rsid w:val="00827E69"/>
    <w:rsid w:val="00831C35"/>
    <w:rsid w:val="00835C4D"/>
    <w:rsid w:val="00841731"/>
    <w:rsid w:val="00842C47"/>
    <w:rsid w:val="00843F48"/>
    <w:rsid w:val="00851423"/>
    <w:rsid w:val="008560CE"/>
    <w:rsid w:val="008569C6"/>
    <w:rsid w:val="00857848"/>
    <w:rsid w:val="008654B6"/>
    <w:rsid w:val="0087139C"/>
    <w:rsid w:val="008728E1"/>
    <w:rsid w:val="00873419"/>
    <w:rsid w:val="008751F0"/>
    <w:rsid w:val="00880E83"/>
    <w:rsid w:val="008914AD"/>
    <w:rsid w:val="00892F28"/>
    <w:rsid w:val="008A0C5F"/>
    <w:rsid w:val="008A3DEA"/>
    <w:rsid w:val="008A4EB9"/>
    <w:rsid w:val="008A74C0"/>
    <w:rsid w:val="008B1694"/>
    <w:rsid w:val="008B449F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011"/>
    <w:rsid w:val="00914D58"/>
    <w:rsid w:val="00921F47"/>
    <w:rsid w:val="009228AB"/>
    <w:rsid w:val="0093085B"/>
    <w:rsid w:val="00931C57"/>
    <w:rsid w:val="009347A5"/>
    <w:rsid w:val="00942257"/>
    <w:rsid w:val="00943A71"/>
    <w:rsid w:val="009471BF"/>
    <w:rsid w:val="00947CE6"/>
    <w:rsid w:val="00950E4E"/>
    <w:rsid w:val="009529BD"/>
    <w:rsid w:val="009533B4"/>
    <w:rsid w:val="00957D35"/>
    <w:rsid w:val="0096209C"/>
    <w:rsid w:val="0096632F"/>
    <w:rsid w:val="00971D93"/>
    <w:rsid w:val="009A07DC"/>
    <w:rsid w:val="009A32ED"/>
    <w:rsid w:val="009B1F6B"/>
    <w:rsid w:val="009B433E"/>
    <w:rsid w:val="009B4B2B"/>
    <w:rsid w:val="009B5624"/>
    <w:rsid w:val="009C0D12"/>
    <w:rsid w:val="009C192E"/>
    <w:rsid w:val="009C2E3E"/>
    <w:rsid w:val="009C6C0C"/>
    <w:rsid w:val="009D6819"/>
    <w:rsid w:val="009D6D1C"/>
    <w:rsid w:val="009E0CF9"/>
    <w:rsid w:val="009E531B"/>
    <w:rsid w:val="009E58E0"/>
    <w:rsid w:val="009E6C56"/>
    <w:rsid w:val="009E7DCF"/>
    <w:rsid w:val="009F4A56"/>
    <w:rsid w:val="009F4E65"/>
    <w:rsid w:val="00A006A5"/>
    <w:rsid w:val="00A05942"/>
    <w:rsid w:val="00A07BEC"/>
    <w:rsid w:val="00A1038B"/>
    <w:rsid w:val="00A154D2"/>
    <w:rsid w:val="00A228BC"/>
    <w:rsid w:val="00A264BE"/>
    <w:rsid w:val="00A272CA"/>
    <w:rsid w:val="00A33051"/>
    <w:rsid w:val="00A338A1"/>
    <w:rsid w:val="00A407AD"/>
    <w:rsid w:val="00A40923"/>
    <w:rsid w:val="00A41C05"/>
    <w:rsid w:val="00A42426"/>
    <w:rsid w:val="00A514B7"/>
    <w:rsid w:val="00A54A0B"/>
    <w:rsid w:val="00A55086"/>
    <w:rsid w:val="00A64290"/>
    <w:rsid w:val="00A65FD4"/>
    <w:rsid w:val="00A772C5"/>
    <w:rsid w:val="00A81198"/>
    <w:rsid w:val="00A81E48"/>
    <w:rsid w:val="00A82035"/>
    <w:rsid w:val="00A90D77"/>
    <w:rsid w:val="00A92E07"/>
    <w:rsid w:val="00A9325F"/>
    <w:rsid w:val="00A96823"/>
    <w:rsid w:val="00AA0B3A"/>
    <w:rsid w:val="00AA6EB4"/>
    <w:rsid w:val="00AA767D"/>
    <w:rsid w:val="00AB0CC9"/>
    <w:rsid w:val="00AB7214"/>
    <w:rsid w:val="00AC3FF6"/>
    <w:rsid w:val="00AD3191"/>
    <w:rsid w:val="00AD73EC"/>
    <w:rsid w:val="00AD7AD5"/>
    <w:rsid w:val="00AE5BC7"/>
    <w:rsid w:val="00AF5AAF"/>
    <w:rsid w:val="00AF7CA0"/>
    <w:rsid w:val="00B046D8"/>
    <w:rsid w:val="00B13F4C"/>
    <w:rsid w:val="00B14487"/>
    <w:rsid w:val="00B161B7"/>
    <w:rsid w:val="00B16219"/>
    <w:rsid w:val="00B16B67"/>
    <w:rsid w:val="00B16C59"/>
    <w:rsid w:val="00B24B87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DAC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1BD7"/>
    <w:rsid w:val="00BA4EDE"/>
    <w:rsid w:val="00BB3261"/>
    <w:rsid w:val="00BB69DB"/>
    <w:rsid w:val="00BB6BA4"/>
    <w:rsid w:val="00BC322E"/>
    <w:rsid w:val="00BC44CD"/>
    <w:rsid w:val="00BC48A6"/>
    <w:rsid w:val="00BC6590"/>
    <w:rsid w:val="00BD7ACA"/>
    <w:rsid w:val="00BE09D2"/>
    <w:rsid w:val="00BE7978"/>
    <w:rsid w:val="00C01F0D"/>
    <w:rsid w:val="00C07DDB"/>
    <w:rsid w:val="00C20DDF"/>
    <w:rsid w:val="00C23510"/>
    <w:rsid w:val="00C25CF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431"/>
    <w:rsid w:val="00C85DA1"/>
    <w:rsid w:val="00C9071C"/>
    <w:rsid w:val="00C908FF"/>
    <w:rsid w:val="00C97BD3"/>
    <w:rsid w:val="00CA39EF"/>
    <w:rsid w:val="00CA521F"/>
    <w:rsid w:val="00CB0493"/>
    <w:rsid w:val="00CB17FF"/>
    <w:rsid w:val="00CB18FB"/>
    <w:rsid w:val="00CB1ED7"/>
    <w:rsid w:val="00CC0EC1"/>
    <w:rsid w:val="00CC167C"/>
    <w:rsid w:val="00CC3154"/>
    <w:rsid w:val="00CC52D9"/>
    <w:rsid w:val="00CD6647"/>
    <w:rsid w:val="00CE00DB"/>
    <w:rsid w:val="00CE4B73"/>
    <w:rsid w:val="00CE7554"/>
    <w:rsid w:val="00CF108E"/>
    <w:rsid w:val="00CF70BB"/>
    <w:rsid w:val="00D00BD7"/>
    <w:rsid w:val="00D074DB"/>
    <w:rsid w:val="00D139CF"/>
    <w:rsid w:val="00D20779"/>
    <w:rsid w:val="00D35D8A"/>
    <w:rsid w:val="00D37E7F"/>
    <w:rsid w:val="00D47AD7"/>
    <w:rsid w:val="00D51529"/>
    <w:rsid w:val="00D62468"/>
    <w:rsid w:val="00D67C88"/>
    <w:rsid w:val="00D743AF"/>
    <w:rsid w:val="00D85218"/>
    <w:rsid w:val="00D915B1"/>
    <w:rsid w:val="00DA299D"/>
    <w:rsid w:val="00DA4B9C"/>
    <w:rsid w:val="00DA65C4"/>
    <w:rsid w:val="00DE4447"/>
    <w:rsid w:val="00DE5DA2"/>
    <w:rsid w:val="00DE628E"/>
    <w:rsid w:val="00DE63C6"/>
    <w:rsid w:val="00DF0033"/>
    <w:rsid w:val="00E026BF"/>
    <w:rsid w:val="00E07B1B"/>
    <w:rsid w:val="00E11853"/>
    <w:rsid w:val="00E17339"/>
    <w:rsid w:val="00E20BAF"/>
    <w:rsid w:val="00E20F06"/>
    <w:rsid w:val="00E411B6"/>
    <w:rsid w:val="00E52A86"/>
    <w:rsid w:val="00E54B47"/>
    <w:rsid w:val="00E553BF"/>
    <w:rsid w:val="00E55D93"/>
    <w:rsid w:val="00E602B6"/>
    <w:rsid w:val="00E61294"/>
    <w:rsid w:val="00E65D12"/>
    <w:rsid w:val="00E7237C"/>
    <w:rsid w:val="00E77C46"/>
    <w:rsid w:val="00E83A2A"/>
    <w:rsid w:val="00E86CE8"/>
    <w:rsid w:val="00E90E82"/>
    <w:rsid w:val="00E96100"/>
    <w:rsid w:val="00EA00CB"/>
    <w:rsid w:val="00EA1BAA"/>
    <w:rsid w:val="00EA3FCD"/>
    <w:rsid w:val="00EA42A0"/>
    <w:rsid w:val="00EB21C9"/>
    <w:rsid w:val="00EB6714"/>
    <w:rsid w:val="00EC02AB"/>
    <w:rsid w:val="00EC0A68"/>
    <w:rsid w:val="00EC3C27"/>
    <w:rsid w:val="00EC3C32"/>
    <w:rsid w:val="00EC5006"/>
    <w:rsid w:val="00ED49C3"/>
    <w:rsid w:val="00ED6CE8"/>
    <w:rsid w:val="00ED7AA6"/>
    <w:rsid w:val="00EE2A56"/>
    <w:rsid w:val="00EE3723"/>
    <w:rsid w:val="00EE3818"/>
    <w:rsid w:val="00EF48AA"/>
    <w:rsid w:val="00F1087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C51EA"/>
    <w:rsid w:val="00FD3C70"/>
    <w:rsid w:val="00FD6820"/>
    <w:rsid w:val="00FD6972"/>
    <w:rsid w:val="00FE12D8"/>
    <w:rsid w:val="00FF0DF4"/>
    <w:rsid w:val="00FF7C02"/>
    <w:rsid w:val="024801E3"/>
    <w:rsid w:val="05FF235D"/>
    <w:rsid w:val="0E0F3A24"/>
    <w:rsid w:val="124C57B6"/>
    <w:rsid w:val="14ED6BD1"/>
    <w:rsid w:val="350824D4"/>
    <w:rsid w:val="3D644225"/>
    <w:rsid w:val="4BBFD3C6"/>
    <w:rsid w:val="51A0DD59"/>
    <w:rsid w:val="5E1E743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BEA9798-7750-4A03-9AE8-1DE0FAE99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9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5D5AD1"/>
    <w:pPr>
      <w:tabs>
        <w:tab w:val="right" w:leader="dot" w:pos="8919"/>
      </w:tabs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iPriority w:val="99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576F49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76F4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161B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161B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B161B7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161B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161B7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diagramLayout" Target="diagrams/layout1.xml" Id="rId13" /><Relationship Type="http://schemas.openxmlformats.org/officeDocument/2006/relationships/hyperlink" Target="https://insidan.vgregion.se/forvaltningar/sodra-alvsborgs-sjukhus/vard/vard-och-patientadministration/vardovergang-i-samverkan/" TargetMode="External" Id="rId18" /><Relationship Type="http://schemas.openxmlformats.org/officeDocument/2006/relationships/hyperlink" Target="https://mellanarkiv-offentlig.vgregion.se/alfresco/s/archive/stream/public/v1/source/available/sofia/sas9642-738863596-676/surrogate/Direktinskrivning%20och%20%C3%96ppen%20retur%20till%20somatisk%20v%C3%A5rdavdelning%20S%C3%84S.pdf" TargetMode="External" Id="rId26" /><Relationship Type="http://schemas.openxmlformats.org/officeDocument/2006/relationships/header" Target="header1.xml" Id="rId39" /><Relationship Type="http://schemas.openxmlformats.org/officeDocument/2006/relationships/hyperlink" Target="https://www.vgregion.se/halsa-och-vard/vardgivarwebben/vardadministration/personer-fran-andra-lander/asylsokande-och-personer-utan-tillstand/halso--och-sjukvard/" TargetMode="External" Id="rId21" /><Relationship Type="http://schemas.openxmlformats.org/officeDocument/2006/relationships/hyperlink" Target="https://mellanarkiv-offentlig.vgregion.se/alfresco/s/archive/stream/public/v1/source/available/SOFIA/SAS9642-738863596-118/SURROGATE/L%c3%a4kemedelsgenomg%c3%a5ng%20och%20l%c3%a4kemedelsber%c3%a4ttelse%20p%c3%a5%20S%c3%84S.pdf" TargetMode="External" Id="rId34" /><Relationship Type="http://schemas.openxmlformats.org/officeDocument/2006/relationships/header" Target="header2.xml" Id="rId42" /><Relationship Type="http://schemas.openxmlformats.org/officeDocument/2006/relationships/styles" Target="styles.xml" Id="rId7" /><Relationship Type="http://schemas.microsoft.com/office/2007/relationships/diagramDrawing" Target="diagrams/drawing1.xml" Id="rId16" /><Relationship Type="http://schemas.openxmlformats.org/officeDocument/2006/relationships/hyperlink" Target="https://mellanarkiv-offentlig.vgregion.se/alfresco/s/archive/stream/public/v1/source/available/sofia/rs6400-302917419-672/native/L%C3%A4nsgemensam%20rutin%20f%C3%B6r%20h%C3%A4lso-%20och%20sjukv%C3%A5rdsinsatser%20som%20%C3%A4r%20bed%C3%B6mda%20att%20kunna%20utf%C3%B6ras%20som%20egenv%C3%A5rd%20f%C3%B6r%20barn%20och%20unga%20p%C3%A5%20korttidsvistelse%20LSS%2c%20VVG%202024-06-10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187-1540890195-856/surrogate/BIFOGA%20FILER%20-%20LATHUND%202026-01-20.pdf" TargetMode="External" Id="rId24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" TargetMode="External" Id="rId32" /><Relationship Type="http://schemas.openxmlformats.org/officeDocument/2006/relationships/hyperlink" Target="https://www.vardsamverkan.se/sip" TargetMode="External" Id="rId37" /><Relationship Type="http://schemas.openxmlformats.org/officeDocument/2006/relationships/footer" Target="footer1.xml" Id="rId40" /><Relationship Type="http://schemas.openxmlformats.org/officeDocument/2006/relationships/fontTable" Target="fontTable.xml" Id="rId45" /><Relationship Type="http://schemas.openxmlformats.org/officeDocument/2006/relationships/diagramColors" Target="diagrams/colors1.xml" Id="rId15" /><Relationship Type="http://schemas.openxmlformats.org/officeDocument/2006/relationships/hyperlink" Target="https://mellanarkiv-offentlig.vgregion.se/alfresco/s/archive/stream/public/v1/source/available/sofia/sas10824-1130826883-298/native/V%c3%a4gledning%20och%20checklista%20i%20SAMSA%20f%c3%b6r%20asyls%c3%b6kanden%20och%20personer%20som%20vistas%20i%20Sverige%20utan%20n%c3%b6dv%c3%a4ndiga%20tillst%c3%a5nd%20vid%20behov%20av%20kommunal%20h%c3%a4lso-%20och%20sjukv%c3%a5rd.pdf" TargetMode="External" Id="rId23" /><Relationship Type="http://schemas.openxmlformats.org/officeDocument/2006/relationships/hyperlink" Target="https://mellanarkiv-offentlig.vgregion.se/alfresco/s/archive/stream/public/v1/source/available/sofia/rs6400-302917419-671/native/L%c3%a4nsgemensam%20riktlinje%20f%c3%b6r%20egenv%c3%a5rd%2c%20VVG%202024-06-10.pdf" TargetMode="External" Id="rId28" /><Relationship Type="http://schemas.openxmlformats.org/officeDocument/2006/relationships/hyperlink" Target="https://samarbete-skyddad.vgregion.se/sites/sy-sas-vardovergang-i-samverkan/_layouts/15/WopiFrame.aspx?sourcedoc=%7B58C0CE6F-9760-4007-8991-4C7D710758F2%7D&amp;file=LATHUND%20SAMSA-SUPPORT%202026.docx&amp;action=default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10824-1130826883-672/native/Information%20om%20kontakter%20och%20st%c3%b6d%20som%20finns%20f%c3%b6r%20personer%20med%20sv%c3%a5righeter%20att%20kommunicera.pdf" TargetMode="External" Id="rId19" /><Relationship Type="http://schemas.openxmlformats.org/officeDocument/2006/relationships/hyperlink" Target="https://mellanarkiv-offentlig.vgregion.se/alfresco/s/archive/stream/public/v1/source/available/sofia/sas10824-1130826883-785/native/Delregional%20till%c3%a4mpning%20g%c3%a4llande%20in-%20och%20utskrivning%20i%20sluten-%20och%20%c3%b6ppenv%c3%a5rdsprocess.pdf" TargetMode="External" Id="rId31" /><Relationship Type="http://schemas.openxmlformats.org/officeDocument/2006/relationships/image" Target="media/image3.png" Id="rId44" /><Relationship Type="http://schemas.openxmlformats.org/officeDocument/2006/relationships/webSettings" Target="webSettings.xml" Id="rId9" /><Relationship Type="http://schemas.openxmlformats.org/officeDocument/2006/relationships/diagramQuickStyle" Target="diagrams/quickStyle1.xml" Id="rId14" /><Relationship Type="http://schemas.openxmlformats.org/officeDocument/2006/relationships/hyperlink" Target="https://mellanarkiv-offentlig.vgregion.se/alfresco/s/archive/stream/public/v1/source/available/sofia/rs6895-709264483-555/native/Rutin%20vid%20h%c3%a4lso%20och%20sjukv%c3%a5rd%20i%20hemmet%20till%20asyls%c3%b6kande%20och%20personer%20som%20vistas%20i%20Sverige%20utan%20n%c3%b6dv%c3%a4ndiga%20tillst%c3%a5nd%20Slutversion.pdf" TargetMode="External" Id="rId22" /><Relationship Type="http://schemas.openxmlformats.org/officeDocument/2006/relationships/hyperlink" Target="https://mellanarkiv-offentlig.vgregion.se/alfresco/s/archive/stream/public/v1/source/available/sofia/sas9642-738863596-603/surrogate/Egenv%c3%a5rd%20och%20n%c3%a4r%20blankett%20%e2%80%9degenv%c3%a5rdsintyg%e2%80%9d%20ska%20skrivas%2c%20S%c3%84S.pdf" TargetMode="External" Id="rId27" /><Relationship Type="http://schemas.openxmlformats.org/officeDocument/2006/relationships/hyperlink" Target="https://mellanarkiv-offentlig.vgregion.se/alfresco/s/archive/stream/public/v1/source/available/sofia/sas10824-1130826883-783/native/Delregional%20till%c3%a4mpning%20g%c3%a4llande%20information%20som%20dokumenteras%20i%20IT-tj%c3%a4nsten%20SAMSA%20vid%20sluten-%20och%20%c3%b6ppenv%c3%a5rdsprocess.pdf" TargetMode="External" Id="rId30" /><Relationship Type="http://schemas.openxmlformats.org/officeDocument/2006/relationships/hyperlink" Target="https://mellanarkiv-offentlig.vgregion.se/alfresco/s/archive/stream/public/v1/source/available/sofia/rs6895-1105549141-411/native/Rutin%20f%c3%b6r%20permission%202022-06-03.pdf" TargetMode="External" Id="rId35" /><Relationship Type="http://schemas.openxmlformats.org/officeDocument/2006/relationships/footer" Target="footer3.xml" Id="rId43" /><Relationship Type="http://schemas.openxmlformats.org/officeDocument/2006/relationships/settings" Target="settings.xml" Id="rId8" /><Relationship Type="http://schemas.openxmlformats.org/officeDocument/2006/relationships/diagramData" Target="diagrams/data1.xml" Id="rId12" /><Relationship Type="http://schemas.openxmlformats.org/officeDocument/2006/relationships/hyperlink" Target="https://samarbete-skyddad.vgregion.se/sites/sy-sas-vardovergang-i-samverkan/_layouts/15/WopiFrame.aspx?sourcedoc=%7B58C0CE6F-9760-4007-8991-4C7D710758F2%7D&amp;file=LATHUND%20SAMSA-SUPPORT%202026.docx&amp;action=default" TargetMode="External" Id="rId17" /><Relationship Type="http://schemas.openxmlformats.org/officeDocument/2006/relationships/hyperlink" Target="https://insidan.vgregion.se/forvaltningar/sodra-alvsborgs-sjukhus/vard/vard-och-patientadministration/vardovergang-i-samverkan/" TargetMode="External" Id="rId25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33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38" /><Relationship Type="http://schemas.openxmlformats.org/officeDocument/2006/relationships/theme" Target="theme/theme1.xml" Id="rId46" /><Relationship Type="http://schemas.openxmlformats.org/officeDocument/2006/relationships/hyperlink" Target="https://kraftenshus.se/sjuharad/" TargetMode="External" Id="rId20" /><Relationship Type="http://schemas.openxmlformats.org/officeDocument/2006/relationships/footer" Target="footer2.xml" Id="rId41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A4B6934-3621-4C79-82DD-5035AC54B29F}" type="doc">
      <dgm:prSet loTypeId="urn:microsoft.com/office/officeart/2009/3/layout/StepUpProcess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1BBA9B33-6C8C-4E5E-9CB1-03132E019D8C}">
      <dgm:prSet phldrT="[Text]" custT="1"/>
      <dgm:spPr/>
      <dgm:t>
        <a:bodyPr/>
        <a:lstStyle/>
        <a:p>
          <a:pPr>
            <a:buNone/>
          </a:pPr>
          <a:r>
            <a:rPr lang="sv-SE" sz="1000" b="1"/>
            <a:t>1. Normal läge</a:t>
          </a:r>
        </a:p>
        <a:p>
          <a:pPr>
            <a:buNone/>
          </a:pPr>
          <a:r>
            <a:rPr lang="sv-SE" sz="800"/>
            <a:t>Vårdavdelning en ansvarar för att dagligen omhänderta ärenden i SAMSA.</a:t>
          </a:r>
        </a:p>
        <a:p>
          <a:pPr>
            <a:buNone/>
          </a:pPr>
          <a:r>
            <a:rPr lang="sv-SE" sz="800"/>
            <a:t>Har kännedom om utskrivningsklara patienter och signalerar till vårdenhetschef när behov av ytterligare stöd eller resurser behövs för att utföra arbetet i SAMSA. </a:t>
          </a:r>
        </a:p>
      </dgm:t>
    </dgm:pt>
    <dgm:pt modelId="{EC901CE6-48C6-4232-9F0F-EBAC55FB806F}" type="parTrans" cxnId="{B92F7A73-8282-4D78-BE88-7F0AFFF75E64}">
      <dgm:prSet/>
      <dgm:spPr/>
      <dgm:t>
        <a:bodyPr/>
        <a:lstStyle/>
        <a:p>
          <a:endParaRPr lang="sv-SE"/>
        </a:p>
      </dgm:t>
    </dgm:pt>
    <dgm:pt modelId="{6F84B07C-8CD4-44CE-B932-BDED7A4C71DA}" type="sibTrans" cxnId="{B92F7A73-8282-4D78-BE88-7F0AFFF75E64}">
      <dgm:prSet/>
      <dgm:spPr/>
      <dgm:t>
        <a:bodyPr/>
        <a:lstStyle/>
        <a:p>
          <a:endParaRPr lang="sv-SE"/>
        </a:p>
      </dgm:t>
    </dgm:pt>
    <dgm:pt modelId="{02E85F98-DE22-46A8-82A8-6D1CE1CDB04C}">
      <dgm:prSet phldrT="[Text]"/>
      <dgm:spPr/>
      <dgm:t>
        <a:bodyPr/>
        <a:lstStyle/>
        <a:p>
          <a:pPr>
            <a:buNone/>
          </a:pPr>
          <a:r>
            <a:rPr lang="sv-SE" b="1"/>
            <a:t>2. Ansträngt läge</a:t>
          </a:r>
        </a:p>
        <a:p>
          <a:pPr>
            <a:buNone/>
          </a:pPr>
          <a:r>
            <a:rPr lang="sv-SE"/>
            <a:t>Vårdenhetschefen omhändertar det ökade behovet av stöd eller resurser samt informerar verksamhetschef och  på dagligt Vårdplatsmöte om problem kvarstår</a:t>
          </a:r>
        </a:p>
      </dgm:t>
    </dgm:pt>
    <dgm:pt modelId="{132D9BB3-FB11-451F-91C5-3A84C42D9345}" type="parTrans" cxnId="{0FABFD8D-8BD9-400A-BD35-33284B6A9F29}">
      <dgm:prSet/>
      <dgm:spPr/>
      <dgm:t>
        <a:bodyPr/>
        <a:lstStyle/>
        <a:p>
          <a:endParaRPr lang="sv-SE"/>
        </a:p>
      </dgm:t>
    </dgm:pt>
    <dgm:pt modelId="{327F3C50-4DE8-4FD2-BDD0-5A50CFF0CE0E}" type="sibTrans" cxnId="{0FABFD8D-8BD9-400A-BD35-33284B6A9F29}">
      <dgm:prSet/>
      <dgm:spPr/>
      <dgm:t>
        <a:bodyPr/>
        <a:lstStyle/>
        <a:p>
          <a:endParaRPr lang="sv-SE"/>
        </a:p>
      </dgm:t>
    </dgm:pt>
    <dgm:pt modelId="{395D4EF6-1E06-4FC6-B3D9-7DFF524099D8}">
      <dgm:prSet phldrT="[Text]"/>
      <dgm:spPr/>
      <dgm:t>
        <a:bodyPr/>
        <a:lstStyle/>
        <a:p>
          <a:r>
            <a:rPr lang="sv-SE" b="1"/>
            <a:t>3. Mycket ansträngt</a:t>
          </a:r>
        </a:p>
        <a:p>
          <a:r>
            <a:rPr lang="sv-SE"/>
            <a:t>Om problemet inte kan  omhändertas inom eget VO tar Verksamhetschef i dialog med samordnande verksamhetschef beslut omåtgärder och om kontakt med kommunerna behövs. </a:t>
          </a:r>
        </a:p>
      </dgm:t>
    </dgm:pt>
    <dgm:pt modelId="{DD733D00-0E97-41E6-9004-801DE70D6662}" type="parTrans" cxnId="{71C427EF-5182-4BC9-B388-8459A70DB97C}">
      <dgm:prSet/>
      <dgm:spPr/>
      <dgm:t>
        <a:bodyPr/>
        <a:lstStyle/>
        <a:p>
          <a:endParaRPr lang="sv-SE"/>
        </a:p>
      </dgm:t>
    </dgm:pt>
    <dgm:pt modelId="{942C0C88-CA7C-4AAB-A96E-A33CCF4ECA4A}" type="sibTrans" cxnId="{71C427EF-5182-4BC9-B388-8459A70DB97C}">
      <dgm:prSet/>
      <dgm:spPr/>
      <dgm:t>
        <a:bodyPr/>
        <a:lstStyle/>
        <a:p>
          <a:endParaRPr lang="sv-SE"/>
        </a:p>
      </dgm:t>
    </dgm:pt>
    <dgm:pt modelId="{5E8F05CB-9029-4D4D-B9A7-0B23A27B6201}" type="pres">
      <dgm:prSet presAssocID="{FA4B6934-3621-4C79-82DD-5035AC54B29F}" presName="rootnode" presStyleCnt="0">
        <dgm:presLayoutVars>
          <dgm:chMax/>
          <dgm:chPref/>
          <dgm:dir/>
          <dgm:animLvl val="lvl"/>
        </dgm:presLayoutVars>
      </dgm:prSet>
      <dgm:spPr/>
    </dgm:pt>
    <dgm:pt modelId="{6819590E-32BA-4E25-AE34-68C7711D6770}" type="pres">
      <dgm:prSet presAssocID="{1BBA9B33-6C8C-4E5E-9CB1-03132E019D8C}" presName="composite" presStyleCnt="0"/>
      <dgm:spPr/>
    </dgm:pt>
    <dgm:pt modelId="{DFBE3AAA-5F0B-44CB-882F-21281EF87810}" type="pres">
      <dgm:prSet presAssocID="{1BBA9B33-6C8C-4E5E-9CB1-03132E019D8C}" presName="LShape" presStyleLbl="alignNode1" presStyleIdx="0" presStyleCnt="5"/>
      <dgm:spPr>
        <a:solidFill>
          <a:srgbClr val="92D050"/>
        </a:solidFill>
        <a:ln>
          <a:solidFill>
            <a:schemeClr val="accent2"/>
          </a:solidFill>
        </a:ln>
      </dgm:spPr>
    </dgm:pt>
    <dgm:pt modelId="{DD6A4ECF-0A27-4B8E-A658-C42E595BAAB4}" type="pres">
      <dgm:prSet presAssocID="{1BBA9B33-6C8C-4E5E-9CB1-03132E019D8C}" presName="ParentText" presStyleLbl="revTx" presStyleIdx="0" presStyleCnt="3">
        <dgm:presLayoutVars>
          <dgm:chMax val="0"/>
          <dgm:chPref val="0"/>
          <dgm:bulletEnabled val="1"/>
        </dgm:presLayoutVars>
      </dgm:prSet>
      <dgm:spPr/>
    </dgm:pt>
    <dgm:pt modelId="{6A04BC33-4C8D-43D8-A810-B854BCEC102D}" type="pres">
      <dgm:prSet presAssocID="{1BBA9B33-6C8C-4E5E-9CB1-03132E019D8C}" presName="Triangle" presStyleLbl="alignNode1" presStyleIdx="1" presStyleCnt="5"/>
      <dgm:spPr>
        <a:solidFill>
          <a:srgbClr val="FFC000"/>
        </a:solidFill>
        <a:ln>
          <a:solidFill>
            <a:schemeClr val="accent3"/>
          </a:solidFill>
        </a:ln>
      </dgm:spPr>
    </dgm:pt>
    <dgm:pt modelId="{9537C7E6-4766-4EC9-B4D2-A0BD01EF6ED3}" type="pres">
      <dgm:prSet presAssocID="{6F84B07C-8CD4-44CE-B932-BDED7A4C71DA}" presName="sibTrans" presStyleCnt="0"/>
      <dgm:spPr/>
    </dgm:pt>
    <dgm:pt modelId="{7136BA93-28C1-4D88-90F4-81248A685A1F}" type="pres">
      <dgm:prSet presAssocID="{6F84B07C-8CD4-44CE-B932-BDED7A4C71DA}" presName="space" presStyleCnt="0"/>
      <dgm:spPr/>
    </dgm:pt>
    <dgm:pt modelId="{3F8802A4-187A-412F-9B19-ED9C8FD43C97}" type="pres">
      <dgm:prSet presAssocID="{02E85F98-DE22-46A8-82A8-6D1CE1CDB04C}" presName="composite" presStyleCnt="0"/>
      <dgm:spPr/>
    </dgm:pt>
    <dgm:pt modelId="{0B90396A-80C0-4154-A80B-FC95A6353DEC}" type="pres">
      <dgm:prSet presAssocID="{02E85F98-DE22-46A8-82A8-6D1CE1CDB04C}" presName="LShape" presStyleLbl="alignNode1" presStyleIdx="2" presStyleCnt="5"/>
      <dgm:spPr>
        <a:solidFill>
          <a:srgbClr val="FFC000"/>
        </a:solidFill>
        <a:ln>
          <a:solidFill>
            <a:schemeClr val="accent3"/>
          </a:solidFill>
        </a:ln>
      </dgm:spPr>
    </dgm:pt>
    <dgm:pt modelId="{E9653F16-C22B-491E-B048-40335DFC4C78}" type="pres">
      <dgm:prSet presAssocID="{02E85F98-DE22-46A8-82A8-6D1CE1CDB04C}" presName="ParentText" presStyleLbl="revTx" presStyleIdx="1" presStyleCnt="3">
        <dgm:presLayoutVars>
          <dgm:chMax val="0"/>
          <dgm:chPref val="0"/>
          <dgm:bulletEnabled val="1"/>
        </dgm:presLayoutVars>
      </dgm:prSet>
      <dgm:spPr/>
    </dgm:pt>
    <dgm:pt modelId="{8A786F33-CAE4-4BA7-B452-0F0067BAB850}" type="pres">
      <dgm:prSet presAssocID="{02E85F98-DE22-46A8-82A8-6D1CE1CDB04C}" presName="Triangle" presStyleLbl="alignNode1" presStyleIdx="3" presStyleCnt="5"/>
      <dgm:spPr>
        <a:solidFill>
          <a:srgbClr val="FF0000"/>
        </a:solidFill>
        <a:ln>
          <a:solidFill>
            <a:schemeClr val="accent5"/>
          </a:solidFill>
        </a:ln>
      </dgm:spPr>
    </dgm:pt>
    <dgm:pt modelId="{5DFFDA26-F0A0-44F2-BBEA-887BC857FD8E}" type="pres">
      <dgm:prSet presAssocID="{327F3C50-4DE8-4FD2-BDD0-5A50CFF0CE0E}" presName="sibTrans" presStyleCnt="0"/>
      <dgm:spPr/>
    </dgm:pt>
    <dgm:pt modelId="{F2DE1B9E-AA11-4DC6-9765-E5C13BA36A22}" type="pres">
      <dgm:prSet presAssocID="{327F3C50-4DE8-4FD2-BDD0-5A50CFF0CE0E}" presName="space" presStyleCnt="0"/>
      <dgm:spPr/>
    </dgm:pt>
    <dgm:pt modelId="{C18593EE-06AC-4EE8-8118-BB5A043667FE}" type="pres">
      <dgm:prSet presAssocID="{395D4EF6-1E06-4FC6-B3D9-7DFF524099D8}" presName="composite" presStyleCnt="0"/>
      <dgm:spPr/>
    </dgm:pt>
    <dgm:pt modelId="{C2C4B6CD-312B-43DB-BFA4-09DE6C66ACF1}" type="pres">
      <dgm:prSet presAssocID="{395D4EF6-1E06-4FC6-B3D9-7DFF524099D8}" presName="LShape" presStyleLbl="alignNode1" presStyleIdx="4" presStyleCnt="5"/>
      <dgm:spPr>
        <a:solidFill>
          <a:srgbClr val="FF0000"/>
        </a:solidFill>
        <a:ln>
          <a:solidFill>
            <a:schemeClr val="accent5"/>
          </a:solidFill>
        </a:ln>
      </dgm:spPr>
    </dgm:pt>
    <dgm:pt modelId="{C11E2E09-F724-4B5C-8B32-11EB1CA78E06}" type="pres">
      <dgm:prSet presAssocID="{395D4EF6-1E06-4FC6-B3D9-7DFF524099D8}" presName="ParentText" presStyleLbl="revTx" presStyleIdx="2" presStyleCnt="3">
        <dgm:presLayoutVars>
          <dgm:chMax val="0"/>
          <dgm:chPref val="0"/>
          <dgm:bulletEnabled val="1"/>
        </dgm:presLayoutVars>
      </dgm:prSet>
      <dgm:spPr/>
    </dgm:pt>
  </dgm:ptLst>
  <dgm:cxnLst>
    <dgm:cxn modelId="{9D690B1C-3321-4029-97FE-7C11B7D0C251}" type="presOf" srcId="{1BBA9B33-6C8C-4E5E-9CB1-03132E019D8C}" destId="{DD6A4ECF-0A27-4B8E-A658-C42E595BAAB4}" srcOrd="0" destOrd="0" presId="urn:microsoft.com/office/officeart/2009/3/layout/StepUpProcess"/>
    <dgm:cxn modelId="{AEE90139-A0A0-471E-9CF5-13030AFE1558}" type="presOf" srcId="{02E85F98-DE22-46A8-82A8-6D1CE1CDB04C}" destId="{E9653F16-C22B-491E-B048-40335DFC4C78}" srcOrd="0" destOrd="0" presId="urn:microsoft.com/office/officeart/2009/3/layout/StepUpProcess"/>
    <dgm:cxn modelId="{B92F7A73-8282-4D78-BE88-7F0AFFF75E64}" srcId="{FA4B6934-3621-4C79-82DD-5035AC54B29F}" destId="{1BBA9B33-6C8C-4E5E-9CB1-03132E019D8C}" srcOrd="0" destOrd="0" parTransId="{EC901CE6-48C6-4232-9F0F-EBAC55FB806F}" sibTransId="{6F84B07C-8CD4-44CE-B932-BDED7A4C71DA}"/>
    <dgm:cxn modelId="{84C55D79-89DD-46C5-9ED1-20099A9B830C}" type="presOf" srcId="{395D4EF6-1E06-4FC6-B3D9-7DFF524099D8}" destId="{C11E2E09-F724-4B5C-8B32-11EB1CA78E06}" srcOrd="0" destOrd="0" presId="urn:microsoft.com/office/officeart/2009/3/layout/StepUpProcess"/>
    <dgm:cxn modelId="{0FABFD8D-8BD9-400A-BD35-33284B6A9F29}" srcId="{FA4B6934-3621-4C79-82DD-5035AC54B29F}" destId="{02E85F98-DE22-46A8-82A8-6D1CE1CDB04C}" srcOrd="1" destOrd="0" parTransId="{132D9BB3-FB11-451F-91C5-3A84C42D9345}" sibTransId="{327F3C50-4DE8-4FD2-BDD0-5A50CFF0CE0E}"/>
    <dgm:cxn modelId="{14A31CC8-5CA8-4C85-9A7C-0D9F635AFBB6}" type="presOf" srcId="{FA4B6934-3621-4C79-82DD-5035AC54B29F}" destId="{5E8F05CB-9029-4D4D-B9A7-0B23A27B6201}" srcOrd="0" destOrd="0" presId="urn:microsoft.com/office/officeart/2009/3/layout/StepUpProcess"/>
    <dgm:cxn modelId="{71C427EF-5182-4BC9-B388-8459A70DB97C}" srcId="{FA4B6934-3621-4C79-82DD-5035AC54B29F}" destId="{395D4EF6-1E06-4FC6-B3D9-7DFF524099D8}" srcOrd="2" destOrd="0" parTransId="{DD733D00-0E97-41E6-9004-801DE70D6662}" sibTransId="{942C0C88-CA7C-4AAB-A96E-A33CCF4ECA4A}"/>
    <dgm:cxn modelId="{00D59893-0B24-483E-91FE-28542DD24369}" type="presParOf" srcId="{5E8F05CB-9029-4D4D-B9A7-0B23A27B6201}" destId="{6819590E-32BA-4E25-AE34-68C7711D6770}" srcOrd="0" destOrd="0" presId="urn:microsoft.com/office/officeart/2009/3/layout/StepUpProcess"/>
    <dgm:cxn modelId="{0253DE8C-2D18-4793-8BB9-48BC010C4AE7}" type="presParOf" srcId="{6819590E-32BA-4E25-AE34-68C7711D6770}" destId="{DFBE3AAA-5F0B-44CB-882F-21281EF87810}" srcOrd="0" destOrd="0" presId="urn:microsoft.com/office/officeart/2009/3/layout/StepUpProcess"/>
    <dgm:cxn modelId="{D6B225A7-95EB-442E-A786-DDF3B2BCE9DC}" type="presParOf" srcId="{6819590E-32BA-4E25-AE34-68C7711D6770}" destId="{DD6A4ECF-0A27-4B8E-A658-C42E595BAAB4}" srcOrd="1" destOrd="0" presId="urn:microsoft.com/office/officeart/2009/3/layout/StepUpProcess"/>
    <dgm:cxn modelId="{FBD825AC-475E-4305-A7F0-8FD089645499}" type="presParOf" srcId="{6819590E-32BA-4E25-AE34-68C7711D6770}" destId="{6A04BC33-4C8D-43D8-A810-B854BCEC102D}" srcOrd="2" destOrd="0" presId="urn:microsoft.com/office/officeart/2009/3/layout/StepUpProcess"/>
    <dgm:cxn modelId="{82A9F682-5401-40A4-945E-05E6B1B74AAF}" type="presParOf" srcId="{5E8F05CB-9029-4D4D-B9A7-0B23A27B6201}" destId="{9537C7E6-4766-4EC9-B4D2-A0BD01EF6ED3}" srcOrd="1" destOrd="0" presId="urn:microsoft.com/office/officeart/2009/3/layout/StepUpProcess"/>
    <dgm:cxn modelId="{8A23436D-981D-446C-AB7B-A54D116BD8F8}" type="presParOf" srcId="{9537C7E6-4766-4EC9-B4D2-A0BD01EF6ED3}" destId="{7136BA93-28C1-4D88-90F4-81248A685A1F}" srcOrd="0" destOrd="0" presId="urn:microsoft.com/office/officeart/2009/3/layout/StepUpProcess"/>
    <dgm:cxn modelId="{66DD2872-7189-4C73-BAFE-68125D03FB88}" type="presParOf" srcId="{5E8F05CB-9029-4D4D-B9A7-0B23A27B6201}" destId="{3F8802A4-187A-412F-9B19-ED9C8FD43C97}" srcOrd="2" destOrd="0" presId="urn:microsoft.com/office/officeart/2009/3/layout/StepUpProcess"/>
    <dgm:cxn modelId="{F6A02FB3-4CA0-4907-9777-A94B52B4FF5F}" type="presParOf" srcId="{3F8802A4-187A-412F-9B19-ED9C8FD43C97}" destId="{0B90396A-80C0-4154-A80B-FC95A6353DEC}" srcOrd="0" destOrd="0" presId="urn:microsoft.com/office/officeart/2009/3/layout/StepUpProcess"/>
    <dgm:cxn modelId="{A207C61E-05B6-4A2F-B1F3-91A3F5AC026F}" type="presParOf" srcId="{3F8802A4-187A-412F-9B19-ED9C8FD43C97}" destId="{E9653F16-C22B-491E-B048-40335DFC4C78}" srcOrd="1" destOrd="0" presId="urn:microsoft.com/office/officeart/2009/3/layout/StepUpProcess"/>
    <dgm:cxn modelId="{DF4337CC-71EB-43F6-995B-6D1638218946}" type="presParOf" srcId="{3F8802A4-187A-412F-9B19-ED9C8FD43C97}" destId="{8A786F33-CAE4-4BA7-B452-0F0067BAB850}" srcOrd="2" destOrd="0" presId="urn:microsoft.com/office/officeart/2009/3/layout/StepUpProcess"/>
    <dgm:cxn modelId="{B07C0AA7-24ED-41AF-964D-30EC1C0E00B5}" type="presParOf" srcId="{5E8F05CB-9029-4D4D-B9A7-0B23A27B6201}" destId="{5DFFDA26-F0A0-44F2-BBEA-887BC857FD8E}" srcOrd="3" destOrd="0" presId="urn:microsoft.com/office/officeart/2009/3/layout/StepUpProcess"/>
    <dgm:cxn modelId="{B3427CDA-8E50-4189-AF2E-F7406BEB0A10}" type="presParOf" srcId="{5DFFDA26-F0A0-44F2-BBEA-887BC857FD8E}" destId="{F2DE1B9E-AA11-4DC6-9765-E5C13BA36A22}" srcOrd="0" destOrd="0" presId="urn:microsoft.com/office/officeart/2009/3/layout/StepUpProcess"/>
    <dgm:cxn modelId="{C96DFD03-2F3B-40A6-BAEF-2784BF66548D}" type="presParOf" srcId="{5E8F05CB-9029-4D4D-B9A7-0B23A27B6201}" destId="{C18593EE-06AC-4EE8-8118-BB5A043667FE}" srcOrd="4" destOrd="0" presId="urn:microsoft.com/office/officeart/2009/3/layout/StepUpProcess"/>
    <dgm:cxn modelId="{036E317E-1835-4822-BFF7-62819A561BB2}" type="presParOf" srcId="{C18593EE-06AC-4EE8-8118-BB5A043667FE}" destId="{C2C4B6CD-312B-43DB-BFA4-09DE6C66ACF1}" srcOrd="0" destOrd="0" presId="urn:microsoft.com/office/officeart/2009/3/layout/StepUpProcess"/>
    <dgm:cxn modelId="{17A3DB32-F7B9-4CA6-9BC6-6939ABAB5B71}" type="presParOf" srcId="{C18593EE-06AC-4EE8-8118-BB5A043667FE}" destId="{C11E2E09-F724-4B5C-8B32-11EB1CA78E06}" srcOrd="1" destOrd="0" presId="urn:microsoft.com/office/officeart/2009/3/layout/StepUpProcess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BE3AAA-5F0B-44CB-882F-21281EF87810}">
      <dsp:nvSpPr>
        <dsp:cNvPr id="0" name=""/>
        <dsp:cNvSpPr/>
      </dsp:nvSpPr>
      <dsp:spPr>
        <a:xfrm rot="5400000">
          <a:off x="675825" y="480960"/>
          <a:ext cx="829917" cy="1380963"/>
        </a:xfrm>
        <a:prstGeom prst="corner">
          <a:avLst>
            <a:gd name="adj1" fmla="val 16120"/>
            <a:gd name="adj2" fmla="val 16110"/>
          </a:avLst>
        </a:prstGeom>
        <a:solidFill>
          <a:srgbClr val="92D050"/>
        </a:solidFill>
        <a:ln w="25400" cap="flat" cmpd="sng" algn="ctr">
          <a:solidFill>
            <a:schemeClr val="accent2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D6A4ECF-0A27-4B8E-A658-C42E595BAAB4}">
      <dsp:nvSpPr>
        <dsp:cNvPr id="0" name=""/>
        <dsp:cNvSpPr/>
      </dsp:nvSpPr>
      <dsp:spPr>
        <a:xfrm>
          <a:off x="537291" y="893571"/>
          <a:ext cx="1246741" cy="109284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t" anchorCtr="0">
          <a:noAutofit/>
        </a:bodyPr>
        <a:lstStyle/>
        <a:p>
          <a:pPr marL="0" lvl="0" indent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b="1" kern="1200"/>
            <a:t>1. Normal läge</a:t>
          </a:r>
        </a:p>
        <a:p>
          <a:pPr marL="0" lvl="0" indent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Vårdavdelning en ansvarar för att dagligen omhänderta ärenden i SAMSA.</a:t>
          </a:r>
        </a:p>
        <a:p>
          <a:pPr marL="0" lvl="0" indent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Har kännedom om utskrivningsklara patienter och signalerar till vårdenhetschef när behov av ytterligare stöd eller resurser behövs för att utföra arbetet i SAMSA. </a:t>
          </a:r>
        </a:p>
      </dsp:txBody>
      <dsp:txXfrm>
        <a:off x="537291" y="893571"/>
        <a:ext cx="1246741" cy="1092841"/>
      </dsp:txXfrm>
    </dsp:sp>
    <dsp:sp modelId="{6A04BC33-4C8D-43D8-A810-B854BCEC102D}">
      <dsp:nvSpPr>
        <dsp:cNvPr id="0" name=""/>
        <dsp:cNvSpPr/>
      </dsp:nvSpPr>
      <dsp:spPr>
        <a:xfrm>
          <a:off x="1548798" y="379292"/>
          <a:ext cx="235234" cy="235234"/>
        </a:xfrm>
        <a:prstGeom prst="triangle">
          <a:avLst>
            <a:gd name="adj" fmla="val 100000"/>
          </a:avLst>
        </a:prstGeom>
        <a:solidFill>
          <a:srgbClr val="FFC000"/>
        </a:solidFill>
        <a:ln w="25400" cap="flat" cmpd="sng" algn="ctr">
          <a:solidFill>
            <a:schemeClr val="accent3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B90396A-80C0-4154-A80B-FC95A6353DEC}">
      <dsp:nvSpPr>
        <dsp:cNvPr id="0" name=""/>
        <dsp:cNvSpPr/>
      </dsp:nvSpPr>
      <dsp:spPr>
        <a:xfrm rot="5400000">
          <a:off x="2202080" y="103287"/>
          <a:ext cx="829917" cy="1380963"/>
        </a:xfrm>
        <a:prstGeom prst="corner">
          <a:avLst>
            <a:gd name="adj1" fmla="val 16120"/>
            <a:gd name="adj2" fmla="val 16110"/>
          </a:avLst>
        </a:prstGeom>
        <a:solidFill>
          <a:srgbClr val="FFC000"/>
        </a:solidFill>
        <a:ln w="25400" cap="flat" cmpd="sng" algn="ctr">
          <a:solidFill>
            <a:schemeClr val="accent3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9653F16-C22B-491E-B048-40335DFC4C78}">
      <dsp:nvSpPr>
        <dsp:cNvPr id="0" name=""/>
        <dsp:cNvSpPr/>
      </dsp:nvSpPr>
      <dsp:spPr>
        <a:xfrm>
          <a:off x="2063546" y="515897"/>
          <a:ext cx="1246741" cy="109284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t" anchorCtr="0">
          <a:noAutofit/>
        </a:bodyPr>
        <a:lstStyle/>
        <a:p>
          <a:pPr marL="0" lvl="0" indent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b="1" kern="1200"/>
            <a:t>2. Ansträngt läge</a:t>
          </a:r>
        </a:p>
        <a:p>
          <a:pPr marL="0" lvl="0" indent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Vårdenhetschefen omhändertar det ökade behovet av stöd eller resurser samt informerar verksamhetschef och  på dagligt Vårdplatsmöte om problem kvarstår</a:t>
          </a:r>
        </a:p>
      </dsp:txBody>
      <dsp:txXfrm>
        <a:off x="2063546" y="515897"/>
        <a:ext cx="1246741" cy="1092841"/>
      </dsp:txXfrm>
    </dsp:sp>
    <dsp:sp modelId="{8A786F33-CAE4-4BA7-B452-0F0067BAB850}">
      <dsp:nvSpPr>
        <dsp:cNvPr id="0" name=""/>
        <dsp:cNvSpPr/>
      </dsp:nvSpPr>
      <dsp:spPr>
        <a:xfrm>
          <a:off x="3075053" y="1619"/>
          <a:ext cx="235234" cy="235234"/>
        </a:xfrm>
        <a:prstGeom prst="triangle">
          <a:avLst>
            <a:gd name="adj" fmla="val 100000"/>
          </a:avLst>
        </a:prstGeom>
        <a:solidFill>
          <a:srgbClr val="FF0000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2C4B6CD-312B-43DB-BFA4-09DE6C66ACF1}">
      <dsp:nvSpPr>
        <dsp:cNvPr id="0" name=""/>
        <dsp:cNvSpPr/>
      </dsp:nvSpPr>
      <dsp:spPr>
        <a:xfrm rot="5400000">
          <a:off x="3728335" y="-274386"/>
          <a:ext cx="829917" cy="1380963"/>
        </a:xfrm>
        <a:prstGeom prst="corner">
          <a:avLst>
            <a:gd name="adj1" fmla="val 16120"/>
            <a:gd name="adj2" fmla="val 16110"/>
          </a:avLst>
        </a:prstGeom>
        <a:solidFill>
          <a:srgbClr val="FF0000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11E2E09-F724-4B5C-8B32-11EB1CA78E06}">
      <dsp:nvSpPr>
        <dsp:cNvPr id="0" name=""/>
        <dsp:cNvSpPr/>
      </dsp:nvSpPr>
      <dsp:spPr>
        <a:xfrm>
          <a:off x="3589801" y="138224"/>
          <a:ext cx="1246741" cy="109284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t" anchorCtr="0">
          <a:noAutofit/>
        </a:bodyPr>
        <a:lstStyle/>
        <a:p>
          <a:pPr marL="0" lvl="0" indent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b="1" kern="1200"/>
            <a:t>3. Mycket ansträngt</a:t>
          </a:r>
        </a:p>
        <a:p>
          <a:pPr marL="0" lvl="0" indent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Om problemet inte kan  omhändertas inom eget VO tar Verksamhetschef i dialog med samordnande verksamhetschef beslut omåtgärder och om kontakt med kommunerna behövs. </a:t>
          </a:r>
        </a:p>
      </dsp:txBody>
      <dsp:txXfrm>
        <a:off x="3589801" y="138224"/>
        <a:ext cx="1246741" cy="10928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3/layout/StepUpProcess">
  <dgm:title val=""/>
  <dgm:desc val=""/>
  <dgm:catLst>
    <dgm:cat type="process" pri="1300"/>
  </dgm:catLst>
  <dgm:samp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60" srcId="0" destId="10" srcOrd="0" destOrd="0"/>
        <dgm:cxn modelId="7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  <dgm:cxn modelId="90" srcId="0" destId="40" srcOrd="3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grDir" val="bL"/>
          <dgm:param type="flowDir" val="row"/>
          <dgm:param type="off" val="off"/>
          <dgm:param type="bkpt" val="fixed"/>
          <dgm:param type="bkPtFixedVal" val="1"/>
        </dgm:alg>
      </dgm:if>
      <dgm:else name="Name2">
        <dgm:alg type="snake">
          <dgm:param type="grDir" val="bR"/>
          <dgm:param type="flowDir" val="row"/>
          <dgm:param type="off" val="off"/>
          <dgm:param type="bkpt" val="fixed"/>
          <dgm:param type="bkPtFixedVal" val="1"/>
        </dgm:alg>
      </dgm:else>
    </dgm:choose>
    <dgm:shape xmlns:r="http://schemas.openxmlformats.org/officeDocument/2006/relationships" r:blip="">
      <dgm:adjLst/>
    </dgm:shape>
    <dgm:constrLst>
      <dgm:constr type="alignOff" forName="rootnode" val="1"/>
      <dgm:constr type="primFontSz" for="des" ptType="node" op="equ" val="65"/>
      <dgm:constr type="w" for="ch" forName="composite" refType="w"/>
      <dgm:constr type="h" for="ch" forName="composite" refType="h"/>
      <dgm:constr type="sp" refType="h" refFor="ch" refForName="composite" op="equ" fact="-0.765"/>
      <dgm:constr type="w" for="ch" forName="sibTrans" refType="w" fact="0.103"/>
      <dgm:constr type="h" for="ch" forName="sibTrans" refType="h" fact="0.103"/>
    </dgm:constrLst>
    <dgm:forEach name="nodesForEach" axis="ch" ptType="node">
      <dgm:layoutNode name="composite">
        <dgm:alg type="composite">
          <dgm:param type="ar" val="0.861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LShape" refType="w" fact="0"/>
              <dgm:constr type="t" for="ch" forName="LShape" refType="h" fact="0.2347"/>
              <dgm:constr type="w" for="ch" forName="LShape" refType="w" fact="0.998"/>
              <dgm:constr type="h" for="ch" forName="LShape" refType="h" fact="0.5164"/>
              <dgm:constr type="r" for="ch" forName="ParentText" refType="w"/>
              <dgm:constr type="t" for="ch" forName="ParentText" refType="h" fact="0.32"/>
              <dgm:constr type="w" for="ch" forName="ParentText" refType="w" fact="0.901"/>
              <dgm:constr type="h" for="ch" forName="ParentText" refType="h" fact="0.68"/>
              <dgm:constr type="l" for="ch" forName="Triangle" refType="w" fact="0.83"/>
              <dgm:constr type="t" for="ch" forName="Triangle" refType="h" fact="0"/>
              <dgm:constr type="w" for="ch" forName="Triangle" refType="w" fact="0.17"/>
              <dgm:constr type="h" for="ch" forName="Triangle" refType="w" refFor="ch" refForName="Triangle"/>
            </dgm:constrLst>
          </dgm:if>
          <dgm:else name="Name5">
            <dgm:constrLst>
              <dgm:constr type="l" for="ch" forName="LShape" refType="w" fact="0.002"/>
              <dgm:constr type="t" for="ch" forName="LShape" refType="h" fact="0.2347"/>
              <dgm:constr type="w" for="ch" forName="LShape" refType="w"/>
              <dgm:constr type="h" for="ch" forName="LShape" refType="h" fact="0.5164"/>
              <dgm:constr type="l" for="ch" forName="ParentText" refType="w" fact="0"/>
              <dgm:constr type="t" for="ch" forName="ParentText" refType="h" fact="0.32"/>
              <dgm:constr type="w" for="ch" forName="ParentText" refType="w" fact="0.902"/>
              <dgm:constr type="h" for="ch" forName="ParentText" refType="h" fact="0.68"/>
              <dgm:constr type="l" for="ch" forName="Triangle" refType="w" fact="0"/>
              <dgm:constr type="t" for="ch" forName="Triangle" refType="h" fact="0"/>
              <dgm:constr type="w" for="ch" forName="Triangle" refType="w" fact="0.17"/>
              <dgm:constr type="h" for="ch" forName="Triangle" refType="w" refFor="ch" refForName="Triangle"/>
            </dgm:constrLst>
          </dgm:else>
        </dgm:choose>
        <dgm:layoutNode name="LShape" styleLbl="alignNode1">
          <dgm:alg type="sp"/>
          <dgm:choose name="Name6">
            <dgm:if name="Name7" func="var" arg="dir" op="equ" val="norm">
              <dgm:shape xmlns:r="http://schemas.openxmlformats.org/officeDocument/2006/relationships" rot="90" type="corner" r:blip="">
                <dgm:adjLst>
                  <dgm:adj idx="1" val="0.1612"/>
                  <dgm:adj idx="2" val="0.1611"/>
                </dgm:adjLst>
              </dgm:shape>
            </dgm:if>
            <dgm:else name="Name8">
              <dgm:shape xmlns:r="http://schemas.openxmlformats.org/officeDocument/2006/relationships" rot="180" type="corner" r:blip="">
                <dgm:adjLst>
                  <dgm:adj idx="1" val="0.1612"/>
                  <dgm:adj idx="2" val="0.1611"/>
                </dgm:adjLst>
              </dgm:shape>
            </dgm:else>
          </dgm:choose>
          <dgm:presOf/>
        </dgm:layoutNode>
        <dgm:layoutNode name="ParentText" styleLbl="revTx">
          <dgm:varLst>
            <dgm:chMax val="0"/>
            <dgm:chPref val="0"/>
            <dgm:bulletEnabled val="1"/>
          </dgm:varLst>
          <dgm:alg type="tx">
            <dgm:param type="parTxLTRAlign" val="l"/>
            <dgm:param type="txAnchorVert" val="t"/>
          </dgm:alg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choose name="Name9">
          <dgm:if name="Name10" axis="followSib" ptType="node" func="cnt" op="gte" val="1">
            <dgm:layoutNode name="Triangle" styleLbl="alignNode1">
              <dgm:alg type="sp"/>
              <dgm:choose name="Name11">
                <dgm:if name="Name12" func="var" arg="dir" op="equ" val="norm">
                  <dgm:shape xmlns:r="http://schemas.openxmlformats.org/officeDocument/2006/relationships" type="triangle" r:blip="">
                    <dgm:adjLst>
                      <dgm:adj idx="1" val="1"/>
                    </dgm:adjLst>
                  </dgm:shape>
                </dgm:if>
                <dgm:else name="Name13">
                  <dgm:shape xmlns:r="http://schemas.openxmlformats.org/officeDocument/2006/relationships" rot="90" type="triangle" r:blip="">
                    <dgm:adjLst>
                      <dgm:adj idx="1" val="1"/>
                    </dgm:adjLst>
                  </dgm:shape>
                </dgm:else>
              </dgm:choose>
              <dgm:presOf/>
            </dgm:layoutNode>
          </dgm:if>
          <dgm:else name="Name14"/>
        </dgm:choose>
      </dgm:layoutNode>
      <dgm:forEach name="sibTransForEach" axis="followSib" ptType="sibTrans" cnt="1">
        <dgm:layoutNode name="sibTrans">
          <dgm:alg type="composite">
            <dgm:param type="ar" val="0.861"/>
          </dgm:alg>
          <dgm:constrLst>
            <dgm:constr type="w" for="ch" forName="space" refType="w"/>
            <dgm:constr type="h" for="ch" forName="space" refType="w"/>
          </dgm:constrLst>
          <dgm:layoutNode name="space" styleLbl="alignNode1">
            <dgm:alg type="sp"/>
            <dgm:shape xmlns:r="http://schemas.openxmlformats.org/officeDocument/2006/relationships" r:blip="">
              <dgm:adjLst/>
            </dgm:shape>
            <dgm:presOf/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966</Words>
  <Characters>12880</Characters>
  <Application>Microsoft Office Word</Application>
  <DocSecurity>0</DocSecurity>
  <Lines>348</Lines>
  <Paragraphs>187</Paragraphs>
  <ScaleCrop>false</ScaleCrop>
  <Manager/>
  <Company/>
  <LinksUpToDate>false</LinksUpToDate>
  <CharactersWithSpaces>13659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In- och utskrivningsprocessen, SÄS</dc:title>
  <dc:subject/>
  <dc:creator>Helen Simonen</dc:creator>
  <keywords/>
  <lastModifiedBy>Madeleine Wahlgren</lastModifiedBy>
  <revision>15</revision>
  <dcterms:created xsi:type="dcterms:W3CDTF">2026-03-26T14:40:00.0000000Z</dcterms:created>
  <dcterms:modified xsi:type="dcterms:W3CDTF">2026-05-20T07:36:00.0000000Z</dcterms:modified>
</coreProperties>
</file>