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520E0A8" w:rsidR="00184167" w:rsidRDefault="008E5A51" w:rsidP="009A32ED">
      <w:pPr>
        <w:pStyle w:val="Rubrik1"/>
      </w:pPr>
      <w:proofErr w:type="spellStart"/>
      <w:r w:rsidRPr="008E5A51">
        <w:t>Trakeotomi</w:t>
      </w:r>
      <w:proofErr w:type="spellEnd"/>
      <w:r w:rsidRPr="008E5A51">
        <w:t xml:space="preserve"> - tejpning efter </w:t>
      </w:r>
      <w:proofErr w:type="spellStart"/>
      <w:r w:rsidRPr="008E5A51">
        <w:t>dekanylering</w:t>
      </w:r>
      <w:proofErr w:type="spellEnd"/>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4CF060BE" w:rsidR="009A32ED" w:rsidRPr="007A334E" w:rsidRDefault="008E5A51" w:rsidP="008E5A51">
      <w:pPr>
        <w:ind w:right="-143"/>
      </w:pPr>
      <w:r w:rsidRPr="008E5A51">
        <w:t xml:space="preserve">Redaktionella ändringar, giltighetstiden förlängd. </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068CA051" w14:textId="77777777" w:rsidR="008E5A51" w:rsidRPr="008E5A51" w:rsidRDefault="008E5A51" w:rsidP="008E5A51">
      <w:pPr>
        <w:ind w:right="-143"/>
      </w:pPr>
      <w:r w:rsidRPr="008E5A51">
        <w:t xml:space="preserve">Rutiner för tejpning av </w:t>
      </w:r>
      <w:proofErr w:type="spellStart"/>
      <w:r w:rsidRPr="008E5A51">
        <w:t>stoma</w:t>
      </w:r>
      <w:proofErr w:type="spellEnd"/>
      <w:r w:rsidRPr="008E5A51">
        <w:t xml:space="preserve"> efter </w:t>
      </w:r>
      <w:proofErr w:type="spellStart"/>
      <w:r w:rsidRPr="008E5A51">
        <w:t>dekanylering</w:t>
      </w:r>
      <w:proofErr w:type="spellEnd"/>
      <w:r w:rsidRPr="008E5A51">
        <w:t xml:space="preserve">. För mer information hänvisas till riktlinje </w:t>
      </w:r>
      <w:r>
        <w:t>”</w:t>
      </w:r>
      <w:proofErr w:type="spellStart"/>
      <w:r w:rsidRPr="008E5A51">
        <w:fldChar w:fldCharType="begin"/>
      </w:r>
      <w:r w:rsidRPr="008E5A51">
        <w:instrText>HYPERLINK "https://mellanarkiv-offentlig.vgregion.se/alfresco/s/archive/stream/public/v1/source/available/SOFIA/SAS9642-738863596-188/SURROGATE/Trakeotomi%20-%20fr%c3%a5n%20anl%c3%a4ggning%20till%20dekanylering.pdf" \t "_blank"</w:instrText>
      </w:r>
      <w:r w:rsidRPr="008E5A51">
        <w:fldChar w:fldCharType="separate"/>
      </w:r>
      <w:r w:rsidRPr="008E5A51">
        <w:rPr>
          <w:rStyle w:val="Hyperlnk"/>
        </w:rPr>
        <w:t>Trakeotomi</w:t>
      </w:r>
      <w:proofErr w:type="spellEnd"/>
      <w:r w:rsidRPr="008E5A51">
        <w:rPr>
          <w:rStyle w:val="Hyperlnk"/>
        </w:rPr>
        <w:t xml:space="preserve"> - från anläggning till </w:t>
      </w:r>
      <w:proofErr w:type="spellStart"/>
      <w:r w:rsidRPr="008E5A51">
        <w:rPr>
          <w:rStyle w:val="Hyperlnk"/>
        </w:rPr>
        <w:t>dekanylering</w:t>
      </w:r>
      <w:proofErr w:type="spellEnd"/>
      <w:r w:rsidRPr="008E5A51">
        <w:fldChar w:fldCharType="end"/>
      </w:r>
      <w:r>
        <w:t>”.</w:t>
      </w:r>
      <w:r>
        <w:br/>
      </w:r>
      <w:r>
        <w:br/>
      </w:r>
      <w:r w:rsidRPr="008E5A51">
        <w:rPr>
          <w:rStyle w:val="Rubrik2Char"/>
        </w:rPr>
        <w:t>Tejpningsinstruktioner</w:t>
      </w:r>
      <w:r w:rsidRPr="008E5A51">
        <w:t> </w:t>
      </w:r>
    </w:p>
    <w:tbl>
      <w:tblPr>
        <w:tblStyle w:val="Tabellrutnt"/>
        <w:tblW w:w="10064"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57"/>
        <w:gridCol w:w="288"/>
        <w:gridCol w:w="4819"/>
      </w:tblGrid>
      <w:tr w:rsidR="00A810DA" w14:paraId="0F77CC7B" w14:textId="77777777" w:rsidTr="00A810DA">
        <w:tc>
          <w:tcPr>
            <w:tcW w:w="10064" w:type="dxa"/>
            <w:gridSpan w:val="3"/>
          </w:tcPr>
          <w:p w14:paraId="038E91B0" w14:textId="165F6E40" w:rsidR="00A810DA" w:rsidRDefault="00A810DA" w:rsidP="008E5A51">
            <w:pPr>
              <w:ind w:left="0" w:right="-143"/>
            </w:pPr>
            <w:r w:rsidRPr="008E5A51">
              <w:t xml:space="preserve">Använd </w:t>
            </w:r>
            <w:proofErr w:type="spellStart"/>
            <w:r w:rsidRPr="008E5A51">
              <w:t>micropore</w:t>
            </w:r>
            <w:proofErr w:type="spellEnd"/>
            <w:r w:rsidRPr="008E5A51">
              <w:t xml:space="preserve"> tejp. Bredd beroende på </w:t>
            </w:r>
            <w:proofErr w:type="spellStart"/>
            <w:r w:rsidRPr="008E5A51">
              <w:t>stomans</w:t>
            </w:r>
            <w:proofErr w:type="spellEnd"/>
            <w:r w:rsidRPr="008E5A51">
              <w:t xml:space="preserve"> storlek, 1,25 cm eller 2,25 cm. </w:t>
            </w:r>
          </w:p>
        </w:tc>
      </w:tr>
      <w:tr w:rsidR="00A810DA" w14:paraId="54333E51" w14:textId="77777777" w:rsidTr="00A810DA">
        <w:trPr>
          <w:trHeight w:val="3108"/>
        </w:trPr>
        <w:tc>
          <w:tcPr>
            <w:tcW w:w="4957" w:type="dxa"/>
          </w:tcPr>
          <w:p w14:paraId="01EC3F5D" w14:textId="3D633DA5" w:rsidR="00A810DA" w:rsidRPr="00A810DA" w:rsidRDefault="00A810DA" w:rsidP="00A810DA">
            <w:pPr>
              <w:pStyle w:val="Liststycke"/>
              <w:numPr>
                <w:ilvl w:val="0"/>
                <w:numId w:val="30"/>
              </w:numPr>
              <w:ind w:right="-143"/>
              <w:rPr>
                <w:sz w:val="6"/>
                <w:szCs w:val="6"/>
              </w:rPr>
            </w:pPr>
            <w:r w:rsidRPr="008E5A51">
              <w:drawing>
                <wp:anchor distT="0" distB="0" distL="114300" distR="114300" simplePos="0" relativeHeight="251676672" behindDoc="0" locked="0" layoutInCell="1" allowOverlap="1" wp14:anchorId="1AD53E9D" wp14:editId="3065F398">
                  <wp:simplePos x="0" y="0"/>
                  <wp:positionH relativeFrom="column">
                    <wp:posOffset>46106</wp:posOffset>
                  </wp:positionH>
                  <wp:positionV relativeFrom="paragraph">
                    <wp:posOffset>482407</wp:posOffset>
                  </wp:positionV>
                  <wp:extent cx="2814320" cy="1876425"/>
                  <wp:effectExtent l="0" t="0" r="5080" b="9525"/>
                  <wp:wrapTopAndBottom/>
                  <wp:docPr id="988845950" name="Bildobjekt 16" descr="Bilden visar halsen på en person med ett markerat kanyleringshål.,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ilden visar halsen på en person med ett markerat kanyleringshål., Bil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14320" cy="1876425"/>
                          </a:xfrm>
                          <a:prstGeom prst="rect">
                            <a:avLst/>
                          </a:prstGeom>
                          <a:noFill/>
                          <a:ln>
                            <a:noFill/>
                          </a:ln>
                        </pic:spPr>
                      </pic:pic>
                    </a:graphicData>
                  </a:graphic>
                </wp:anchor>
              </w:drawing>
            </w:r>
            <w:proofErr w:type="spellStart"/>
            <w:r w:rsidRPr="008E5A51">
              <w:t>Kanyleringshål</w:t>
            </w:r>
            <w:proofErr w:type="spellEnd"/>
            <w:r w:rsidRPr="008E5A51">
              <w:t>. </w:t>
            </w:r>
          </w:p>
        </w:tc>
        <w:tc>
          <w:tcPr>
            <w:tcW w:w="288" w:type="dxa"/>
          </w:tcPr>
          <w:p w14:paraId="68B4B6B6" w14:textId="77777777" w:rsidR="00A810DA" w:rsidRPr="008E5A51" w:rsidRDefault="00A810DA" w:rsidP="00A810DA">
            <w:pPr>
              <w:ind w:left="360" w:right="-143"/>
            </w:pPr>
          </w:p>
        </w:tc>
        <w:tc>
          <w:tcPr>
            <w:tcW w:w="4819" w:type="dxa"/>
          </w:tcPr>
          <w:p w14:paraId="5F477A7F" w14:textId="5938878B" w:rsidR="00A810DA" w:rsidRDefault="00A810DA" w:rsidP="00A810DA">
            <w:pPr>
              <w:pStyle w:val="Liststycke"/>
              <w:numPr>
                <w:ilvl w:val="0"/>
                <w:numId w:val="30"/>
              </w:numPr>
              <w:ind w:right="-143"/>
            </w:pPr>
            <w:r w:rsidRPr="008E5A51">
              <w:drawing>
                <wp:anchor distT="0" distB="0" distL="114300" distR="114300" simplePos="0" relativeHeight="251677696" behindDoc="0" locked="0" layoutInCell="1" allowOverlap="1" wp14:anchorId="6608142F" wp14:editId="59892A48">
                  <wp:simplePos x="0" y="0"/>
                  <wp:positionH relativeFrom="column">
                    <wp:posOffset>23495</wp:posOffset>
                  </wp:positionH>
                  <wp:positionV relativeFrom="paragraph">
                    <wp:posOffset>434340</wp:posOffset>
                  </wp:positionV>
                  <wp:extent cx="2839720" cy="1892935"/>
                  <wp:effectExtent l="0" t="0" r="0" b="0"/>
                  <wp:wrapTopAndBottom/>
                  <wp:docPr id="2091684646" name="Bildobjekt 15" descr="Bilden visar halsen på en person där kanyleringshålet på halsen är tejpat med en längre tejpbit snett uppåt höger.,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ilden visar halsen på en person där kanyleringshålet på halsen är tejpat med en längre tejpbit snett uppåt höger., Bil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39720" cy="1892935"/>
                          </a:xfrm>
                          <a:prstGeom prst="rect">
                            <a:avLst/>
                          </a:prstGeom>
                          <a:noFill/>
                          <a:ln>
                            <a:noFill/>
                          </a:ln>
                        </pic:spPr>
                      </pic:pic>
                    </a:graphicData>
                  </a:graphic>
                </wp:anchor>
              </w:drawing>
            </w:r>
            <w:r w:rsidRPr="008E5A51">
              <w:t>Tejpa. </w:t>
            </w:r>
            <w:r w:rsidRPr="008E5A51">
              <w:br/>
              <w:t>Dra tejpen hårt nedifrån och</w:t>
            </w:r>
            <w:r>
              <w:t xml:space="preserve"> uppåt</w:t>
            </w:r>
            <w:r w:rsidRPr="008E5A51">
              <w:t xml:space="preserve"> </w:t>
            </w:r>
          </w:p>
        </w:tc>
      </w:tr>
    </w:tbl>
    <w:p w14:paraId="5BEF0463" w14:textId="26F27A64" w:rsidR="008E5A51" w:rsidRDefault="008E5A51" w:rsidP="008E5A51">
      <w:pPr>
        <w:ind w:right="-143"/>
      </w:pPr>
    </w:p>
    <w:p w14:paraId="2DCC76AD" w14:textId="77777777" w:rsidR="00A810DA" w:rsidRDefault="00A810DA" w:rsidP="008E5A51">
      <w:pPr>
        <w:ind w:right="-143"/>
      </w:pPr>
    </w:p>
    <w:p w14:paraId="2922E9D3" w14:textId="77777777" w:rsidR="00A810DA" w:rsidRDefault="00A810DA" w:rsidP="008E5A51">
      <w:pPr>
        <w:ind w:right="-143"/>
      </w:pPr>
    </w:p>
    <w:tbl>
      <w:tblPr>
        <w:tblStyle w:val="Tabellrutnt"/>
        <w:tblW w:w="9754"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6"/>
        <w:gridCol w:w="442"/>
        <w:gridCol w:w="4656"/>
      </w:tblGrid>
      <w:tr w:rsidR="00A810DA" w14:paraId="56BD6CE1" w14:textId="77777777" w:rsidTr="005F542F">
        <w:trPr>
          <w:trHeight w:val="2891"/>
        </w:trPr>
        <w:tc>
          <w:tcPr>
            <w:tcW w:w="4656" w:type="dxa"/>
          </w:tcPr>
          <w:p w14:paraId="7000F023" w14:textId="4191C641" w:rsidR="00A810DA" w:rsidRDefault="00A810DA" w:rsidP="005F542F">
            <w:pPr>
              <w:pStyle w:val="Liststycke"/>
              <w:numPr>
                <w:ilvl w:val="0"/>
                <w:numId w:val="30"/>
              </w:numPr>
              <w:ind w:left="317" w:right="-143"/>
            </w:pPr>
            <w:r w:rsidRPr="008E5A51">
              <w:lastRenderedPageBreak/>
              <w:drawing>
                <wp:anchor distT="0" distB="0" distL="114300" distR="114300" simplePos="0" relativeHeight="251679744" behindDoc="0" locked="0" layoutInCell="1" allowOverlap="1" wp14:anchorId="0BD7E1B7" wp14:editId="1FE24DF3">
                  <wp:simplePos x="0" y="0"/>
                  <wp:positionH relativeFrom="column">
                    <wp:posOffset>-20679</wp:posOffset>
                  </wp:positionH>
                  <wp:positionV relativeFrom="paragraph">
                    <wp:posOffset>1024918</wp:posOffset>
                  </wp:positionV>
                  <wp:extent cx="2813685" cy="1875155"/>
                  <wp:effectExtent l="0" t="0" r="5715" b="0"/>
                  <wp:wrapTopAndBottom/>
                  <wp:docPr id="336633886" name="Bildobjekt 14" descr="Bilden visar halsen på en person där kanyleringshålet på halsen är tejpat med en längre tejpbit snett uppåt vänster.,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Bilden visar halsen på en person där kanyleringshålet på halsen är tejpat med en längre tejpbit snett uppåt vänster., Bil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13685" cy="18751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E5A51">
              <w:t>Gör ett ”X”. </w:t>
            </w:r>
            <w:r w:rsidRPr="008E5A51">
              <w:br/>
              <w:t xml:space="preserve">Vid behov kan flera ”X” göras, </w:t>
            </w:r>
            <w:proofErr w:type="gramStart"/>
            <w:r w:rsidRPr="008E5A51">
              <w:t>t.ex.</w:t>
            </w:r>
            <w:proofErr w:type="gramEnd"/>
            <w:r w:rsidRPr="008E5A51">
              <w:t xml:space="preserve"> vid stora </w:t>
            </w:r>
            <w:proofErr w:type="spellStart"/>
            <w:r w:rsidRPr="008E5A51">
              <w:t>stoman</w:t>
            </w:r>
            <w:proofErr w:type="spellEnd"/>
            <w:r w:rsidRPr="008E5A51">
              <w:t xml:space="preserve"> eller där det kommer mycket slem eller luft. </w:t>
            </w:r>
          </w:p>
        </w:tc>
        <w:tc>
          <w:tcPr>
            <w:tcW w:w="442" w:type="dxa"/>
          </w:tcPr>
          <w:p w14:paraId="07FEC6A2" w14:textId="77777777" w:rsidR="00A810DA" w:rsidRPr="008E5A51" w:rsidRDefault="00A810DA" w:rsidP="00A810DA">
            <w:pPr>
              <w:ind w:left="360" w:right="-143"/>
            </w:pPr>
          </w:p>
        </w:tc>
        <w:tc>
          <w:tcPr>
            <w:tcW w:w="4656" w:type="dxa"/>
          </w:tcPr>
          <w:p w14:paraId="6F0966E6" w14:textId="274E7582" w:rsidR="00A810DA" w:rsidRDefault="00A810DA" w:rsidP="005F542F">
            <w:pPr>
              <w:pStyle w:val="Liststycke"/>
              <w:numPr>
                <w:ilvl w:val="0"/>
                <w:numId w:val="30"/>
              </w:numPr>
              <w:ind w:left="465" w:right="-143"/>
            </w:pPr>
            <w:r w:rsidRPr="008E5A51">
              <w:drawing>
                <wp:anchor distT="0" distB="0" distL="114300" distR="114300" simplePos="0" relativeHeight="251680768" behindDoc="0" locked="0" layoutInCell="1" allowOverlap="1" wp14:anchorId="2565774A" wp14:editId="598643AA">
                  <wp:simplePos x="0" y="0"/>
                  <wp:positionH relativeFrom="column">
                    <wp:posOffset>-1159</wp:posOffset>
                  </wp:positionH>
                  <wp:positionV relativeFrom="paragraph">
                    <wp:posOffset>936818</wp:posOffset>
                  </wp:positionV>
                  <wp:extent cx="2813685" cy="1875155"/>
                  <wp:effectExtent l="0" t="0" r="5715" b="0"/>
                  <wp:wrapTopAndBottom/>
                  <wp:docPr id="1920219141" name="Bildobjekt 13" descr="Bilden visar halsen på en person där kanyleringshålet på halsen är tejpat åt både höger och vänster och att det sätts ytterligare en tejp horisontellt över tejpkrysset.,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Bilden visar halsen på en person där kanyleringshålet på halsen är tejpat åt både höger och vänster och att det sätts ytterligare en tejp horisontellt över tejpkrysset., Bil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13685" cy="18751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E5A51">
              <w:t xml:space="preserve"> </w:t>
            </w:r>
            <w:r w:rsidRPr="008E5A51">
              <w:t>Därefter sätts en tejp rakt över krysset från vänster till höger. </w:t>
            </w:r>
          </w:p>
        </w:tc>
      </w:tr>
      <w:tr w:rsidR="00A810DA" w14:paraId="138AB663" w14:textId="77777777" w:rsidTr="005F542F">
        <w:trPr>
          <w:trHeight w:val="2891"/>
        </w:trPr>
        <w:tc>
          <w:tcPr>
            <w:tcW w:w="4656" w:type="dxa"/>
          </w:tcPr>
          <w:p w14:paraId="7C698F03" w14:textId="64C1AE2A" w:rsidR="00A810DA" w:rsidRPr="008E5A51" w:rsidRDefault="00A810DA" w:rsidP="005F542F">
            <w:pPr>
              <w:pStyle w:val="Liststycke"/>
              <w:numPr>
                <w:ilvl w:val="0"/>
                <w:numId w:val="30"/>
              </w:numPr>
              <w:ind w:left="317" w:right="-143"/>
            </w:pPr>
            <w:r w:rsidRPr="008E5A51">
              <w:t>Enkelt ”X”. </w:t>
            </w:r>
            <w:r w:rsidRPr="008E5A51">
              <w:drawing>
                <wp:anchor distT="0" distB="0" distL="114300" distR="114300" simplePos="0" relativeHeight="251689984" behindDoc="0" locked="0" layoutInCell="1" allowOverlap="1" wp14:anchorId="75437A90" wp14:editId="38C1E970">
                  <wp:simplePos x="0" y="0"/>
                  <wp:positionH relativeFrom="column">
                    <wp:posOffset>-635</wp:posOffset>
                  </wp:positionH>
                  <wp:positionV relativeFrom="paragraph">
                    <wp:posOffset>342900</wp:posOffset>
                  </wp:positionV>
                  <wp:extent cx="2813050" cy="1875155"/>
                  <wp:effectExtent l="0" t="0" r="6350" b="0"/>
                  <wp:wrapTopAndBottom/>
                  <wp:docPr id="134397359" name="Bildobjekt 12" descr="Bilden visar halsen på en person där kanyleringshålet på halsen är tejpat åt både höger och vänster med en tejp horisontellt över tejpkrysset.,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ilden visar halsen på en person där kanyleringshålet på halsen är tejpat åt både höger och vänster med en tejp horisontellt över tejpkrysset., Bil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13050" cy="187515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42" w:type="dxa"/>
          </w:tcPr>
          <w:p w14:paraId="78A04F36" w14:textId="77777777" w:rsidR="00A810DA" w:rsidRPr="008E5A51" w:rsidRDefault="00A810DA" w:rsidP="00A810DA">
            <w:pPr>
              <w:ind w:left="360" w:right="-143"/>
            </w:pPr>
          </w:p>
        </w:tc>
        <w:tc>
          <w:tcPr>
            <w:tcW w:w="4656" w:type="dxa"/>
          </w:tcPr>
          <w:p w14:paraId="390BC4D3" w14:textId="01F7E55F" w:rsidR="00A810DA" w:rsidRPr="008E5A51" w:rsidRDefault="00A810DA" w:rsidP="005F542F">
            <w:pPr>
              <w:pStyle w:val="Liststycke"/>
              <w:numPr>
                <w:ilvl w:val="0"/>
                <w:numId w:val="30"/>
              </w:numPr>
              <w:ind w:left="465" w:right="-143"/>
            </w:pPr>
            <w:r w:rsidRPr="008E5A51">
              <w:t>Förstärk me</w:t>
            </w:r>
            <w:r w:rsidRPr="008E5A51">
              <w:drawing>
                <wp:anchor distT="0" distB="0" distL="114300" distR="114300" simplePos="0" relativeHeight="251692032" behindDoc="0" locked="0" layoutInCell="1" allowOverlap="1" wp14:anchorId="6AEA31D8" wp14:editId="35870A1B">
                  <wp:simplePos x="0" y="0"/>
                  <wp:positionH relativeFrom="column">
                    <wp:posOffset>-1905</wp:posOffset>
                  </wp:positionH>
                  <wp:positionV relativeFrom="paragraph">
                    <wp:posOffset>342900</wp:posOffset>
                  </wp:positionV>
                  <wp:extent cx="2813050" cy="1875155"/>
                  <wp:effectExtent l="0" t="0" r="6350" b="0"/>
                  <wp:wrapTopAndBottom/>
                  <wp:docPr id="441377693" name="Bildobjekt 11" descr="Bilden visar halsen på en person där kanyleringshålet på halsen är tejpat åt både höger och vänster. En bredare tejp sätts nu  horisontellt över de tidigare som förstärkning.,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Bilden visar halsen på en person där kanyleringshålet på halsen är tejpat åt både höger och vänster. En bredare tejp sätts nu  horisontellt över de tidigare som förstärkning., Bil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13050" cy="18751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E5A51">
              <w:t>d bredare tejp. </w:t>
            </w:r>
          </w:p>
        </w:tc>
      </w:tr>
      <w:tr w:rsidR="00A810DA" w14:paraId="1FB5769C" w14:textId="77777777" w:rsidTr="005F542F">
        <w:trPr>
          <w:trHeight w:val="2891"/>
        </w:trPr>
        <w:tc>
          <w:tcPr>
            <w:tcW w:w="4656" w:type="dxa"/>
            <w:vAlign w:val="bottom"/>
          </w:tcPr>
          <w:p w14:paraId="4E681A9D" w14:textId="57B49A73" w:rsidR="00A810DA" w:rsidRPr="008E5A51" w:rsidRDefault="00A810DA" w:rsidP="005F542F">
            <w:pPr>
              <w:pStyle w:val="Liststycke"/>
              <w:numPr>
                <w:ilvl w:val="0"/>
                <w:numId w:val="30"/>
              </w:numPr>
              <w:ind w:left="317" w:right="-143"/>
            </w:pPr>
            <w:r w:rsidRPr="008E5A51">
              <w:drawing>
                <wp:anchor distT="0" distB="0" distL="114300" distR="114300" simplePos="0" relativeHeight="251694080" behindDoc="0" locked="0" layoutInCell="1" allowOverlap="1" wp14:anchorId="33B90EC7" wp14:editId="2C9220E1">
                  <wp:simplePos x="0" y="0"/>
                  <wp:positionH relativeFrom="column">
                    <wp:posOffset>-56239</wp:posOffset>
                  </wp:positionH>
                  <wp:positionV relativeFrom="paragraph">
                    <wp:posOffset>1283225</wp:posOffset>
                  </wp:positionV>
                  <wp:extent cx="2812990" cy="1875600"/>
                  <wp:effectExtent l="0" t="0" r="6985" b="0"/>
                  <wp:wrapSquare wrapText="bothSides"/>
                  <wp:docPr id="48568235" name="Bildobjekt 10" descr="Bilden visar halsen på en person där kanyleringshålet på halsen är tejpat åt både höger och vänster. På bilden har den bredare tejpen nu satts horisontellt över de tidigare som förstärkning.,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Bilden visar halsen på en person där kanyleringshålet på halsen är tejpat åt både höger och vänster. På bilden har den bredare tejpen nu satts horisontellt över de tidigare som förstärkning., Bil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12990" cy="1875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E5A51">
              <w:t>”X” med bredtejp. </w:t>
            </w:r>
          </w:p>
        </w:tc>
        <w:tc>
          <w:tcPr>
            <w:tcW w:w="442" w:type="dxa"/>
          </w:tcPr>
          <w:p w14:paraId="0AD1D19B" w14:textId="77777777" w:rsidR="00A810DA" w:rsidRPr="008E5A51" w:rsidRDefault="00A810DA" w:rsidP="00A810DA">
            <w:pPr>
              <w:ind w:left="360" w:right="-143"/>
            </w:pPr>
          </w:p>
        </w:tc>
        <w:tc>
          <w:tcPr>
            <w:tcW w:w="4656" w:type="dxa"/>
          </w:tcPr>
          <w:p w14:paraId="2E62CF3F" w14:textId="419D6556" w:rsidR="00A810DA" w:rsidRPr="008E5A51" w:rsidRDefault="00A810DA" w:rsidP="005F542F">
            <w:pPr>
              <w:pStyle w:val="Liststycke"/>
              <w:numPr>
                <w:ilvl w:val="0"/>
                <w:numId w:val="30"/>
              </w:numPr>
              <w:ind w:left="324" w:right="-143"/>
            </w:pPr>
            <w:r w:rsidRPr="008E5A51">
              <w:drawing>
                <wp:anchor distT="0" distB="0" distL="114300" distR="114300" simplePos="0" relativeHeight="251696128" behindDoc="0" locked="0" layoutInCell="1" allowOverlap="1" wp14:anchorId="131D79E6" wp14:editId="28E25018">
                  <wp:simplePos x="0" y="0"/>
                  <wp:positionH relativeFrom="column">
                    <wp:posOffset>21949</wp:posOffset>
                  </wp:positionH>
                  <wp:positionV relativeFrom="paragraph">
                    <wp:posOffset>1328338</wp:posOffset>
                  </wp:positionV>
                  <wp:extent cx="2813805" cy="1875600"/>
                  <wp:effectExtent l="0" t="0" r="5715" b="0"/>
                  <wp:wrapSquare wrapText="bothSides"/>
                  <wp:docPr id="665700290" name="Bildobjekt 9" descr="Bilden visar halsen på en person som håller ena handen över kanyleringshålet vid tal eller hosta så att ingen luft ska passera igenom hålet.,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Bilden visar halsen på en person som håller ena handen över kanyleringshålet vid tal eller hosta så att ingen luft ska passera igenom hålet., Bil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13805" cy="1875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E5A51">
              <w:t>Viktigt!  </w:t>
            </w:r>
            <w:r w:rsidRPr="008E5A51">
              <w:br/>
              <w:t>Informera patienten om att hålla handen eller fingret på ”hålet” så att ingen luft passerar genom hålet vid tal och hosta.</w:t>
            </w:r>
            <w:r w:rsidRPr="008E5A51">
              <w:t xml:space="preserve"> </w:t>
            </w:r>
          </w:p>
        </w:tc>
      </w:tr>
    </w:tbl>
    <w:p w14:paraId="78273A43" w14:textId="77777777" w:rsidR="00A810DA" w:rsidRDefault="00A810DA" w:rsidP="008E5A51">
      <w:pPr>
        <w:ind w:right="-143"/>
      </w:pPr>
    </w:p>
    <w:p w14:paraId="79148D8C" w14:textId="4882C45A" w:rsidR="008E5A51" w:rsidRPr="008E5A51" w:rsidRDefault="008E5A51" w:rsidP="005F542F">
      <w:pPr>
        <w:ind w:left="0" w:right="-143"/>
      </w:pPr>
    </w:p>
    <w:p w14:paraId="1DA37DCF" w14:textId="77777777" w:rsidR="008E5A51" w:rsidRPr="008E5A51" w:rsidRDefault="008E5A51" w:rsidP="005F542F">
      <w:pPr>
        <w:pStyle w:val="Rubrik2"/>
      </w:pPr>
      <w:r w:rsidRPr="008E5A51">
        <w:lastRenderedPageBreak/>
        <w:t>Fotografier </w:t>
      </w:r>
    </w:p>
    <w:p w14:paraId="241E35E8" w14:textId="77777777" w:rsidR="008E5A51" w:rsidRPr="008E5A51" w:rsidRDefault="008E5A51" w:rsidP="008E5A51">
      <w:pPr>
        <w:ind w:right="-143"/>
      </w:pPr>
      <w:r w:rsidRPr="008E5A51">
        <w:t>© Kommunikation/fotomedia, Södra Älvsborgs Sjukhus (</w:t>
      </w:r>
      <w:proofErr w:type="spellStart"/>
      <w:r w:rsidRPr="008E5A51">
        <w:t>bl</w:t>
      </w:r>
      <w:proofErr w:type="spellEnd"/>
      <w:r w:rsidRPr="008E5A51">
        <w:t xml:space="preserve"> 1297) </w:t>
      </w:r>
    </w:p>
    <w:p w14:paraId="3606D89A" w14:textId="77777777" w:rsidR="008E5A51" w:rsidRPr="008E5A51" w:rsidRDefault="008E5A51" w:rsidP="005F542F">
      <w:pPr>
        <w:pStyle w:val="Rubrik2"/>
      </w:pPr>
      <w:r w:rsidRPr="008E5A51">
        <w:t>Länkförteckning </w:t>
      </w:r>
    </w:p>
    <w:p w14:paraId="3FB0652F" w14:textId="77777777" w:rsidR="008E5A51" w:rsidRPr="008E5A51" w:rsidRDefault="008E5A51" w:rsidP="008E5A51">
      <w:pPr>
        <w:numPr>
          <w:ilvl w:val="0"/>
          <w:numId w:val="28"/>
        </w:numPr>
        <w:ind w:right="-143"/>
      </w:pPr>
      <w:proofErr w:type="spellStart"/>
      <w:r w:rsidRPr="008E5A51">
        <w:t>Trakeotomi</w:t>
      </w:r>
      <w:proofErr w:type="spellEnd"/>
      <w:r w:rsidRPr="008E5A51">
        <w:t xml:space="preserve"> - från anläggning till </w:t>
      </w:r>
      <w:proofErr w:type="spellStart"/>
      <w:r w:rsidRPr="008E5A51">
        <w:t>dekanylering</w:t>
      </w:r>
      <w:proofErr w:type="spellEnd"/>
      <w:r w:rsidRPr="008E5A51">
        <w:t>”. Sjukhusövergripande riktlinje, SÄS  </w:t>
      </w:r>
      <w:r w:rsidRPr="008E5A51">
        <w:br/>
      </w:r>
      <w:hyperlink r:id="rId15" w:tgtFrame="_blank" w:history="1">
        <w:r w:rsidRPr="008E5A51">
          <w:rPr>
            <w:rStyle w:val="Hyperlnk"/>
          </w:rPr>
          <w:t>https://hittadokument.vgregion.se/sas</w:t>
        </w:r>
      </w:hyperlink>
      <w:r w:rsidRPr="008E5A51">
        <w:t> </w:t>
      </w:r>
    </w:p>
    <w:bookmarkEnd w:id="5"/>
    <w:p w14:paraId="305361E2" w14:textId="6D26A2B9" w:rsidR="009A32ED" w:rsidRDefault="009A32ED" w:rsidP="008E5A51">
      <w:pPr>
        <w:ind w:right="-143"/>
      </w:pPr>
    </w:p>
    <w:sectPr w:rsidR="009A32ED"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5F8345" w14:textId="77777777" w:rsidR="00832F13" w:rsidRDefault="00832F13">
      <w:r>
        <w:separator/>
      </w:r>
    </w:p>
  </w:endnote>
  <w:endnote w:type="continuationSeparator" w:id="0">
    <w:p w14:paraId="5546456C" w14:textId="77777777" w:rsidR="00832F13" w:rsidRDefault="00832F13">
      <w:r>
        <w:continuationSeparator/>
      </w:r>
    </w:p>
  </w:endnote>
  <w:endnote w:type="continuationNotice" w:id="1">
    <w:p w14:paraId="15AD09F4" w14:textId="77777777" w:rsidR="00832F13" w:rsidRDefault="00832F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E8A8A" w14:textId="77777777" w:rsidR="00832F13" w:rsidRDefault="00832F13"/>
  </w:footnote>
  <w:footnote w:type="continuationSeparator" w:id="0">
    <w:p w14:paraId="3968939A" w14:textId="77777777" w:rsidR="00832F13" w:rsidRDefault="00832F13">
      <w:r>
        <w:continuationSeparator/>
      </w:r>
    </w:p>
  </w:footnote>
  <w:footnote w:type="continuationNotice" w:id="1">
    <w:p w14:paraId="3FB26415" w14:textId="77777777" w:rsidR="00832F13" w:rsidRDefault="00832F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A93AA1"/>
    <w:multiLevelType w:val="multilevel"/>
    <w:tmpl w:val="C902FFC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824090"/>
    <w:multiLevelType w:val="multilevel"/>
    <w:tmpl w:val="50BA818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CD1DF1"/>
    <w:multiLevelType w:val="multilevel"/>
    <w:tmpl w:val="E162FA3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9B79D5"/>
    <w:multiLevelType w:val="multilevel"/>
    <w:tmpl w:val="40C42D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2500D87"/>
    <w:multiLevelType w:val="multilevel"/>
    <w:tmpl w:val="6652E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D7C0AE5"/>
    <w:multiLevelType w:val="hybridMultilevel"/>
    <w:tmpl w:val="8F2E461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2E97D11"/>
    <w:multiLevelType w:val="hybridMultilevel"/>
    <w:tmpl w:val="96AE246C"/>
    <w:lvl w:ilvl="0" w:tplc="0CC8AAF8">
      <w:start w:val="1"/>
      <w:numFmt w:val="decimal"/>
      <w:lvlText w:val="%1."/>
      <w:lvlJc w:val="left"/>
      <w:pPr>
        <w:ind w:left="720" w:hanging="360"/>
      </w:pPr>
      <w:rPr>
        <w:rFonts w:hint="default"/>
        <w:sz w:val="24"/>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E250B77"/>
    <w:multiLevelType w:val="multilevel"/>
    <w:tmpl w:val="10D4EE8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388210C"/>
    <w:multiLevelType w:val="multilevel"/>
    <w:tmpl w:val="F124A40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BD15C92"/>
    <w:multiLevelType w:val="multilevel"/>
    <w:tmpl w:val="4C42DD7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C2B5676"/>
    <w:multiLevelType w:val="multilevel"/>
    <w:tmpl w:val="4998E3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1"/>
  </w:num>
  <w:num w:numId="3" w16cid:durableId="164058872">
    <w:abstractNumId w:val="0"/>
  </w:num>
  <w:num w:numId="4" w16cid:durableId="861477783">
    <w:abstractNumId w:val="9"/>
  </w:num>
  <w:num w:numId="5" w16cid:durableId="1280868239">
    <w:abstractNumId w:val="24"/>
  </w:num>
  <w:num w:numId="6" w16cid:durableId="444931515">
    <w:abstractNumId w:val="2"/>
  </w:num>
  <w:num w:numId="7" w16cid:durableId="739910959">
    <w:abstractNumId w:val="17"/>
  </w:num>
  <w:num w:numId="8" w16cid:durableId="391579451">
    <w:abstractNumId w:val="13"/>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20"/>
  </w:num>
  <w:num w:numId="14" w16cid:durableId="36130748">
    <w:abstractNumId w:val="14"/>
  </w:num>
  <w:num w:numId="15" w16cid:durableId="560679449">
    <w:abstractNumId w:val="10"/>
  </w:num>
  <w:num w:numId="16" w16cid:durableId="1420566503">
    <w:abstractNumId w:val="18"/>
  </w:num>
  <w:num w:numId="17" w16cid:durableId="256527698">
    <w:abstractNumId w:val="7"/>
  </w:num>
  <w:num w:numId="18" w16cid:durableId="1090539201">
    <w:abstractNumId w:val="16"/>
  </w:num>
  <w:num w:numId="19" w16cid:durableId="1846439597">
    <w:abstractNumId w:val="26"/>
  </w:num>
  <w:num w:numId="20" w16cid:durableId="569462475">
    <w:abstractNumId w:val="27"/>
  </w:num>
  <w:num w:numId="21" w16cid:durableId="1133063192">
    <w:abstractNumId w:val="11"/>
  </w:num>
  <w:num w:numId="22" w16cid:durableId="1003977140">
    <w:abstractNumId w:val="3"/>
  </w:num>
  <w:num w:numId="23" w16cid:durableId="201677539">
    <w:abstractNumId w:val="22"/>
  </w:num>
  <w:num w:numId="24" w16cid:durableId="354507218">
    <w:abstractNumId w:val="23"/>
  </w:num>
  <w:num w:numId="25" w16cid:durableId="848519114">
    <w:abstractNumId w:val="25"/>
  </w:num>
  <w:num w:numId="26" w16cid:durableId="1160655464">
    <w:abstractNumId w:val="5"/>
  </w:num>
  <w:num w:numId="27" w16cid:durableId="1727333466">
    <w:abstractNumId w:val="8"/>
  </w:num>
  <w:num w:numId="28" w16cid:durableId="695930038">
    <w:abstractNumId w:val="12"/>
  </w:num>
  <w:num w:numId="29" w16cid:durableId="1041398119">
    <w:abstractNumId w:val="15"/>
  </w:num>
  <w:num w:numId="30" w16cid:durableId="171796505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3B4D"/>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5CAA"/>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542F"/>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2F13"/>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266A"/>
    <w:rsid w:val="008C4B27"/>
    <w:rsid w:val="008C7F0C"/>
    <w:rsid w:val="008C7F2A"/>
    <w:rsid w:val="008D124E"/>
    <w:rsid w:val="008D4B13"/>
    <w:rsid w:val="008E36F8"/>
    <w:rsid w:val="008E46B2"/>
    <w:rsid w:val="008E5A51"/>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0DA"/>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0ACA"/>
    <w:rsid w:val="00BE7978"/>
    <w:rsid w:val="00C01F0D"/>
    <w:rsid w:val="00C07DDB"/>
    <w:rsid w:val="00C4115D"/>
    <w:rsid w:val="00C43BDD"/>
    <w:rsid w:val="00C47778"/>
    <w:rsid w:val="00C5011E"/>
    <w:rsid w:val="00C50EE5"/>
    <w:rsid w:val="00C5240A"/>
    <w:rsid w:val="00C5398F"/>
    <w:rsid w:val="00C556F5"/>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30E9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437"/>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8E5A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8303512">
      <w:bodyDiv w:val="1"/>
      <w:marLeft w:val="0"/>
      <w:marRight w:val="0"/>
      <w:marTop w:val="0"/>
      <w:marBottom w:val="0"/>
      <w:divBdr>
        <w:top w:val="none" w:sz="0" w:space="0" w:color="auto"/>
        <w:left w:val="none" w:sz="0" w:space="0" w:color="auto"/>
        <w:bottom w:val="none" w:sz="0" w:space="0" w:color="auto"/>
        <w:right w:val="none" w:sz="0" w:space="0" w:color="auto"/>
      </w:divBdr>
      <w:divsChild>
        <w:div w:id="1536893809">
          <w:marLeft w:val="-75"/>
          <w:marRight w:val="0"/>
          <w:marTop w:val="30"/>
          <w:marBottom w:val="30"/>
          <w:divBdr>
            <w:top w:val="none" w:sz="0" w:space="0" w:color="auto"/>
            <w:left w:val="none" w:sz="0" w:space="0" w:color="auto"/>
            <w:bottom w:val="none" w:sz="0" w:space="0" w:color="auto"/>
            <w:right w:val="none" w:sz="0" w:space="0" w:color="auto"/>
          </w:divBdr>
          <w:divsChild>
            <w:div w:id="1872262332">
              <w:marLeft w:val="0"/>
              <w:marRight w:val="0"/>
              <w:marTop w:val="0"/>
              <w:marBottom w:val="0"/>
              <w:divBdr>
                <w:top w:val="none" w:sz="0" w:space="0" w:color="auto"/>
                <w:left w:val="none" w:sz="0" w:space="0" w:color="auto"/>
                <w:bottom w:val="none" w:sz="0" w:space="0" w:color="auto"/>
                <w:right w:val="none" w:sz="0" w:space="0" w:color="auto"/>
              </w:divBdr>
              <w:divsChild>
                <w:div w:id="1428040567">
                  <w:marLeft w:val="0"/>
                  <w:marRight w:val="0"/>
                  <w:marTop w:val="0"/>
                  <w:marBottom w:val="0"/>
                  <w:divBdr>
                    <w:top w:val="none" w:sz="0" w:space="0" w:color="auto"/>
                    <w:left w:val="none" w:sz="0" w:space="0" w:color="auto"/>
                    <w:bottom w:val="none" w:sz="0" w:space="0" w:color="auto"/>
                    <w:right w:val="none" w:sz="0" w:space="0" w:color="auto"/>
                  </w:divBdr>
                </w:div>
                <w:div w:id="158229040">
                  <w:marLeft w:val="0"/>
                  <w:marRight w:val="0"/>
                  <w:marTop w:val="0"/>
                  <w:marBottom w:val="0"/>
                  <w:divBdr>
                    <w:top w:val="none" w:sz="0" w:space="0" w:color="auto"/>
                    <w:left w:val="none" w:sz="0" w:space="0" w:color="auto"/>
                    <w:bottom w:val="none" w:sz="0" w:space="0" w:color="auto"/>
                    <w:right w:val="none" w:sz="0" w:space="0" w:color="auto"/>
                  </w:divBdr>
                </w:div>
              </w:divsChild>
            </w:div>
            <w:div w:id="1968733349">
              <w:marLeft w:val="0"/>
              <w:marRight w:val="0"/>
              <w:marTop w:val="0"/>
              <w:marBottom w:val="0"/>
              <w:divBdr>
                <w:top w:val="none" w:sz="0" w:space="0" w:color="auto"/>
                <w:left w:val="none" w:sz="0" w:space="0" w:color="auto"/>
                <w:bottom w:val="none" w:sz="0" w:space="0" w:color="auto"/>
                <w:right w:val="none" w:sz="0" w:space="0" w:color="auto"/>
              </w:divBdr>
              <w:divsChild>
                <w:div w:id="2018076683">
                  <w:marLeft w:val="0"/>
                  <w:marRight w:val="0"/>
                  <w:marTop w:val="0"/>
                  <w:marBottom w:val="0"/>
                  <w:divBdr>
                    <w:top w:val="none" w:sz="0" w:space="0" w:color="auto"/>
                    <w:left w:val="none" w:sz="0" w:space="0" w:color="auto"/>
                    <w:bottom w:val="none" w:sz="0" w:space="0" w:color="auto"/>
                    <w:right w:val="none" w:sz="0" w:space="0" w:color="auto"/>
                  </w:divBdr>
                </w:div>
                <w:div w:id="1666471905">
                  <w:marLeft w:val="0"/>
                  <w:marRight w:val="0"/>
                  <w:marTop w:val="0"/>
                  <w:marBottom w:val="0"/>
                  <w:divBdr>
                    <w:top w:val="none" w:sz="0" w:space="0" w:color="auto"/>
                    <w:left w:val="none" w:sz="0" w:space="0" w:color="auto"/>
                    <w:bottom w:val="none" w:sz="0" w:space="0" w:color="auto"/>
                    <w:right w:val="none" w:sz="0" w:space="0" w:color="auto"/>
                  </w:divBdr>
                </w:div>
              </w:divsChild>
            </w:div>
            <w:div w:id="1063329498">
              <w:marLeft w:val="0"/>
              <w:marRight w:val="0"/>
              <w:marTop w:val="0"/>
              <w:marBottom w:val="0"/>
              <w:divBdr>
                <w:top w:val="none" w:sz="0" w:space="0" w:color="auto"/>
                <w:left w:val="none" w:sz="0" w:space="0" w:color="auto"/>
                <w:bottom w:val="none" w:sz="0" w:space="0" w:color="auto"/>
                <w:right w:val="none" w:sz="0" w:space="0" w:color="auto"/>
              </w:divBdr>
              <w:divsChild>
                <w:div w:id="1772161085">
                  <w:marLeft w:val="0"/>
                  <w:marRight w:val="0"/>
                  <w:marTop w:val="0"/>
                  <w:marBottom w:val="0"/>
                  <w:divBdr>
                    <w:top w:val="none" w:sz="0" w:space="0" w:color="auto"/>
                    <w:left w:val="none" w:sz="0" w:space="0" w:color="auto"/>
                    <w:bottom w:val="none" w:sz="0" w:space="0" w:color="auto"/>
                    <w:right w:val="none" w:sz="0" w:space="0" w:color="auto"/>
                  </w:divBdr>
                </w:div>
                <w:div w:id="1156341251">
                  <w:marLeft w:val="0"/>
                  <w:marRight w:val="0"/>
                  <w:marTop w:val="0"/>
                  <w:marBottom w:val="0"/>
                  <w:divBdr>
                    <w:top w:val="none" w:sz="0" w:space="0" w:color="auto"/>
                    <w:left w:val="none" w:sz="0" w:space="0" w:color="auto"/>
                    <w:bottom w:val="none" w:sz="0" w:space="0" w:color="auto"/>
                    <w:right w:val="none" w:sz="0" w:space="0" w:color="auto"/>
                  </w:divBdr>
                </w:div>
              </w:divsChild>
            </w:div>
            <w:div w:id="1059549163">
              <w:marLeft w:val="0"/>
              <w:marRight w:val="0"/>
              <w:marTop w:val="0"/>
              <w:marBottom w:val="0"/>
              <w:divBdr>
                <w:top w:val="none" w:sz="0" w:space="0" w:color="auto"/>
                <w:left w:val="none" w:sz="0" w:space="0" w:color="auto"/>
                <w:bottom w:val="none" w:sz="0" w:space="0" w:color="auto"/>
                <w:right w:val="none" w:sz="0" w:space="0" w:color="auto"/>
              </w:divBdr>
              <w:divsChild>
                <w:div w:id="735395693">
                  <w:marLeft w:val="0"/>
                  <w:marRight w:val="0"/>
                  <w:marTop w:val="0"/>
                  <w:marBottom w:val="0"/>
                  <w:divBdr>
                    <w:top w:val="none" w:sz="0" w:space="0" w:color="auto"/>
                    <w:left w:val="none" w:sz="0" w:space="0" w:color="auto"/>
                    <w:bottom w:val="none" w:sz="0" w:space="0" w:color="auto"/>
                    <w:right w:val="none" w:sz="0" w:space="0" w:color="auto"/>
                  </w:divBdr>
                </w:div>
                <w:div w:id="17007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934735">
          <w:marLeft w:val="-75"/>
          <w:marRight w:val="0"/>
          <w:marTop w:val="30"/>
          <w:marBottom w:val="30"/>
          <w:divBdr>
            <w:top w:val="none" w:sz="0" w:space="0" w:color="auto"/>
            <w:left w:val="none" w:sz="0" w:space="0" w:color="auto"/>
            <w:bottom w:val="none" w:sz="0" w:space="0" w:color="auto"/>
            <w:right w:val="none" w:sz="0" w:space="0" w:color="auto"/>
          </w:divBdr>
          <w:divsChild>
            <w:div w:id="412971288">
              <w:marLeft w:val="0"/>
              <w:marRight w:val="0"/>
              <w:marTop w:val="0"/>
              <w:marBottom w:val="0"/>
              <w:divBdr>
                <w:top w:val="none" w:sz="0" w:space="0" w:color="auto"/>
                <w:left w:val="none" w:sz="0" w:space="0" w:color="auto"/>
                <w:bottom w:val="none" w:sz="0" w:space="0" w:color="auto"/>
                <w:right w:val="none" w:sz="0" w:space="0" w:color="auto"/>
              </w:divBdr>
              <w:divsChild>
                <w:div w:id="913930111">
                  <w:marLeft w:val="0"/>
                  <w:marRight w:val="0"/>
                  <w:marTop w:val="0"/>
                  <w:marBottom w:val="0"/>
                  <w:divBdr>
                    <w:top w:val="none" w:sz="0" w:space="0" w:color="auto"/>
                    <w:left w:val="none" w:sz="0" w:space="0" w:color="auto"/>
                    <w:bottom w:val="none" w:sz="0" w:space="0" w:color="auto"/>
                    <w:right w:val="none" w:sz="0" w:space="0" w:color="auto"/>
                  </w:divBdr>
                </w:div>
                <w:div w:id="200366924">
                  <w:marLeft w:val="0"/>
                  <w:marRight w:val="0"/>
                  <w:marTop w:val="0"/>
                  <w:marBottom w:val="0"/>
                  <w:divBdr>
                    <w:top w:val="none" w:sz="0" w:space="0" w:color="auto"/>
                    <w:left w:val="none" w:sz="0" w:space="0" w:color="auto"/>
                    <w:bottom w:val="none" w:sz="0" w:space="0" w:color="auto"/>
                    <w:right w:val="none" w:sz="0" w:space="0" w:color="auto"/>
                  </w:divBdr>
                </w:div>
              </w:divsChild>
            </w:div>
            <w:div w:id="369956794">
              <w:marLeft w:val="0"/>
              <w:marRight w:val="0"/>
              <w:marTop w:val="0"/>
              <w:marBottom w:val="0"/>
              <w:divBdr>
                <w:top w:val="none" w:sz="0" w:space="0" w:color="auto"/>
                <w:left w:val="none" w:sz="0" w:space="0" w:color="auto"/>
                <w:bottom w:val="none" w:sz="0" w:space="0" w:color="auto"/>
                <w:right w:val="none" w:sz="0" w:space="0" w:color="auto"/>
              </w:divBdr>
              <w:divsChild>
                <w:div w:id="1496452097">
                  <w:marLeft w:val="0"/>
                  <w:marRight w:val="0"/>
                  <w:marTop w:val="0"/>
                  <w:marBottom w:val="0"/>
                  <w:divBdr>
                    <w:top w:val="none" w:sz="0" w:space="0" w:color="auto"/>
                    <w:left w:val="none" w:sz="0" w:space="0" w:color="auto"/>
                    <w:bottom w:val="none" w:sz="0" w:space="0" w:color="auto"/>
                    <w:right w:val="none" w:sz="0" w:space="0" w:color="auto"/>
                  </w:divBdr>
                </w:div>
                <w:div w:id="188880574">
                  <w:marLeft w:val="0"/>
                  <w:marRight w:val="0"/>
                  <w:marTop w:val="0"/>
                  <w:marBottom w:val="0"/>
                  <w:divBdr>
                    <w:top w:val="none" w:sz="0" w:space="0" w:color="auto"/>
                    <w:left w:val="none" w:sz="0" w:space="0" w:color="auto"/>
                    <w:bottom w:val="none" w:sz="0" w:space="0" w:color="auto"/>
                    <w:right w:val="none" w:sz="0" w:space="0" w:color="auto"/>
                  </w:divBdr>
                </w:div>
              </w:divsChild>
            </w:div>
            <w:div w:id="350691719">
              <w:marLeft w:val="0"/>
              <w:marRight w:val="0"/>
              <w:marTop w:val="0"/>
              <w:marBottom w:val="0"/>
              <w:divBdr>
                <w:top w:val="none" w:sz="0" w:space="0" w:color="auto"/>
                <w:left w:val="none" w:sz="0" w:space="0" w:color="auto"/>
                <w:bottom w:val="none" w:sz="0" w:space="0" w:color="auto"/>
                <w:right w:val="none" w:sz="0" w:space="0" w:color="auto"/>
              </w:divBdr>
              <w:divsChild>
                <w:div w:id="1363631174">
                  <w:marLeft w:val="0"/>
                  <w:marRight w:val="0"/>
                  <w:marTop w:val="0"/>
                  <w:marBottom w:val="0"/>
                  <w:divBdr>
                    <w:top w:val="none" w:sz="0" w:space="0" w:color="auto"/>
                    <w:left w:val="none" w:sz="0" w:space="0" w:color="auto"/>
                    <w:bottom w:val="none" w:sz="0" w:space="0" w:color="auto"/>
                    <w:right w:val="none" w:sz="0" w:space="0" w:color="auto"/>
                  </w:divBdr>
                </w:div>
                <w:div w:id="2025666154">
                  <w:marLeft w:val="0"/>
                  <w:marRight w:val="0"/>
                  <w:marTop w:val="0"/>
                  <w:marBottom w:val="0"/>
                  <w:divBdr>
                    <w:top w:val="none" w:sz="0" w:space="0" w:color="auto"/>
                    <w:left w:val="none" w:sz="0" w:space="0" w:color="auto"/>
                    <w:bottom w:val="none" w:sz="0" w:space="0" w:color="auto"/>
                    <w:right w:val="none" w:sz="0" w:space="0" w:color="auto"/>
                  </w:divBdr>
                </w:div>
              </w:divsChild>
            </w:div>
            <w:div w:id="558367081">
              <w:marLeft w:val="0"/>
              <w:marRight w:val="0"/>
              <w:marTop w:val="0"/>
              <w:marBottom w:val="0"/>
              <w:divBdr>
                <w:top w:val="none" w:sz="0" w:space="0" w:color="auto"/>
                <w:left w:val="none" w:sz="0" w:space="0" w:color="auto"/>
                <w:bottom w:val="none" w:sz="0" w:space="0" w:color="auto"/>
                <w:right w:val="none" w:sz="0" w:space="0" w:color="auto"/>
              </w:divBdr>
              <w:divsChild>
                <w:div w:id="952636721">
                  <w:marLeft w:val="0"/>
                  <w:marRight w:val="0"/>
                  <w:marTop w:val="0"/>
                  <w:marBottom w:val="0"/>
                  <w:divBdr>
                    <w:top w:val="none" w:sz="0" w:space="0" w:color="auto"/>
                    <w:left w:val="none" w:sz="0" w:space="0" w:color="auto"/>
                    <w:bottom w:val="none" w:sz="0" w:space="0" w:color="auto"/>
                    <w:right w:val="none" w:sz="0" w:space="0" w:color="auto"/>
                  </w:divBdr>
                </w:div>
                <w:div w:id="49475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56469">
          <w:marLeft w:val="0"/>
          <w:marRight w:val="0"/>
          <w:marTop w:val="0"/>
          <w:marBottom w:val="0"/>
          <w:divBdr>
            <w:top w:val="none" w:sz="0" w:space="0" w:color="auto"/>
            <w:left w:val="none" w:sz="0" w:space="0" w:color="auto"/>
            <w:bottom w:val="none" w:sz="0" w:space="0" w:color="auto"/>
            <w:right w:val="none" w:sz="0" w:space="0" w:color="auto"/>
          </w:divBdr>
        </w:div>
        <w:div w:id="1104229914">
          <w:marLeft w:val="0"/>
          <w:marRight w:val="0"/>
          <w:marTop w:val="0"/>
          <w:marBottom w:val="0"/>
          <w:divBdr>
            <w:top w:val="none" w:sz="0" w:space="0" w:color="auto"/>
            <w:left w:val="none" w:sz="0" w:space="0" w:color="auto"/>
            <w:bottom w:val="none" w:sz="0" w:space="0" w:color="auto"/>
            <w:right w:val="none" w:sz="0" w:space="0" w:color="auto"/>
          </w:divBdr>
        </w:div>
        <w:div w:id="656881254">
          <w:marLeft w:val="0"/>
          <w:marRight w:val="0"/>
          <w:marTop w:val="0"/>
          <w:marBottom w:val="0"/>
          <w:divBdr>
            <w:top w:val="none" w:sz="0" w:space="0" w:color="auto"/>
            <w:left w:val="none" w:sz="0" w:space="0" w:color="auto"/>
            <w:bottom w:val="none" w:sz="0" w:space="0" w:color="auto"/>
            <w:right w:val="none" w:sz="0" w:space="0" w:color="auto"/>
          </w:divBdr>
        </w:div>
        <w:div w:id="1921716052">
          <w:marLeft w:val="0"/>
          <w:marRight w:val="0"/>
          <w:marTop w:val="0"/>
          <w:marBottom w:val="0"/>
          <w:divBdr>
            <w:top w:val="none" w:sz="0" w:space="0" w:color="auto"/>
            <w:left w:val="none" w:sz="0" w:space="0" w:color="auto"/>
            <w:bottom w:val="none" w:sz="0" w:space="0" w:color="auto"/>
            <w:right w:val="none" w:sz="0" w:space="0" w:color="auto"/>
          </w:divBdr>
        </w:div>
        <w:div w:id="88083867">
          <w:marLeft w:val="0"/>
          <w:marRight w:val="0"/>
          <w:marTop w:val="0"/>
          <w:marBottom w:val="0"/>
          <w:divBdr>
            <w:top w:val="none" w:sz="0" w:space="0" w:color="auto"/>
            <w:left w:val="none" w:sz="0" w:space="0" w:color="auto"/>
            <w:bottom w:val="none" w:sz="0" w:space="0" w:color="auto"/>
            <w:right w:val="none" w:sz="0" w:space="0" w:color="auto"/>
          </w:divBdr>
        </w:div>
        <w:div w:id="50201835">
          <w:marLeft w:val="0"/>
          <w:marRight w:val="0"/>
          <w:marTop w:val="0"/>
          <w:marBottom w:val="0"/>
          <w:divBdr>
            <w:top w:val="none" w:sz="0" w:space="0" w:color="auto"/>
            <w:left w:val="none" w:sz="0" w:space="0" w:color="auto"/>
            <w:bottom w:val="none" w:sz="0" w:space="0" w:color="auto"/>
            <w:right w:val="none" w:sz="0" w:space="0" w:color="auto"/>
          </w:divBdr>
        </w:div>
        <w:div w:id="1077090609">
          <w:marLeft w:val="0"/>
          <w:marRight w:val="0"/>
          <w:marTop w:val="0"/>
          <w:marBottom w:val="0"/>
          <w:divBdr>
            <w:top w:val="none" w:sz="0" w:space="0" w:color="auto"/>
            <w:left w:val="none" w:sz="0" w:space="0" w:color="auto"/>
            <w:bottom w:val="none" w:sz="0" w:space="0" w:color="auto"/>
            <w:right w:val="none" w:sz="0" w:space="0" w:color="auto"/>
          </w:divBdr>
        </w:div>
        <w:div w:id="10031462">
          <w:marLeft w:val="0"/>
          <w:marRight w:val="0"/>
          <w:marTop w:val="0"/>
          <w:marBottom w:val="0"/>
          <w:divBdr>
            <w:top w:val="none" w:sz="0" w:space="0" w:color="auto"/>
            <w:left w:val="none" w:sz="0" w:space="0" w:color="auto"/>
            <w:bottom w:val="none" w:sz="0" w:space="0" w:color="auto"/>
            <w:right w:val="none" w:sz="0" w:space="0" w:color="auto"/>
          </w:divBdr>
        </w:div>
        <w:div w:id="2123454386">
          <w:marLeft w:val="0"/>
          <w:marRight w:val="0"/>
          <w:marTop w:val="0"/>
          <w:marBottom w:val="0"/>
          <w:divBdr>
            <w:top w:val="none" w:sz="0" w:space="0" w:color="auto"/>
            <w:left w:val="none" w:sz="0" w:space="0" w:color="auto"/>
            <w:bottom w:val="none" w:sz="0" w:space="0" w:color="auto"/>
            <w:right w:val="none" w:sz="0" w:space="0" w:color="auto"/>
          </w:divBdr>
        </w:div>
        <w:div w:id="1918980369">
          <w:marLeft w:val="0"/>
          <w:marRight w:val="0"/>
          <w:marTop w:val="0"/>
          <w:marBottom w:val="0"/>
          <w:divBdr>
            <w:top w:val="none" w:sz="0" w:space="0" w:color="auto"/>
            <w:left w:val="none" w:sz="0" w:space="0" w:color="auto"/>
            <w:bottom w:val="none" w:sz="0" w:space="0" w:color="auto"/>
            <w:right w:val="none" w:sz="0" w:space="0" w:color="auto"/>
          </w:divBdr>
        </w:div>
        <w:div w:id="1313946849">
          <w:marLeft w:val="0"/>
          <w:marRight w:val="0"/>
          <w:marTop w:val="0"/>
          <w:marBottom w:val="0"/>
          <w:divBdr>
            <w:top w:val="none" w:sz="0" w:space="0" w:color="auto"/>
            <w:left w:val="none" w:sz="0" w:space="0" w:color="auto"/>
            <w:bottom w:val="none" w:sz="0" w:space="0" w:color="auto"/>
            <w:right w:val="none" w:sz="0" w:space="0" w:color="auto"/>
          </w:divBdr>
        </w:div>
      </w:divsChild>
    </w:div>
    <w:div w:id="486016241">
      <w:bodyDiv w:val="1"/>
      <w:marLeft w:val="0"/>
      <w:marRight w:val="0"/>
      <w:marTop w:val="0"/>
      <w:marBottom w:val="0"/>
      <w:divBdr>
        <w:top w:val="none" w:sz="0" w:space="0" w:color="auto"/>
        <w:left w:val="none" w:sz="0" w:space="0" w:color="auto"/>
        <w:bottom w:val="none" w:sz="0" w:space="0" w:color="auto"/>
        <w:right w:val="none" w:sz="0" w:space="0" w:color="auto"/>
      </w:divBdr>
      <w:divsChild>
        <w:div w:id="740371917">
          <w:marLeft w:val="-75"/>
          <w:marRight w:val="0"/>
          <w:marTop w:val="30"/>
          <w:marBottom w:val="30"/>
          <w:divBdr>
            <w:top w:val="none" w:sz="0" w:space="0" w:color="auto"/>
            <w:left w:val="none" w:sz="0" w:space="0" w:color="auto"/>
            <w:bottom w:val="none" w:sz="0" w:space="0" w:color="auto"/>
            <w:right w:val="none" w:sz="0" w:space="0" w:color="auto"/>
          </w:divBdr>
          <w:divsChild>
            <w:div w:id="902830279">
              <w:marLeft w:val="0"/>
              <w:marRight w:val="0"/>
              <w:marTop w:val="0"/>
              <w:marBottom w:val="0"/>
              <w:divBdr>
                <w:top w:val="none" w:sz="0" w:space="0" w:color="auto"/>
                <w:left w:val="none" w:sz="0" w:space="0" w:color="auto"/>
                <w:bottom w:val="none" w:sz="0" w:space="0" w:color="auto"/>
                <w:right w:val="none" w:sz="0" w:space="0" w:color="auto"/>
              </w:divBdr>
              <w:divsChild>
                <w:div w:id="713427941">
                  <w:marLeft w:val="0"/>
                  <w:marRight w:val="0"/>
                  <w:marTop w:val="0"/>
                  <w:marBottom w:val="0"/>
                  <w:divBdr>
                    <w:top w:val="none" w:sz="0" w:space="0" w:color="auto"/>
                    <w:left w:val="none" w:sz="0" w:space="0" w:color="auto"/>
                    <w:bottom w:val="none" w:sz="0" w:space="0" w:color="auto"/>
                    <w:right w:val="none" w:sz="0" w:space="0" w:color="auto"/>
                  </w:divBdr>
                </w:div>
                <w:div w:id="299920970">
                  <w:marLeft w:val="0"/>
                  <w:marRight w:val="0"/>
                  <w:marTop w:val="0"/>
                  <w:marBottom w:val="0"/>
                  <w:divBdr>
                    <w:top w:val="none" w:sz="0" w:space="0" w:color="auto"/>
                    <w:left w:val="none" w:sz="0" w:space="0" w:color="auto"/>
                    <w:bottom w:val="none" w:sz="0" w:space="0" w:color="auto"/>
                    <w:right w:val="none" w:sz="0" w:space="0" w:color="auto"/>
                  </w:divBdr>
                </w:div>
              </w:divsChild>
            </w:div>
            <w:div w:id="1562599262">
              <w:marLeft w:val="0"/>
              <w:marRight w:val="0"/>
              <w:marTop w:val="0"/>
              <w:marBottom w:val="0"/>
              <w:divBdr>
                <w:top w:val="none" w:sz="0" w:space="0" w:color="auto"/>
                <w:left w:val="none" w:sz="0" w:space="0" w:color="auto"/>
                <w:bottom w:val="none" w:sz="0" w:space="0" w:color="auto"/>
                <w:right w:val="none" w:sz="0" w:space="0" w:color="auto"/>
              </w:divBdr>
              <w:divsChild>
                <w:div w:id="629633168">
                  <w:marLeft w:val="0"/>
                  <w:marRight w:val="0"/>
                  <w:marTop w:val="0"/>
                  <w:marBottom w:val="0"/>
                  <w:divBdr>
                    <w:top w:val="none" w:sz="0" w:space="0" w:color="auto"/>
                    <w:left w:val="none" w:sz="0" w:space="0" w:color="auto"/>
                    <w:bottom w:val="none" w:sz="0" w:space="0" w:color="auto"/>
                    <w:right w:val="none" w:sz="0" w:space="0" w:color="auto"/>
                  </w:divBdr>
                </w:div>
                <w:div w:id="1378581595">
                  <w:marLeft w:val="0"/>
                  <w:marRight w:val="0"/>
                  <w:marTop w:val="0"/>
                  <w:marBottom w:val="0"/>
                  <w:divBdr>
                    <w:top w:val="none" w:sz="0" w:space="0" w:color="auto"/>
                    <w:left w:val="none" w:sz="0" w:space="0" w:color="auto"/>
                    <w:bottom w:val="none" w:sz="0" w:space="0" w:color="auto"/>
                    <w:right w:val="none" w:sz="0" w:space="0" w:color="auto"/>
                  </w:divBdr>
                </w:div>
              </w:divsChild>
            </w:div>
            <w:div w:id="800732157">
              <w:marLeft w:val="0"/>
              <w:marRight w:val="0"/>
              <w:marTop w:val="0"/>
              <w:marBottom w:val="0"/>
              <w:divBdr>
                <w:top w:val="none" w:sz="0" w:space="0" w:color="auto"/>
                <w:left w:val="none" w:sz="0" w:space="0" w:color="auto"/>
                <w:bottom w:val="none" w:sz="0" w:space="0" w:color="auto"/>
                <w:right w:val="none" w:sz="0" w:space="0" w:color="auto"/>
              </w:divBdr>
              <w:divsChild>
                <w:div w:id="1318923065">
                  <w:marLeft w:val="0"/>
                  <w:marRight w:val="0"/>
                  <w:marTop w:val="0"/>
                  <w:marBottom w:val="0"/>
                  <w:divBdr>
                    <w:top w:val="none" w:sz="0" w:space="0" w:color="auto"/>
                    <w:left w:val="none" w:sz="0" w:space="0" w:color="auto"/>
                    <w:bottom w:val="none" w:sz="0" w:space="0" w:color="auto"/>
                    <w:right w:val="none" w:sz="0" w:space="0" w:color="auto"/>
                  </w:divBdr>
                </w:div>
                <w:div w:id="411632244">
                  <w:marLeft w:val="0"/>
                  <w:marRight w:val="0"/>
                  <w:marTop w:val="0"/>
                  <w:marBottom w:val="0"/>
                  <w:divBdr>
                    <w:top w:val="none" w:sz="0" w:space="0" w:color="auto"/>
                    <w:left w:val="none" w:sz="0" w:space="0" w:color="auto"/>
                    <w:bottom w:val="none" w:sz="0" w:space="0" w:color="auto"/>
                    <w:right w:val="none" w:sz="0" w:space="0" w:color="auto"/>
                  </w:divBdr>
                </w:div>
              </w:divsChild>
            </w:div>
            <w:div w:id="967659520">
              <w:marLeft w:val="0"/>
              <w:marRight w:val="0"/>
              <w:marTop w:val="0"/>
              <w:marBottom w:val="0"/>
              <w:divBdr>
                <w:top w:val="none" w:sz="0" w:space="0" w:color="auto"/>
                <w:left w:val="none" w:sz="0" w:space="0" w:color="auto"/>
                <w:bottom w:val="none" w:sz="0" w:space="0" w:color="auto"/>
                <w:right w:val="none" w:sz="0" w:space="0" w:color="auto"/>
              </w:divBdr>
              <w:divsChild>
                <w:div w:id="129060760">
                  <w:marLeft w:val="0"/>
                  <w:marRight w:val="0"/>
                  <w:marTop w:val="0"/>
                  <w:marBottom w:val="0"/>
                  <w:divBdr>
                    <w:top w:val="none" w:sz="0" w:space="0" w:color="auto"/>
                    <w:left w:val="none" w:sz="0" w:space="0" w:color="auto"/>
                    <w:bottom w:val="none" w:sz="0" w:space="0" w:color="auto"/>
                    <w:right w:val="none" w:sz="0" w:space="0" w:color="auto"/>
                  </w:divBdr>
                </w:div>
                <w:div w:id="59023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862850">
          <w:marLeft w:val="-75"/>
          <w:marRight w:val="0"/>
          <w:marTop w:val="30"/>
          <w:marBottom w:val="30"/>
          <w:divBdr>
            <w:top w:val="none" w:sz="0" w:space="0" w:color="auto"/>
            <w:left w:val="none" w:sz="0" w:space="0" w:color="auto"/>
            <w:bottom w:val="none" w:sz="0" w:space="0" w:color="auto"/>
            <w:right w:val="none" w:sz="0" w:space="0" w:color="auto"/>
          </w:divBdr>
          <w:divsChild>
            <w:div w:id="167448713">
              <w:marLeft w:val="0"/>
              <w:marRight w:val="0"/>
              <w:marTop w:val="0"/>
              <w:marBottom w:val="0"/>
              <w:divBdr>
                <w:top w:val="none" w:sz="0" w:space="0" w:color="auto"/>
                <w:left w:val="none" w:sz="0" w:space="0" w:color="auto"/>
                <w:bottom w:val="none" w:sz="0" w:space="0" w:color="auto"/>
                <w:right w:val="none" w:sz="0" w:space="0" w:color="auto"/>
              </w:divBdr>
              <w:divsChild>
                <w:div w:id="492988874">
                  <w:marLeft w:val="0"/>
                  <w:marRight w:val="0"/>
                  <w:marTop w:val="0"/>
                  <w:marBottom w:val="0"/>
                  <w:divBdr>
                    <w:top w:val="none" w:sz="0" w:space="0" w:color="auto"/>
                    <w:left w:val="none" w:sz="0" w:space="0" w:color="auto"/>
                    <w:bottom w:val="none" w:sz="0" w:space="0" w:color="auto"/>
                    <w:right w:val="none" w:sz="0" w:space="0" w:color="auto"/>
                  </w:divBdr>
                </w:div>
                <w:div w:id="1891922255">
                  <w:marLeft w:val="0"/>
                  <w:marRight w:val="0"/>
                  <w:marTop w:val="0"/>
                  <w:marBottom w:val="0"/>
                  <w:divBdr>
                    <w:top w:val="none" w:sz="0" w:space="0" w:color="auto"/>
                    <w:left w:val="none" w:sz="0" w:space="0" w:color="auto"/>
                    <w:bottom w:val="none" w:sz="0" w:space="0" w:color="auto"/>
                    <w:right w:val="none" w:sz="0" w:space="0" w:color="auto"/>
                  </w:divBdr>
                </w:div>
              </w:divsChild>
            </w:div>
            <w:div w:id="1089696202">
              <w:marLeft w:val="0"/>
              <w:marRight w:val="0"/>
              <w:marTop w:val="0"/>
              <w:marBottom w:val="0"/>
              <w:divBdr>
                <w:top w:val="none" w:sz="0" w:space="0" w:color="auto"/>
                <w:left w:val="none" w:sz="0" w:space="0" w:color="auto"/>
                <w:bottom w:val="none" w:sz="0" w:space="0" w:color="auto"/>
                <w:right w:val="none" w:sz="0" w:space="0" w:color="auto"/>
              </w:divBdr>
              <w:divsChild>
                <w:div w:id="1449006480">
                  <w:marLeft w:val="0"/>
                  <w:marRight w:val="0"/>
                  <w:marTop w:val="0"/>
                  <w:marBottom w:val="0"/>
                  <w:divBdr>
                    <w:top w:val="none" w:sz="0" w:space="0" w:color="auto"/>
                    <w:left w:val="none" w:sz="0" w:space="0" w:color="auto"/>
                    <w:bottom w:val="none" w:sz="0" w:space="0" w:color="auto"/>
                    <w:right w:val="none" w:sz="0" w:space="0" w:color="auto"/>
                  </w:divBdr>
                </w:div>
                <w:div w:id="1215852764">
                  <w:marLeft w:val="0"/>
                  <w:marRight w:val="0"/>
                  <w:marTop w:val="0"/>
                  <w:marBottom w:val="0"/>
                  <w:divBdr>
                    <w:top w:val="none" w:sz="0" w:space="0" w:color="auto"/>
                    <w:left w:val="none" w:sz="0" w:space="0" w:color="auto"/>
                    <w:bottom w:val="none" w:sz="0" w:space="0" w:color="auto"/>
                    <w:right w:val="none" w:sz="0" w:space="0" w:color="auto"/>
                  </w:divBdr>
                </w:div>
              </w:divsChild>
            </w:div>
            <w:div w:id="1752435310">
              <w:marLeft w:val="0"/>
              <w:marRight w:val="0"/>
              <w:marTop w:val="0"/>
              <w:marBottom w:val="0"/>
              <w:divBdr>
                <w:top w:val="none" w:sz="0" w:space="0" w:color="auto"/>
                <w:left w:val="none" w:sz="0" w:space="0" w:color="auto"/>
                <w:bottom w:val="none" w:sz="0" w:space="0" w:color="auto"/>
                <w:right w:val="none" w:sz="0" w:space="0" w:color="auto"/>
              </w:divBdr>
              <w:divsChild>
                <w:div w:id="1789854965">
                  <w:marLeft w:val="0"/>
                  <w:marRight w:val="0"/>
                  <w:marTop w:val="0"/>
                  <w:marBottom w:val="0"/>
                  <w:divBdr>
                    <w:top w:val="none" w:sz="0" w:space="0" w:color="auto"/>
                    <w:left w:val="none" w:sz="0" w:space="0" w:color="auto"/>
                    <w:bottom w:val="none" w:sz="0" w:space="0" w:color="auto"/>
                    <w:right w:val="none" w:sz="0" w:space="0" w:color="auto"/>
                  </w:divBdr>
                </w:div>
                <w:div w:id="362681862">
                  <w:marLeft w:val="0"/>
                  <w:marRight w:val="0"/>
                  <w:marTop w:val="0"/>
                  <w:marBottom w:val="0"/>
                  <w:divBdr>
                    <w:top w:val="none" w:sz="0" w:space="0" w:color="auto"/>
                    <w:left w:val="none" w:sz="0" w:space="0" w:color="auto"/>
                    <w:bottom w:val="none" w:sz="0" w:space="0" w:color="auto"/>
                    <w:right w:val="none" w:sz="0" w:space="0" w:color="auto"/>
                  </w:divBdr>
                </w:div>
              </w:divsChild>
            </w:div>
            <w:div w:id="586154355">
              <w:marLeft w:val="0"/>
              <w:marRight w:val="0"/>
              <w:marTop w:val="0"/>
              <w:marBottom w:val="0"/>
              <w:divBdr>
                <w:top w:val="none" w:sz="0" w:space="0" w:color="auto"/>
                <w:left w:val="none" w:sz="0" w:space="0" w:color="auto"/>
                <w:bottom w:val="none" w:sz="0" w:space="0" w:color="auto"/>
                <w:right w:val="none" w:sz="0" w:space="0" w:color="auto"/>
              </w:divBdr>
              <w:divsChild>
                <w:div w:id="893079774">
                  <w:marLeft w:val="0"/>
                  <w:marRight w:val="0"/>
                  <w:marTop w:val="0"/>
                  <w:marBottom w:val="0"/>
                  <w:divBdr>
                    <w:top w:val="none" w:sz="0" w:space="0" w:color="auto"/>
                    <w:left w:val="none" w:sz="0" w:space="0" w:color="auto"/>
                    <w:bottom w:val="none" w:sz="0" w:space="0" w:color="auto"/>
                    <w:right w:val="none" w:sz="0" w:space="0" w:color="auto"/>
                  </w:divBdr>
                </w:div>
                <w:div w:id="187669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569011">
          <w:marLeft w:val="0"/>
          <w:marRight w:val="0"/>
          <w:marTop w:val="0"/>
          <w:marBottom w:val="0"/>
          <w:divBdr>
            <w:top w:val="none" w:sz="0" w:space="0" w:color="auto"/>
            <w:left w:val="none" w:sz="0" w:space="0" w:color="auto"/>
            <w:bottom w:val="none" w:sz="0" w:space="0" w:color="auto"/>
            <w:right w:val="none" w:sz="0" w:space="0" w:color="auto"/>
          </w:divBdr>
        </w:div>
        <w:div w:id="1054430567">
          <w:marLeft w:val="0"/>
          <w:marRight w:val="0"/>
          <w:marTop w:val="0"/>
          <w:marBottom w:val="0"/>
          <w:divBdr>
            <w:top w:val="none" w:sz="0" w:space="0" w:color="auto"/>
            <w:left w:val="none" w:sz="0" w:space="0" w:color="auto"/>
            <w:bottom w:val="none" w:sz="0" w:space="0" w:color="auto"/>
            <w:right w:val="none" w:sz="0" w:space="0" w:color="auto"/>
          </w:divBdr>
        </w:div>
        <w:div w:id="2001419625">
          <w:marLeft w:val="0"/>
          <w:marRight w:val="0"/>
          <w:marTop w:val="0"/>
          <w:marBottom w:val="0"/>
          <w:divBdr>
            <w:top w:val="none" w:sz="0" w:space="0" w:color="auto"/>
            <w:left w:val="none" w:sz="0" w:space="0" w:color="auto"/>
            <w:bottom w:val="none" w:sz="0" w:space="0" w:color="auto"/>
            <w:right w:val="none" w:sz="0" w:space="0" w:color="auto"/>
          </w:divBdr>
        </w:div>
        <w:div w:id="1832402737">
          <w:marLeft w:val="0"/>
          <w:marRight w:val="0"/>
          <w:marTop w:val="0"/>
          <w:marBottom w:val="0"/>
          <w:divBdr>
            <w:top w:val="none" w:sz="0" w:space="0" w:color="auto"/>
            <w:left w:val="none" w:sz="0" w:space="0" w:color="auto"/>
            <w:bottom w:val="none" w:sz="0" w:space="0" w:color="auto"/>
            <w:right w:val="none" w:sz="0" w:space="0" w:color="auto"/>
          </w:divBdr>
        </w:div>
        <w:div w:id="1281108455">
          <w:marLeft w:val="0"/>
          <w:marRight w:val="0"/>
          <w:marTop w:val="0"/>
          <w:marBottom w:val="0"/>
          <w:divBdr>
            <w:top w:val="none" w:sz="0" w:space="0" w:color="auto"/>
            <w:left w:val="none" w:sz="0" w:space="0" w:color="auto"/>
            <w:bottom w:val="none" w:sz="0" w:space="0" w:color="auto"/>
            <w:right w:val="none" w:sz="0" w:space="0" w:color="auto"/>
          </w:divBdr>
        </w:div>
        <w:div w:id="127942726">
          <w:marLeft w:val="0"/>
          <w:marRight w:val="0"/>
          <w:marTop w:val="0"/>
          <w:marBottom w:val="0"/>
          <w:divBdr>
            <w:top w:val="none" w:sz="0" w:space="0" w:color="auto"/>
            <w:left w:val="none" w:sz="0" w:space="0" w:color="auto"/>
            <w:bottom w:val="none" w:sz="0" w:space="0" w:color="auto"/>
            <w:right w:val="none" w:sz="0" w:space="0" w:color="auto"/>
          </w:divBdr>
        </w:div>
        <w:div w:id="1556500820">
          <w:marLeft w:val="0"/>
          <w:marRight w:val="0"/>
          <w:marTop w:val="0"/>
          <w:marBottom w:val="0"/>
          <w:divBdr>
            <w:top w:val="none" w:sz="0" w:space="0" w:color="auto"/>
            <w:left w:val="none" w:sz="0" w:space="0" w:color="auto"/>
            <w:bottom w:val="none" w:sz="0" w:space="0" w:color="auto"/>
            <w:right w:val="none" w:sz="0" w:space="0" w:color="auto"/>
          </w:divBdr>
        </w:div>
        <w:div w:id="756445937">
          <w:marLeft w:val="0"/>
          <w:marRight w:val="0"/>
          <w:marTop w:val="0"/>
          <w:marBottom w:val="0"/>
          <w:divBdr>
            <w:top w:val="none" w:sz="0" w:space="0" w:color="auto"/>
            <w:left w:val="none" w:sz="0" w:space="0" w:color="auto"/>
            <w:bottom w:val="none" w:sz="0" w:space="0" w:color="auto"/>
            <w:right w:val="none" w:sz="0" w:space="0" w:color="auto"/>
          </w:divBdr>
        </w:div>
        <w:div w:id="933325127">
          <w:marLeft w:val="0"/>
          <w:marRight w:val="0"/>
          <w:marTop w:val="0"/>
          <w:marBottom w:val="0"/>
          <w:divBdr>
            <w:top w:val="none" w:sz="0" w:space="0" w:color="auto"/>
            <w:left w:val="none" w:sz="0" w:space="0" w:color="auto"/>
            <w:bottom w:val="none" w:sz="0" w:space="0" w:color="auto"/>
            <w:right w:val="none" w:sz="0" w:space="0" w:color="auto"/>
          </w:divBdr>
        </w:div>
        <w:div w:id="40904859">
          <w:marLeft w:val="0"/>
          <w:marRight w:val="0"/>
          <w:marTop w:val="0"/>
          <w:marBottom w:val="0"/>
          <w:divBdr>
            <w:top w:val="none" w:sz="0" w:space="0" w:color="auto"/>
            <w:left w:val="none" w:sz="0" w:space="0" w:color="auto"/>
            <w:bottom w:val="none" w:sz="0" w:space="0" w:color="auto"/>
            <w:right w:val="none" w:sz="0" w:space="0" w:color="auto"/>
          </w:divBdr>
        </w:div>
        <w:div w:id="34918740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2.jpeg" Id="rId8" /><Relationship Type="http://schemas.openxmlformats.org/officeDocument/2006/relationships/image" Target="media/image7.jpeg" Id="rId13" /><Relationship Type="http://schemas.openxmlformats.org/officeDocument/2006/relationships/footer" Target="footer2.xml" Id="rId18" /><Relationship Type="http://schemas.openxmlformats.org/officeDocument/2006/relationships/settings" Target="settings.xml" Id="rId3" /><Relationship Type="http://schemas.openxmlformats.org/officeDocument/2006/relationships/fontTable" Target="fontTable.xml" Id="rId21" /><Relationship Type="http://schemas.openxmlformats.org/officeDocument/2006/relationships/image" Target="media/image1.jpeg" Id="rId7" /><Relationship Type="http://schemas.openxmlformats.org/officeDocument/2006/relationships/image" Target="media/image6.jpeg" Id="rId12" /><Relationship Type="http://schemas.openxmlformats.org/officeDocument/2006/relationships/footer" Target="footer1.xml" Id="rId17" /><Relationship Type="http://schemas.openxmlformats.org/officeDocument/2006/relationships/styles" Target="styles.xml" Id="rId2"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image" Target="media/image5.jpeg" Id="rId11" /><Relationship Type="http://schemas.openxmlformats.org/officeDocument/2006/relationships/footnotes" Target="footnotes.xml" Id="rId5" /><Relationship Type="http://schemas.openxmlformats.org/officeDocument/2006/relationships/hyperlink" Target="https://mellanarkiv-offentlig.vgregion.se/alfresco/s/archive/stream/public/v1/source/available/SOFIA/SAS9642-738863596-188/SURROGATE/Trakeotomi%20-%20fr%c3%a5n%20anl%c3%a4ggning%20till%20dekanylering.pdf" TargetMode="External" Id="rId15" /><Relationship Type="http://schemas.openxmlformats.org/officeDocument/2006/relationships/image" Target="media/image4.jpeg" Id="rId10" /><Relationship Type="http://schemas.openxmlformats.org/officeDocument/2006/relationships/header" Target="header2.xml" Id="rId19" /><Relationship Type="http://schemas.openxmlformats.org/officeDocument/2006/relationships/webSettings" Target="webSettings.xml" Id="rId4" /><Relationship Type="http://schemas.openxmlformats.org/officeDocument/2006/relationships/image" Target="media/image3.jpeg" Id="rId9" /><Relationship Type="http://schemas.openxmlformats.org/officeDocument/2006/relationships/image" Target="media/image8.jpe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10.svg"/><Relationship Id="rId1" Type="http://schemas.openxmlformats.org/officeDocument/2006/relationships/image" Target="media/image9.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244</Words>
  <Characters>1294</Characters>
  <Application>Microsoft Office Word</Application>
  <DocSecurity>0</DocSecurity>
  <Lines>10</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Trakeotomi - tejpning efter dekanylering</dc:title>
  <dc:subject/>
  <dc:creator/>
  <keywords/>
  <lastModifiedBy/>
  <revision>1</revision>
  <dcterms:created xsi:type="dcterms:W3CDTF">2025-06-27T12:25:00.0000000Z</dcterms:created>
  <dcterms:modified xsi:type="dcterms:W3CDTF">2025-06-27T13:02:00.0000000Z</dcterms:modified>
</coreProperties>
</file>