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5337C" w14:textId="77777777" w:rsidR="00A05A9E" w:rsidRDefault="00A05A9E" w:rsidP="00F35B05">
      <w:pPr>
        <w:pStyle w:val="Rubrik2"/>
        <w:sectPr w:rsidR="00A05A9E" w:rsidSect="00A05A9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E4BC6B" w14:textId="77777777" w:rsidR="00A05A9E" w:rsidRPr="00A05A9E" w:rsidRDefault="00A05A9E" w:rsidP="00E72268">
      <w:pPr>
        <w:pStyle w:val="Rubrik1"/>
      </w:pPr>
      <w:r w:rsidRPr="00A05A9E">
        <w:t>Trakealkanyl - dokumentation i Melior</w:t>
      </w:r>
    </w:p>
    <w:p w14:paraId="1B1D1A55" w14:textId="77777777" w:rsidR="00A05A9E" w:rsidRPr="00A05A9E" w:rsidRDefault="00A05A9E" w:rsidP="00E72268">
      <w:pPr>
        <w:pStyle w:val="Rubrik2"/>
      </w:pPr>
      <w:bookmarkStart w:id="1" w:name="_Toc342917047"/>
      <w:bookmarkStart w:id="2" w:name="_Toc342917651"/>
      <w:bookmarkStart w:id="3" w:name="_Toc345516084"/>
      <w:bookmarkStart w:id="4" w:name="_Toc349899218"/>
      <w:bookmarkStart w:id="5" w:name="_Toc399402656"/>
      <w:bookmarkStart w:id="6" w:name="_Toc256000000"/>
      <w:bookmarkStart w:id="7" w:name="_Toc256000010"/>
      <w:bookmarkStart w:id="8" w:name="_Toc499717515"/>
      <w:bookmarkStart w:id="9" w:name="_Toc256000020"/>
      <w:bookmarkStart w:id="10" w:name="_Toc256000030"/>
      <w:bookmarkStart w:id="11" w:name="_Toc45284578"/>
      <w:bookmarkStart w:id="12" w:name="_Toc256000040"/>
      <w:bookmarkStart w:id="13" w:name="_Toc117695109"/>
      <w:r w:rsidRPr="00A05A9E">
        <w:t>Sammanfattning</w:t>
      </w:r>
      <w:bookmarkEnd w:id="1"/>
      <w:bookmarkEnd w:id="2"/>
      <w:bookmarkEnd w:id="3"/>
      <w:bookmarkEnd w:id="4"/>
      <w:bookmarkEnd w:id="5"/>
      <w:bookmarkEnd w:id="6"/>
      <w:bookmarkEnd w:id="7"/>
      <w:bookmarkEnd w:id="8"/>
      <w:bookmarkEnd w:id="9"/>
      <w:bookmarkEnd w:id="10"/>
      <w:bookmarkEnd w:id="11"/>
      <w:bookmarkEnd w:id="12"/>
      <w:bookmarkEnd w:id="13"/>
      <w:r w:rsidRPr="00A05A9E">
        <w:tab/>
      </w:r>
    </w:p>
    <w:p w14:paraId="4687F0F7" w14:textId="77777777" w:rsidR="00A05A9E" w:rsidRDefault="00A05A9E" w:rsidP="00E72268">
      <w:r w:rsidRPr="00A05A9E">
        <w:t xml:space="preserve">Rutinen tydliggör hur dokumentation av indikation och kanylsort ska ske i Melior liksom fortsatt planering för patient med trakealkanyl. </w:t>
      </w:r>
    </w:p>
    <w:p w14:paraId="6F2E4CE7" w14:textId="562077CF" w:rsidR="00E72268" w:rsidRDefault="00E72268" w:rsidP="00E72268">
      <w:pPr>
        <w:pStyle w:val="Rubrik2"/>
      </w:pPr>
      <w:bookmarkStart w:id="14" w:name="_Toc117695110"/>
      <w:r>
        <w:t>Förändringar sedan föregående version</w:t>
      </w:r>
      <w:bookmarkEnd w:id="14"/>
    </w:p>
    <w:p w14:paraId="5E6AD80D" w14:textId="74AC0205" w:rsidR="00E72268" w:rsidRPr="00A05A9E" w:rsidRDefault="00E72268" w:rsidP="00E72268">
      <w:r>
        <w:t>Redaktionella ändringar, giltighetstid</w:t>
      </w:r>
      <w:r w:rsidR="00FC7B02">
        <w:t>en förlängd</w:t>
      </w:r>
      <w:r>
        <w:t>.</w:t>
      </w:r>
    </w:p>
    <w:p w14:paraId="68341582" w14:textId="77777777" w:rsidR="00A05A9E" w:rsidRPr="00E72268" w:rsidRDefault="00A05A9E" w:rsidP="00E72268">
      <w:pPr>
        <w:spacing w:before="360" w:after="40"/>
        <w:rPr>
          <w:rFonts w:asciiTheme="majorHAnsi" w:hAnsiTheme="majorHAnsi" w:cstheme="majorHAnsi"/>
          <w:sz w:val="28"/>
          <w:szCs w:val="28"/>
        </w:rPr>
      </w:pPr>
      <w:r w:rsidRPr="00E72268">
        <w:rPr>
          <w:rFonts w:asciiTheme="majorHAnsi" w:hAnsiTheme="majorHAnsi" w:cstheme="majorHAnsi"/>
          <w:sz w:val="28"/>
          <w:szCs w:val="28"/>
        </w:rPr>
        <w:t>Innehållsförteckning</w:t>
      </w:r>
    </w:p>
    <w:p w14:paraId="0CC18CF1" w14:textId="31CFCB8E" w:rsidR="00F154E1" w:rsidRDefault="00EF5DE4">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17695109" w:history="1">
        <w:r w:rsidR="00F154E1" w:rsidRPr="00B160FB">
          <w:rPr>
            <w:rStyle w:val="Hyperlnk"/>
            <w:rFonts w:eastAsia="MS Gothic"/>
            <w:noProof/>
          </w:rPr>
          <w:t>Sammanfattning</w:t>
        </w:r>
        <w:r w:rsidR="00F154E1">
          <w:rPr>
            <w:noProof/>
            <w:webHidden/>
          </w:rPr>
          <w:tab/>
        </w:r>
        <w:r w:rsidR="00F154E1">
          <w:rPr>
            <w:noProof/>
            <w:webHidden/>
          </w:rPr>
          <w:fldChar w:fldCharType="begin"/>
        </w:r>
        <w:r w:rsidR="00F154E1">
          <w:rPr>
            <w:noProof/>
            <w:webHidden/>
          </w:rPr>
          <w:instrText xml:space="preserve"> PAGEREF _Toc117695109 \h </w:instrText>
        </w:r>
        <w:r w:rsidR="00F154E1">
          <w:rPr>
            <w:noProof/>
            <w:webHidden/>
          </w:rPr>
        </w:r>
        <w:r w:rsidR="00F154E1">
          <w:rPr>
            <w:noProof/>
            <w:webHidden/>
          </w:rPr>
          <w:fldChar w:fldCharType="separate"/>
        </w:r>
        <w:r w:rsidR="00F154E1">
          <w:rPr>
            <w:noProof/>
            <w:webHidden/>
          </w:rPr>
          <w:t>1</w:t>
        </w:r>
        <w:r w:rsidR="00F154E1">
          <w:rPr>
            <w:noProof/>
            <w:webHidden/>
          </w:rPr>
          <w:fldChar w:fldCharType="end"/>
        </w:r>
      </w:hyperlink>
    </w:p>
    <w:p w14:paraId="7848C227" w14:textId="3C8629A3" w:rsidR="00F154E1" w:rsidRDefault="00FC7B02">
      <w:pPr>
        <w:pStyle w:val="Innehll1"/>
        <w:rPr>
          <w:rFonts w:asciiTheme="minorHAnsi" w:eastAsiaTheme="minorEastAsia" w:hAnsiTheme="minorHAnsi" w:cstheme="minorBidi"/>
          <w:noProof/>
          <w:sz w:val="22"/>
          <w:szCs w:val="22"/>
        </w:rPr>
      </w:pPr>
      <w:hyperlink w:anchor="_Toc117695110" w:history="1">
        <w:r w:rsidR="00F154E1" w:rsidRPr="00B160FB">
          <w:rPr>
            <w:rStyle w:val="Hyperlnk"/>
            <w:rFonts w:eastAsia="MS Gothic"/>
            <w:noProof/>
          </w:rPr>
          <w:t>Förändringar sedan föregående version</w:t>
        </w:r>
        <w:r w:rsidR="00F154E1">
          <w:rPr>
            <w:noProof/>
            <w:webHidden/>
          </w:rPr>
          <w:tab/>
        </w:r>
        <w:r w:rsidR="00F154E1">
          <w:rPr>
            <w:noProof/>
            <w:webHidden/>
          </w:rPr>
          <w:fldChar w:fldCharType="begin"/>
        </w:r>
        <w:r w:rsidR="00F154E1">
          <w:rPr>
            <w:noProof/>
            <w:webHidden/>
          </w:rPr>
          <w:instrText xml:space="preserve"> PAGEREF _Toc117695110 \h </w:instrText>
        </w:r>
        <w:r w:rsidR="00F154E1">
          <w:rPr>
            <w:noProof/>
            <w:webHidden/>
          </w:rPr>
        </w:r>
        <w:r w:rsidR="00F154E1">
          <w:rPr>
            <w:noProof/>
            <w:webHidden/>
          </w:rPr>
          <w:fldChar w:fldCharType="separate"/>
        </w:r>
        <w:r w:rsidR="00F154E1">
          <w:rPr>
            <w:noProof/>
            <w:webHidden/>
          </w:rPr>
          <w:t>1</w:t>
        </w:r>
        <w:r w:rsidR="00F154E1">
          <w:rPr>
            <w:noProof/>
            <w:webHidden/>
          </w:rPr>
          <w:fldChar w:fldCharType="end"/>
        </w:r>
      </w:hyperlink>
    </w:p>
    <w:p w14:paraId="1A4D52BF" w14:textId="5606A0BE" w:rsidR="00F154E1" w:rsidRDefault="00FC7B02">
      <w:pPr>
        <w:pStyle w:val="Innehll1"/>
        <w:rPr>
          <w:rFonts w:asciiTheme="minorHAnsi" w:eastAsiaTheme="minorEastAsia" w:hAnsiTheme="minorHAnsi" w:cstheme="minorBidi"/>
          <w:noProof/>
          <w:sz w:val="22"/>
          <w:szCs w:val="22"/>
        </w:rPr>
      </w:pPr>
      <w:hyperlink w:anchor="_Toc117695111" w:history="1">
        <w:r w:rsidR="00F154E1" w:rsidRPr="00B160FB">
          <w:rPr>
            <w:rStyle w:val="Hyperlnk"/>
            <w:rFonts w:eastAsia="MS Gothic"/>
            <w:noProof/>
          </w:rPr>
          <w:t>Bakgrund</w:t>
        </w:r>
        <w:r w:rsidR="00F154E1">
          <w:rPr>
            <w:noProof/>
            <w:webHidden/>
          </w:rPr>
          <w:tab/>
        </w:r>
        <w:r w:rsidR="00F154E1">
          <w:rPr>
            <w:noProof/>
            <w:webHidden/>
          </w:rPr>
          <w:fldChar w:fldCharType="begin"/>
        </w:r>
        <w:r w:rsidR="00F154E1">
          <w:rPr>
            <w:noProof/>
            <w:webHidden/>
          </w:rPr>
          <w:instrText xml:space="preserve"> PAGEREF _Toc117695111 \h </w:instrText>
        </w:r>
        <w:r w:rsidR="00F154E1">
          <w:rPr>
            <w:noProof/>
            <w:webHidden/>
          </w:rPr>
        </w:r>
        <w:r w:rsidR="00F154E1">
          <w:rPr>
            <w:noProof/>
            <w:webHidden/>
          </w:rPr>
          <w:fldChar w:fldCharType="separate"/>
        </w:r>
        <w:r w:rsidR="00F154E1">
          <w:rPr>
            <w:noProof/>
            <w:webHidden/>
          </w:rPr>
          <w:t>1</w:t>
        </w:r>
        <w:r w:rsidR="00F154E1">
          <w:rPr>
            <w:noProof/>
            <w:webHidden/>
          </w:rPr>
          <w:fldChar w:fldCharType="end"/>
        </w:r>
      </w:hyperlink>
    </w:p>
    <w:p w14:paraId="236C378A" w14:textId="369F4A2E" w:rsidR="00F154E1" w:rsidRDefault="00FC7B02">
      <w:pPr>
        <w:pStyle w:val="Innehll1"/>
        <w:rPr>
          <w:rFonts w:asciiTheme="minorHAnsi" w:eastAsiaTheme="minorEastAsia" w:hAnsiTheme="minorHAnsi" w:cstheme="minorBidi"/>
          <w:noProof/>
          <w:sz w:val="22"/>
          <w:szCs w:val="22"/>
        </w:rPr>
      </w:pPr>
      <w:hyperlink w:anchor="_Toc117695112" w:history="1">
        <w:r w:rsidR="00F154E1" w:rsidRPr="00B160FB">
          <w:rPr>
            <w:rStyle w:val="Hyperlnk"/>
            <w:rFonts w:eastAsia="MS Gothic"/>
            <w:noProof/>
          </w:rPr>
          <w:t>Förutsättningar</w:t>
        </w:r>
        <w:r w:rsidR="00F154E1">
          <w:rPr>
            <w:noProof/>
            <w:webHidden/>
          </w:rPr>
          <w:tab/>
        </w:r>
        <w:r w:rsidR="00F154E1">
          <w:rPr>
            <w:noProof/>
            <w:webHidden/>
          </w:rPr>
          <w:fldChar w:fldCharType="begin"/>
        </w:r>
        <w:r w:rsidR="00F154E1">
          <w:rPr>
            <w:noProof/>
            <w:webHidden/>
          </w:rPr>
          <w:instrText xml:space="preserve"> PAGEREF _Toc117695112 \h </w:instrText>
        </w:r>
        <w:r w:rsidR="00F154E1">
          <w:rPr>
            <w:noProof/>
            <w:webHidden/>
          </w:rPr>
        </w:r>
        <w:r w:rsidR="00F154E1">
          <w:rPr>
            <w:noProof/>
            <w:webHidden/>
          </w:rPr>
          <w:fldChar w:fldCharType="separate"/>
        </w:r>
        <w:r w:rsidR="00F154E1">
          <w:rPr>
            <w:noProof/>
            <w:webHidden/>
          </w:rPr>
          <w:t>2</w:t>
        </w:r>
        <w:r w:rsidR="00F154E1">
          <w:rPr>
            <w:noProof/>
            <w:webHidden/>
          </w:rPr>
          <w:fldChar w:fldCharType="end"/>
        </w:r>
      </w:hyperlink>
    </w:p>
    <w:p w14:paraId="099B6DEC" w14:textId="7F2F0365" w:rsidR="00F154E1" w:rsidRDefault="00FC7B02">
      <w:pPr>
        <w:pStyle w:val="Innehll1"/>
        <w:rPr>
          <w:rFonts w:asciiTheme="minorHAnsi" w:eastAsiaTheme="minorEastAsia" w:hAnsiTheme="minorHAnsi" w:cstheme="minorBidi"/>
          <w:noProof/>
          <w:sz w:val="22"/>
          <w:szCs w:val="22"/>
        </w:rPr>
      </w:pPr>
      <w:hyperlink w:anchor="_Toc117695113" w:history="1">
        <w:r w:rsidR="00F154E1" w:rsidRPr="00B160FB">
          <w:rPr>
            <w:rStyle w:val="Hyperlnk"/>
            <w:rFonts w:ascii="Arial" w:eastAsia="MS Gothic" w:hAnsi="Arial"/>
            <w:noProof/>
            <w:kern w:val="32"/>
          </w:rPr>
          <w:t>G</w:t>
        </w:r>
        <w:r w:rsidR="00F154E1" w:rsidRPr="00B160FB">
          <w:rPr>
            <w:rStyle w:val="Hyperlnk"/>
            <w:rFonts w:eastAsia="MS Gothic"/>
            <w:noProof/>
          </w:rPr>
          <w:t>enomförande</w:t>
        </w:r>
        <w:r w:rsidR="00F154E1">
          <w:rPr>
            <w:noProof/>
            <w:webHidden/>
          </w:rPr>
          <w:tab/>
        </w:r>
        <w:r w:rsidR="00F154E1">
          <w:rPr>
            <w:noProof/>
            <w:webHidden/>
          </w:rPr>
          <w:fldChar w:fldCharType="begin"/>
        </w:r>
        <w:r w:rsidR="00F154E1">
          <w:rPr>
            <w:noProof/>
            <w:webHidden/>
          </w:rPr>
          <w:instrText xml:space="preserve"> PAGEREF _Toc117695113 \h </w:instrText>
        </w:r>
        <w:r w:rsidR="00F154E1">
          <w:rPr>
            <w:noProof/>
            <w:webHidden/>
          </w:rPr>
        </w:r>
        <w:r w:rsidR="00F154E1">
          <w:rPr>
            <w:noProof/>
            <w:webHidden/>
          </w:rPr>
          <w:fldChar w:fldCharType="separate"/>
        </w:r>
        <w:r w:rsidR="00F154E1">
          <w:rPr>
            <w:noProof/>
            <w:webHidden/>
          </w:rPr>
          <w:t>2</w:t>
        </w:r>
        <w:r w:rsidR="00F154E1">
          <w:rPr>
            <w:noProof/>
            <w:webHidden/>
          </w:rPr>
          <w:fldChar w:fldCharType="end"/>
        </w:r>
      </w:hyperlink>
    </w:p>
    <w:p w14:paraId="2AD4A079" w14:textId="38907B54" w:rsidR="00F154E1" w:rsidRDefault="00FC7B02">
      <w:pPr>
        <w:pStyle w:val="Innehll2"/>
        <w:rPr>
          <w:rFonts w:asciiTheme="minorHAnsi" w:eastAsiaTheme="minorEastAsia" w:hAnsiTheme="minorHAnsi" w:cstheme="minorBidi"/>
          <w:noProof/>
          <w:sz w:val="22"/>
          <w:szCs w:val="22"/>
        </w:rPr>
      </w:pPr>
      <w:hyperlink w:anchor="_Toc117695114" w:history="1">
        <w:r w:rsidR="00F154E1" w:rsidRPr="00B160FB">
          <w:rPr>
            <w:rStyle w:val="Hyperlnk"/>
            <w:rFonts w:eastAsia="MS Gothic"/>
            <w:noProof/>
          </w:rPr>
          <w:t>Skapa fri aktivitet</w:t>
        </w:r>
        <w:r w:rsidR="00F154E1">
          <w:rPr>
            <w:noProof/>
            <w:webHidden/>
          </w:rPr>
          <w:tab/>
        </w:r>
        <w:r w:rsidR="00F154E1">
          <w:rPr>
            <w:noProof/>
            <w:webHidden/>
          </w:rPr>
          <w:fldChar w:fldCharType="begin"/>
        </w:r>
        <w:r w:rsidR="00F154E1">
          <w:rPr>
            <w:noProof/>
            <w:webHidden/>
          </w:rPr>
          <w:instrText xml:space="preserve"> PAGEREF _Toc117695114 \h </w:instrText>
        </w:r>
        <w:r w:rsidR="00F154E1">
          <w:rPr>
            <w:noProof/>
            <w:webHidden/>
          </w:rPr>
        </w:r>
        <w:r w:rsidR="00F154E1">
          <w:rPr>
            <w:noProof/>
            <w:webHidden/>
          </w:rPr>
          <w:fldChar w:fldCharType="separate"/>
        </w:r>
        <w:r w:rsidR="00F154E1">
          <w:rPr>
            <w:noProof/>
            <w:webHidden/>
          </w:rPr>
          <w:t>2</w:t>
        </w:r>
        <w:r w:rsidR="00F154E1">
          <w:rPr>
            <w:noProof/>
            <w:webHidden/>
          </w:rPr>
          <w:fldChar w:fldCharType="end"/>
        </w:r>
      </w:hyperlink>
    </w:p>
    <w:p w14:paraId="3A1CFC1A" w14:textId="118BEEAF" w:rsidR="00F154E1" w:rsidRDefault="00FC7B02">
      <w:pPr>
        <w:pStyle w:val="Innehll2"/>
        <w:rPr>
          <w:rFonts w:asciiTheme="minorHAnsi" w:eastAsiaTheme="minorEastAsia" w:hAnsiTheme="minorHAnsi" w:cstheme="minorBidi"/>
          <w:noProof/>
          <w:sz w:val="22"/>
          <w:szCs w:val="22"/>
        </w:rPr>
      </w:pPr>
      <w:hyperlink w:anchor="_Toc117695115" w:history="1">
        <w:r w:rsidR="00F154E1" w:rsidRPr="00B160FB">
          <w:rPr>
            <w:rStyle w:val="Hyperlnk"/>
            <w:rFonts w:eastAsia="MS Gothic"/>
            <w:noProof/>
          </w:rPr>
          <w:t>Koppla en fri aktivitet till en vårdkontakt</w:t>
        </w:r>
        <w:r w:rsidR="00F154E1">
          <w:rPr>
            <w:noProof/>
            <w:webHidden/>
          </w:rPr>
          <w:tab/>
        </w:r>
        <w:r w:rsidR="00F154E1">
          <w:rPr>
            <w:noProof/>
            <w:webHidden/>
          </w:rPr>
          <w:fldChar w:fldCharType="begin"/>
        </w:r>
        <w:r w:rsidR="00F154E1">
          <w:rPr>
            <w:noProof/>
            <w:webHidden/>
          </w:rPr>
          <w:instrText xml:space="preserve"> PAGEREF _Toc117695115 \h </w:instrText>
        </w:r>
        <w:r w:rsidR="00F154E1">
          <w:rPr>
            <w:noProof/>
            <w:webHidden/>
          </w:rPr>
        </w:r>
        <w:r w:rsidR="00F154E1">
          <w:rPr>
            <w:noProof/>
            <w:webHidden/>
          </w:rPr>
          <w:fldChar w:fldCharType="separate"/>
        </w:r>
        <w:r w:rsidR="00F154E1">
          <w:rPr>
            <w:noProof/>
            <w:webHidden/>
          </w:rPr>
          <w:t>2</w:t>
        </w:r>
        <w:r w:rsidR="00F154E1">
          <w:rPr>
            <w:noProof/>
            <w:webHidden/>
          </w:rPr>
          <w:fldChar w:fldCharType="end"/>
        </w:r>
      </w:hyperlink>
    </w:p>
    <w:p w14:paraId="0500497D" w14:textId="2CA3803C" w:rsidR="00F154E1" w:rsidRDefault="00FC7B02">
      <w:pPr>
        <w:pStyle w:val="Innehll2"/>
        <w:rPr>
          <w:rFonts w:asciiTheme="minorHAnsi" w:eastAsiaTheme="minorEastAsia" w:hAnsiTheme="minorHAnsi" w:cstheme="minorBidi"/>
          <w:noProof/>
          <w:sz w:val="22"/>
          <w:szCs w:val="22"/>
        </w:rPr>
      </w:pPr>
      <w:hyperlink w:anchor="_Toc117695116" w:history="1">
        <w:r w:rsidR="00F154E1" w:rsidRPr="00B160FB">
          <w:rPr>
            <w:rStyle w:val="Hyperlnk"/>
            <w:rFonts w:eastAsia="MS Gothic"/>
            <w:noProof/>
          </w:rPr>
          <w:t>Aktiviteten ”Trakealkanyl” (läkare)</w:t>
        </w:r>
        <w:r w:rsidR="00F154E1">
          <w:rPr>
            <w:noProof/>
            <w:webHidden/>
          </w:rPr>
          <w:tab/>
        </w:r>
        <w:r w:rsidR="00F154E1">
          <w:rPr>
            <w:noProof/>
            <w:webHidden/>
          </w:rPr>
          <w:fldChar w:fldCharType="begin"/>
        </w:r>
        <w:r w:rsidR="00F154E1">
          <w:rPr>
            <w:noProof/>
            <w:webHidden/>
          </w:rPr>
          <w:instrText xml:space="preserve"> PAGEREF _Toc117695116 \h </w:instrText>
        </w:r>
        <w:r w:rsidR="00F154E1">
          <w:rPr>
            <w:noProof/>
            <w:webHidden/>
          </w:rPr>
        </w:r>
        <w:r w:rsidR="00F154E1">
          <w:rPr>
            <w:noProof/>
            <w:webHidden/>
          </w:rPr>
          <w:fldChar w:fldCharType="separate"/>
        </w:r>
        <w:r w:rsidR="00F154E1">
          <w:rPr>
            <w:noProof/>
            <w:webHidden/>
          </w:rPr>
          <w:t>3</w:t>
        </w:r>
        <w:r w:rsidR="00F154E1">
          <w:rPr>
            <w:noProof/>
            <w:webHidden/>
          </w:rPr>
          <w:fldChar w:fldCharType="end"/>
        </w:r>
      </w:hyperlink>
    </w:p>
    <w:p w14:paraId="7710044B" w14:textId="1B9D5AF2" w:rsidR="00F154E1" w:rsidRDefault="00FC7B02">
      <w:pPr>
        <w:pStyle w:val="Innehll2"/>
        <w:rPr>
          <w:rFonts w:asciiTheme="minorHAnsi" w:eastAsiaTheme="minorEastAsia" w:hAnsiTheme="minorHAnsi" w:cstheme="minorBidi"/>
          <w:noProof/>
          <w:sz w:val="22"/>
          <w:szCs w:val="22"/>
        </w:rPr>
      </w:pPr>
      <w:hyperlink w:anchor="_Toc117695117" w:history="1">
        <w:r w:rsidR="00F154E1" w:rsidRPr="00B160FB">
          <w:rPr>
            <w:rStyle w:val="Hyperlnk"/>
            <w:rFonts w:eastAsia="MS Gothic"/>
            <w:noProof/>
          </w:rPr>
          <w:t>Aktiviteten ”Skötsel Trakealkanyl” (sjuksköterska)</w:t>
        </w:r>
        <w:r w:rsidR="00F154E1">
          <w:rPr>
            <w:noProof/>
            <w:webHidden/>
          </w:rPr>
          <w:tab/>
        </w:r>
        <w:r w:rsidR="00F154E1">
          <w:rPr>
            <w:noProof/>
            <w:webHidden/>
          </w:rPr>
          <w:fldChar w:fldCharType="begin"/>
        </w:r>
        <w:r w:rsidR="00F154E1">
          <w:rPr>
            <w:noProof/>
            <w:webHidden/>
          </w:rPr>
          <w:instrText xml:space="preserve"> PAGEREF _Toc117695117 \h </w:instrText>
        </w:r>
        <w:r w:rsidR="00F154E1">
          <w:rPr>
            <w:noProof/>
            <w:webHidden/>
          </w:rPr>
        </w:r>
        <w:r w:rsidR="00F154E1">
          <w:rPr>
            <w:noProof/>
            <w:webHidden/>
          </w:rPr>
          <w:fldChar w:fldCharType="separate"/>
        </w:r>
        <w:r w:rsidR="00F154E1">
          <w:rPr>
            <w:noProof/>
            <w:webHidden/>
          </w:rPr>
          <w:t>3</w:t>
        </w:r>
        <w:r w:rsidR="00F154E1">
          <w:rPr>
            <w:noProof/>
            <w:webHidden/>
          </w:rPr>
          <w:fldChar w:fldCharType="end"/>
        </w:r>
      </w:hyperlink>
    </w:p>
    <w:p w14:paraId="3C81A0D1" w14:textId="672CD744" w:rsidR="00F154E1" w:rsidRDefault="00FC7B02">
      <w:pPr>
        <w:pStyle w:val="Innehll2"/>
        <w:rPr>
          <w:rFonts w:asciiTheme="minorHAnsi" w:eastAsiaTheme="minorEastAsia" w:hAnsiTheme="minorHAnsi" w:cstheme="minorBidi"/>
          <w:noProof/>
          <w:sz w:val="22"/>
          <w:szCs w:val="22"/>
        </w:rPr>
      </w:pPr>
      <w:hyperlink w:anchor="_Toc117695118" w:history="1">
        <w:r w:rsidR="00F154E1" w:rsidRPr="00B160FB">
          <w:rPr>
            <w:rStyle w:val="Hyperlnk"/>
            <w:rFonts w:eastAsia="MS Gothic"/>
            <w:noProof/>
          </w:rPr>
          <w:t>Befintlig trakeostoma</w:t>
        </w:r>
        <w:r w:rsidR="00F154E1">
          <w:rPr>
            <w:noProof/>
            <w:webHidden/>
          </w:rPr>
          <w:tab/>
        </w:r>
        <w:r w:rsidR="00F154E1">
          <w:rPr>
            <w:noProof/>
            <w:webHidden/>
          </w:rPr>
          <w:fldChar w:fldCharType="begin"/>
        </w:r>
        <w:r w:rsidR="00F154E1">
          <w:rPr>
            <w:noProof/>
            <w:webHidden/>
          </w:rPr>
          <w:instrText xml:space="preserve"> PAGEREF _Toc117695118 \h </w:instrText>
        </w:r>
        <w:r w:rsidR="00F154E1">
          <w:rPr>
            <w:noProof/>
            <w:webHidden/>
          </w:rPr>
        </w:r>
        <w:r w:rsidR="00F154E1">
          <w:rPr>
            <w:noProof/>
            <w:webHidden/>
          </w:rPr>
          <w:fldChar w:fldCharType="separate"/>
        </w:r>
        <w:r w:rsidR="00F154E1">
          <w:rPr>
            <w:noProof/>
            <w:webHidden/>
          </w:rPr>
          <w:t>4</w:t>
        </w:r>
        <w:r w:rsidR="00F154E1">
          <w:rPr>
            <w:noProof/>
            <w:webHidden/>
          </w:rPr>
          <w:fldChar w:fldCharType="end"/>
        </w:r>
      </w:hyperlink>
    </w:p>
    <w:p w14:paraId="5403373C" w14:textId="424B5867" w:rsidR="00F154E1" w:rsidRDefault="00FC7B02">
      <w:pPr>
        <w:pStyle w:val="Innehll1"/>
        <w:rPr>
          <w:rFonts w:asciiTheme="minorHAnsi" w:eastAsiaTheme="minorEastAsia" w:hAnsiTheme="minorHAnsi" w:cstheme="minorBidi"/>
          <w:noProof/>
          <w:sz w:val="22"/>
          <w:szCs w:val="22"/>
        </w:rPr>
      </w:pPr>
      <w:hyperlink w:anchor="_Toc117695119" w:history="1">
        <w:r w:rsidR="00F154E1" w:rsidRPr="00B160FB">
          <w:rPr>
            <w:rStyle w:val="Hyperlnk"/>
            <w:rFonts w:eastAsia="MS Gothic"/>
            <w:noProof/>
          </w:rPr>
          <w:t>Dokumentinformation</w:t>
        </w:r>
        <w:r w:rsidR="00F154E1">
          <w:rPr>
            <w:noProof/>
            <w:webHidden/>
          </w:rPr>
          <w:tab/>
        </w:r>
        <w:r w:rsidR="00F154E1">
          <w:rPr>
            <w:noProof/>
            <w:webHidden/>
          </w:rPr>
          <w:fldChar w:fldCharType="begin"/>
        </w:r>
        <w:r w:rsidR="00F154E1">
          <w:rPr>
            <w:noProof/>
            <w:webHidden/>
          </w:rPr>
          <w:instrText xml:space="preserve"> PAGEREF _Toc117695119 \h </w:instrText>
        </w:r>
        <w:r w:rsidR="00F154E1">
          <w:rPr>
            <w:noProof/>
            <w:webHidden/>
          </w:rPr>
        </w:r>
        <w:r w:rsidR="00F154E1">
          <w:rPr>
            <w:noProof/>
            <w:webHidden/>
          </w:rPr>
          <w:fldChar w:fldCharType="separate"/>
        </w:r>
        <w:r w:rsidR="00F154E1">
          <w:rPr>
            <w:noProof/>
            <w:webHidden/>
          </w:rPr>
          <w:t>5</w:t>
        </w:r>
        <w:r w:rsidR="00F154E1">
          <w:rPr>
            <w:noProof/>
            <w:webHidden/>
          </w:rPr>
          <w:fldChar w:fldCharType="end"/>
        </w:r>
      </w:hyperlink>
    </w:p>
    <w:p w14:paraId="1A6AD350" w14:textId="488D8E03" w:rsidR="00F154E1" w:rsidRDefault="00FC7B02">
      <w:pPr>
        <w:pStyle w:val="Innehll1"/>
        <w:rPr>
          <w:rFonts w:asciiTheme="minorHAnsi" w:eastAsiaTheme="minorEastAsia" w:hAnsiTheme="minorHAnsi" w:cstheme="minorBidi"/>
          <w:noProof/>
          <w:sz w:val="22"/>
          <w:szCs w:val="22"/>
        </w:rPr>
      </w:pPr>
      <w:hyperlink w:anchor="_Toc117695120" w:history="1">
        <w:r w:rsidR="00F154E1" w:rsidRPr="00B160FB">
          <w:rPr>
            <w:rStyle w:val="Hyperlnk"/>
            <w:rFonts w:eastAsia="MS Gothic"/>
            <w:noProof/>
          </w:rPr>
          <w:t>Länkförteckning</w:t>
        </w:r>
        <w:r w:rsidR="00F154E1">
          <w:rPr>
            <w:noProof/>
            <w:webHidden/>
          </w:rPr>
          <w:tab/>
        </w:r>
        <w:r w:rsidR="00F154E1">
          <w:rPr>
            <w:noProof/>
            <w:webHidden/>
          </w:rPr>
          <w:fldChar w:fldCharType="begin"/>
        </w:r>
        <w:r w:rsidR="00F154E1">
          <w:rPr>
            <w:noProof/>
            <w:webHidden/>
          </w:rPr>
          <w:instrText xml:space="preserve"> PAGEREF _Toc117695120 \h </w:instrText>
        </w:r>
        <w:r w:rsidR="00F154E1">
          <w:rPr>
            <w:noProof/>
            <w:webHidden/>
          </w:rPr>
        </w:r>
        <w:r w:rsidR="00F154E1">
          <w:rPr>
            <w:noProof/>
            <w:webHidden/>
          </w:rPr>
          <w:fldChar w:fldCharType="separate"/>
        </w:r>
        <w:r w:rsidR="00F154E1">
          <w:rPr>
            <w:noProof/>
            <w:webHidden/>
          </w:rPr>
          <w:t>5</w:t>
        </w:r>
        <w:r w:rsidR="00F154E1">
          <w:rPr>
            <w:noProof/>
            <w:webHidden/>
          </w:rPr>
          <w:fldChar w:fldCharType="end"/>
        </w:r>
      </w:hyperlink>
    </w:p>
    <w:p w14:paraId="224B10DA" w14:textId="0F3967BA" w:rsidR="00A05A9E" w:rsidRPr="00A05A9E" w:rsidRDefault="00EF5DE4" w:rsidP="0043077E">
      <w:pPr>
        <w:pStyle w:val="Rubrik2"/>
        <w:spacing w:before="360"/>
      </w:pPr>
      <w:r>
        <w:rPr>
          <w:rFonts w:ascii="Arial" w:hAnsi="Arial"/>
          <w:noProof/>
          <w:color w:val="0000FF"/>
          <w:sz w:val="22"/>
          <w:szCs w:val="32"/>
          <w:u w:val="single"/>
        </w:rPr>
        <w:fldChar w:fldCharType="end"/>
      </w:r>
      <w:bookmarkStart w:id="15" w:name="_Toc399402657"/>
      <w:bookmarkStart w:id="16" w:name="_Toc256000001"/>
      <w:bookmarkStart w:id="17" w:name="_Toc256000011"/>
      <w:bookmarkStart w:id="18" w:name="_Toc499717516"/>
      <w:bookmarkStart w:id="19" w:name="_Toc256000021"/>
      <w:bookmarkStart w:id="20" w:name="_Toc256000031"/>
      <w:bookmarkStart w:id="21" w:name="_Toc45284579"/>
      <w:bookmarkStart w:id="22" w:name="_Toc256000041"/>
      <w:bookmarkStart w:id="23" w:name="_Toc117695111"/>
      <w:r w:rsidR="00A05A9E" w:rsidRPr="00A05A9E">
        <w:t>Bakgrund</w:t>
      </w:r>
      <w:bookmarkEnd w:id="15"/>
      <w:bookmarkEnd w:id="16"/>
      <w:bookmarkEnd w:id="17"/>
      <w:bookmarkEnd w:id="18"/>
      <w:bookmarkEnd w:id="19"/>
      <w:bookmarkEnd w:id="20"/>
      <w:bookmarkEnd w:id="21"/>
      <w:bookmarkEnd w:id="22"/>
      <w:bookmarkEnd w:id="23"/>
    </w:p>
    <w:p w14:paraId="34D23052" w14:textId="77777777" w:rsidR="00A05A9E" w:rsidRPr="00A05A9E" w:rsidRDefault="00A05A9E" w:rsidP="00E72268">
      <w:r w:rsidRPr="00A05A9E">
        <w:t>Det är viktigt i varje situation när man har med en trakeotomerad patient att göra att snabbt och enkelt kunna få reda på olika parametrar. Det har förelegat en stor otydlighet både avseende indikation, kanylsort och fortsatt planering för patienten. Också stora svårigheter att i Melior hitta adekvata uppgifter som ibland finns flera år tillbaka.</w:t>
      </w:r>
    </w:p>
    <w:p w14:paraId="7E948B4F" w14:textId="77777777" w:rsidR="00A05A9E" w:rsidRPr="00A05A9E" w:rsidRDefault="00A05A9E" w:rsidP="00A05A9E">
      <w:pPr>
        <w:spacing w:after="160" w:line="240" w:lineRule="auto"/>
        <w:ind w:left="2676" w:right="0"/>
        <w:rPr>
          <w:szCs w:val="20"/>
        </w:rPr>
      </w:pPr>
    </w:p>
    <w:p w14:paraId="23B14784" w14:textId="77777777" w:rsidR="00A05A9E" w:rsidRPr="00A05A9E" w:rsidRDefault="00A05A9E" w:rsidP="00E72268">
      <w:pPr>
        <w:pStyle w:val="Rubrik2"/>
      </w:pPr>
      <w:bookmarkStart w:id="24" w:name="_Toc399402658"/>
      <w:bookmarkStart w:id="25" w:name="_Toc256000002"/>
      <w:bookmarkStart w:id="26" w:name="_Toc256000012"/>
      <w:bookmarkStart w:id="27" w:name="_Toc499717517"/>
      <w:bookmarkStart w:id="28" w:name="_Toc256000022"/>
      <w:bookmarkStart w:id="29" w:name="_Toc256000032"/>
      <w:bookmarkStart w:id="30" w:name="_Toc45284580"/>
      <w:bookmarkStart w:id="31" w:name="_Toc256000042"/>
      <w:bookmarkStart w:id="32" w:name="_Toc117695112"/>
      <w:r w:rsidRPr="00A05A9E">
        <w:lastRenderedPageBreak/>
        <w:t>Förutsättningar</w:t>
      </w:r>
      <w:bookmarkEnd w:id="24"/>
      <w:bookmarkEnd w:id="25"/>
      <w:bookmarkEnd w:id="26"/>
      <w:bookmarkEnd w:id="27"/>
      <w:bookmarkEnd w:id="28"/>
      <w:bookmarkEnd w:id="29"/>
      <w:bookmarkEnd w:id="30"/>
      <w:bookmarkEnd w:id="31"/>
      <w:bookmarkEnd w:id="32"/>
    </w:p>
    <w:p w14:paraId="6311697E" w14:textId="1214265B" w:rsidR="00A05A9E" w:rsidRPr="00A05A9E" w:rsidRDefault="00A05A9E" w:rsidP="00E72268">
      <w:r w:rsidRPr="00A05A9E">
        <w:t>Rutinen gäller för alla patienter som förses med en trakeostomi, se riktlinje ”</w:t>
      </w:r>
      <w:hyperlink r:id="rId17" w:history="1">
        <w:r w:rsidRPr="00020950">
          <w:rPr>
            <w:rStyle w:val="Hyperlnk"/>
          </w:rPr>
          <w:t>Trakeotomi - från anläggning till dekanylering</w:t>
        </w:r>
      </w:hyperlink>
      <w:r w:rsidRPr="00A05A9E">
        <w:t xml:space="preserve">” för handhavande. </w:t>
      </w:r>
    </w:p>
    <w:p w14:paraId="2E08FF1C" w14:textId="255F7E81" w:rsidR="00A05A9E" w:rsidRPr="00A05A9E" w:rsidRDefault="00A05A9E" w:rsidP="00E72268">
      <w:r w:rsidRPr="00A05A9E">
        <w:t xml:space="preserve">I Melior finns aktiviteten </w:t>
      </w:r>
      <w:r w:rsidRPr="00A05A9E">
        <w:rPr>
          <w:i/>
        </w:rPr>
        <w:t>Trakealkanyl</w:t>
      </w:r>
      <w:r w:rsidRPr="00A05A9E">
        <w:t xml:space="preserve">. När patienten opereras ska opererande läkare fylla i adekvata uppgifter oavsett </w:t>
      </w:r>
      <w:r w:rsidR="00E4703E">
        <w:t xml:space="preserve">i </w:t>
      </w:r>
      <w:r w:rsidRPr="00A05A9E">
        <w:t xml:space="preserve">vilken </w:t>
      </w:r>
      <w:r w:rsidR="00E4703E">
        <w:t>verksamhet</w:t>
      </w:r>
      <w:r w:rsidRPr="00A05A9E">
        <w:t xml:space="preserve"> patienten vårdas</w:t>
      </w:r>
      <w:r w:rsidR="00E4703E">
        <w:t>.</w:t>
      </w:r>
      <w:r w:rsidRPr="00A05A9E">
        <w:t xml:space="preserve"> Sjuksköterskor som sköter trakeostomin dokumenterar i mallen </w:t>
      </w:r>
      <w:r w:rsidRPr="00A05A9E">
        <w:rPr>
          <w:i/>
        </w:rPr>
        <w:t>Skötsel Trakealkanyl</w:t>
      </w:r>
      <w:r w:rsidRPr="00A05A9E">
        <w:t xml:space="preserve">. </w:t>
      </w:r>
    </w:p>
    <w:p w14:paraId="2A2FA413" w14:textId="2A10382B" w:rsidR="00A05A9E" w:rsidRPr="00A05A9E" w:rsidRDefault="00A05A9E" w:rsidP="00E72268">
      <w:r w:rsidRPr="00A05A9E">
        <w:t xml:space="preserve">Trakealkanyl ska skapas som en fri aktivitet i Melior. Aktiviteten ska ligga som en fri aktivitet så länge patienten använder samma trakeostomi. Därefter ska aktiviteten kopplas till den vårdkontakt där borttagandet sker (öppen- eller slutenvård). </w:t>
      </w:r>
    </w:p>
    <w:p w14:paraId="00B62AA6" w14:textId="0E622B35" w:rsidR="00A05A9E" w:rsidRPr="00A05A9E" w:rsidRDefault="00A05A9E" w:rsidP="00E72268">
      <w:r w:rsidRPr="00A05A9E">
        <w:t>Ansvarig för att aktiviteten kopplas är den vårdgivare som avslutar trakeo</w:t>
      </w:r>
      <w:r w:rsidRPr="00A05A9E">
        <w:softHyphen/>
        <w:t>stomin. Den vårdgivare</w:t>
      </w:r>
      <w:r w:rsidR="00416994">
        <w:t>n</w:t>
      </w:r>
      <w:r w:rsidRPr="00A05A9E">
        <w:t xml:space="preserve"> ska även ange datum för borttagning samt orsak till det.</w:t>
      </w:r>
    </w:p>
    <w:p w14:paraId="678EC931" w14:textId="77777777" w:rsidR="00A05A9E" w:rsidRPr="00A05A9E" w:rsidRDefault="00A05A9E" w:rsidP="00020950">
      <w:pPr>
        <w:pStyle w:val="Rubrik2"/>
        <w:rPr>
          <w:rFonts w:ascii="Arial" w:hAnsi="Arial"/>
          <w:kern w:val="32"/>
          <w:sz w:val="32"/>
          <w:szCs w:val="20"/>
        </w:rPr>
      </w:pPr>
      <w:bookmarkStart w:id="33" w:name="_Toc399402659"/>
      <w:bookmarkStart w:id="34" w:name="_Toc256000003"/>
      <w:bookmarkStart w:id="35" w:name="_Toc256000013"/>
      <w:bookmarkStart w:id="36" w:name="_Toc499717518"/>
      <w:bookmarkStart w:id="37" w:name="_Toc256000023"/>
      <w:bookmarkStart w:id="38" w:name="_Toc256000033"/>
      <w:bookmarkStart w:id="39" w:name="_Toc45284581"/>
      <w:bookmarkStart w:id="40" w:name="_Toc256000043"/>
      <w:bookmarkStart w:id="41" w:name="_Toc117695113"/>
      <w:r w:rsidRPr="00A05A9E">
        <w:rPr>
          <w:rFonts w:ascii="Arial" w:hAnsi="Arial"/>
          <w:kern w:val="32"/>
          <w:sz w:val="32"/>
          <w:szCs w:val="20"/>
        </w:rPr>
        <w:t>G</w:t>
      </w:r>
      <w:r w:rsidRPr="00020950">
        <w:rPr>
          <w:rStyle w:val="Rubrik2Char"/>
        </w:rPr>
        <w:t>enomförande</w:t>
      </w:r>
      <w:bookmarkEnd w:id="33"/>
      <w:bookmarkEnd w:id="34"/>
      <w:bookmarkEnd w:id="35"/>
      <w:bookmarkEnd w:id="36"/>
      <w:bookmarkEnd w:id="37"/>
      <w:bookmarkEnd w:id="38"/>
      <w:bookmarkEnd w:id="39"/>
      <w:bookmarkEnd w:id="40"/>
      <w:bookmarkEnd w:id="41"/>
    </w:p>
    <w:p w14:paraId="6BC9410E" w14:textId="77777777" w:rsidR="00A05A9E" w:rsidRPr="00A05A9E" w:rsidRDefault="00A05A9E" w:rsidP="00F154E1">
      <w:pPr>
        <w:pStyle w:val="Rubrik3"/>
        <w:spacing w:before="120"/>
      </w:pPr>
      <w:bookmarkStart w:id="42" w:name="_Toc399402660"/>
      <w:bookmarkStart w:id="43" w:name="_Toc256000004"/>
      <w:bookmarkStart w:id="44" w:name="_Toc256000014"/>
      <w:bookmarkStart w:id="45" w:name="_Toc499717519"/>
      <w:bookmarkStart w:id="46" w:name="_Toc256000024"/>
      <w:bookmarkStart w:id="47" w:name="_Toc256000034"/>
      <w:bookmarkStart w:id="48" w:name="_Toc45284582"/>
      <w:bookmarkStart w:id="49" w:name="_Toc256000044"/>
      <w:bookmarkStart w:id="50" w:name="_Toc117695114"/>
      <w:r w:rsidRPr="00A05A9E">
        <w:t>Skapa fri aktivitet</w:t>
      </w:r>
      <w:bookmarkEnd w:id="42"/>
      <w:bookmarkEnd w:id="43"/>
      <w:bookmarkEnd w:id="44"/>
      <w:bookmarkEnd w:id="45"/>
      <w:bookmarkEnd w:id="46"/>
      <w:bookmarkEnd w:id="47"/>
      <w:bookmarkEnd w:id="48"/>
      <w:bookmarkEnd w:id="49"/>
      <w:bookmarkEnd w:id="50"/>
    </w:p>
    <w:p w14:paraId="22D19CBD" w14:textId="77777777" w:rsidR="00A05A9E" w:rsidRPr="00A05A9E" w:rsidRDefault="00A05A9E" w:rsidP="00020950">
      <w:r w:rsidRPr="00A05A9E">
        <w:t>För att skapa en fri aktivitet gör du så här:</w:t>
      </w:r>
    </w:p>
    <w:p w14:paraId="5E76D2CE" w14:textId="77777777" w:rsidR="00A05A9E" w:rsidRPr="00A05A9E" w:rsidRDefault="00A05A9E" w:rsidP="00020950">
      <w:r w:rsidRPr="00A05A9E">
        <w:t xml:space="preserve">Gå in under fliken </w:t>
      </w:r>
      <w:r w:rsidRPr="00A05A9E">
        <w:rPr>
          <w:i/>
        </w:rPr>
        <w:t>Journal</w:t>
      </w:r>
      <w:r w:rsidRPr="00A05A9E">
        <w:t xml:space="preserve"> på journalmappen.</w:t>
      </w:r>
    </w:p>
    <w:p w14:paraId="0F820201" w14:textId="77777777" w:rsidR="00A05A9E" w:rsidRPr="00A05A9E" w:rsidRDefault="00A05A9E" w:rsidP="00020950">
      <w:r w:rsidRPr="00A05A9E">
        <w:t xml:space="preserve">Välj </w:t>
      </w:r>
      <w:r w:rsidRPr="00A05A9E">
        <w:rPr>
          <w:i/>
        </w:rPr>
        <w:t>Trakealkanyl</w:t>
      </w:r>
      <w:r w:rsidRPr="00A05A9E">
        <w:t xml:space="preserve"> i aktivitetslistan.</w:t>
      </w:r>
    </w:p>
    <w:p w14:paraId="099399B0" w14:textId="77777777" w:rsidR="00A05A9E" w:rsidRPr="00A05A9E" w:rsidRDefault="00A05A9E" w:rsidP="00020950">
      <w:r w:rsidRPr="00A05A9E">
        <w:t xml:space="preserve">Välj ”Fri aktivitet” som vårdkontakt. </w:t>
      </w:r>
    </w:p>
    <w:p w14:paraId="7E7BA6B0" w14:textId="1E98D852" w:rsidR="00A05A9E" w:rsidRPr="00A05A9E" w:rsidRDefault="00A05A9E" w:rsidP="00020950">
      <w:r w:rsidRPr="00A05A9E">
        <w:rPr>
          <w:noProof/>
        </w:rPr>
        <w:drawing>
          <wp:inline distT="0" distB="0" distL="0" distR="0" wp14:anchorId="7A16DED2" wp14:editId="63106CA2">
            <wp:extent cx="2667000" cy="2143125"/>
            <wp:effectExtent l="0" t="0" r="0" b="9525"/>
            <wp:docPr id="7" name="Picture 7" descr="Skärmdump från journalsystemet Melior som visar hur en fri aktivitet skapas under aktiviteten Trakealkany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kärmdump från journalsystemet Melior som visar hur en fri aktivitet skapas under aktiviteten Trakealkanyl."/>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7000" cy="2143125"/>
                    </a:xfrm>
                    <a:prstGeom prst="rect">
                      <a:avLst/>
                    </a:prstGeom>
                    <a:noFill/>
                    <a:ln>
                      <a:noFill/>
                    </a:ln>
                  </pic:spPr>
                </pic:pic>
              </a:graphicData>
            </a:graphic>
          </wp:inline>
        </w:drawing>
      </w:r>
    </w:p>
    <w:p w14:paraId="68B69F27" w14:textId="45A19713" w:rsidR="00A05A9E" w:rsidRPr="00A05A9E" w:rsidRDefault="00A05A9E" w:rsidP="006C0333">
      <w:pPr>
        <w:pStyle w:val="Rubrik3"/>
      </w:pPr>
      <w:bookmarkStart w:id="51" w:name="_Toc399402661"/>
      <w:bookmarkStart w:id="52" w:name="_Toc256000005"/>
      <w:bookmarkStart w:id="53" w:name="_Toc256000015"/>
      <w:bookmarkStart w:id="54" w:name="_Toc499717520"/>
      <w:bookmarkStart w:id="55" w:name="_Toc256000025"/>
      <w:bookmarkStart w:id="56" w:name="_Toc256000035"/>
      <w:bookmarkStart w:id="57" w:name="_Toc45284583"/>
      <w:bookmarkStart w:id="58" w:name="_Toc256000045"/>
      <w:bookmarkStart w:id="59" w:name="_Toc117695115"/>
      <w:r w:rsidRPr="00A05A9E">
        <w:t>Koppla en fri aktivitet till en vårdkontakt</w:t>
      </w:r>
      <w:bookmarkEnd w:id="51"/>
      <w:bookmarkEnd w:id="52"/>
      <w:bookmarkEnd w:id="53"/>
      <w:bookmarkEnd w:id="54"/>
      <w:bookmarkEnd w:id="55"/>
      <w:bookmarkEnd w:id="56"/>
      <w:bookmarkEnd w:id="57"/>
      <w:bookmarkEnd w:id="58"/>
      <w:bookmarkEnd w:id="59"/>
    </w:p>
    <w:p w14:paraId="410486B1" w14:textId="77777777" w:rsidR="00A05A9E" w:rsidRPr="00A05A9E" w:rsidRDefault="00A05A9E" w:rsidP="006C0333">
      <w:r w:rsidRPr="00A05A9E">
        <w:t>För att koppla en fri aktivitet till en vårdkontakt gör du så här:</w:t>
      </w:r>
    </w:p>
    <w:p w14:paraId="65B000E0" w14:textId="77777777" w:rsidR="00A05A9E" w:rsidRPr="00A05A9E" w:rsidRDefault="00A05A9E" w:rsidP="006C0333">
      <w:r w:rsidRPr="00A05A9E">
        <w:t>Markera den fria aktivitet som ska kopplas.</w:t>
      </w:r>
    </w:p>
    <w:p w14:paraId="2C1E83A4" w14:textId="77777777" w:rsidR="00A05A9E" w:rsidRPr="00A05A9E" w:rsidRDefault="00A05A9E" w:rsidP="006C0333">
      <w:r w:rsidRPr="00A05A9E">
        <w:t>Dubbelklicka på det blå aktivitetshuvudet.</w:t>
      </w:r>
    </w:p>
    <w:p w14:paraId="29AD047E" w14:textId="77777777" w:rsidR="00A05A9E" w:rsidRPr="00A05A9E" w:rsidRDefault="00A05A9E" w:rsidP="006C0333">
      <w:r w:rsidRPr="00A05A9E">
        <w:lastRenderedPageBreak/>
        <w:t>Markera den händelse du vill ändra vårdkontakten till och klicka ok.</w:t>
      </w:r>
    </w:p>
    <w:p w14:paraId="6D922E69" w14:textId="33054998" w:rsidR="00A05A9E" w:rsidRPr="00A05A9E" w:rsidRDefault="00A05A9E" w:rsidP="006C0333">
      <w:r w:rsidRPr="00A05A9E">
        <w:rPr>
          <w:noProof/>
        </w:rPr>
        <w:drawing>
          <wp:inline distT="0" distB="0" distL="0" distR="0" wp14:anchorId="5A6F1041" wp14:editId="0F4EB0A2">
            <wp:extent cx="5257800" cy="1314450"/>
            <wp:effectExtent l="0" t="0" r="0" b="0"/>
            <wp:docPr id="5" name="Picture 5" descr="Skärmdump från journalsystemet Melior som visar hur den fria aktiviteten under Trakealkanyl kopplas till en vårdkonta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kärmdump från journalsystemet Melior som visar hur den fria aktiviteten under Trakealkanyl kopplas till en vårdkontak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57800" cy="1314450"/>
                    </a:xfrm>
                    <a:prstGeom prst="rect">
                      <a:avLst/>
                    </a:prstGeom>
                    <a:noFill/>
                    <a:ln>
                      <a:noFill/>
                    </a:ln>
                  </pic:spPr>
                </pic:pic>
              </a:graphicData>
            </a:graphic>
          </wp:inline>
        </w:drawing>
      </w:r>
    </w:p>
    <w:p w14:paraId="1C0B6DC7" w14:textId="77777777" w:rsidR="00A05A9E" w:rsidRPr="00A05A9E" w:rsidRDefault="00A05A9E" w:rsidP="006C0333">
      <w:pPr>
        <w:pStyle w:val="Rubrik3"/>
      </w:pPr>
      <w:bookmarkStart w:id="60" w:name="_Toc399402662"/>
      <w:bookmarkStart w:id="61" w:name="_Toc256000006"/>
      <w:bookmarkStart w:id="62" w:name="_Toc256000016"/>
      <w:bookmarkStart w:id="63" w:name="_Toc499717521"/>
      <w:bookmarkStart w:id="64" w:name="_Toc256000026"/>
      <w:bookmarkStart w:id="65" w:name="_Toc256000036"/>
      <w:bookmarkStart w:id="66" w:name="_Toc45284584"/>
      <w:bookmarkStart w:id="67" w:name="_Toc256000046"/>
      <w:bookmarkStart w:id="68" w:name="_Toc117695116"/>
      <w:r w:rsidRPr="00A05A9E">
        <w:t>Aktiviteten ”Trakealkanyl” (läkare)</w:t>
      </w:r>
      <w:bookmarkEnd w:id="60"/>
      <w:bookmarkEnd w:id="61"/>
      <w:bookmarkEnd w:id="62"/>
      <w:bookmarkEnd w:id="63"/>
      <w:bookmarkEnd w:id="64"/>
      <w:bookmarkEnd w:id="65"/>
      <w:bookmarkEnd w:id="66"/>
      <w:bookmarkEnd w:id="67"/>
      <w:bookmarkEnd w:id="68"/>
    </w:p>
    <w:p w14:paraId="7D7F3A0A" w14:textId="77777777" w:rsidR="00A05A9E" w:rsidRPr="00A05A9E" w:rsidRDefault="00A05A9E" w:rsidP="006C0333">
      <w:r w:rsidRPr="00A05A9E">
        <w:t xml:space="preserve">Aktiviteten </w:t>
      </w:r>
      <w:r w:rsidRPr="00A05A9E">
        <w:rPr>
          <w:i/>
        </w:rPr>
        <w:t>Trakealkanyl</w:t>
      </w:r>
      <w:r w:rsidRPr="00A05A9E">
        <w:t xml:space="preserve"> skapas av den operatör som lägger trakeostomin. </w:t>
      </w:r>
    </w:p>
    <w:p w14:paraId="14E28E2B" w14:textId="3ECDA397" w:rsidR="00A05A9E" w:rsidRPr="00A05A9E" w:rsidRDefault="00A05A9E" w:rsidP="006C0333">
      <w:r w:rsidRPr="00A05A9E">
        <w:rPr>
          <w:noProof/>
        </w:rPr>
        <w:drawing>
          <wp:inline distT="0" distB="0" distL="0" distR="0" wp14:anchorId="71CF7217" wp14:editId="7065A80C">
            <wp:extent cx="1781175" cy="4210050"/>
            <wp:effectExtent l="0" t="0" r="9525" b="0"/>
            <wp:docPr id="3" name="Picture 3" descr="Skärmdump från journalsystemet Melior som visar hur aktiviteten Trakealkanyl visas för en läk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kärmdump från journalsystemet Melior som visar hur aktiviteten Trakealkanyl visas för en läkar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81175" cy="4210050"/>
                    </a:xfrm>
                    <a:prstGeom prst="rect">
                      <a:avLst/>
                    </a:prstGeom>
                    <a:noFill/>
                    <a:ln>
                      <a:noFill/>
                    </a:ln>
                  </pic:spPr>
                </pic:pic>
              </a:graphicData>
            </a:graphic>
          </wp:inline>
        </w:drawing>
      </w:r>
    </w:p>
    <w:p w14:paraId="5274B6E6" w14:textId="77777777" w:rsidR="00A05A9E" w:rsidRPr="00A05A9E" w:rsidRDefault="00A05A9E" w:rsidP="006C0333">
      <w:pPr>
        <w:pStyle w:val="Rubrik3"/>
      </w:pPr>
      <w:bookmarkStart w:id="69" w:name="_Toc399402663"/>
      <w:bookmarkStart w:id="70" w:name="_Toc256000007"/>
      <w:bookmarkStart w:id="71" w:name="_Toc256000017"/>
      <w:bookmarkStart w:id="72" w:name="_Toc499717522"/>
      <w:bookmarkStart w:id="73" w:name="_Toc256000027"/>
      <w:bookmarkStart w:id="74" w:name="_Toc256000037"/>
      <w:bookmarkStart w:id="75" w:name="_Toc45284585"/>
      <w:bookmarkStart w:id="76" w:name="_Toc256000047"/>
      <w:bookmarkStart w:id="77" w:name="_Toc117695117"/>
      <w:r w:rsidRPr="00A05A9E">
        <w:t>Aktiviteten ”Skötsel Trakealkanyl” (sjuksköterska)</w:t>
      </w:r>
      <w:bookmarkEnd w:id="69"/>
      <w:bookmarkEnd w:id="70"/>
      <w:bookmarkEnd w:id="71"/>
      <w:bookmarkEnd w:id="72"/>
      <w:bookmarkEnd w:id="73"/>
      <w:bookmarkEnd w:id="74"/>
      <w:bookmarkEnd w:id="75"/>
      <w:bookmarkEnd w:id="76"/>
      <w:bookmarkEnd w:id="77"/>
    </w:p>
    <w:p w14:paraId="629986FF" w14:textId="77777777" w:rsidR="00A05A9E" w:rsidRPr="00A05A9E" w:rsidRDefault="00A05A9E" w:rsidP="006C0333">
      <w:r w:rsidRPr="00A05A9E">
        <w:t xml:space="preserve">Aktiviteten </w:t>
      </w:r>
      <w:r w:rsidRPr="00A05A9E">
        <w:rPr>
          <w:i/>
        </w:rPr>
        <w:t>Skötsel Trakealkanyl</w:t>
      </w:r>
      <w:r w:rsidRPr="00A05A9E">
        <w:t xml:space="preserve"> startas av den sjuksköterska som påbörjar dokumentationen av skötseln. </w:t>
      </w:r>
    </w:p>
    <w:p w14:paraId="36DCBEA0" w14:textId="5D616462" w:rsidR="00A05A9E" w:rsidRPr="00A05A9E" w:rsidRDefault="00A05A9E" w:rsidP="006C0333">
      <w:r w:rsidRPr="00A05A9E">
        <w:rPr>
          <w:noProof/>
        </w:rPr>
        <w:lastRenderedPageBreak/>
        <w:drawing>
          <wp:inline distT="0" distB="0" distL="0" distR="0" wp14:anchorId="3E58CC73" wp14:editId="2860764A">
            <wp:extent cx="4648200" cy="1781175"/>
            <wp:effectExtent l="0" t="0" r="0" b="9525"/>
            <wp:docPr id="2" name="Picture 2" descr="Skärmdump från journalsystemet Melior som visar hur aktiviteten Trakealkanyl visas för en sjuksköterska med underaktiviteten &quot;skötsel av trakealkanyl&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kärmdump från journalsystemet Melior som visar hur aktiviteten Trakealkanyl visas för en sjuksköterska med underaktiviteten &quot;skötsel av trakealkanyl&quo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48200" cy="1781175"/>
                    </a:xfrm>
                    <a:prstGeom prst="rect">
                      <a:avLst/>
                    </a:prstGeom>
                    <a:noFill/>
                    <a:ln>
                      <a:noFill/>
                    </a:ln>
                  </pic:spPr>
                </pic:pic>
              </a:graphicData>
            </a:graphic>
          </wp:inline>
        </w:drawing>
      </w:r>
    </w:p>
    <w:p w14:paraId="4D89DFBC" w14:textId="77777777" w:rsidR="00A05A9E" w:rsidRPr="00A05A9E" w:rsidRDefault="00A05A9E" w:rsidP="006C0333">
      <w:r w:rsidRPr="00A05A9E">
        <w:t xml:space="preserve">För att starta aktiviteten </w:t>
      </w:r>
      <w:r w:rsidRPr="00A05A9E">
        <w:rPr>
          <w:i/>
        </w:rPr>
        <w:t>Skötsel Trakealkanyl</w:t>
      </w:r>
      <w:r w:rsidRPr="00A05A9E">
        <w:t xml:space="preserve"> </w:t>
      </w:r>
    </w:p>
    <w:p w14:paraId="3D590072" w14:textId="77777777" w:rsidR="00A05A9E" w:rsidRPr="00A05A9E" w:rsidRDefault="00A05A9E" w:rsidP="006C0333">
      <w:r w:rsidRPr="00A05A9E">
        <w:t xml:space="preserve">markera </w:t>
      </w:r>
      <w:r w:rsidRPr="00A05A9E">
        <w:rPr>
          <w:i/>
        </w:rPr>
        <w:t>Trakealkanyl</w:t>
      </w:r>
      <w:r w:rsidRPr="00A05A9E">
        <w:t xml:space="preserve"> klicka därefter på </w:t>
      </w:r>
      <w:r w:rsidRPr="00A05A9E">
        <w:rPr>
          <w:i/>
        </w:rPr>
        <w:t>Ny anteckning</w:t>
      </w:r>
    </w:p>
    <w:p w14:paraId="1A72E464" w14:textId="77777777" w:rsidR="00A05A9E" w:rsidRPr="00A05A9E" w:rsidRDefault="00A05A9E" w:rsidP="006C0333">
      <w:r w:rsidRPr="00A05A9E">
        <w:t xml:space="preserve">valet </w:t>
      </w:r>
      <w:r w:rsidRPr="00A05A9E">
        <w:rPr>
          <w:i/>
        </w:rPr>
        <w:t>Skötsel Trakealkanyl</w:t>
      </w:r>
      <w:r w:rsidRPr="00A05A9E">
        <w:t xml:space="preserve"> är valbart.</w:t>
      </w:r>
    </w:p>
    <w:p w14:paraId="17EA52F4" w14:textId="77777777" w:rsidR="004A471B" w:rsidRDefault="00A05A9E" w:rsidP="006C0333">
      <w:r w:rsidRPr="00A05A9E">
        <w:t xml:space="preserve">Aktiviten </w:t>
      </w:r>
      <w:r w:rsidRPr="00A05A9E">
        <w:rPr>
          <w:i/>
        </w:rPr>
        <w:t>Skötsel Trakealkanyl</w:t>
      </w:r>
      <w:r w:rsidRPr="00A05A9E">
        <w:t xml:space="preserve"> kommer att ”hängas på” aktiviten </w:t>
      </w:r>
      <w:r w:rsidRPr="00A05A9E">
        <w:rPr>
          <w:i/>
        </w:rPr>
        <w:t>Trakealkanyl</w:t>
      </w:r>
      <w:r w:rsidRPr="00A05A9E">
        <w:t xml:space="preserve"> (oavsett händelsedatum).  </w:t>
      </w:r>
    </w:p>
    <w:p w14:paraId="455269C3" w14:textId="1C44D69F" w:rsidR="00A05A9E" w:rsidRPr="00A05A9E" w:rsidRDefault="00A05A9E" w:rsidP="006C0333">
      <w:r w:rsidRPr="00A05A9E">
        <w:rPr>
          <w:noProof/>
        </w:rPr>
        <w:drawing>
          <wp:inline distT="0" distB="0" distL="0" distR="0" wp14:anchorId="6FA8276C" wp14:editId="1A383D99">
            <wp:extent cx="4619625" cy="3400425"/>
            <wp:effectExtent l="0" t="0" r="9525" b="9525"/>
            <wp:docPr id="1" name="Picture 1" descr="Skärmdump från journalsystemet Melior som visar hur underaktiviteten &quot;skötsel av trakealkanyl&quot; kopplas ihop med aktiviteten Trakealkany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journalsystemet Melior som visar hur underaktiviteten &quot;skötsel av trakealkanyl&quot; kopplas ihop med aktiviteten Trakealkanyl."/>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19625" cy="3400425"/>
                    </a:xfrm>
                    <a:prstGeom prst="rect">
                      <a:avLst/>
                    </a:prstGeom>
                    <a:noFill/>
                    <a:ln>
                      <a:noFill/>
                    </a:ln>
                  </pic:spPr>
                </pic:pic>
              </a:graphicData>
            </a:graphic>
          </wp:inline>
        </w:drawing>
      </w:r>
    </w:p>
    <w:p w14:paraId="05B04279" w14:textId="77777777" w:rsidR="00A05A9E" w:rsidRPr="00A05A9E" w:rsidRDefault="00A05A9E" w:rsidP="004A471B">
      <w:pPr>
        <w:pStyle w:val="Rubrik3"/>
      </w:pPr>
      <w:bookmarkStart w:id="78" w:name="_Toc399402664"/>
      <w:bookmarkStart w:id="79" w:name="_Toc256000008"/>
      <w:bookmarkStart w:id="80" w:name="_Toc256000018"/>
      <w:bookmarkStart w:id="81" w:name="_Toc499717523"/>
      <w:bookmarkStart w:id="82" w:name="_Toc256000028"/>
      <w:bookmarkStart w:id="83" w:name="_Toc256000038"/>
      <w:bookmarkStart w:id="84" w:name="_Toc45284586"/>
      <w:bookmarkStart w:id="85" w:name="_Toc256000048"/>
      <w:bookmarkStart w:id="86" w:name="_Toc117695118"/>
      <w:r w:rsidRPr="00A05A9E">
        <w:t>Befintlig trakeostoma</w:t>
      </w:r>
      <w:bookmarkEnd w:id="78"/>
      <w:bookmarkEnd w:id="79"/>
      <w:bookmarkEnd w:id="80"/>
      <w:bookmarkEnd w:id="81"/>
      <w:bookmarkEnd w:id="82"/>
      <w:bookmarkEnd w:id="83"/>
      <w:bookmarkEnd w:id="84"/>
      <w:bookmarkEnd w:id="85"/>
      <w:bookmarkEnd w:id="86"/>
    </w:p>
    <w:p w14:paraId="55F2CD42" w14:textId="77777777" w:rsidR="00A05A9E" w:rsidRPr="00A05A9E" w:rsidRDefault="00A05A9E" w:rsidP="004A471B">
      <w:r w:rsidRPr="00A05A9E">
        <w:t xml:space="preserve">När patienten redan har en trakeostoma ska en fri aktivitet, </w:t>
      </w:r>
      <w:r w:rsidRPr="00A05A9E">
        <w:rPr>
          <w:i/>
        </w:rPr>
        <w:t>Trakealkanyl</w:t>
      </w:r>
      <w:r w:rsidRPr="00A05A9E">
        <w:t>, öppnas. Aktiviteten kan (och ska vid behov) öppnas av läkare och sjuksköterskor. Det finns inga tvingande fält, men det ska fyllas i så mycket det går.</w:t>
      </w:r>
    </w:p>
    <w:p w14:paraId="05755F33" w14:textId="77777777" w:rsidR="00A05A9E" w:rsidRPr="00A05A9E" w:rsidRDefault="00A05A9E" w:rsidP="004A471B">
      <w:pPr>
        <w:pStyle w:val="Rubrik2"/>
      </w:pPr>
      <w:bookmarkStart w:id="87" w:name="_Toc182366122"/>
      <w:bookmarkStart w:id="88" w:name="_Toc399402665"/>
      <w:bookmarkStart w:id="89" w:name="_Toc256000009"/>
      <w:bookmarkStart w:id="90" w:name="_Toc256000019"/>
      <w:bookmarkStart w:id="91" w:name="_Toc499717524"/>
      <w:bookmarkStart w:id="92" w:name="_Toc256000029"/>
      <w:bookmarkStart w:id="93" w:name="_Toc256000039"/>
      <w:bookmarkStart w:id="94" w:name="_Toc45284587"/>
      <w:bookmarkStart w:id="95" w:name="_Toc256000049"/>
      <w:bookmarkStart w:id="96" w:name="_Toc117695119"/>
      <w:r w:rsidRPr="00A05A9E">
        <w:lastRenderedPageBreak/>
        <w:t>Dokumentinformation</w:t>
      </w:r>
      <w:bookmarkEnd w:id="87"/>
      <w:bookmarkEnd w:id="88"/>
      <w:bookmarkEnd w:id="89"/>
      <w:bookmarkEnd w:id="90"/>
      <w:bookmarkEnd w:id="91"/>
      <w:bookmarkEnd w:id="92"/>
      <w:bookmarkEnd w:id="93"/>
      <w:bookmarkEnd w:id="94"/>
      <w:bookmarkEnd w:id="95"/>
      <w:bookmarkEnd w:id="96"/>
    </w:p>
    <w:p w14:paraId="02D1EAE4" w14:textId="77777777" w:rsidR="00A05A9E" w:rsidRPr="004A471B" w:rsidRDefault="00A05A9E" w:rsidP="004A471B">
      <w:pPr>
        <w:keepNext/>
        <w:keepLines/>
        <w:spacing w:after="0"/>
        <w:rPr>
          <w:b/>
          <w:bCs/>
        </w:rPr>
      </w:pPr>
      <w:r w:rsidRPr="004A471B">
        <w:rPr>
          <w:b/>
          <w:bCs/>
        </w:rPr>
        <w:t>För innehållet svarar</w:t>
      </w:r>
    </w:p>
    <w:p w14:paraId="4A2CEB9E" w14:textId="71F89A52" w:rsidR="00A05A9E" w:rsidRPr="00A05A9E" w:rsidRDefault="00A05A9E" w:rsidP="004A471B">
      <w:pPr>
        <w:keepNext/>
        <w:keepLines/>
      </w:pPr>
      <w:bookmarkStart w:id="97" w:name="_Toc149035757"/>
      <w:bookmarkStart w:id="98" w:name="_Toc149978547"/>
      <w:r>
        <w:t>Malin Börjesson, överläkare, ÖNH-kliniken, SÄS</w:t>
      </w:r>
      <w:r>
        <w:br/>
      </w:r>
      <w:r w:rsidR="3AF62F45">
        <w:t>Frida Borg</w:t>
      </w:r>
      <w:r>
        <w:t>, systemförvaltare Melior, IS IT, SÄS</w:t>
      </w:r>
    </w:p>
    <w:p w14:paraId="3857EE7C" w14:textId="77777777" w:rsidR="00A05A9E" w:rsidRPr="004A471B" w:rsidRDefault="00A05A9E" w:rsidP="004A471B">
      <w:pPr>
        <w:keepNext/>
        <w:keepLines/>
        <w:spacing w:after="0"/>
        <w:rPr>
          <w:b/>
          <w:bCs/>
        </w:rPr>
      </w:pPr>
      <w:r w:rsidRPr="004A471B">
        <w:rPr>
          <w:b/>
          <w:bCs/>
        </w:rPr>
        <w:t>Remissinstanser</w:t>
      </w:r>
      <w:bookmarkEnd w:id="97"/>
      <w:bookmarkEnd w:id="98"/>
    </w:p>
    <w:p w14:paraId="2064CC9D" w14:textId="77777777" w:rsidR="00A05A9E" w:rsidRPr="00A05A9E" w:rsidRDefault="00A05A9E" w:rsidP="004A471B">
      <w:pPr>
        <w:keepNext/>
        <w:keepLines/>
      </w:pPr>
      <w:r w:rsidRPr="00A05A9E">
        <w:t>-</w:t>
      </w:r>
    </w:p>
    <w:p w14:paraId="560A540A" w14:textId="77777777" w:rsidR="00A05A9E" w:rsidRPr="004A471B" w:rsidRDefault="00A05A9E" w:rsidP="004A471B">
      <w:pPr>
        <w:keepNext/>
        <w:keepLines/>
        <w:spacing w:after="0"/>
        <w:rPr>
          <w:b/>
          <w:bCs/>
        </w:rPr>
      </w:pPr>
      <w:r w:rsidRPr="004A471B">
        <w:rPr>
          <w:b/>
          <w:bCs/>
        </w:rPr>
        <w:t>Fastställt av</w:t>
      </w:r>
    </w:p>
    <w:p w14:paraId="6546D587" w14:textId="48852FB7" w:rsidR="00A05A9E" w:rsidRPr="00A05A9E" w:rsidRDefault="1F3AB101" w:rsidP="004A471B">
      <w:pPr>
        <w:keepNext/>
        <w:keepLines/>
      </w:pPr>
      <w:r>
        <w:t>Jerker Nilson</w:t>
      </w:r>
      <w:r w:rsidR="00A05A9E">
        <w:t xml:space="preserve">, chefläkare, </w:t>
      </w:r>
      <w:r w:rsidR="1DA3489F">
        <w:t>SÄS</w:t>
      </w:r>
    </w:p>
    <w:p w14:paraId="697A8A56" w14:textId="77777777" w:rsidR="00A05A9E" w:rsidRPr="004A471B" w:rsidRDefault="00A05A9E" w:rsidP="004A471B">
      <w:pPr>
        <w:keepNext/>
        <w:keepLines/>
        <w:spacing w:after="0"/>
        <w:rPr>
          <w:b/>
          <w:bCs/>
        </w:rPr>
      </w:pPr>
      <w:r w:rsidRPr="004A471B">
        <w:rPr>
          <w:b/>
          <w:bCs/>
        </w:rPr>
        <w:t>Nyckelord</w:t>
      </w:r>
    </w:p>
    <w:p w14:paraId="06B7E179" w14:textId="1273E792" w:rsidR="00A05A9E" w:rsidRPr="00A05A9E" w:rsidRDefault="00A05A9E" w:rsidP="00492E43">
      <w:pPr>
        <w:keepNext/>
        <w:keepLines/>
        <w:rPr>
          <w:sz w:val="22"/>
          <w:szCs w:val="22"/>
        </w:rPr>
      </w:pPr>
      <w:r w:rsidRPr="00A05A9E">
        <w:t>Melior, trakealkanyl, skötsel trakealkanyl, trakeostomi, dokumentation, journalföring, journalaktivitet</w:t>
      </w:r>
    </w:p>
    <w:p w14:paraId="5751A05E" w14:textId="77777777" w:rsidR="00A05A9E" w:rsidRPr="00A05A9E" w:rsidRDefault="00A05A9E" w:rsidP="004A471B">
      <w:pPr>
        <w:pStyle w:val="Rubrik2"/>
      </w:pPr>
      <w:bookmarkStart w:id="99" w:name="_Toc45284588"/>
      <w:bookmarkStart w:id="100" w:name="_Toc256000050"/>
      <w:bookmarkStart w:id="101" w:name="_Toc117695120"/>
      <w:r w:rsidRPr="00A05A9E">
        <w:t>Länkförteckning</w:t>
      </w:r>
      <w:bookmarkEnd w:id="99"/>
      <w:bookmarkEnd w:id="100"/>
      <w:bookmarkEnd w:id="101"/>
    </w:p>
    <w:p w14:paraId="718225F0" w14:textId="330B52AA" w:rsidR="00A05A9E" w:rsidRPr="00A05A9E" w:rsidRDefault="00A05A9E" w:rsidP="004A471B">
      <w:pPr>
        <w:pStyle w:val="Punktlista"/>
      </w:pPr>
      <w:r w:rsidRPr="00A05A9E">
        <w:t>Trakeotomi - från anläggning till dekanylering. Sjukhusövergripande riktlinje SÄS</w:t>
      </w:r>
      <w:r w:rsidRPr="00A05A9E">
        <w:br/>
      </w:r>
      <w:hyperlink r:id="rId23" w:history="1">
        <w:r w:rsidR="00420150" w:rsidRPr="00420150">
          <w:rPr>
            <w:rStyle w:val="Hyperlnk"/>
          </w:rPr>
          <w:t>https://hittadokument.vgregion.se/sas</w:t>
        </w:r>
      </w:hyperlink>
    </w:p>
    <w:bookmarkEnd w:id="0"/>
    <w:p w14:paraId="76B9F95B" w14:textId="24513497" w:rsidR="00536A5A" w:rsidRPr="00536A5A" w:rsidRDefault="00536A5A" w:rsidP="00536A5A">
      <w:pPr>
        <w:spacing w:after="0" w:line="240" w:lineRule="auto"/>
        <w:ind w:left="0" w:right="0"/>
      </w:pPr>
    </w:p>
    <w:sectPr w:rsidR="00536A5A" w:rsidRPr="00536A5A" w:rsidSect="00A05A9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F46B0C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C875F8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5440035">
    <w:abstractNumId w:val="17"/>
  </w:num>
  <w:num w:numId="2" w16cid:durableId="2081557896">
    <w:abstractNumId w:val="14"/>
  </w:num>
  <w:num w:numId="3" w16cid:durableId="1200584230">
    <w:abstractNumId w:val="0"/>
  </w:num>
  <w:num w:numId="4" w16cid:durableId="588587892">
    <w:abstractNumId w:val="6"/>
  </w:num>
  <w:num w:numId="5" w16cid:durableId="1512911013">
    <w:abstractNumId w:val="15"/>
  </w:num>
  <w:num w:numId="6" w16cid:durableId="1989505303">
    <w:abstractNumId w:val="2"/>
  </w:num>
  <w:num w:numId="7" w16cid:durableId="1619676600">
    <w:abstractNumId w:val="11"/>
  </w:num>
  <w:num w:numId="8" w16cid:durableId="997415059">
    <w:abstractNumId w:val="8"/>
  </w:num>
  <w:num w:numId="9" w16cid:durableId="182205902">
    <w:abstractNumId w:val="1"/>
  </w:num>
  <w:num w:numId="10" w16cid:durableId="505051375">
    <w:abstractNumId w:val="1"/>
  </w:num>
  <w:num w:numId="11" w16cid:durableId="1264221831">
    <w:abstractNumId w:val="3"/>
  </w:num>
  <w:num w:numId="12" w16cid:durableId="420297175">
    <w:abstractNumId w:val="4"/>
  </w:num>
  <w:num w:numId="13" w16cid:durableId="119299405">
    <w:abstractNumId w:val="13"/>
  </w:num>
  <w:num w:numId="14" w16cid:durableId="1461462958">
    <w:abstractNumId w:val="9"/>
  </w:num>
  <w:num w:numId="15" w16cid:durableId="262884671">
    <w:abstractNumId w:val="7"/>
  </w:num>
  <w:num w:numId="16" w16cid:durableId="247495960">
    <w:abstractNumId w:val="12"/>
  </w:num>
  <w:num w:numId="17" w16cid:durableId="1668284905">
    <w:abstractNumId w:val="5"/>
  </w:num>
  <w:num w:numId="18" w16cid:durableId="1234583405">
    <w:abstractNumId w:val="10"/>
  </w:num>
  <w:num w:numId="19" w16cid:durableId="16041512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950"/>
    <w:rsid w:val="0002435C"/>
    <w:rsid w:val="00030DDD"/>
    <w:rsid w:val="000313BB"/>
    <w:rsid w:val="00033ED5"/>
    <w:rsid w:val="00050500"/>
    <w:rsid w:val="0005691C"/>
    <w:rsid w:val="00056ECB"/>
    <w:rsid w:val="00056ED5"/>
    <w:rsid w:val="000655CC"/>
    <w:rsid w:val="000700AE"/>
    <w:rsid w:val="0008189D"/>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030"/>
    <w:rsid w:val="00360E0D"/>
    <w:rsid w:val="0036357D"/>
    <w:rsid w:val="00363B23"/>
    <w:rsid w:val="0036594C"/>
    <w:rsid w:val="00367D19"/>
    <w:rsid w:val="00371BED"/>
    <w:rsid w:val="00384019"/>
    <w:rsid w:val="003854F1"/>
    <w:rsid w:val="0039118E"/>
    <w:rsid w:val="00397F54"/>
    <w:rsid w:val="003A0D43"/>
    <w:rsid w:val="003B11A9"/>
    <w:rsid w:val="003B2A4B"/>
    <w:rsid w:val="003D099E"/>
    <w:rsid w:val="003D21A2"/>
    <w:rsid w:val="003D29D2"/>
    <w:rsid w:val="003E0705"/>
    <w:rsid w:val="003E1FAB"/>
    <w:rsid w:val="003E2FF7"/>
    <w:rsid w:val="003F1013"/>
    <w:rsid w:val="003F1ACF"/>
    <w:rsid w:val="00404948"/>
    <w:rsid w:val="00406BEA"/>
    <w:rsid w:val="00413A60"/>
    <w:rsid w:val="00416994"/>
    <w:rsid w:val="00420150"/>
    <w:rsid w:val="004230F7"/>
    <w:rsid w:val="0043077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E43"/>
    <w:rsid w:val="004A355D"/>
    <w:rsid w:val="004A471B"/>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0333"/>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11FE"/>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5A9E"/>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35F9"/>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703E"/>
    <w:rsid w:val="00E52A86"/>
    <w:rsid w:val="00E54B47"/>
    <w:rsid w:val="00E553BF"/>
    <w:rsid w:val="00E55D93"/>
    <w:rsid w:val="00E61294"/>
    <w:rsid w:val="00E72268"/>
    <w:rsid w:val="00E7237C"/>
    <w:rsid w:val="00E77C46"/>
    <w:rsid w:val="00E86CE8"/>
    <w:rsid w:val="00E90E82"/>
    <w:rsid w:val="00EA00CB"/>
    <w:rsid w:val="00EA1BAA"/>
    <w:rsid w:val="00EA3FCD"/>
    <w:rsid w:val="00EA42A0"/>
    <w:rsid w:val="00EB6714"/>
    <w:rsid w:val="00EC0A68"/>
    <w:rsid w:val="00EC42CE"/>
    <w:rsid w:val="00EC5006"/>
    <w:rsid w:val="00ED49C3"/>
    <w:rsid w:val="00ED6CE8"/>
    <w:rsid w:val="00ED7AA6"/>
    <w:rsid w:val="00EE2A56"/>
    <w:rsid w:val="00EE3818"/>
    <w:rsid w:val="00EF5DE4"/>
    <w:rsid w:val="00F154E1"/>
    <w:rsid w:val="00F22264"/>
    <w:rsid w:val="00F2564D"/>
    <w:rsid w:val="00F35B05"/>
    <w:rsid w:val="00F413D9"/>
    <w:rsid w:val="00F430B0"/>
    <w:rsid w:val="00F5135F"/>
    <w:rsid w:val="00F51F78"/>
    <w:rsid w:val="00F56C4F"/>
    <w:rsid w:val="00F86F47"/>
    <w:rsid w:val="00F90B64"/>
    <w:rsid w:val="00FB2F0F"/>
    <w:rsid w:val="00FB5086"/>
    <w:rsid w:val="00FB5411"/>
    <w:rsid w:val="00FB6392"/>
    <w:rsid w:val="00FC7B02"/>
    <w:rsid w:val="00FD3C70"/>
    <w:rsid w:val="00FD6820"/>
    <w:rsid w:val="00FE12D8"/>
    <w:rsid w:val="00FF7C02"/>
    <w:rsid w:val="024801E3"/>
    <w:rsid w:val="1C938981"/>
    <w:rsid w:val="1DA3489F"/>
    <w:rsid w:val="1F3AB101"/>
    <w:rsid w:val="3AF62F4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05A9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05A9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05A9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F5DE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3077E"/>
    <w:pPr>
      <w:tabs>
        <w:tab w:val="right" w:leader="dot" w:pos="8777"/>
        <w:tab w:val="right" w:leader="dot" w:pos="8919"/>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A471B"/>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05A9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05A9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05A9E"/>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23"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5</Pages>
  <Words>453</Words>
  <Characters>4255</Characters>
  <Application>Microsoft Office Word</Application>
  <DocSecurity>0</DocSecurity>
  <Lines>35</Lines>
  <Paragraphs>9</Paragraphs>
  <ScaleCrop>false</ScaleCrop>
  <Manager/>
  <Company/>
  <LinksUpToDate>false</LinksUpToDate>
  <CharactersWithSpaces>4699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Trakealkanyl - Dokumentation i Melior</dc:title>
  <dc:subject/>
  <dc:creator>patrik.jens.johansson@vgregion.se</dc:creator>
  <keywords/>
  <lastModifiedBy>Karin Åhlin</lastModifiedBy>
  <revision>25</revision>
  <lastPrinted>2016-03-31T10:56:00.0000000Z</lastPrinted>
  <dcterms:created xsi:type="dcterms:W3CDTF">2022-03-28T05:47:00.0000000Z</dcterms:created>
  <dcterms:modified xsi:type="dcterms:W3CDTF">2024-09-10T09:54:00.0000000Z</dcterms:modified>
</coreProperties>
</file>