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C3E4AB" w14:textId="77777777" w:rsidR="007E7936" w:rsidRPr="007E7936" w:rsidRDefault="007E7936" w:rsidP="007B11E1">
      <w:pPr>
        <w:pStyle w:val="Heading1"/>
      </w:pPr>
      <w:bookmarkStart w:id="0" w:name="_Toc314219120"/>
      <w:bookmarkStart w:id="1" w:name="_Toc321146591"/>
      <w:r w:rsidRPr="007E7936">
        <w:t>Skabb – vårdhygieniska rutiner vid SÄS</w:t>
      </w:r>
    </w:p>
    <w:p w14:paraId="09285049" w14:textId="77777777" w:rsidR="007E7936" w:rsidRPr="007E7936" w:rsidRDefault="007E7936" w:rsidP="007B11E1">
      <w:pPr>
        <w:pStyle w:val="Heading2"/>
      </w:pPr>
      <w:r w:rsidRPr="007E7936">
        <w:t>Sammanfattning</w:t>
      </w:r>
      <w:bookmarkEnd w:id="0"/>
    </w:p>
    <w:p w14:paraId="6A9CC407" w14:textId="77777777" w:rsidR="007E7936" w:rsidRPr="007E7936" w:rsidRDefault="007E7936" w:rsidP="007B11E1">
      <w:r w:rsidRPr="007E7936">
        <w:t>Rutinen beskriver vårdhygieniska rutiner för barn och vuxna med konstaterad skabb vid slutenvård på SÄS.</w:t>
      </w:r>
    </w:p>
    <w:p w14:paraId="1B1933A3" w14:textId="66E12210" w:rsidR="007E7936" w:rsidRPr="00D24739" w:rsidRDefault="007B11E1" w:rsidP="007B11E1">
      <w:pPr>
        <w:pStyle w:val="Heading2"/>
      </w:pPr>
      <w:r w:rsidRPr="00D24739">
        <w:t>Förändringar sedan föregående version</w:t>
      </w:r>
    </w:p>
    <w:p w14:paraId="0EAAE48D" w14:textId="59A5A89F" w:rsidR="007B11E1" w:rsidRPr="00D24739" w:rsidRDefault="00D24739" w:rsidP="007B11E1">
      <w:r w:rsidRPr="00D24739">
        <w:t>Översyn med avstämning mot vårdhandboken.se. Giltighetstiden förlängd.</w:t>
      </w:r>
    </w:p>
    <w:p w14:paraId="30DEA7B1" w14:textId="77777777" w:rsidR="007E7936" w:rsidRPr="007E7936" w:rsidRDefault="007E7936" w:rsidP="007B11E1">
      <w:pPr>
        <w:pStyle w:val="Heading2"/>
      </w:pPr>
      <w:bookmarkStart w:id="2" w:name="_Toc314219121"/>
      <w:r w:rsidRPr="00D24739">
        <w:t>Förutsättningar</w:t>
      </w:r>
      <w:bookmarkEnd w:id="2"/>
    </w:p>
    <w:p w14:paraId="68D402F8" w14:textId="77777777" w:rsidR="007E7936" w:rsidRPr="007E7936" w:rsidRDefault="007E7936" w:rsidP="007B11E1">
      <w:r w:rsidRPr="007E7936">
        <w:t xml:space="preserve">Rutinen beskriver åtgärder specifika för SÄS. I övrigt hänvisas till </w:t>
      </w:r>
      <w:hyperlink r:id="rId12" w:history="1">
        <w:r w:rsidRPr="007B11E1">
          <w:rPr>
            <w:rStyle w:val="Hyperlink"/>
          </w:rPr>
          <w:t>Vårdhandboken.se</w:t>
        </w:r>
      </w:hyperlink>
      <w:r w:rsidRPr="007E7936">
        <w:t xml:space="preserve"> [1].</w:t>
      </w:r>
    </w:p>
    <w:p w14:paraId="406BCA0F" w14:textId="77777777" w:rsidR="007E7936" w:rsidRPr="007E7936" w:rsidRDefault="007E7936" w:rsidP="007B11E1">
      <w:pPr>
        <w:pStyle w:val="Heading2"/>
      </w:pPr>
      <w:bookmarkStart w:id="3" w:name="_Toc314219122"/>
      <w:r w:rsidRPr="007E7936">
        <w:t>Genomförande</w:t>
      </w:r>
      <w:bookmarkEnd w:id="3"/>
    </w:p>
    <w:p w14:paraId="02336D35" w14:textId="77777777" w:rsidR="007E7936" w:rsidRPr="007E7936" w:rsidRDefault="007E7936" w:rsidP="007B11E1">
      <w:r w:rsidRPr="007E7936">
        <w:t>Vid misstanke om skabb hos patient, kontakta hudmottagningen för diagnostisering och ordination av behandling. Vårdhygien bistår vid behov med hygienråd och personalinformation.</w:t>
      </w:r>
    </w:p>
    <w:p w14:paraId="09F12FDF" w14:textId="2BEDD191" w:rsidR="007E7936" w:rsidRPr="007E7936" w:rsidRDefault="007E7936" w:rsidP="00DD6110">
      <w:pPr>
        <w:pStyle w:val="Heading3"/>
      </w:pPr>
      <w:r w:rsidRPr="007E7936">
        <w:t>Checklista vid skabb</w:t>
      </w:r>
    </w:p>
    <w:tbl>
      <w:tblPr>
        <w:tblW w:w="14742" w:type="dxa"/>
        <w:tblInd w:w="-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Caption w:val="Checklista vid skabb"/>
        <w:tblDescription w:val="Tabellen tydliggör patientrelaterade åtgärder, rutiner för rengöring och desinfektion, avfall och tvätt samt förhållningsregler för personal."/>
      </w:tblPr>
      <w:tblGrid>
        <w:gridCol w:w="3119"/>
        <w:gridCol w:w="3260"/>
        <w:gridCol w:w="1559"/>
        <w:gridCol w:w="2977"/>
        <w:gridCol w:w="3827"/>
      </w:tblGrid>
      <w:tr w:rsidR="007E7936" w:rsidRPr="007E7936" w14:paraId="6A891B87" w14:textId="77777777" w:rsidTr="007607E9">
        <w:tc>
          <w:tcPr>
            <w:tcW w:w="3119" w:type="dxa"/>
            <w:shd w:val="clear" w:color="auto" w:fill="E5E5E5" w:themeFill="background2" w:themeFillTint="33"/>
          </w:tcPr>
          <w:p w14:paraId="04C63889" w14:textId="77777777" w:rsidR="007E7936" w:rsidRPr="007607E9" w:rsidRDefault="007E7936" w:rsidP="00DD6110">
            <w:pPr>
              <w:pStyle w:val="Brdtextitabell"/>
              <w:keepNext/>
              <w:keepLines/>
              <w:rPr>
                <w:b/>
                <w:bCs/>
              </w:rPr>
            </w:pPr>
            <w:r w:rsidRPr="007607E9">
              <w:rPr>
                <w:b/>
                <w:bCs/>
              </w:rPr>
              <w:t>Patientrelaterade åtgärder</w:t>
            </w:r>
          </w:p>
        </w:tc>
        <w:tc>
          <w:tcPr>
            <w:tcW w:w="3260" w:type="dxa"/>
            <w:shd w:val="clear" w:color="auto" w:fill="E5E5E5" w:themeFill="background2" w:themeFillTint="33"/>
          </w:tcPr>
          <w:p w14:paraId="4373A4EB" w14:textId="77777777" w:rsidR="007E7936" w:rsidRPr="007607E9" w:rsidRDefault="007E7936" w:rsidP="00DD6110">
            <w:pPr>
              <w:pStyle w:val="Brdtextitabell"/>
              <w:keepNext/>
              <w:keepLines/>
              <w:rPr>
                <w:b/>
                <w:bCs/>
              </w:rPr>
            </w:pPr>
            <w:r w:rsidRPr="007607E9">
              <w:rPr>
                <w:b/>
                <w:bCs/>
              </w:rPr>
              <w:t>Rengöring och desinfektion*</w:t>
            </w:r>
          </w:p>
        </w:tc>
        <w:tc>
          <w:tcPr>
            <w:tcW w:w="1559" w:type="dxa"/>
            <w:shd w:val="clear" w:color="auto" w:fill="E5E5E5" w:themeFill="background2" w:themeFillTint="33"/>
          </w:tcPr>
          <w:p w14:paraId="468AAF0E" w14:textId="77777777" w:rsidR="007E7936" w:rsidRPr="007607E9" w:rsidRDefault="007E7936" w:rsidP="00DD6110">
            <w:pPr>
              <w:pStyle w:val="Brdtextitabell"/>
              <w:keepNext/>
              <w:keepLines/>
              <w:rPr>
                <w:b/>
                <w:bCs/>
              </w:rPr>
            </w:pPr>
            <w:r w:rsidRPr="007607E9">
              <w:rPr>
                <w:b/>
                <w:bCs/>
              </w:rPr>
              <w:t>Avfall</w:t>
            </w:r>
          </w:p>
        </w:tc>
        <w:tc>
          <w:tcPr>
            <w:tcW w:w="2977" w:type="dxa"/>
            <w:shd w:val="clear" w:color="auto" w:fill="E5E5E5" w:themeFill="background2" w:themeFillTint="33"/>
          </w:tcPr>
          <w:p w14:paraId="516A7D4F" w14:textId="77777777" w:rsidR="007E7936" w:rsidRPr="007607E9" w:rsidRDefault="007E7936" w:rsidP="00DD6110">
            <w:pPr>
              <w:pStyle w:val="Brdtextitabell"/>
              <w:keepNext/>
              <w:keepLines/>
              <w:rPr>
                <w:b/>
                <w:bCs/>
              </w:rPr>
            </w:pPr>
            <w:r w:rsidRPr="007607E9">
              <w:rPr>
                <w:b/>
                <w:bCs/>
              </w:rPr>
              <w:t>Tvätt</w:t>
            </w:r>
          </w:p>
        </w:tc>
        <w:tc>
          <w:tcPr>
            <w:tcW w:w="3827" w:type="dxa"/>
            <w:shd w:val="clear" w:color="auto" w:fill="E5E5E5" w:themeFill="background2" w:themeFillTint="33"/>
          </w:tcPr>
          <w:p w14:paraId="7D5615A3" w14:textId="77777777" w:rsidR="007E7936" w:rsidRPr="007607E9" w:rsidRDefault="007E7936" w:rsidP="00DD6110">
            <w:pPr>
              <w:pStyle w:val="Brdtextitabell"/>
              <w:keepNext/>
              <w:keepLines/>
              <w:rPr>
                <w:b/>
                <w:bCs/>
              </w:rPr>
            </w:pPr>
            <w:r w:rsidRPr="007607E9">
              <w:rPr>
                <w:b/>
                <w:bCs/>
              </w:rPr>
              <w:t>Personal**</w:t>
            </w:r>
          </w:p>
        </w:tc>
      </w:tr>
      <w:tr w:rsidR="007E7936" w:rsidRPr="007E7936" w14:paraId="06AB8A9F" w14:textId="77777777" w:rsidTr="004B7B59">
        <w:tc>
          <w:tcPr>
            <w:tcW w:w="3119" w:type="dxa"/>
            <w:shd w:val="clear" w:color="auto" w:fill="auto"/>
          </w:tcPr>
          <w:p w14:paraId="28F1FA10" w14:textId="77777777" w:rsidR="007E7936" w:rsidRPr="00590D14" w:rsidRDefault="007E7936" w:rsidP="00DD6110">
            <w:pPr>
              <w:pStyle w:val="Brdtextitabell"/>
              <w:keepNext/>
              <w:keepLines/>
            </w:pPr>
            <w:r w:rsidRPr="00590D14">
              <w:t>Patienten behandlas enligt ordination från hudmottagningen. När patienten är färdigbehandlad duschar/duschas patienten.</w:t>
            </w:r>
          </w:p>
          <w:p w14:paraId="6613007E" w14:textId="77777777" w:rsidR="007E7936" w:rsidRPr="00590D14" w:rsidRDefault="007E7936" w:rsidP="00DD6110">
            <w:pPr>
              <w:pStyle w:val="Brdtextitabell"/>
              <w:keepNext/>
              <w:keepLines/>
            </w:pPr>
            <w:r w:rsidRPr="00590D14">
              <w:t>Säng och madrass/anti</w:t>
            </w:r>
            <w:r w:rsidRPr="00590D14">
              <w:softHyphen/>
              <w:t>decubitusmadrass smittrenas* och renbäddas.</w:t>
            </w:r>
          </w:p>
          <w:p w14:paraId="0206C2F6" w14:textId="77777777" w:rsidR="007E7936" w:rsidRPr="00590D14" w:rsidRDefault="007E7936" w:rsidP="00DD6110">
            <w:pPr>
              <w:pStyle w:val="Brdtextitabell"/>
              <w:keepNext/>
              <w:keepLines/>
              <w:rPr>
                <w:highlight w:val="yellow"/>
              </w:rPr>
            </w:pPr>
            <w:r w:rsidRPr="00590D14">
              <w:t>Patienten får rena kläder. Därefter kan patienten samvårdas.</w:t>
            </w:r>
          </w:p>
        </w:tc>
        <w:tc>
          <w:tcPr>
            <w:tcW w:w="3260" w:type="dxa"/>
            <w:shd w:val="clear" w:color="auto" w:fill="auto"/>
          </w:tcPr>
          <w:p w14:paraId="5871FB08" w14:textId="77777777" w:rsidR="007E7936" w:rsidRPr="007E7936" w:rsidRDefault="007E7936" w:rsidP="00DD6110">
            <w:pPr>
              <w:pStyle w:val="Brdtextitabell"/>
              <w:keepNext/>
              <w:keepLines/>
            </w:pPr>
            <w:r w:rsidRPr="007E7936">
              <w:t>Punktdesinfektion och desinfek-tion av patientnära ytor och tagställen görs med alkoholbaserat ytdesinfektionsmedel med tensid. Bearbeta ytan mekaniskt, d.v.s. gnugga ordentligt.</w:t>
            </w:r>
          </w:p>
        </w:tc>
        <w:tc>
          <w:tcPr>
            <w:tcW w:w="1559" w:type="dxa"/>
            <w:shd w:val="clear" w:color="auto" w:fill="auto"/>
          </w:tcPr>
          <w:p w14:paraId="27B84D6F" w14:textId="77777777" w:rsidR="007E7936" w:rsidRPr="007E7936" w:rsidRDefault="007E7936" w:rsidP="00DD6110">
            <w:pPr>
              <w:pStyle w:val="Brdtextitabell"/>
              <w:keepNext/>
              <w:keepLines/>
            </w:pPr>
            <w:r w:rsidRPr="007E7936">
              <w:t>Konventionellt avfall. Påsen försluts på rummet.</w:t>
            </w:r>
          </w:p>
        </w:tc>
        <w:tc>
          <w:tcPr>
            <w:tcW w:w="2977" w:type="dxa"/>
            <w:shd w:val="clear" w:color="auto" w:fill="auto"/>
          </w:tcPr>
          <w:p w14:paraId="647F588A" w14:textId="77777777" w:rsidR="007E7936" w:rsidRPr="007E7936" w:rsidRDefault="007E7936" w:rsidP="00DD6110">
            <w:pPr>
              <w:pStyle w:val="Brdtextitabell"/>
              <w:keepNext/>
              <w:keepLines/>
            </w:pPr>
            <w:r w:rsidRPr="007E7936">
              <w:t>All smutstvätt behandlas som smittförande och ska förslutas på vårdrummet. Den läggs i upplösbar plastsäck som försluts. Därefter placeras den i gul plastsäck som försluts och märks med sjukhus och enhet.</w:t>
            </w:r>
          </w:p>
        </w:tc>
        <w:tc>
          <w:tcPr>
            <w:tcW w:w="3827" w:type="dxa"/>
            <w:shd w:val="clear" w:color="auto" w:fill="auto"/>
          </w:tcPr>
          <w:p w14:paraId="04748F56" w14:textId="77777777" w:rsidR="007E7936" w:rsidRPr="007E7936" w:rsidRDefault="007E7936" w:rsidP="00DD6110">
            <w:pPr>
              <w:pStyle w:val="Brdtextitabell"/>
              <w:keepNext/>
              <w:keepLines/>
            </w:pPr>
            <w:r w:rsidRPr="007E7936">
              <w:t xml:space="preserve">Vid kontakt med patient, patientens kläder, sängkläder etc. används engångs plastförkläde med lång ärm + handskar. Alternativt engångs plastförkläde + </w:t>
            </w:r>
            <w:r w:rsidRPr="007E7936">
              <w:br/>
              <w:t>engångs ärmskydd + handskar.</w:t>
            </w:r>
          </w:p>
        </w:tc>
      </w:tr>
    </w:tbl>
    <w:p w14:paraId="7DF1A7F6" w14:textId="34E3800E" w:rsidR="007E7936" w:rsidRPr="007E7936" w:rsidRDefault="007E7936" w:rsidP="00A87AF9">
      <w:pPr>
        <w:tabs>
          <w:tab w:val="left" w:pos="567"/>
        </w:tabs>
        <w:spacing w:before="120"/>
      </w:pPr>
      <w:r>
        <w:t>*</w:t>
      </w:r>
      <w:r>
        <w:tab/>
        <w:t>Föremål som inte kan tvättas/desinfekteras (t.ex. skor, rullstolar och madrasser) kan vädras eller stå oanvända i 2-3 dygn. Då dör</w:t>
      </w:r>
      <w:r w:rsidR="00A87AF9">
        <w:tab/>
      </w:r>
      <w:r>
        <w:t>skabbdjuren. På t.ex. soffa/fåtölj, som inte kan vädras eller stå oanvända, kan man lägga på ett överdrag.</w:t>
      </w:r>
    </w:p>
    <w:p w14:paraId="3AC57D08" w14:textId="77777777" w:rsidR="007E7936" w:rsidRPr="007E7936" w:rsidRDefault="007E7936" w:rsidP="00A87AF9">
      <w:pPr>
        <w:tabs>
          <w:tab w:val="left" w:pos="567"/>
        </w:tabs>
      </w:pPr>
      <w:r w:rsidRPr="007E7936">
        <w:t>**</w:t>
      </w:r>
      <w:r w:rsidRPr="007E7936">
        <w:tab/>
        <w:t>Personal med skabb kan arbeta när hen är färdigbehandlad.</w:t>
      </w:r>
    </w:p>
    <w:p w14:paraId="455A6EB4" w14:textId="5B47038B" w:rsidR="007E7936" w:rsidRPr="007E7936" w:rsidRDefault="007E7936" w:rsidP="00DD6110">
      <w:pPr>
        <w:pStyle w:val="Heading2"/>
      </w:pPr>
      <w:bookmarkStart w:id="4" w:name="_Toc182366122"/>
      <w:bookmarkStart w:id="5" w:name="_Toc314219124"/>
      <w:r w:rsidRPr="007E7936">
        <w:t>Dokumentinformation</w:t>
      </w:r>
      <w:bookmarkEnd w:id="4"/>
      <w:bookmarkEnd w:id="5"/>
    </w:p>
    <w:p w14:paraId="3955BE37" w14:textId="77777777" w:rsidR="007E7936" w:rsidRPr="00DD6110" w:rsidRDefault="007E7936" w:rsidP="00DD6110">
      <w:pPr>
        <w:keepNext/>
        <w:keepLines/>
        <w:spacing w:after="0"/>
        <w:rPr>
          <w:b/>
          <w:bCs/>
        </w:rPr>
      </w:pPr>
      <w:r w:rsidRPr="00DD6110">
        <w:rPr>
          <w:b/>
          <w:bCs/>
        </w:rPr>
        <w:t>För innehållet svarar</w:t>
      </w:r>
    </w:p>
    <w:p w14:paraId="296F211E" w14:textId="77777777" w:rsidR="007E7936" w:rsidRPr="007E7936" w:rsidRDefault="007E7936" w:rsidP="00DD6110">
      <w:pPr>
        <w:keepNext/>
        <w:keepLines/>
        <w:rPr>
          <w:szCs w:val="20"/>
        </w:rPr>
      </w:pPr>
      <w:bookmarkStart w:id="6" w:name="_Toc149035757"/>
      <w:bookmarkStart w:id="7" w:name="_Toc149978547"/>
      <w:r w:rsidRPr="007E7936">
        <w:rPr>
          <w:szCs w:val="20"/>
        </w:rPr>
        <w:t>Linda Hallberg, hygiensjuksköterska, vårdhygien, SÄS</w:t>
      </w:r>
      <w:r w:rsidRPr="007E7936">
        <w:rPr>
          <w:szCs w:val="20"/>
        </w:rPr>
        <w:br/>
        <w:t>Jon Edman Wallér, ST-läkare, vårdhygien, SÄS</w:t>
      </w:r>
    </w:p>
    <w:p w14:paraId="27564D46" w14:textId="77777777" w:rsidR="007E7936" w:rsidRPr="00DD6110" w:rsidRDefault="007E7936" w:rsidP="00DD6110">
      <w:pPr>
        <w:keepNext/>
        <w:keepLines/>
        <w:spacing w:after="0"/>
        <w:rPr>
          <w:b/>
          <w:bCs/>
        </w:rPr>
      </w:pPr>
      <w:r w:rsidRPr="00DD6110">
        <w:rPr>
          <w:b/>
          <w:bCs/>
        </w:rPr>
        <w:t>Remissinstanser</w:t>
      </w:r>
      <w:bookmarkEnd w:id="6"/>
      <w:bookmarkEnd w:id="7"/>
      <w:r w:rsidRPr="00DD6110">
        <w:rPr>
          <w:b/>
          <w:bCs/>
        </w:rPr>
        <w:t xml:space="preserve"> utgåva 1</w:t>
      </w:r>
    </w:p>
    <w:p w14:paraId="34DF33F2" w14:textId="77777777" w:rsidR="007E7936" w:rsidRPr="007E7936" w:rsidRDefault="007E7936" w:rsidP="00DD6110">
      <w:pPr>
        <w:keepNext/>
        <w:keepLines/>
        <w:rPr>
          <w:szCs w:val="20"/>
        </w:rPr>
      </w:pPr>
      <w:r w:rsidRPr="007E7936">
        <w:rPr>
          <w:szCs w:val="20"/>
        </w:rPr>
        <w:t>Verksamhetschefer, SÄS</w:t>
      </w:r>
    </w:p>
    <w:p w14:paraId="71D8A99F" w14:textId="77777777" w:rsidR="007E7936" w:rsidRPr="00DD6110" w:rsidRDefault="007E7936" w:rsidP="00DD6110">
      <w:pPr>
        <w:keepNext/>
        <w:keepLines/>
        <w:spacing w:after="0"/>
        <w:rPr>
          <w:b/>
          <w:bCs/>
        </w:rPr>
      </w:pPr>
      <w:r w:rsidRPr="00DD6110">
        <w:rPr>
          <w:b/>
          <w:bCs/>
        </w:rPr>
        <w:t>Fastställt av</w:t>
      </w:r>
    </w:p>
    <w:p w14:paraId="1FF02962" w14:textId="44E06FC2" w:rsidR="007E7936" w:rsidRPr="007E7936" w:rsidRDefault="00DD6110" w:rsidP="00DD6110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7E7936" w:rsidRPr="007E7936">
        <w:rPr>
          <w:szCs w:val="20"/>
        </w:rPr>
        <w:t>, chefläkare, SÄS</w:t>
      </w:r>
    </w:p>
    <w:p w14:paraId="5B704860" w14:textId="77777777" w:rsidR="007E7936" w:rsidRPr="00DD6110" w:rsidRDefault="007E7936" w:rsidP="00DD6110">
      <w:pPr>
        <w:keepNext/>
        <w:keepLines/>
        <w:spacing w:after="0"/>
        <w:rPr>
          <w:b/>
          <w:bCs/>
        </w:rPr>
      </w:pPr>
      <w:r w:rsidRPr="00DD6110">
        <w:rPr>
          <w:b/>
          <w:bCs/>
        </w:rPr>
        <w:t>Nyckelord</w:t>
      </w:r>
    </w:p>
    <w:p w14:paraId="7D95786B" w14:textId="77777777" w:rsidR="007E7936" w:rsidRPr="007E7936" w:rsidRDefault="007E7936" w:rsidP="00DD6110">
      <w:pPr>
        <w:keepNext/>
        <w:keepLines/>
        <w:rPr>
          <w:szCs w:val="20"/>
        </w:rPr>
      </w:pPr>
      <w:r w:rsidRPr="007E7936">
        <w:rPr>
          <w:szCs w:val="20"/>
        </w:rPr>
        <w:t>Klåda, skabbdjur, sarcopti scabieii, vårdplatser, vårdhygien, hygienrutiner, avfall, tvätt, ytdesinfektionsmedel</w:t>
      </w:r>
    </w:p>
    <w:p w14:paraId="3D5B84E1" w14:textId="77777777" w:rsidR="007E7936" w:rsidRPr="007E7936" w:rsidRDefault="007E7936" w:rsidP="00DD6110">
      <w:pPr>
        <w:pStyle w:val="Heading2"/>
      </w:pPr>
      <w:r w:rsidRPr="007E7936">
        <w:t>Referens- och länkförteckning</w:t>
      </w:r>
    </w:p>
    <w:p w14:paraId="7B05705F" w14:textId="2848ED7D" w:rsidR="007E7936" w:rsidRPr="007E7936" w:rsidRDefault="007E7936" w:rsidP="00DD6110">
      <w:pPr>
        <w:pStyle w:val="Punktlistanumrerad"/>
        <w:keepNext/>
        <w:keepLines/>
      </w:pPr>
      <w:r w:rsidRPr="007E7936">
        <w:t xml:space="preserve">Vårdhandboken.se, avsnitt </w:t>
      </w:r>
      <w:r w:rsidRPr="007E7936">
        <w:rPr>
          <w:i/>
        </w:rPr>
        <w:t>Skabb</w:t>
      </w:r>
      <w:r w:rsidRPr="007E7936">
        <w:rPr>
          <w:i/>
        </w:rPr>
        <w:br/>
      </w:r>
      <w:hyperlink r:id="rId13" w:history="1">
        <w:r w:rsidRPr="00DD6110">
          <w:rPr>
            <w:rStyle w:val="Hyperlink"/>
          </w:rPr>
          <w:t>www.vardhandboken.se</w:t>
        </w:r>
      </w:hyperlink>
    </w:p>
    <w:bookmarkEnd w:id="1"/>
    <w:p w14:paraId="76B9F95B" w14:textId="24513497" w:rsidR="00536A5A" w:rsidRPr="00536A5A" w:rsidRDefault="00536A5A" w:rsidP="00536A5A">
      <w:pPr>
        <w:spacing w:after="0" w:line="240" w:lineRule="auto"/>
        <w:ind w:right="0"/>
      </w:pPr>
    </w:p>
    <w:sectPr w:rsidR="00536A5A" w:rsidRPr="00536A5A" w:rsidSect="00F83444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8C8C19" w14:textId="77777777" w:rsidR="00C91068" w:rsidRDefault="00C91068">
      <w:r>
        <w:separator/>
      </w:r>
    </w:p>
  </w:endnote>
  <w:endnote w:type="continuationSeparator" w:id="0">
    <w:p w14:paraId="1429A024" w14:textId="77777777" w:rsidR="00C91068" w:rsidRDefault="00C91068">
      <w:r>
        <w:continuationSeparator/>
      </w:r>
    </w:p>
  </w:endnote>
  <w:endnote w:type="continuationNotice" w:id="1">
    <w:p w14:paraId="0FF9926D" w14:textId="77777777" w:rsidR="00C91068" w:rsidRDefault="00C910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F68A24" w14:textId="77777777" w:rsidR="00C91068" w:rsidRDefault="00C91068"/>
  </w:footnote>
  <w:footnote w:type="continuationSeparator" w:id="0">
    <w:p w14:paraId="5A0C307C" w14:textId="77777777" w:rsidR="00C91068" w:rsidRDefault="00C91068">
      <w:r>
        <w:continuationSeparator/>
      </w:r>
    </w:p>
  </w:footnote>
  <w:footnote w:type="continuationNotice" w:id="1">
    <w:p w14:paraId="27422A59" w14:textId="77777777" w:rsidR="00C91068" w:rsidRDefault="00C910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74AE2B8"/>
    <w:lvl w:ilvl="0">
      <w:start w:val="1"/>
      <w:numFmt w:val="decimal"/>
      <w:pStyle w:val="Punktlistanumrerad"/>
      <w:lvlText w:val="%1.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EE860CF"/>
    <w:multiLevelType w:val="multilevel"/>
    <w:tmpl w:val="7384ED0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8535738">
    <w:abstractNumId w:val="1"/>
  </w:num>
  <w:num w:numId="2" w16cid:durableId="1483426942">
    <w:abstractNumId w:val="19"/>
  </w:num>
  <w:num w:numId="3" w16cid:durableId="14216374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4530616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8593867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47999111">
    <w:abstractNumId w:val="3"/>
  </w:num>
  <w:num w:numId="7" w16cid:durableId="14329722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24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2E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FF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B5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D1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752"/>
    <w:rsid w:val="006A2789"/>
    <w:rsid w:val="006A4978"/>
    <w:rsid w:val="006A4D8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86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7E9"/>
    <w:rsid w:val="00762EE0"/>
    <w:rsid w:val="00765C41"/>
    <w:rsid w:val="00771100"/>
    <w:rsid w:val="007759DD"/>
    <w:rsid w:val="0078609F"/>
    <w:rsid w:val="007917BA"/>
    <w:rsid w:val="007A5C6F"/>
    <w:rsid w:val="007B11E1"/>
    <w:rsid w:val="007D4241"/>
    <w:rsid w:val="007D4317"/>
    <w:rsid w:val="007D4EA3"/>
    <w:rsid w:val="007E793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83C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AF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F9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068"/>
    <w:rsid w:val="00C97BD3"/>
    <w:rsid w:val="00CA39EF"/>
    <w:rsid w:val="00CA521F"/>
    <w:rsid w:val="00CB0493"/>
    <w:rsid w:val="00CB0D2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739"/>
    <w:rsid w:val="00D27918"/>
    <w:rsid w:val="00D37E7F"/>
    <w:rsid w:val="00D47AD7"/>
    <w:rsid w:val="00D51529"/>
    <w:rsid w:val="00D85218"/>
    <w:rsid w:val="00D915B1"/>
    <w:rsid w:val="00DA299D"/>
    <w:rsid w:val="00DA65C4"/>
    <w:rsid w:val="00DD2BE0"/>
    <w:rsid w:val="00DD611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44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24D"/>
    <w:rsid w:val="00FF7C02"/>
    <w:rsid w:val="024801E3"/>
    <w:rsid w:val="0458784B"/>
    <w:rsid w:val="647B2B65"/>
    <w:rsid w:val="6B2CF8ED"/>
    <w:rsid w:val="6D94A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F6700E6-8FEE-4197-BCFC-D8596F06F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7E7936"/>
    <w:pPr>
      <w:spacing w:after="120" w:line="288" w:lineRule="auto"/>
      <w:ind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D24739"/>
    <w:pPr>
      <w:keepNext/>
      <w:spacing w:before="2400" w:after="240" w:line="288" w:lineRule="auto"/>
      <w:ind w:right="868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F83444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F83444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793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793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D2473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F83444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F83444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793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793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ListNumber"/>
    <w:rsid w:val="007E7936"/>
    <w:pPr>
      <w:tabs>
        <w:tab w:val="left" w:pos="493"/>
      </w:tabs>
      <w:spacing w:after="80"/>
      <w:ind w:left="499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7E7936"/>
    <w:pPr>
      <w:tabs>
        <w:tab w:val="num" w:pos="720"/>
      </w:tabs>
      <w:ind w:left="720" w:hanging="720"/>
      <w:contextualSpacing/>
    </w:pPr>
  </w:style>
  <w:style w:type="paragraph" w:customStyle="1" w:styleId="Brdtextitabell">
    <w:name w:val="Brödtext i tabell"/>
    <w:qFormat/>
    <w:rsid w:val="00FF324D"/>
    <w:pPr>
      <w:spacing w:before="40" w:after="120" w:line="288" w:lineRule="auto"/>
    </w:pPr>
    <w:rPr>
      <w:sz w:val="22"/>
      <w:szCs w:val="24"/>
    </w:rPr>
  </w:style>
  <w:style w:type="paragraph" w:customStyle="1" w:styleId="Punktlistanumrerad">
    <w:name w:val="Punktlista numrerad"/>
    <w:qFormat/>
    <w:rsid w:val="00DD6110"/>
    <w:pPr>
      <w:numPr>
        <w:numId w:val="1"/>
      </w:numPr>
      <w:tabs>
        <w:tab w:val="left" w:pos="357"/>
      </w:tabs>
      <w:overflowPunct w:val="0"/>
      <w:autoSpaceDE w:val="0"/>
      <w:autoSpaceDN w:val="0"/>
      <w:adjustRightInd w:val="0"/>
      <w:spacing w:after="80" w:line="288" w:lineRule="auto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vardhygien-infektioner-och-smittspridning/infektioner-och-smittspridning/skabb/oversikt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vardhandboken.se/Texter/Skabb/Oversikt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368</Words>
  <Characters>2101</Characters>
  <Application>Microsoft Office Word</Application>
  <DocSecurity>4</DocSecurity>
  <Lines>17</Lines>
  <Paragraphs>4</Paragraphs>
  <ScaleCrop>false</ScaleCrop>
  <Manager/>
  <Company/>
  <LinksUpToDate>false</LinksUpToDate>
  <CharactersWithSpaces>2465</CharactersWithSpaces>
  <SharedDoc>false</SharedDoc>
  <HyperlinkBase/>
  <HLinks>
    <vt:vector size="12" baseType="variant">
      <vt:variant>
        <vt:i4>6225994</vt:i4>
      </vt:variant>
      <vt:variant>
        <vt:i4>3</vt:i4>
      </vt:variant>
      <vt:variant>
        <vt:i4>0</vt:i4>
      </vt:variant>
      <vt:variant>
        <vt:i4>5</vt:i4>
      </vt:variant>
      <vt:variant>
        <vt:lpwstr>https://www.vardhandboken.se/vardhygien-infektioner-och-smittspridning/infektioner-och-smittspridning/skabb/oversikt/</vt:lpwstr>
      </vt:variant>
      <vt:variant>
        <vt:lpwstr/>
      </vt:variant>
      <vt:variant>
        <vt:i4>3932264</vt:i4>
      </vt:variant>
      <vt:variant>
        <vt:i4>0</vt:i4>
      </vt:variant>
      <vt:variant>
        <vt:i4>0</vt:i4>
      </vt:variant>
      <vt:variant>
        <vt:i4>5</vt:i4>
      </vt:variant>
      <vt:variant>
        <vt:lpwstr>http://www.vardhandboken.se/Texter/Skabb/Oversikt/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Skabb – vårdhygieniska rutiner vid SÄS</dc:title>
  <dc:subject/>
  <dc:creator>patrik.jens.johansson@vgregion.se</dc:creator>
  <keywords/>
  <lastModifiedBy>Karin Åhlin</lastModifiedBy>
  <revision>17</revision>
  <lastPrinted>2016-03-31T19:56:00.0000000Z</lastPrinted>
  <dcterms:created xsi:type="dcterms:W3CDTF">2022-03-28T14:46:00.0000000Z</dcterms:created>
  <dcterms:modified xsi:type="dcterms:W3CDTF">2024-12-23T09:02:00.0000000Z</dcterms:modified>
</coreProperties>
</file>