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43DDD3" w14:textId="77777777" w:rsidR="00E1471A" w:rsidRDefault="00E1471A" w:rsidP="00F35B05">
      <w:pPr>
        <w:pStyle w:val="Rubrik2"/>
        <w:sectPr w:rsidR="00E1471A" w:rsidSect="00043CEC">
          <w:headerReference w:type="default" r:id="rId12"/>
          <w:footerReference w:type="even" r:id="rId13"/>
          <w:footerReference w:type="default" r:id="rId14"/>
          <w:headerReference w:type="first" r:id="rId15"/>
          <w:footerReference w:type="first" r:id="rId16"/>
          <w:type w:val="continuous"/>
          <w:pgSz w:w="11900" w:h="16840"/>
          <w:pgMar w:top="2268" w:right="1979" w:bottom="1276" w:left="992" w:header="284" w:footer="737" w:gutter="0"/>
          <w:cols w:space="708"/>
          <w:noEndnote/>
          <w:titlePg/>
          <w:docGrid w:linePitch="326"/>
        </w:sectPr>
      </w:pPr>
      <w:bookmarkStart w:id="0" w:name="_Toc321146591"/>
    </w:p>
    <w:p w14:paraId="2FA1F618" w14:textId="77777777" w:rsidR="00E1471A" w:rsidRPr="00E1471A" w:rsidRDefault="00E1471A" w:rsidP="00E62641">
      <w:pPr>
        <w:pStyle w:val="Rubrik1"/>
      </w:pPr>
      <w:bookmarkStart w:id="1" w:name="_Hlk21692001"/>
      <w:r w:rsidRPr="00E1471A">
        <w:t>Sidomarkering inför operation, SÄS</w:t>
      </w:r>
    </w:p>
    <w:p w14:paraId="736AB5BB" w14:textId="77777777" w:rsidR="00E1471A" w:rsidRPr="00E1471A" w:rsidRDefault="00E1471A" w:rsidP="00E62641">
      <w:pPr>
        <w:pStyle w:val="Rubrik2"/>
      </w:pPr>
      <w:bookmarkStart w:id="2" w:name="_Toc462142963"/>
      <w:bookmarkStart w:id="3" w:name="_Toc256000000"/>
      <w:bookmarkStart w:id="4" w:name="_Toc256000013"/>
      <w:bookmarkStart w:id="5" w:name="_Toc256000026"/>
      <w:bookmarkStart w:id="6" w:name="_Toc256000039"/>
      <w:bookmarkStart w:id="7" w:name="_Toc256000052"/>
      <w:bookmarkStart w:id="8" w:name="_Toc256000065"/>
      <w:bookmarkStart w:id="9" w:name="_Toc23754338"/>
      <w:bookmarkStart w:id="10" w:name="_Toc256000078"/>
      <w:bookmarkStart w:id="11" w:name="_Toc83383881"/>
      <w:bookmarkStart w:id="12" w:name="_Toc256000091"/>
      <w:bookmarkStart w:id="13" w:name="_Toc169079641"/>
      <w:r w:rsidRPr="00E1471A">
        <w:t>Sammanfattning</w:t>
      </w:r>
      <w:bookmarkEnd w:id="2"/>
      <w:bookmarkEnd w:id="3"/>
      <w:bookmarkEnd w:id="4"/>
      <w:bookmarkEnd w:id="5"/>
      <w:bookmarkEnd w:id="6"/>
      <w:bookmarkEnd w:id="7"/>
      <w:bookmarkEnd w:id="8"/>
      <w:bookmarkEnd w:id="9"/>
      <w:bookmarkEnd w:id="10"/>
      <w:bookmarkEnd w:id="11"/>
      <w:bookmarkEnd w:id="12"/>
      <w:bookmarkEnd w:id="13"/>
    </w:p>
    <w:p w14:paraId="5FCABDEB" w14:textId="77777777" w:rsidR="00E1471A" w:rsidRPr="00E1471A" w:rsidRDefault="00E1471A" w:rsidP="00E62641">
      <w:r w:rsidRPr="00E1471A">
        <w:t>Rutinen beskriver hur preoperativ sidomarkering ska göras, av vem samt ansvar för kontroller inför kirurgiska ingrepp på pariga organ.</w:t>
      </w:r>
    </w:p>
    <w:p w14:paraId="7FE4CB4A" w14:textId="5925C384" w:rsidR="00E1471A" w:rsidRDefault="00E62641" w:rsidP="00E62641">
      <w:pPr>
        <w:pStyle w:val="Rubrik2"/>
      </w:pPr>
      <w:bookmarkStart w:id="14" w:name="_Toc169079642"/>
      <w:r>
        <w:t>Förändringar sedan föregående version</w:t>
      </w:r>
      <w:bookmarkEnd w:id="14"/>
    </w:p>
    <w:p w14:paraId="6E1E14DA" w14:textId="4F429428" w:rsidR="00E62641" w:rsidRPr="00E1471A" w:rsidRDefault="003F728E" w:rsidP="00E62641">
      <w:r>
        <w:t>Redaktionella ändringar</w:t>
      </w:r>
      <w:r w:rsidR="00A64AA6">
        <w:t>, giltighetstiden förlängd</w:t>
      </w:r>
      <w:r w:rsidR="000E189A" w:rsidRPr="000E189A">
        <w:t>.</w:t>
      </w:r>
    </w:p>
    <w:p w14:paraId="0757DDCE" w14:textId="77777777" w:rsidR="00E1471A" w:rsidRPr="00E1471A" w:rsidRDefault="00E1471A" w:rsidP="00E62641">
      <w:pPr>
        <w:spacing w:before="360" w:after="40"/>
        <w:rPr>
          <w:rFonts w:ascii="Arial" w:hAnsi="Arial"/>
          <w:sz w:val="26"/>
        </w:rPr>
      </w:pPr>
      <w:r w:rsidRPr="00E1471A">
        <w:rPr>
          <w:rFonts w:ascii="Arial" w:hAnsi="Arial"/>
          <w:sz w:val="26"/>
        </w:rPr>
        <w:t>Innehållsförteckning</w:t>
      </w:r>
    </w:p>
    <w:p w14:paraId="5438DD36" w14:textId="0EFB29F1" w:rsidR="004F00E2" w:rsidRDefault="000A1B02">
      <w:pPr>
        <w:pStyle w:val="Innehll1"/>
        <w:rPr>
          <w:rFonts w:asciiTheme="minorHAnsi" w:eastAsiaTheme="minorEastAsia" w:hAnsiTheme="minorHAnsi" w:cstheme="minorBidi"/>
          <w:noProof/>
          <w:kern w:val="2"/>
          <w:sz w:val="22"/>
          <w:szCs w:val="22"/>
          <w14:ligatures w14:val="standardContextual"/>
        </w:rPr>
      </w:pPr>
      <w:r>
        <w:rPr>
          <w:rFonts w:ascii="Arial" w:hAnsi="Arial"/>
          <w:noProof/>
          <w:color w:val="0000FF"/>
          <w:sz w:val="22"/>
          <w:szCs w:val="32"/>
        </w:rPr>
        <w:fldChar w:fldCharType="begin"/>
      </w:r>
      <w:r>
        <w:rPr>
          <w:rFonts w:ascii="Arial" w:hAnsi="Arial"/>
          <w:noProof/>
          <w:color w:val="0000FF"/>
          <w:sz w:val="22"/>
          <w:szCs w:val="32"/>
        </w:rPr>
        <w:instrText xml:space="preserve"> TOC \h \z \t "Rubrik 2;1;Rubrik 3;2;Rubrik 4;3" </w:instrText>
      </w:r>
      <w:r>
        <w:rPr>
          <w:rFonts w:ascii="Arial" w:hAnsi="Arial"/>
          <w:noProof/>
          <w:color w:val="0000FF"/>
          <w:sz w:val="22"/>
          <w:szCs w:val="32"/>
        </w:rPr>
        <w:fldChar w:fldCharType="separate"/>
      </w:r>
      <w:hyperlink w:anchor="_Toc169079641" w:history="1">
        <w:r w:rsidR="004F00E2" w:rsidRPr="006543B2">
          <w:rPr>
            <w:rStyle w:val="Hyperlnk"/>
            <w:rFonts w:eastAsia="MS Gothic"/>
            <w:noProof/>
          </w:rPr>
          <w:t>Sammanfattning</w:t>
        </w:r>
        <w:r w:rsidR="004F00E2">
          <w:rPr>
            <w:noProof/>
            <w:webHidden/>
          </w:rPr>
          <w:tab/>
        </w:r>
        <w:r w:rsidR="004F00E2">
          <w:rPr>
            <w:noProof/>
            <w:webHidden/>
          </w:rPr>
          <w:fldChar w:fldCharType="begin"/>
        </w:r>
        <w:r w:rsidR="004F00E2">
          <w:rPr>
            <w:noProof/>
            <w:webHidden/>
          </w:rPr>
          <w:instrText xml:space="preserve"> PAGEREF _Toc169079641 \h </w:instrText>
        </w:r>
        <w:r w:rsidR="004F00E2">
          <w:rPr>
            <w:noProof/>
            <w:webHidden/>
          </w:rPr>
        </w:r>
        <w:r w:rsidR="004F00E2">
          <w:rPr>
            <w:noProof/>
            <w:webHidden/>
          </w:rPr>
          <w:fldChar w:fldCharType="separate"/>
        </w:r>
        <w:r w:rsidR="004F00E2">
          <w:rPr>
            <w:noProof/>
            <w:webHidden/>
          </w:rPr>
          <w:t>1</w:t>
        </w:r>
        <w:r w:rsidR="004F00E2">
          <w:rPr>
            <w:noProof/>
            <w:webHidden/>
          </w:rPr>
          <w:fldChar w:fldCharType="end"/>
        </w:r>
      </w:hyperlink>
    </w:p>
    <w:p w14:paraId="248B3583" w14:textId="7CF83E1B" w:rsidR="004F00E2" w:rsidRDefault="004F00E2">
      <w:pPr>
        <w:pStyle w:val="Innehll1"/>
        <w:rPr>
          <w:rFonts w:asciiTheme="minorHAnsi" w:eastAsiaTheme="minorEastAsia" w:hAnsiTheme="minorHAnsi" w:cstheme="minorBidi"/>
          <w:noProof/>
          <w:kern w:val="2"/>
          <w:sz w:val="22"/>
          <w:szCs w:val="22"/>
          <w14:ligatures w14:val="standardContextual"/>
        </w:rPr>
      </w:pPr>
      <w:hyperlink w:anchor="_Toc169079642" w:history="1">
        <w:r w:rsidRPr="006543B2">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_Toc169079642 \h </w:instrText>
        </w:r>
        <w:r>
          <w:rPr>
            <w:noProof/>
            <w:webHidden/>
          </w:rPr>
        </w:r>
        <w:r>
          <w:rPr>
            <w:noProof/>
            <w:webHidden/>
          </w:rPr>
          <w:fldChar w:fldCharType="separate"/>
        </w:r>
        <w:r>
          <w:rPr>
            <w:noProof/>
            <w:webHidden/>
          </w:rPr>
          <w:t>1</w:t>
        </w:r>
        <w:r>
          <w:rPr>
            <w:noProof/>
            <w:webHidden/>
          </w:rPr>
          <w:fldChar w:fldCharType="end"/>
        </w:r>
      </w:hyperlink>
    </w:p>
    <w:p w14:paraId="0B90B4B7" w14:textId="32CF68B8" w:rsidR="004F00E2" w:rsidRDefault="004F00E2">
      <w:pPr>
        <w:pStyle w:val="Innehll1"/>
        <w:rPr>
          <w:rFonts w:asciiTheme="minorHAnsi" w:eastAsiaTheme="minorEastAsia" w:hAnsiTheme="minorHAnsi" w:cstheme="minorBidi"/>
          <w:noProof/>
          <w:kern w:val="2"/>
          <w:sz w:val="22"/>
          <w:szCs w:val="22"/>
          <w14:ligatures w14:val="standardContextual"/>
        </w:rPr>
      </w:pPr>
      <w:hyperlink w:anchor="_Toc169079643" w:history="1">
        <w:r w:rsidRPr="006543B2">
          <w:rPr>
            <w:rStyle w:val="Hyperlnk"/>
            <w:rFonts w:eastAsia="MS Gothic"/>
            <w:noProof/>
          </w:rPr>
          <w:t>Bakgrund/syfte</w:t>
        </w:r>
        <w:r>
          <w:rPr>
            <w:noProof/>
            <w:webHidden/>
          </w:rPr>
          <w:tab/>
        </w:r>
        <w:r>
          <w:rPr>
            <w:noProof/>
            <w:webHidden/>
          </w:rPr>
          <w:fldChar w:fldCharType="begin"/>
        </w:r>
        <w:r>
          <w:rPr>
            <w:noProof/>
            <w:webHidden/>
          </w:rPr>
          <w:instrText xml:space="preserve"> PAGEREF _Toc169079643 \h </w:instrText>
        </w:r>
        <w:r>
          <w:rPr>
            <w:noProof/>
            <w:webHidden/>
          </w:rPr>
        </w:r>
        <w:r>
          <w:rPr>
            <w:noProof/>
            <w:webHidden/>
          </w:rPr>
          <w:fldChar w:fldCharType="separate"/>
        </w:r>
        <w:r>
          <w:rPr>
            <w:noProof/>
            <w:webHidden/>
          </w:rPr>
          <w:t>1</w:t>
        </w:r>
        <w:r>
          <w:rPr>
            <w:noProof/>
            <w:webHidden/>
          </w:rPr>
          <w:fldChar w:fldCharType="end"/>
        </w:r>
      </w:hyperlink>
    </w:p>
    <w:p w14:paraId="497186F4" w14:textId="04877360" w:rsidR="004F00E2" w:rsidRDefault="004F00E2">
      <w:pPr>
        <w:pStyle w:val="Innehll1"/>
        <w:rPr>
          <w:rFonts w:asciiTheme="minorHAnsi" w:eastAsiaTheme="minorEastAsia" w:hAnsiTheme="minorHAnsi" w:cstheme="minorBidi"/>
          <w:noProof/>
          <w:kern w:val="2"/>
          <w:sz w:val="22"/>
          <w:szCs w:val="22"/>
          <w14:ligatures w14:val="standardContextual"/>
        </w:rPr>
      </w:pPr>
      <w:hyperlink w:anchor="_Toc169079644" w:history="1">
        <w:r w:rsidRPr="006543B2">
          <w:rPr>
            <w:rStyle w:val="Hyperlnk"/>
            <w:rFonts w:eastAsia="MS Gothic"/>
            <w:noProof/>
          </w:rPr>
          <w:t>Förutsättningar</w:t>
        </w:r>
        <w:r>
          <w:rPr>
            <w:noProof/>
            <w:webHidden/>
          </w:rPr>
          <w:tab/>
        </w:r>
        <w:r>
          <w:rPr>
            <w:noProof/>
            <w:webHidden/>
          </w:rPr>
          <w:fldChar w:fldCharType="begin"/>
        </w:r>
        <w:r>
          <w:rPr>
            <w:noProof/>
            <w:webHidden/>
          </w:rPr>
          <w:instrText xml:space="preserve"> PAGEREF _Toc169079644 \h </w:instrText>
        </w:r>
        <w:r>
          <w:rPr>
            <w:noProof/>
            <w:webHidden/>
          </w:rPr>
        </w:r>
        <w:r>
          <w:rPr>
            <w:noProof/>
            <w:webHidden/>
          </w:rPr>
          <w:fldChar w:fldCharType="separate"/>
        </w:r>
        <w:r>
          <w:rPr>
            <w:noProof/>
            <w:webHidden/>
          </w:rPr>
          <w:t>2</w:t>
        </w:r>
        <w:r>
          <w:rPr>
            <w:noProof/>
            <w:webHidden/>
          </w:rPr>
          <w:fldChar w:fldCharType="end"/>
        </w:r>
      </w:hyperlink>
    </w:p>
    <w:p w14:paraId="23531A81" w14:textId="47DE5BF7" w:rsidR="004F00E2" w:rsidRDefault="004F00E2">
      <w:pPr>
        <w:pStyle w:val="Innehll2"/>
        <w:rPr>
          <w:rFonts w:asciiTheme="minorHAnsi" w:eastAsiaTheme="minorEastAsia" w:hAnsiTheme="minorHAnsi" w:cstheme="minorBidi"/>
          <w:noProof/>
          <w:kern w:val="2"/>
          <w:sz w:val="22"/>
          <w:szCs w:val="22"/>
          <w14:ligatures w14:val="standardContextual"/>
        </w:rPr>
      </w:pPr>
      <w:hyperlink w:anchor="_Toc169079645" w:history="1">
        <w:r w:rsidRPr="006543B2">
          <w:rPr>
            <w:rStyle w:val="Hyperlnk"/>
            <w:rFonts w:eastAsia="MS Gothic"/>
            <w:noProof/>
          </w:rPr>
          <w:t>Ansvar</w:t>
        </w:r>
        <w:r>
          <w:rPr>
            <w:noProof/>
            <w:webHidden/>
          </w:rPr>
          <w:tab/>
        </w:r>
        <w:r>
          <w:rPr>
            <w:noProof/>
            <w:webHidden/>
          </w:rPr>
          <w:fldChar w:fldCharType="begin"/>
        </w:r>
        <w:r>
          <w:rPr>
            <w:noProof/>
            <w:webHidden/>
          </w:rPr>
          <w:instrText xml:space="preserve"> PAGEREF _Toc169079645 \h </w:instrText>
        </w:r>
        <w:r>
          <w:rPr>
            <w:noProof/>
            <w:webHidden/>
          </w:rPr>
        </w:r>
        <w:r>
          <w:rPr>
            <w:noProof/>
            <w:webHidden/>
          </w:rPr>
          <w:fldChar w:fldCharType="separate"/>
        </w:r>
        <w:r>
          <w:rPr>
            <w:noProof/>
            <w:webHidden/>
          </w:rPr>
          <w:t>2</w:t>
        </w:r>
        <w:r>
          <w:rPr>
            <w:noProof/>
            <w:webHidden/>
          </w:rPr>
          <w:fldChar w:fldCharType="end"/>
        </w:r>
      </w:hyperlink>
    </w:p>
    <w:p w14:paraId="462C94DD" w14:textId="28A00791" w:rsidR="004F00E2" w:rsidRDefault="004F00E2">
      <w:pPr>
        <w:pStyle w:val="Innehll1"/>
        <w:rPr>
          <w:rFonts w:asciiTheme="minorHAnsi" w:eastAsiaTheme="minorEastAsia" w:hAnsiTheme="minorHAnsi" w:cstheme="minorBidi"/>
          <w:noProof/>
          <w:kern w:val="2"/>
          <w:sz w:val="22"/>
          <w:szCs w:val="22"/>
          <w14:ligatures w14:val="standardContextual"/>
        </w:rPr>
      </w:pPr>
      <w:hyperlink w:anchor="_Toc169079646" w:history="1">
        <w:r w:rsidRPr="006543B2">
          <w:rPr>
            <w:rStyle w:val="Hyperlnk"/>
            <w:rFonts w:eastAsia="MS Gothic"/>
            <w:noProof/>
          </w:rPr>
          <w:t>Genomförande</w:t>
        </w:r>
        <w:r>
          <w:rPr>
            <w:noProof/>
            <w:webHidden/>
          </w:rPr>
          <w:tab/>
        </w:r>
        <w:r>
          <w:rPr>
            <w:noProof/>
            <w:webHidden/>
          </w:rPr>
          <w:fldChar w:fldCharType="begin"/>
        </w:r>
        <w:r>
          <w:rPr>
            <w:noProof/>
            <w:webHidden/>
          </w:rPr>
          <w:instrText xml:space="preserve"> PAGEREF _Toc169079646 \h </w:instrText>
        </w:r>
        <w:r>
          <w:rPr>
            <w:noProof/>
            <w:webHidden/>
          </w:rPr>
        </w:r>
        <w:r>
          <w:rPr>
            <w:noProof/>
            <w:webHidden/>
          </w:rPr>
          <w:fldChar w:fldCharType="separate"/>
        </w:r>
        <w:r>
          <w:rPr>
            <w:noProof/>
            <w:webHidden/>
          </w:rPr>
          <w:t>2</w:t>
        </w:r>
        <w:r>
          <w:rPr>
            <w:noProof/>
            <w:webHidden/>
          </w:rPr>
          <w:fldChar w:fldCharType="end"/>
        </w:r>
      </w:hyperlink>
    </w:p>
    <w:p w14:paraId="3757BF7F" w14:textId="456024C7" w:rsidR="004F00E2" w:rsidRDefault="004F00E2">
      <w:pPr>
        <w:pStyle w:val="Innehll2"/>
        <w:rPr>
          <w:rFonts w:asciiTheme="minorHAnsi" w:eastAsiaTheme="minorEastAsia" w:hAnsiTheme="minorHAnsi" w:cstheme="minorBidi"/>
          <w:noProof/>
          <w:kern w:val="2"/>
          <w:sz w:val="22"/>
          <w:szCs w:val="22"/>
          <w14:ligatures w14:val="standardContextual"/>
        </w:rPr>
      </w:pPr>
      <w:hyperlink w:anchor="_Toc169079647" w:history="1">
        <w:r w:rsidRPr="006543B2">
          <w:rPr>
            <w:rStyle w:val="Hyperlnk"/>
            <w:rFonts w:eastAsia="MS Gothic"/>
            <w:noProof/>
          </w:rPr>
          <w:t>Tillvägagångssätt</w:t>
        </w:r>
        <w:r>
          <w:rPr>
            <w:noProof/>
            <w:webHidden/>
          </w:rPr>
          <w:tab/>
        </w:r>
        <w:r>
          <w:rPr>
            <w:noProof/>
            <w:webHidden/>
          </w:rPr>
          <w:fldChar w:fldCharType="begin"/>
        </w:r>
        <w:r>
          <w:rPr>
            <w:noProof/>
            <w:webHidden/>
          </w:rPr>
          <w:instrText xml:space="preserve"> PAGEREF _Toc169079647 \h </w:instrText>
        </w:r>
        <w:r>
          <w:rPr>
            <w:noProof/>
            <w:webHidden/>
          </w:rPr>
        </w:r>
        <w:r>
          <w:rPr>
            <w:noProof/>
            <w:webHidden/>
          </w:rPr>
          <w:fldChar w:fldCharType="separate"/>
        </w:r>
        <w:r>
          <w:rPr>
            <w:noProof/>
            <w:webHidden/>
          </w:rPr>
          <w:t>2</w:t>
        </w:r>
        <w:r>
          <w:rPr>
            <w:noProof/>
            <w:webHidden/>
          </w:rPr>
          <w:fldChar w:fldCharType="end"/>
        </w:r>
      </w:hyperlink>
    </w:p>
    <w:p w14:paraId="3C5A437A" w14:textId="565426D8" w:rsidR="004F00E2" w:rsidRDefault="004F00E2">
      <w:pPr>
        <w:pStyle w:val="Innehll2"/>
        <w:rPr>
          <w:rFonts w:asciiTheme="minorHAnsi" w:eastAsiaTheme="minorEastAsia" w:hAnsiTheme="minorHAnsi" w:cstheme="minorBidi"/>
          <w:noProof/>
          <w:kern w:val="2"/>
          <w:sz w:val="22"/>
          <w:szCs w:val="22"/>
          <w14:ligatures w14:val="standardContextual"/>
        </w:rPr>
      </w:pPr>
      <w:hyperlink w:anchor="_Toc169079648" w:history="1">
        <w:r w:rsidRPr="006543B2">
          <w:rPr>
            <w:rStyle w:val="Hyperlnk"/>
            <w:rFonts w:eastAsia="MS Gothic"/>
            <w:noProof/>
          </w:rPr>
          <w:t>Uppföljning och utvärdering</w:t>
        </w:r>
        <w:r>
          <w:rPr>
            <w:noProof/>
            <w:webHidden/>
          </w:rPr>
          <w:tab/>
        </w:r>
        <w:r>
          <w:rPr>
            <w:noProof/>
            <w:webHidden/>
          </w:rPr>
          <w:fldChar w:fldCharType="begin"/>
        </w:r>
        <w:r>
          <w:rPr>
            <w:noProof/>
            <w:webHidden/>
          </w:rPr>
          <w:instrText xml:space="preserve"> PAGEREF _Toc169079648 \h </w:instrText>
        </w:r>
        <w:r>
          <w:rPr>
            <w:noProof/>
            <w:webHidden/>
          </w:rPr>
        </w:r>
        <w:r>
          <w:rPr>
            <w:noProof/>
            <w:webHidden/>
          </w:rPr>
          <w:fldChar w:fldCharType="separate"/>
        </w:r>
        <w:r>
          <w:rPr>
            <w:noProof/>
            <w:webHidden/>
          </w:rPr>
          <w:t>3</w:t>
        </w:r>
        <w:r>
          <w:rPr>
            <w:noProof/>
            <w:webHidden/>
          </w:rPr>
          <w:fldChar w:fldCharType="end"/>
        </w:r>
      </w:hyperlink>
    </w:p>
    <w:p w14:paraId="6DDB7F14" w14:textId="63E88156" w:rsidR="004F00E2" w:rsidRDefault="004F00E2">
      <w:pPr>
        <w:pStyle w:val="Innehll1"/>
        <w:rPr>
          <w:rFonts w:asciiTheme="minorHAnsi" w:eastAsiaTheme="minorEastAsia" w:hAnsiTheme="minorHAnsi" w:cstheme="minorBidi"/>
          <w:noProof/>
          <w:kern w:val="2"/>
          <w:sz w:val="22"/>
          <w:szCs w:val="22"/>
          <w14:ligatures w14:val="standardContextual"/>
        </w:rPr>
      </w:pPr>
      <w:hyperlink w:anchor="_Toc169079649" w:history="1">
        <w:r w:rsidRPr="006543B2">
          <w:rPr>
            <w:rStyle w:val="Hyperlnk"/>
            <w:rFonts w:eastAsia="MS Gothic"/>
            <w:noProof/>
          </w:rPr>
          <w:t>Dokumentinformation</w:t>
        </w:r>
        <w:r>
          <w:rPr>
            <w:noProof/>
            <w:webHidden/>
          </w:rPr>
          <w:tab/>
        </w:r>
        <w:r>
          <w:rPr>
            <w:noProof/>
            <w:webHidden/>
          </w:rPr>
          <w:fldChar w:fldCharType="begin"/>
        </w:r>
        <w:r>
          <w:rPr>
            <w:noProof/>
            <w:webHidden/>
          </w:rPr>
          <w:instrText xml:space="preserve"> PAGEREF _Toc169079649 \h </w:instrText>
        </w:r>
        <w:r>
          <w:rPr>
            <w:noProof/>
            <w:webHidden/>
          </w:rPr>
        </w:r>
        <w:r>
          <w:rPr>
            <w:noProof/>
            <w:webHidden/>
          </w:rPr>
          <w:fldChar w:fldCharType="separate"/>
        </w:r>
        <w:r>
          <w:rPr>
            <w:noProof/>
            <w:webHidden/>
          </w:rPr>
          <w:t>4</w:t>
        </w:r>
        <w:r>
          <w:rPr>
            <w:noProof/>
            <w:webHidden/>
          </w:rPr>
          <w:fldChar w:fldCharType="end"/>
        </w:r>
      </w:hyperlink>
    </w:p>
    <w:p w14:paraId="18A7015A" w14:textId="647E2FD7" w:rsidR="004F00E2" w:rsidRDefault="004F00E2">
      <w:pPr>
        <w:pStyle w:val="Innehll1"/>
        <w:rPr>
          <w:rFonts w:asciiTheme="minorHAnsi" w:eastAsiaTheme="minorEastAsia" w:hAnsiTheme="minorHAnsi" w:cstheme="minorBidi"/>
          <w:noProof/>
          <w:kern w:val="2"/>
          <w:sz w:val="22"/>
          <w:szCs w:val="22"/>
          <w14:ligatures w14:val="standardContextual"/>
        </w:rPr>
      </w:pPr>
      <w:hyperlink w:anchor="_Toc169079650" w:history="1">
        <w:r w:rsidRPr="006543B2">
          <w:rPr>
            <w:rStyle w:val="Hyperlnk"/>
            <w:rFonts w:eastAsia="MS Gothic"/>
            <w:noProof/>
          </w:rPr>
          <w:t>Referensförteckning</w:t>
        </w:r>
        <w:r>
          <w:rPr>
            <w:noProof/>
            <w:webHidden/>
          </w:rPr>
          <w:tab/>
        </w:r>
        <w:r>
          <w:rPr>
            <w:noProof/>
            <w:webHidden/>
          </w:rPr>
          <w:fldChar w:fldCharType="begin"/>
        </w:r>
        <w:r>
          <w:rPr>
            <w:noProof/>
            <w:webHidden/>
          </w:rPr>
          <w:instrText xml:space="preserve"> PAGEREF _Toc169079650 \h </w:instrText>
        </w:r>
        <w:r>
          <w:rPr>
            <w:noProof/>
            <w:webHidden/>
          </w:rPr>
        </w:r>
        <w:r>
          <w:rPr>
            <w:noProof/>
            <w:webHidden/>
          </w:rPr>
          <w:fldChar w:fldCharType="separate"/>
        </w:r>
        <w:r>
          <w:rPr>
            <w:noProof/>
            <w:webHidden/>
          </w:rPr>
          <w:t>4</w:t>
        </w:r>
        <w:r>
          <w:rPr>
            <w:noProof/>
            <w:webHidden/>
          </w:rPr>
          <w:fldChar w:fldCharType="end"/>
        </w:r>
      </w:hyperlink>
    </w:p>
    <w:p w14:paraId="59EBA080" w14:textId="59415132" w:rsidR="004F00E2" w:rsidRDefault="004F00E2">
      <w:pPr>
        <w:pStyle w:val="Innehll1"/>
        <w:rPr>
          <w:rFonts w:asciiTheme="minorHAnsi" w:eastAsiaTheme="minorEastAsia" w:hAnsiTheme="minorHAnsi" w:cstheme="minorBidi"/>
          <w:noProof/>
          <w:kern w:val="2"/>
          <w:sz w:val="22"/>
          <w:szCs w:val="22"/>
          <w14:ligatures w14:val="standardContextual"/>
        </w:rPr>
      </w:pPr>
      <w:hyperlink w:anchor="_Toc169079651" w:history="1">
        <w:r w:rsidRPr="006543B2">
          <w:rPr>
            <w:rStyle w:val="Hyperlnk"/>
            <w:rFonts w:eastAsia="MS Gothic"/>
            <w:noProof/>
          </w:rPr>
          <w:t>Länkförteckning</w:t>
        </w:r>
        <w:r>
          <w:rPr>
            <w:noProof/>
            <w:webHidden/>
          </w:rPr>
          <w:tab/>
        </w:r>
        <w:r>
          <w:rPr>
            <w:noProof/>
            <w:webHidden/>
          </w:rPr>
          <w:fldChar w:fldCharType="begin"/>
        </w:r>
        <w:r>
          <w:rPr>
            <w:noProof/>
            <w:webHidden/>
          </w:rPr>
          <w:instrText xml:space="preserve"> PAGEREF _Toc169079651 \h </w:instrText>
        </w:r>
        <w:r>
          <w:rPr>
            <w:noProof/>
            <w:webHidden/>
          </w:rPr>
        </w:r>
        <w:r>
          <w:rPr>
            <w:noProof/>
            <w:webHidden/>
          </w:rPr>
          <w:fldChar w:fldCharType="separate"/>
        </w:r>
        <w:r>
          <w:rPr>
            <w:noProof/>
            <w:webHidden/>
          </w:rPr>
          <w:t>4</w:t>
        </w:r>
        <w:r>
          <w:rPr>
            <w:noProof/>
            <w:webHidden/>
          </w:rPr>
          <w:fldChar w:fldCharType="end"/>
        </w:r>
      </w:hyperlink>
    </w:p>
    <w:p w14:paraId="10E58114" w14:textId="3F79414A" w:rsidR="00E1471A" w:rsidRPr="00E1471A" w:rsidRDefault="000A1B02" w:rsidP="000A1B02">
      <w:pPr>
        <w:pStyle w:val="Rubrik2"/>
        <w:spacing w:before="480"/>
      </w:pPr>
      <w:r>
        <w:rPr>
          <w:rFonts w:ascii="Arial" w:hAnsi="Arial"/>
          <w:noProof/>
          <w:color w:val="0000FF"/>
          <w:sz w:val="22"/>
          <w:szCs w:val="32"/>
          <w:u w:val="single"/>
        </w:rPr>
        <w:fldChar w:fldCharType="end"/>
      </w:r>
      <w:bookmarkStart w:id="15" w:name="_Toc462142964"/>
      <w:bookmarkStart w:id="16" w:name="_Toc256000001"/>
      <w:bookmarkStart w:id="17" w:name="_Toc256000014"/>
      <w:bookmarkStart w:id="18" w:name="_Toc256000027"/>
      <w:bookmarkStart w:id="19" w:name="_Toc256000040"/>
      <w:bookmarkStart w:id="20" w:name="_Toc256000053"/>
      <w:bookmarkStart w:id="21" w:name="_Toc256000066"/>
      <w:bookmarkStart w:id="22" w:name="_Toc23754339"/>
      <w:bookmarkStart w:id="23" w:name="_Toc256000079"/>
      <w:bookmarkStart w:id="24" w:name="_Toc83383882"/>
      <w:bookmarkStart w:id="25" w:name="_Toc256000092"/>
      <w:bookmarkStart w:id="26" w:name="_Toc169079643"/>
      <w:r w:rsidR="00E1471A" w:rsidRPr="00E1471A">
        <w:t>Bakgrund/syfte</w:t>
      </w:r>
      <w:bookmarkEnd w:id="15"/>
      <w:bookmarkEnd w:id="16"/>
      <w:bookmarkEnd w:id="17"/>
      <w:bookmarkEnd w:id="18"/>
      <w:bookmarkEnd w:id="19"/>
      <w:bookmarkEnd w:id="20"/>
      <w:bookmarkEnd w:id="21"/>
      <w:bookmarkEnd w:id="22"/>
      <w:bookmarkEnd w:id="23"/>
      <w:bookmarkEnd w:id="24"/>
      <w:bookmarkEnd w:id="25"/>
      <w:bookmarkEnd w:id="26"/>
    </w:p>
    <w:p w14:paraId="4F958C72" w14:textId="77777777" w:rsidR="00E1471A" w:rsidRPr="00E1471A" w:rsidRDefault="00E1471A" w:rsidP="005012BF">
      <w:r w:rsidRPr="00E1471A">
        <w:t xml:space="preserve">För att undvika risken för </w:t>
      </w:r>
      <w:proofErr w:type="spellStart"/>
      <w:r w:rsidRPr="00E1471A">
        <w:t>vårdskador</w:t>
      </w:r>
      <w:proofErr w:type="spellEnd"/>
      <w:r w:rsidRPr="00E1471A">
        <w:t xml:space="preserve"> måste rutiner finnas för hur pariga organ ska markeras inför operativa ingrepp, vem som ska genomföra märkningen och vem som ska kontrollera att det finns markering inför operation. </w:t>
      </w:r>
    </w:p>
    <w:p w14:paraId="3739C363" w14:textId="77777777" w:rsidR="00E1471A" w:rsidRPr="00E1471A" w:rsidRDefault="00E1471A" w:rsidP="005012BF">
      <w:r w:rsidRPr="00E1471A">
        <w:t>Rutinen är framtagen som ett led i patientsäkerhetsarbetet utifrån patientsäkerhetslagen [1] och Socialstyrelsens föreskrifter och allmänna råd (SOSFS 2011:9) om ledningssystem för systematiskt kvalitetsarbete [2].</w:t>
      </w:r>
    </w:p>
    <w:p w14:paraId="3E097BDD" w14:textId="77777777" w:rsidR="00E1471A" w:rsidRPr="00E1471A" w:rsidRDefault="00E1471A" w:rsidP="005012BF">
      <w:r w:rsidRPr="00E1471A">
        <w:t>Rutinen gäller för all personal inom opererande verksamheter vid SÄS.</w:t>
      </w:r>
    </w:p>
    <w:p w14:paraId="0CE1B165" w14:textId="77777777" w:rsidR="00E1471A" w:rsidRPr="00E1471A" w:rsidRDefault="00E1471A" w:rsidP="005012BF">
      <w:pPr>
        <w:pStyle w:val="Rubrik2"/>
      </w:pPr>
      <w:bookmarkStart w:id="27" w:name="_Toc462142965"/>
      <w:bookmarkStart w:id="28" w:name="_Toc256000002"/>
      <w:bookmarkStart w:id="29" w:name="_Toc256000015"/>
      <w:bookmarkStart w:id="30" w:name="_Toc256000028"/>
      <w:bookmarkStart w:id="31" w:name="_Toc256000041"/>
      <w:bookmarkStart w:id="32" w:name="_Toc256000054"/>
      <w:bookmarkStart w:id="33" w:name="_Toc256000067"/>
      <w:bookmarkStart w:id="34" w:name="_Toc23754340"/>
      <w:bookmarkStart w:id="35" w:name="_Toc256000080"/>
      <w:bookmarkStart w:id="36" w:name="_Toc83383883"/>
      <w:bookmarkStart w:id="37" w:name="_Toc256000093"/>
      <w:bookmarkStart w:id="38" w:name="_Toc169079644"/>
      <w:r w:rsidRPr="00E1471A">
        <w:lastRenderedPageBreak/>
        <w:t>Förutsättningar</w:t>
      </w:r>
      <w:bookmarkEnd w:id="27"/>
      <w:bookmarkEnd w:id="28"/>
      <w:bookmarkEnd w:id="29"/>
      <w:bookmarkEnd w:id="30"/>
      <w:bookmarkEnd w:id="31"/>
      <w:bookmarkEnd w:id="32"/>
      <w:bookmarkEnd w:id="33"/>
      <w:bookmarkEnd w:id="34"/>
      <w:bookmarkEnd w:id="35"/>
      <w:bookmarkEnd w:id="36"/>
      <w:bookmarkEnd w:id="37"/>
      <w:bookmarkEnd w:id="38"/>
    </w:p>
    <w:p w14:paraId="495F1694" w14:textId="77777777" w:rsidR="00E1471A" w:rsidRPr="00E1471A" w:rsidRDefault="00E1471A" w:rsidP="00740D3F">
      <w:pPr>
        <w:pStyle w:val="Rubrik3"/>
        <w:spacing w:before="120"/>
      </w:pPr>
      <w:bookmarkStart w:id="39" w:name="_Toc462142966"/>
      <w:bookmarkStart w:id="40" w:name="_Toc256000003"/>
      <w:bookmarkStart w:id="41" w:name="_Toc256000016"/>
      <w:bookmarkStart w:id="42" w:name="_Toc256000029"/>
      <w:bookmarkStart w:id="43" w:name="_Toc256000042"/>
      <w:bookmarkStart w:id="44" w:name="_Toc256000055"/>
      <w:bookmarkStart w:id="45" w:name="_Toc256000068"/>
      <w:bookmarkStart w:id="46" w:name="_Toc23754341"/>
      <w:bookmarkStart w:id="47" w:name="_Toc256000081"/>
      <w:bookmarkStart w:id="48" w:name="_Toc83383884"/>
      <w:bookmarkStart w:id="49" w:name="_Toc256000094"/>
      <w:bookmarkStart w:id="50" w:name="_Toc169079645"/>
      <w:r w:rsidRPr="00E1471A">
        <w:t>Ansvar</w:t>
      </w:r>
      <w:bookmarkEnd w:id="39"/>
      <w:bookmarkEnd w:id="40"/>
      <w:bookmarkEnd w:id="41"/>
      <w:bookmarkEnd w:id="42"/>
      <w:bookmarkEnd w:id="43"/>
      <w:bookmarkEnd w:id="44"/>
      <w:bookmarkEnd w:id="45"/>
      <w:bookmarkEnd w:id="46"/>
      <w:bookmarkEnd w:id="47"/>
      <w:bookmarkEnd w:id="48"/>
      <w:bookmarkEnd w:id="49"/>
      <w:bookmarkEnd w:id="50"/>
    </w:p>
    <w:p w14:paraId="5FF21005" w14:textId="03240508" w:rsidR="00E1471A" w:rsidRPr="00E1471A" w:rsidRDefault="00E1471A" w:rsidP="00740D3F">
      <w:pPr>
        <w:pStyle w:val="MellanrubrikVGR"/>
        <w:spacing w:before="120"/>
      </w:pPr>
      <w:bookmarkStart w:id="51" w:name="_Toc462142967"/>
      <w:bookmarkStart w:id="52" w:name="_Toc256000004"/>
      <w:bookmarkStart w:id="53" w:name="_Toc256000017"/>
      <w:bookmarkStart w:id="54" w:name="_Toc256000030"/>
      <w:bookmarkStart w:id="55" w:name="_Toc256000043"/>
      <w:bookmarkStart w:id="56" w:name="_Toc256000056"/>
      <w:bookmarkStart w:id="57" w:name="_Toc256000069"/>
      <w:bookmarkStart w:id="58" w:name="_Toc23754342"/>
      <w:bookmarkStart w:id="59" w:name="_Toc256000082"/>
      <w:bookmarkStart w:id="60" w:name="_Toc83383885"/>
      <w:bookmarkStart w:id="61" w:name="_Toc256000095"/>
      <w:r w:rsidRPr="00E1471A">
        <w:t xml:space="preserve">Verksamhetschef </w:t>
      </w:r>
      <w:r w:rsidR="000D67B8">
        <w:t>VO AnOpIVA</w:t>
      </w:r>
      <w:bookmarkEnd w:id="51"/>
      <w:bookmarkEnd w:id="52"/>
      <w:bookmarkEnd w:id="53"/>
      <w:bookmarkEnd w:id="54"/>
      <w:bookmarkEnd w:id="55"/>
      <w:bookmarkEnd w:id="56"/>
      <w:bookmarkEnd w:id="57"/>
      <w:bookmarkEnd w:id="58"/>
      <w:bookmarkEnd w:id="59"/>
      <w:bookmarkEnd w:id="60"/>
      <w:bookmarkEnd w:id="61"/>
    </w:p>
    <w:p w14:paraId="645D6B01" w14:textId="129C49F9" w:rsidR="00E1471A" w:rsidRPr="00E1471A" w:rsidRDefault="00E1471A" w:rsidP="005012BF">
      <w:r w:rsidRPr="00E1471A">
        <w:t xml:space="preserve">Verksamhetschefen </w:t>
      </w:r>
      <w:r w:rsidR="000D67B8">
        <w:t>för</w:t>
      </w:r>
      <w:r w:rsidRPr="00E1471A">
        <w:t xml:space="preserve"> anestesi</w:t>
      </w:r>
      <w:r w:rsidR="000D67B8">
        <w:t>verksamheten</w:t>
      </w:r>
      <w:r w:rsidRPr="00E1471A">
        <w:t xml:space="preserve"> har det övergripande ansvaret för utförandet av rutinen.</w:t>
      </w:r>
    </w:p>
    <w:p w14:paraId="6EDEE15F" w14:textId="45BE6954" w:rsidR="00E1471A" w:rsidRPr="00E1471A" w:rsidRDefault="00E1471A" w:rsidP="005012BF">
      <w:pPr>
        <w:pStyle w:val="MellanrubrikVGR"/>
      </w:pPr>
      <w:bookmarkStart w:id="62" w:name="_Toc462142968"/>
      <w:bookmarkStart w:id="63" w:name="_Toc256000005"/>
      <w:bookmarkStart w:id="64" w:name="_Toc256000018"/>
      <w:bookmarkStart w:id="65" w:name="_Toc256000031"/>
      <w:bookmarkStart w:id="66" w:name="_Toc256000044"/>
      <w:bookmarkStart w:id="67" w:name="_Toc256000057"/>
      <w:bookmarkStart w:id="68" w:name="_Toc256000070"/>
      <w:bookmarkStart w:id="69" w:name="_Toc23754343"/>
      <w:bookmarkStart w:id="70" w:name="_Toc256000083"/>
      <w:bookmarkStart w:id="71" w:name="_Toc83383886"/>
      <w:bookmarkStart w:id="72" w:name="_Toc256000096"/>
      <w:r w:rsidRPr="00E1471A">
        <w:t xml:space="preserve">Verksamhetschef opererande </w:t>
      </w:r>
      <w:bookmarkEnd w:id="62"/>
      <w:bookmarkEnd w:id="63"/>
      <w:bookmarkEnd w:id="64"/>
      <w:bookmarkEnd w:id="65"/>
      <w:bookmarkEnd w:id="66"/>
      <w:bookmarkEnd w:id="67"/>
      <w:bookmarkEnd w:id="68"/>
      <w:bookmarkEnd w:id="69"/>
      <w:bookmarkEnd w:id="70"/>
      <w:bookmarkEnd w:id="71"/>
      <w:bookmarkEnd w:id="72"/>
      <w:r w:rsidR="000D67B8">
        <w:t>verksamhet</w:t>
      </w:r>
    </w:p>
    <w:p w14:paraId="7778FBCF" w14:textId="18BB4F57" w:rsidR="00E1471A" w:rsidRPr="00E1471A" w:rsidRDefault="00E1471A" w:rsidP="005012BF">
      <w:r w:rsidRPr="00E1471A">
        <w:t xml:space="preserve">Samtliga verksamhetschefer inom samtliga opererande </w:t>
      </w:r>
      <w:r w:rsidR="000D67B8">
        <w:t>verksamheter</w:t>
      </w:r>
      <w:r w:rsidRPr="00E1471A">
        <w:t xml:space="preserve"> ska godkänna rutinen för sidomarkering och ansvarar för att den är känd och följs av alla inom den egna </w:t>
      </w:r>
      <w:r w:rsidR="007F33D6">
        <w:t>verksamheten</w:t>
      </w:r>
      <w:r w:rsidRPr="00E1471A">
        <w:t>.</w:t>
      </w:r>
    </w:p>
    <w:p w14:paraId="77612F9A" w14:textId="77777777" w:rsidR="00E1471A" w:rsidRPr="00E1471A" w:rsidRDefault="00E1471A" w:rsidP="005012BF">
      <w:pPr>
        <w:pStyle w:val="MellanrubrikVGR"/>
      </w:pPr>
      <w:bookmarkStart w:id="73" w:name="_Toc462142969"/>
      <w:bookmarkStart w:id="74" w:name="_Toc256000006"/>
      <w:bookmarkStart w:id="75" w:name="_Toc256000019"/>
      <w:bookmarkStart w:id="76" w:name="_Toc256000032"/>
      <w:bookmarkStart w:id="77" w:name="_Toc256000045"/>
      <w:bookmarkStart w:id="78" w:name="_Toc256000058"/>
      <w:bookmarkStart w:id="79" w:name="_Toc256000071"/>
      <w:bookmarkStart w:id="80" w:name="_Toc23754344"/>
      <w:bookmarkStart w:id="81" w:name="_Toc256000084"/>
      <w:bookmarkStart w:id="82" w:name="_Toc83383887"/>
      <w:bookmarkStart w:id="83" w:name="_Toc256000097"/>
      <w:r w:rsidRPr="00E1471A">
        <w:t>Operatör</w:t>
      </w:r>
      <w:bookmarkEnd w:id="73"/>
      <w:bookmarkEnd w:id="74"/>
      <w:bookmarkEnd w:id="75"/>
      <w:bookmarkEnd w:id="76"/>
      <w:bookmarkEnd w:id="77"/>
      <w:bookmarkEnd w:id="78"/>
      <w:bookmarkEnd w:id="79"/>
      <w:bookmarkEnd w:id="80"/>
      <w:bookmarkEnd w:id="81"/>
      <w:bookmarkEnd w:id="82"/>
      <w:bookmarkEnd w:id="83"/>
    </w:p>
    <w:p w14:paraId="666C2D71" w14:textId="77777777" w:rsidR="00E1471A" w:rsidRPr="00E1471A" w:rsidRDefault="00E1471A" w:rsidP="005012BF">
      <w:r w:rsidRPr="00E1471A">
        <w:t>Operatören ansvarar för att tydlig sidomarkering är utförd inför operation eller större undersökning på extremitet eller parigt organ. Om märkningen över</w:t>
      </w:r>
      <w:r w:rsidRPr="00E1471A">
        <w:softHyphen/>
        <w:t>låts till patient, ska sidomarkeringen utföras preoperativt på sjukhuset. Om patienten sidomarkerat är det fortfarande operatörens ansvar att säker</w:t>
      </w:r>
      <w:r w:rsidRPr="00E1471A">
        <w:softHyphen/>
        <w:t>ställa att märkningen är korrekt innan ingreppet påbörjas.</w:t>
      </w:r>
    </w:p>
    <w:p w14:paraId="3C1DF666" w14:textId="77777777" w:rsidR="00E1471A" w:rsidRPr="00DC6388" w:rsidRDefault="00E1471A" w:rsidP="00DC6388">
      <w:pPr>
        <w:pStyle w:val="Rubrik2"/>
      </w:pPr>
      <w:bookmarkStart w:id="84" w:name="_Toc462142970"/>
      <w:bookmarkStart w:id="85" w:name="_Toc256000007"/>
      <w:bookmarkStart w:id="86" w:name="_Toc256000020"/>
      <w:bookmarkStart w:id="87" w:name="_Toc256000033"/>
      <w:bookmarkStart w:id="88" w:name="_Toc256000046"/>
      <w:bookmarkStart w:id="89" w:name="_Toc256000059"/>
      <w:bookmarkStart w:id="90" w:name="_Toc256000072"/>
      <w:bookmarkStart w:id="91" w:name="_Toc23754345"/>
      <w:bookmarkStart w:id="92" w:name="_Toc256000085"/>
      <w:bookmarkStart w:id="93" w:name="_Toc83383888"/>
      <w:bookmarkStart w:id="94" w:name="_Toc256000098"/>
      <w:bookmarkStart w:id="95" w:name="_Toc169079646"/>
      <w:r w:rsidRPr="00DC6388">
        <w:t>Genomförande</w:t>
      </w:r>
      <w:bookmarkEnd w:id="84"/>
      <w:bookmarkEnd w:id="85"/>
      <w:bookmarkEnd w:id="86"/>
      <w:bookmarkEnd w:id="87"/>
      <w:bookmarkEnd w:id="88"/>
      <w:bookmarkEnd w:id="89"/>
      <w:bookmarkEnd w:id="90"/>
      <w:bookmarkEnd w:id="91"/>
      <w:bookmarkEnd w:id="92"/>
      <w:bookmarkEnd w:id="93"/>
      <w:bookmarkEnd w:id="94"/>
      <w:bookmarkEnd w:id="95"/>
    </w:p>
    <w:p w14:paraId="64826A43" w14:textId="77777777" w:rsidR="00E1471A" w:rsidRDefault="00E1471A" w:rsidP="005012BF">
      <w:r w:rsidRPr="00E1471A">
        <w:t>För att förhindra förväxling i samband med operationer och större undersökningar på extremitet eller parigt organ, ska en tydlig sidomarkering utföras.</w:t>
      </w:r>
    </w:p>
    <w:p w14:paraId="22898BE2" w14:textId="43FEBADC" w:rsidR="008679CE" w:rsidRPr="008679CE" w:rsidRDefault="008679CE" w:rsidP="008679CE">
      <w:pPr>
        <w:rPr>
          <w:b/>
          <w:bCs/>
          <w:sz w:val="22"/>
          <w:szCs w:val="22"/>
        </w:rPr>
      </w:pPr>
      <w:bookmarkStart w:id="96" w:name="_Hlk108167560"/>
      <w:r>
        <w:rPr>
          <w:b/>
          <w:bCs/>
        </w:rPr>
        <w:t xml:space="preserve">OBS! </w:t>
      </w:r>
      <w:r w:rsidRPr="008679CE">
        <w:t xml:space="preserve">Vid operationsanmälan av </w:t>
      </w:r>
      <w:r w:rsidRPr="000E189A">
        <w:t>akutpatient</w:t>
      </w:r>
      <w:r w:rsidRPr="008679CE">
        <w:t xml:space="preserve"> ska läkare som </w:t>
      </w:r>
      <w:proofErr w:type="spellStart"/>
      <w:r w:rsidRPr="008679CE">
        <w:t>operationsanmäler</w:t>
      </w:r>
      <w:proofErr w:type="spellEnd"/>
      <w:r w:rsidRPr="008679CE">
        <w:t xml:space="preserve"> även genomföra sidomarkeringen</w:t>
      </w:r>
      <w:r>
        <w:t>.</w:t>
      </w:r>
    </w:p>
    <w:p w14:paraId="7A3389EB" w14:textId="77777777" w:rsidR="00E1471A" w:rsidRPr="00E1471A" w:rsidRDefault="00E1471A" w:rsidP="005012BF">
      <w:pPr>
        <w:pStyle w:val="Rubrik3"/>
      </w:pPr>
      <w:bookmarkStart w:id="97" w:name="_Toc462142971"/>
      <w:bookmarkStart w:id="98" w:name="_Toc256000008"/>
      <w:bookmarkStart w:id="99" w:name="_Toc256000021"/>
      <w:bookmarkStart w:id="100" w:name="_Toc256000034"/>
      <w:bookmarkStart w:id="101" w:name="_Toc256000047"/>
      <w:bookmarkStart w:id="102" w:name="_Toc256000060"/>
      <w:bookmarkStart w:id="103" w:name="_Toc256000073"/>
      <w:bookmarkStart w:id="104" w:name="_Toc23754346"/>
      <w:bookmarkStart w:id="105" w:name="_Toc256000086"/>
      <w:bookmarkStart w:id="106" w:name="_Toc83383889"/>
      <w:bookmarkStart w:id="107" w:name="_Toc256000099"/>
      <w:bookmarkStart w:id="108" w:name="_Toc169079647"/>
      <w:bookmarkEnd w:id="96"/>
      <w:r w:rsidRPr="00E1471A">
        <w:t>Tillvägagångssätt</w:t>
      </w:r>
      <w:bookmarkEnd w:id="97"/>
      <w:bookmarkEnd w:id="98"/>
      <w:bookmarkEnd w:id="99"/>
      <w:bookmarkEnd w:id="100"/>
      <w:bookmarkEnd w:id="101"/>
      <w:bookmarkEnd w:id="102"/>
      <w:bookmarkEnd w:id="103"/>
      <w:bookmarkEnd w:id="104"/>
      <w:bookmarkEnd w:id="105"/>
      <w:bookmarkEnd w:id="106"/>
      <w:bookmarkEnd w:id="107"/>
      <w:bookmarkEnd w:id="108"/>
    </w:p>
    <w:p w14:paraId="263EE6B2" w14:textId="77777777" w:rsidR="00E1471A" w:rsidRPr="00E1471A" w:rsidRDefault="00E1471A" w:rsidP="00537A31">
      <w:pPr>
        <w:pStyle w:val="Punktlista"/>
      </w:pPr>
      <w:r w:rsidRPr="00E1471A">
        <w:t>Sidomarkering bör utföras av operatören men uppgiften kan överlåtas till patient. Denne markerar då själv sida under överinseende av den sjuksköterska som förbereder patienten preoperativt.</w:t>
      </w:r>
    </w:p>
    <w:p w14:paraId="56250AE9" w14:textId="77777777" w:rsidR="00E1471A" w:rsidRPr="00E1471A" w:rsidRDefault="00E1471A" w:rsidP="00537A31">
      <w:pPr>
        <w:pStyle w:val="Punktlista"/>
      </w:pPr>
      <w:r w:rsidRPr="00E1471A">
        <w:t>Inför ingreppet ska operatören kontrollera patientens identitet, journal</w:t>
      </w:r>
      <w:r w:rsidRPr="00E1471A">
        <w:softHyphen/>
        <w:t>texten, operationsanmälan och markerar alternativt säkerställer, om möjligt i samförstånd med patienten, att rätt organ och sida är markerad inför operationen. Om patienten själv utfört märkningen preoperativt, är det operatörens ansvar att kontrollera så märkningen är korrekt och stämmer mot journaltext och eventuella röntgenbilder.</w:t>
      </w:r>
    </w:p>
    <w:p w14:paraId="66207B16" w14:textId="77777777" w:rsidR="00E1471A" w:rsidRPr="00E1471A" w:rsidRDefault="00E1471A" w:rsidP="00537A31">
      <w:pPr>
        <w:pStyle w:val="Punktlista"/>
      </w:pPr>
      <w:r w:rsidRPr="00E1471A">
        <w:t>Markering ska utföras så att det inte råder något tvivel om vilket organ som avses, och kan utföras flera dagar innan operation under förutsättning av markeringen inte försvinner vid tvätt eller dylikt.</w:t>
      </w:r>
    </w:p>
    <w:p w14:paraId="071EF128" w14:textId="77777777" w:rsidR="00E1471A" w:rsidRPr="00E1471A" w:rsidRDefault="00E1471A" w:rsidP="00537A31">
      <w:pPr>
        <w:pStyle w:val="Punktlista"/>
      </w:pPr>
      <w:r w:rsidRPr="00E1471A">
        <w:lastRenderedPageBreak/>
        <w:t>Sidomarkering ska göras med penna/färg som inte försvinner vid hud</w:t>
      </w:r>
      <w:r w:rsidRPr="00E1471A">
        <w:softHyphen/>
        <w:t>desinfektion.</w:t>
      </w:r>
    </w:p>
    <w:p w14:paraId="4916502A" w14:textId="77777777" w:rsidR="00E1471A" w:rsidRPr="00E1471A" w:rsidRDefault="00E1471A" w:rsidP="00537A31">
      <w:pPr>
        <w:pStyle w:val="Punktlista"/>
      </w:pPr>
      <w:r w:rsidRPr="00E1471A">
        <w:t>Operationssjuksköterskan ansvarar för att rätt kroppsdel förbereds.</w:t>
      </w:r>
    </w:p>
    <w:p w14:paraId="780E43C8" w14:textId="77777777" w:rsidR="00E1471A" w:rsidRPr="00E1471A" w:rsidRDefault="00E1471A" w:rsidP="00537A31">
      <w:pPr>
        <w:pStyle w:val="Punktlista"/>
      </w:pPr>
      <w:r w:rsidRPr="00E1471A">
        <w:t xml:space="preserve">Anestesi- eller operationssjuksköterska dokumenterar på </w:t>
      </w:r>
      <w:r w:rsidRPr="00E1471A">
        <w:rPr>
          <w:i/>
          <w:iCs/>
        </w:rPr>
        <w:t xml:space="preserve">Checklistan SÄS </w:t>
      </w:r>
      <w:proofErr w:type="spellStart"/>
      <w:r w:rsidRPr="00E1471A">
        <w:rPr>
          <w:i/>
          <w:iCs/>
        </w:rPr>
        <w:t>Orbit</w:t>
      </w:r>
      <w:proofErr w:type="spellEnd"/>
      <w:r w:rsidRPr="00E1471A">
        <w:t xml:space="preserve"> att föreskriven sidomarkering finns.</w:t>
      </w:r>
    </w:p>
    <w:p w14:paraId="564B3868" w14:textId="77777777" w:rsidR="00E1471A" w:rsidRPr="00E1471A" w:rsidRDefault="00E1471A" w:rsidP="00537A31">
      <w:pPr>
        <w:pStyle w:val="Punktlista"/>
      </w:pPr>
      <w:r w:rsidRPr="00E1471A">
        <w:t>Om det föreligger skillnader beträffande sida i journal, röntgenbilder, operationsanmälan eller vad patient (vårdnadshavare) uppger ska, vid minsta tveksamhet om sakernas rätta natur, ingreppet skjutas upp tills klarhet nåtts.</w:t>
      </w:r>
    </w:p>
    <w:p w14:paraId="1EBFC53A" w14:textId="77777777" w:rsidR="00E1471A" w:rsidRPr="00E1471A" w:rsidRDefault="00E1471A" w:rsidP="00537A31">
      <w:pPr>
        <w:pStyle w:val="Punktlista"/>
      </w:pPr>
      <w:r w:rsidRPr="00E1471A">
        <w:t>Anestesin får inte påbörjas om föreskriven sidomarkering saknas. Detta ansvar åligger anestesipersonalen.</w:t>
      </w:r>
    </w:p>
    <w:p w14:paraId="3DFDF493" w14:textId="038F45F5" w:rsidR="00E1471A" w:rsidRPr="00E1471A" w:rsidRDefault="00E1471A" w:rsidP="00537A31">
      <w:pPr>
        <w:pStyle w:val="Punktlista"/>
      </w:pPr>
      <w:r w:rsidRPr="00E1471A">
        <w:t xml:space="preserve">Arbetslaget och operatören ska på operationssalen före operationsstarten använda </w:t>
      </w:r>
      <w:hyperlink r:id="rId17" w:history="1">
        <w:r w:rsidRPr="00114A90">
          <w:rPr>
            <w:rStyle w:val="Hyperlnk"/>
          </w:rPr>
          <w:t>WHO:s checklista (WHO 1)</w:t>
        </w:r>
      </w:hyperlink>
      <w:r w:rsidRPr="00E1471A">
        <w:t xml:space="preserve"> där ytterligare en sidokontroll ingår.</w:t>
      </w:r>
    </w:p>
    <w:p w14:paraId="529C6F36" w14:textId="77777777" w:rsidR="00E1471A" w:rsidRPr="00E1471A" w:rsidRDefault="00E1471A" w:rsidP="00114A90">
      <w:r w:rsidRPr="00E1471A">
        <w:t>Avsteg från ovanstående tillvägagångssätt får endast göras om situationen kräver ett omedelbart omhändertagande. Detta ska i så fall dokumenteras i patientjournalen.</w:t>
      </w:r>
    </w:p>
    <w:p w14:paraId="56635337" w14:textId="77777777" w:rsidR="00E1471A" w:rsidRPr="00E1471A" w:rsidRDefault="00E1471A" w:rsidP="00114A90">
      <w:r w:rsidRPr="00E1471A">
        <w:t>Om planerad operatör hastigt insjuknar eller på annat sätt blir förhindrad, ska operationskoordinator kontaktas och förberedelserna avbrytas. Dessa återupptas inte förrän det är klarlagt om annan operatör finns tillgänglig eller om operationen ska ställas in.</w:t>
      </w:r>
    </w:p>
    <w:p w14:paraId="3B7C54B3" w14:textId="77777777" w:rsidR="00E1471A" w:rsidRPr="00E1471A" w:rsidRDefault="00E1471A" w:rsidP="00114A90">
      <w:pPr>
        <w:pStyle w:val="Rubrik3"/>
      </w:pPr>
      <w:bookmarkStart w:id="109" w:name="_Toc462142972"/>
      <w:bookmarkStart w:id="110" w:name="_Toc256000009"/>
      <w:bookmarkStart w:id="111" w:name="_Toc256000022"/>
      <w:bookmarkStart w:id="112" w:name="_Toc256000035"/>
      <w:bookmarkStart w:id="113" w:name="_Toc256000048"/>
      <w:bookmarkStart w:id="114" w:name="_Toc256000061"/>
      <w:bookmarkStart w:id="115" w:name="_Toc256000074"/>
      <w:bookmarkStart w:id="116" w:name="_Toc23754347"/>
      <w:bookmarkStart w:id="117" w:name="_Toc256000087"/>
      <w:bookmarkStart w:id="118" w:name="_Toc83383890"/>
      <w:bookmarkStart w:id="119" w:name="_Toc256000100"/>
      <w:bookmarkStart w:id="120" w:name="_Toc169079648"/>
      <w:r w:rsidRPr="00E1471A">
        <w:t>Uppföljning och utvärdering</w:t>
      </w:r>
      <w:bookmarkEnd w:id="109"/>
      <w:bookmarkEnd w:id="110"/>
      <w:bookmarkEnd w:id="111"/>
      <w:bookmarkEnd w:id="112"/>
      <w:bookmarkEnd w:id="113"/>
      <w:bookmarkEnd w:id="114"/>
      <w:bookmarkEnd w:id="115"/>
      <w:bookmarkEnd w:id="116"/>
      <w:bookmarkEnd w:id="117"/>
      <w:bookmarkEnd w:id="118"/>
      <w:bookmarkEnd w:id="119"/>
      <w:bookmarkEnd w:id="120"/>
    </w:p>
    <w:p w14:paraId="2BCA2A33" w14:textId="650FB47E" w:rsidR="00E1471A" w:rsidRPr="00E1471A" w:rsidRDefault="00E1471A" w:rsidP="00114A90">
      <w:r w:rsidRPr="00E1471A">
        <w:t xml:space="preserve">Respektive verksamhetschef har ansvaret för att rutinen följs upp och utvärderas. Medvetet avsteg från rutin ska dokumenteras i </w:t>
      </w:r>
      <w:r w:rsidR="00771D16">
        <w:t>patientens journal</w:t>
      </w:r>
      <w:r w:rsidRPr="00E1471A">
        <w:t>.</w:t>
      </w:r>
    </w:p>
    <w:p w14:paraId="05C1B1D6" w14:textId="77777777" w:rsidR="00E1471A" w:rsidRPr="00E1471A" w:rsidRDefault="00E1471A" w:rsidP="00114A90">
      <w:r w:rsidRPr="00E1471A">
        <w:t>Avvikelse från rutinen hanteras i rådande avvikelsesystem.</w:t>
      </w:r>
    </w:p>
    <w:p w14:paraId="30BFBDE4" w14:textId="77777777" w:rsidR="00E1471A" w:rsidRPr="00E1471A" w:rsidRDefault="00E1471A" w:rsidP="000A1B02">
      <w:pPr>
        <w:pStyle w:val="Rubrik2"/>
      </w:pPr>
      <w:bookmarkStart w:id="121" w:name="_Toc182366122"/>
      <w:bookmarkStart w:id="122" w:name="_Toc462142973"/>
      <w:bookmarkStart w:id="123" w:name="_Toc256000010"/>
      <w:bookmarkStart w:id="124" w:name="_Toc256000023"/>
      <w:bookmarkStart w:id="125" w:name="_Toc256000036"/>
      <w:bookmarkStart w:id="126" w:name="_Toc256000049"/>
      <w:bookmarkStart w:id="127" w:name="_Toc256000062"/>
      <w:bookmarkStart w:id="128" w:name="_Toc256000075"/>
      <w:bookmarkStart w:id="129" w:name="_Toc23754348"/>
      <w:bookmarkStart w:id="130" w:name="_Toc256000088"/>
      <w:bookmarkStart w:id="131" w:name="_Toc83383891"/>
      <w:bookmarkStart w:id="132" w:name="_Toc256000101"/>
      <w:bookmarkStart w:id="133" w:name="_Toc169079649"/>
      <w:r w:rsidRPr="00E1471A">
        <w:lastRenderedPageBreak/>
        <w:t>Dokumentinformation</w:t>
      </w:r>
      <w:bookmarkEnd w:id="121"/>
      <w:bookmarkEnd w:id="122"/>
      <w:bookmarkEnd w:id="123"/>
      <w:bookmarkEnd w:id="124"/>
      <w:bookmarkEnd w:id="125"/>
      <w:bookmarkEnd w:id="126"/>
      <w:bookmarkEnd w:id="127"/>
      <w:bookmarkEnd w:id="128"/>
      <w:bookmarkEnd w:id="129"/>
      <w:bookmarkEnd w:id="130"/>
      <w:bookmarkEnd w:id="131"/>
      <w:bookmarkEnd w:id="132"/>
      <w:bookmarkEnd w:id="133"/>
    </w:p>
    <w:p w14:paraId="46E4A62D" w14:textId="77777777" w:rsidR="00E1471A" w:rsidRPr="00114A90" w:rsidRDefault="00E1471A" w:rsidP="000A1B02">
      <w:pPr>
        <w:keepNext/>
        <w:keepLines/>
        <w:spacing w:after="0"/>
        <w:rPr>
          <w:b/>
          <w:bCs/>
        </w:rPr>
      </w:pPr>
      <w:r w:rsidRPr="00114A90">
        <w:rPr>
          <w:b/>
          <w:bCs/>
        </w:rPr>
        <w:t>För innehållet svarar</w:t>
      </w:r>
    </w:p>
    <w:p w14:paraId="4CC7D7BA" w14:textId="004C1422" w:rsidR="00E1471A" w:rsidRPr="00E1471A" w:rsidRDefault="00E1471A" w:rsidP="000A1B02">
      <w:pPr>
        <w:keepNext/>
        <w:keepLines/>
        <w:rPr>
          <w:szCs w:val="20"/>
        </w:rPr>
      </w:pPr>
      <w:r w:rsidRPr="00E1471A">
        <w:rPr>
          <w:szCs w:val="20"/>
        </w:rPr>
        <w:t xml:space="preserve">Håkan Joelsson, verksamhetschef, </w:t>
      </w:r>
      <w:r w:rsidR="005F7F13">
        <w:rPr>
          <w:szCs w:val="20"/>
        </w:rPr>
        <w:t>VO AnOp</w:t>
      </w:r>
      <w:r w:rsidR="00E52226">
        <w:rPr>
          <w:szCs w:val="20"/>
        </w:rPr>
        <w:t>IVA</w:t>
      </w:r>
      <w:r w:rsidRPr="00E1471A">
        <w:rPr>
          <w:szCs w:val="20"/>
        </w:rPr>
        <w:t>, SÄS</w:t>
      </w:r>
    </w:p>
    <w:p w14:paraId="29ABCA12" w14:textId="77777777" w:rsidR="00E1471A" w:rsidRPr="00114A90" w:rsidRDefault="00E1471A" w:rsidP="000A1B02">
      <w:pPr>
        <w:keepNext/>
        <w:keepLines/>
        <w:spacing w:after="0"/>
        <w:rPr>
          <w:b/>
          <w:bCs/>
        </w:rPr>
      </w:pPr>
      <w:bookmarkStart w:id="134" w:name="_Toc149035757"/>
      <w:bookmarkStart w:id="135" w:name="_Toc149978547"/>
      <w:r w:rsidRPr="00114A90">
        <w:rPr>
          <w:b/>
          <w:bCs/>
        </w:rPr>
        <w:t>Remissinstanser</w:t>
      </w:r>
      <w:bookmarkEnd w:id="134"/>
      <w:bookmarkEnd w:id="135"/>
    </w:p>
    <w:p w14:paraId="3E73E3AA" w14:textId="77777777" w:rsidR="00E1471A" w:rsidRPr="00E1471A" w:rsidRDefault="00E1471A" w:rsidP="000A1B02">
      <w:pPr>
        <w:keepNext/>
        <w:keepLines/>
        <w:rPr>
          <w:szCs w:val="20"/>
        </w:rPr>
      </w:pPr>
      <w:r w:rsidRPr="00E1471A">
        <w:rPr>
          <w:szCs w:val="20"/>
        </w:rPr>
        <w:t>Operationsrådet SÄS</w:t>
      </w:r>
    </w:p>
    <w:p w14:paraId="7EF1C366" w14:textId="77777777" w:rsidR="00E1471A" w:rsidRPr="00114A90" w:rsidRDefault="00E1471A" w:rsidP="000A1B02">
      <w:pPr>
        <w:keepNext/>
        <w:keepLines/>
        <w:spacing w:after="0"/>
        <w:rPr>
          <w:b/>
          <w:bCs/>
        </w:rPr>
      </w:pPr>
      <w:r w:rsidRPr="00114A90">
        <w:rPr>
          <w:b/>
          <w:bCs/>
        </w:rPr>
        <w:t>Fastställt av</w:t>
      </w:r>
    </w:p>
    <w:p w14:paraId="1BE22DAC" w14:textId="221069C5" w:rsidR="00E1471A" w:rsidRPr="00E1471A" w:rsidRDefault="00114A90" w:rsidP="000A1B02">
      <w:pPr>
        <w:keepNext/>
        <w:keepLines/>
        <w:rPr>
          <w:szCs w:val="20"/>
        </w:rPr>
      </w:pPr>
      <w:r>
        <w:rPr>
          <w:szCs w:val="20"/>
        </w:rPr>
        <w:t>Jerker Nilson</w:t>
      </w:r>
      <w:r w:rsidR="00E1471A" w:rsidRPr="00E1471A">
        <w:rPr>
          <w:szCs w:val="20"/>
        </w:rPr>
        <w:t>, chefläkare, SÄS</w:t>
      </w:r>
    </w:p>
    <w:p w14:paraId="4EFEDEA6" w14:textId="77777777" w:rsidR="00E1471A" w:rsidRPr="00114A90" w:rsidRDefault="00E1471A" w:rsidP="000A1B02">
      <w:pPr>
        <w:keepNext/>
        <w:keepLines/>
        <w:spacing w:after="0"/>
        <w:rPr>
          <w:b/>
          <w:bCs/>
        </w:rPr>
      </w:pPr>
      <w:r w:rsidRPr="00114A90">
        <w:rPr>
          <w:b/>
          <w:bCs/>
        </w:rPr>
        <w:t>Nyckelord</w:t>
      </w:r>
    </w:p>
    <w:p w14:paraId="22B064DE" w14:textId="77777777" w:rsidR="00E1471A" w:rsidRPr="00E1471A" w:rsidRDefault="00E1471A" w:rsidP="000A1B02">
      <w:pPr>
        <w:keepNext/>
        <w:keepLines/>
        <w:rPr>
          <w:szCs w:val="20"/>
        </w:rPr>
      </w:pPr>
      <w:r w:rsidRPr="00E1471A">
        <w:rPr>
          <w:szCs w:val="20"/>
        </w:rPr>
        <w:t>Sidomarkering, märkning, operation, anestesi, preoperativa förberedelser</w:t>
      </w:r>
    </w:p>
    <w:p w14:paraId="641A54F7" w14:textId="77777777" w:rsidR="00E1471A" w:rsidRPr="000E189A" w:rsidRDefault="00E1471A" w:rsidP="00114A90">
      <w:pPr>
        <w:pStyle w:val="Rubrik2"/>
        <w:rPr>
          <w:color w:val="auto"/>
        </w:rPr>
      </w:pPr>
      <w:bookmarkStart w:id="136" w:name="_Toc462142974"/>
      <w:bookmarkStart w:id="137" w:name="_Toc256000011"/>
      <w:bookmarkStart w:id="138" w:name="_Toc256000024"/>
      <w:bookmarkStart w:id="139" w:name="_Toc256000037"/>
      <w:bookmarkStart w:id="140" w:name="_Toc256000050"/>
      <w:bookmarkStart w:id="141" w:name="_Toc256000063"/>
      <w:bookmarkStart w:id="142" w:name="_Toc256000076"/>
      <w:bookmarkStart w:id="143" w:name="_Toc23754349"/>
      <w:bookmarkStart w:id="144" w:name="_Toc256000089"/>
      <w:bookmarkStart w:id="145" w:name="_Toc83383892"/>
      <w:bookmarkStart w:id="146" w:name="_Toc256000102"/>
      <w:bookmarkStart w:id="147" w:name="_Toc169686209"/>
      <w:bookmarkStart w:id="148" w:name="_Toc169686713"/>
      <w:bookmarkStart w:id="149" w:name="_Toc182366123"/>
      <w:bookmarkStart w:id="150" w:name="_Toc169079650"/>
      <w:r w:rsidRPr="000E189A">
        <w:rPr>
          <w:color w:val="auto"/>
        </w:rPr>
        <w:t>Referensförteckning</w:t>
      </w:r>
      <w:bookmarkEnd w:id="136"/>
      <w:bookmarkEnd w:id="137"/>
      <w:bookmarkEnd w:id="138"/>
      <w:bookmarkEnd w:id="139"/>
      <w:bookmarkEnd w:id="140"/>
      <w:bookmarkEnd w:id="141"/>
      <w:bookmarkEnd w:id="142"/>
      <w:bookmarkEnd w:id="143"/>
      <w:bookmarkEnd w:id="144"/>
      <w:bookmarkEnd w:id="145"/>
      <w:bookmarkEnd w:id="146"/>
      <w:bookmarkEnd w:id="150"/>
    </w:p>
    <w:p w14:paraId="613A6A09" w14:textId="77777777" w:rsidR="00E1471A" w:rsidRPr="000E189A" w:rsidRDefault="00E1471A" w:rsidP="00114A90">
      <w:pPr>
        <w:pStyle w:val="Punktlistanumrerad"/>
        <w:rPr>
          <w:rStyle w:val="Hyperlnk"/>
          <w:color w:val="auto"/>
        </w:rPr>
      </w:pPr>
      <w:r w:rsidRPr="000E189A">
        <w:t xml:space="preserve">SFS 2010:659. </w:t>
      </w:r>
      <w:bookmarkStart w:id="151" w:name="_Hlk12547522"/>
      <w:r w:rsidRPr="000E189A">
        <w:t xml:space="preserve">Patientsäkerhetslagen </w:t>
      </w:r>
      <w:bookmarkEnd w:id="151"/>
      <w:r w:rsidRPr="000E189A">
        <w:br/>
      </w:r>
      <w:hyperlink r:id="rId18" w:history="1">
        <w:r w:rsidRPr="000E189A">
          <w:rPr>
            <w:rStyle w:val="Hyperlnk"/>
          </w:rPr>
          <w:t>www.riksdagen.se/sv/dokument-lagar/dokument/svensk-forfattningssamling/patientsakerhetslag-2010659_sfs-2010-659</w:t>
        </w:r>
      </w:hyperlink>
    </w:p>
    <w:p w14:paraId="1902C11A" w14:textId="77777777" w:rsidR="00E1471A" w:rsidRPr="00E1471A" w:rsidRDefault="00E1471A" w:rsidP="00114A90">
      <w:pPr>
        <w:pStyle w:val="Punktlistanumrerad"/>
      </w:pPr>
      <w:r w:rsidRPr="00E1471A">
        <w:t>SOSFS 2011:9. Socialstyrelsens föreskrifter och allmänna råd om ledningssystem för systematiskt kvalitetsarbete</w:t>
      </w:r>
      <w:r w:rsidRPr="00E1471A">
        <w:br/>
      </w:r>
      <w:hyperlink r:id="rId19" w:history="1">
        <w:r w:rsidRPr="006962C6">
          <w:rPr>
            <w:rStyle w:val="Hyperlnk"/>
          </w:rPr>
          <w:t>www.socialstyrelsen.se/regler-och-riktlinjer/foreskrifter-och-allmanna-rad/konsoliderade-foreskrifter/20119-om-ledningssystem-for-systematiskt-kvalitetsarbete</w:t>
        </w:r>
      </w:hyperlink>
    </w:p>
    <w:p w14:paraId="10909A5E" w14:textId="77777777" w:rsidR="00E1471A" w:rsidRPr="000E189A" w:rsidRDefault="00E1471A" w:rsidP="006962C6">
      <w:pPr>
        <w:pStyle w:val="Rubrik2"/>
        <w:rPr>
          <w:color w:val="auto"/>
        </w:rPr>
      </w:pPr>
      <w:bookmarkStart w:id="152" w:name="_Toc462142975"/>
      <w:bookmarkStart w:id="153" w:name="_Toc256000012"/>
      <w:bookmarkStart w:id="154" w:name="_Toc256000025"/>
      <w:bookmarkStart w:id="155" w:name="_Toc256000038"/>
      <w:bookmarkStart w:id="156" w:name="_Toc256000051"/>
      <w:bookmarkStart w:id="157" w:name="_Toc256000064"/>
      <w:bookmarkStart w:id="158" w:name="_Toc256000077"/>
      <w:bookmarkStart w:id="159" w:name="_Toc23754350"/>
      <w:bookmarkStart w:id="160" w:name="_Toc256000090"/>
      <w:bookmarkStart w:id="161" w:name="_Toc83383893"/>
      <w:bookmarkStart w:id="162" w:name="_Toc256000103"/>
      <w:bookmarkStart w:id="163" w:name="_Toc169079651"/>
      <w:r w:rsidRPr="000E189A">
        <w:rPr>
          <w:color w:val="auto"/>
        </w:rPr>
        <w:t>Länkförteckning</w:t>
      </w:r>
      <w:bookmarkEnd w:id="147"/>
      <w:bookmarkEnd w:id="148"/>
      <w:bookmarkEnd w:id="149"/>
      <w:bookmarkEnd w:id="152"/>
      <w:bookmarkEnd w:id="153"/>
      <w:bookmarkEnd w:id="154"/>
      <w:bookmarkEnd w:id="155"/>
      <w:bookmarkEnd w:id="156"/>
      <w:bookmarkEnd w:id="157"/>
      <w:bookmarkEnd w:id="158"/>
      <w:bookmarkEnd w:id="159"/>
      <w:bookmarkEnd w:id="160"/>
      <w:bookmarkEnd w:id="161"/>
      <w:bookmarkEnd w:id="162"/>
      <w:bookmarkEnd w:id="163"/>
    </w:p>
    <w:p w14:paraId="167EC598" w14:textId="77777777" w:rsidR="00E1471A" w:rsidRPr="000E189A" w:rsidRDefault="00E1471A" w:rsidP="006962C6">
      <w:pPr>
        <w:pStyle w:val="Punktlista"/>
        <w:rPr>
          <w:rStyle w:val="Hyperlnk"/>
          <w:color w:val="auto"/>
        </w:rPr>
      </w:pPr>
      <w:r w:rsidRPr="000E189A">
        <w:t>WHO:s checklista för säker operation</w:t>
      </w:r>
      <w:r w:rsidRPr="000E189A">
        <w:br/>
      </w:r>
      <w:hyperlink r:id="rId20" w:history="1">
        <w:r w:rsidRPr="000E189A">
          <w:rPr>
            <w:rStyle w:val="Hyperlnk"/>
          </w:rPr>
          <w:t>www.who.int/patientsafety/safesurgery/checklist/en</w:t>
        </w:r>
      </w:hyperlink>
      <w:bookmarkEnd w:id="1"/>
    </w:p>
    <w:bookmarkEnd w:id="0"/>
    <w:p w14:paraId="76B9F95B" w14:textId="24513497" w:rsidR="00536A5A" w:rsidRPr="00536A5A" w:rsidRDefault="00536A5A" w:rsidP="00536A5A">
      <w:pPr>
        <w:spacing w:after="0" w:line="240" w:lineRule="auto"/>
        <w:ind w:left="0" w:right="0"/>
      </w:pPr>
    </w:p>
    <w:sectPr w:rsidR="00536A5A" w:rsidRPr="00536A5A" w:rsidSect="00E1471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82F2FA40"/>
    <w:lvl w:ilvl="0">
      <w:start w:val="1"/>
      <w:numFmt w:val="decimal"/>
      <w:pStyle w:val="Punktlistanumrerad"/>
      <w:lvlText w:val="%1."/>
      <w:lvlJc w:val="left"/>
      <w:pPr>
        <w:ind w:left="1335"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A3038DD"/>
    <w:multiLevelType w:val="multilevel"/>
    <w:tmpl w:val="53545312"/>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5CF85051"/>
    <w:multiLevelType w:val="hybridMultilevel"/>
    <w:tmpl w:val="1242F332"/>
    <w:lvl w:ilvl="0" w:tplc="BCB278CC">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7376485">
    <w:abstractNumId w:val="1"/>
  </w:num>
  <w:num w:numId="2" w16cid:durableId="1815490731">
    <w:abstractNumId w:val="16"/>
  </w:num>
  <w:num w:numId="3" w16cid:durableId="54514326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70413675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94839568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72090122">
    <w:abstractNumId w:val="17"/>
  </w:num>
  <w:num w:numId="7" w16cid:durableId="1501963245">
    <w:abstractNumId w:val="3"/>
  </w:num>
  <w:num w:numId="8" w16cid:durableId="29468043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6FC4"/>
    <w:rsid w:val="0002435C"/>
    <w:rsid w:val="00030DDD"/>
    <w:rsid w:val="000313BB"/>
    <w:rsid w:val="00033ED5"/>
    <w:rsid w:val="00043CEC"/>
    <w:rsid w:val="00050500"/>
    <w:rsid w:val="0005691C"/>
    <w:rsid w:val="00056ECB"/>
    <w:rsid w:val="00056ED5"/>
    <w:rsid w:val="000655CC"/>
    <w:rsid w:val="000700AE"/>
    <w:rsid w:val="00084024"/>
    <w:rsid w:val="0009062C"/>
    <w:rsid w:val="00095368"/>
    <w:rsid w:val="000954C4"/>
    <w:rsid w:val="000A1B02"/>
    <w:rsid w:val="000A4C35"/>
    <w:rsid w:val="000A611A"/>
    <w:rsid w:val="000B12D9"/>
    <w:rsid w:val="000B4536"/>
    <w:rsid w:val="000B7715"/>
    <w:rsid w:val="000D67B8"/>
    <w:rsid w:val="000E189A"/>
    <w:rsid w:val="000E463B"/>
    <w:rsid w:val="000E5A7E"/>
    <w:rsid w:val="000F43A3"/>
    <w:rsid w:val="000F7681"/>
    <w:rsid w:val="00103031"/>
    <w:rsid w:val="001044FE"/>
    <w:rsid w:val="001139D4"/>
    <w:rsid w:val="00114A90"/>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2794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3F728E"/>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00E2"/>
    <w:rsid w:val="004F4518"/>
    <w:rsid w:val="004F4C62"/>
    <w:rsid w:val="005012BF"/>
    <w:rsid w:val="00501433"/>
    <w:rsid w:val="00511CC4"/>
    <w:rsid w:val="00531E60"/>
    <w:rsid w:val="00536A5A"/>
    <w:rsid w:val="00537A31"/>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7F13"/>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62C6"/>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3F09"/>
    <w:rsid w:val="00736574"/>
    <w:rsid w:val="007367E0"/>
    <w:rsid w:val="00737215"/>
    <w:rsid w:val="00740D3F"/>
    <w:rsid w:val="00754905"/>
    <w:rsid w:val="00760038"/>
    <w:rsid w:val="00762EE0"/>
    <w:rsid w:val="00765C41"/>
    <w:rsid w:val="00771100"/>
    <w:rsid w:val="00771D16"/>
    <w:rsid w:val="007759DD"/>
    <w:rsid w:val="0078609F"/>
    <w:rsid w:val="007917BA"/>
    <w:rsid w:val="007935B4"/>
    <w:rsid w:val="007A5C6F"/>
    <w:rsid w:val="007D4241"/>
    <w:rsid w:val="007D4317"/>
    <w:rsid w:val="007D4EA3"/>
    <w:rsid w:val="007F1CFF"/>
    <w:rsid w:val="007F33D6"/>
    <w:rsid w:val="007F5DD5"/>
    <w:rsid w:val="008124D0"/>
    <w:rsid w:val="00821A1B"/>
    <w:rsid w:val="008262E9"/>
    <w:rsid w:val="00827E69"/>
    <w:rsid w:val="00835C4D"/>
    <w:rsid w:val="00843F48"/>
    <w:rsid w:val="00851423"/>
    <w:rsid w:val="00857848"/>
    <w:rsid w:val="008654B6"/>
    <w:rsid w:val="008679CE"/>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4AA6"/>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02F8"/>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6AB"/>
    <w:rsid w:val="00D37E7F"/>
    <w:rsid w:val="00D47AD7"/>
    <w:rsid w:val="00D51529"/>
    <w:rsid w:val="00D82360"/>
    <w:rsid w:val="00D85218"/>
    <w:rsid w:val="00D915B1"/>
    <w:rsid w:val="00D97CAE"/>
    <w:rsid w:val="00DA299D"/>
    <w:rsid w:val="00DA65C4"/>
    <w:rsid w:val="00DC6388"/>
    <w:rsid w:val="00DD2BE0"/>
    <w:rsid w:val="00DE4447"/>
    <w:rsid w:val="00DE5DA2"/>
    <w:rsid w:val="00DF0033"/>
    <w:rsid w:val="00E026BF"/>
    <w:rsid w:val="00E07B1B"/>
    <w:rsid w:val="00E11853"/>
    <w:rsid w:val="00E1471A"/>
    <w:rsid w:val="00E52226"/>
    <w:rsid w:val="00E52A86"/>
    <w:rsid w:val="00E54B47"/>
    <w:rsid w:val="00E553BF"/>
    <w:rsid w:val="00E55D93"/>
    <w:rsid w:val="00E61294"/>
    <w:rsid w:val="00E62641"/>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1881"/>
    <w:rsid w:val="00F22264"/>
    <w:rsid w:val="00F2564D"/>
    <w:rsid w:val="00F35B05"/>
    <w:rsid w:val="00F413D9"/>
    <w:rsid w:val="00F5135F"/>
    <w:rsid w:val="00F51F78"/>
    <w:rsid w:val="00F86F47"/>
    <w:rsid w:val="00F90B64"/>
    <w:rsid w:val="00FB2F0F"/>
    <w:rsid w:val="00FB5086"/>
    <w:rsid w:val="00FB5411"/>
    <w:rsid w:val="00FB6392"/>
    <w:rsid w:val="00FB7557"/>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E1471A"/>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E1471A"/>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E1471A"/>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DC6388"/>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C6388"/>
    <w:pPr>
      <w:tabs>
        <w:tab w:val="right" w:leader="dot" w:pos="8777"/>
      </w:tabs>
      <w:spacing w:after="0"/>
      <w:ind w:left="1349"/>
    </w:pPr>
  </w:style>
  <w:style w:type="paragraph" w:styleId="Innehll3">
    <w:name w:val="toc 3"/>
    <w:basedOn w:val="Normal"/>
    <w:next w:val="Normal"/>
    <w:autoRedefine/>
    <w:uiPriority w:val="39"/>
    <w:unhideWhenUsed/>
    <w:rsid w:val="00DC6388"/>
    <w:pPr>
      <w:tabs>
        <w:tab w:val="right" w:leader="dot" w:pos="8777"/>
      </w:tabs>
      <w:spacing w:after="0"/>
      <w:ind w:left="482"/>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5012BF"/>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537A31"/>
    <w:pPr>
      <w:numPr>
        <w:numId w:val="6"/>
      </w:numPr>
      <w:tabs>
        <w:tab w:val="left" w:pos="1349"/>
      </w:tabs>
      <w:ind w:left="1349" w:hanging="357"/>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E1471A"/>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E1471A"/>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E1471A"/>
    <w:rPr>
      <w:rFonts w:asciiTheme="majorHAnsi" w:eastAsiaTheme="majorEastAsia" w:hAnsiTheme="majorHAnsi" w:cstheme="majorBidi"/>
      <w:i/>
      <w:iCs/>
      <w:color w:val="272727" w:themeColor="text1" w:themeTint="D8"/>
      <w:sz w:val="21"/>
      <w:szCs w:val="21"/>
    </w:rPr>
  </w:style>
  <w:style w:type="paragraph" w:customStyle="1" w:styleId="a">
    <w:next w:val="Numreradlista"/>
    <w:rsid w:val="00E1471A"/>
    <w:pPr>
      <w:tabs>
        <w:tab w:val="num" w:pos="3036"/>
      </w:tabs>
      <w:spacing w:after="80"/>
      <w:ind w:left="3033" w:hanging="357"/>
    </w:pPr>
    <w:rPr>
      <w:sz w:val="24"/>
    </w:rPr>
  </w:style>
  <w:style w:type="paragraph" w:styleId="Numreradlista">
    <w:name w:val="List Number"/>
    <w:basedOn w:val="Normal"/>
    <w:uiPriority w:val="99"/>
    <w:semiHidden/>
    <w:unhideWhenUsed/>
    <w:rsid w:val="00E1471A"/>
    <w:pPr>
      <w:tabs>
        <w:tab w:val="num" w:pos="720"/>
      </w:tabs>
      <w:ind w:left="720" w:hanging="720"/>
      <w:contextualSpacing/>
    </w:pPr>
  </w:style>
  <w:style w:type="character" w:styleId="AnvndHyperlnk">
    <w:name w:val="FollowedHyperlink"/>
    <w:basedOn w:val="Standardstycketeckensnitt"/>
    <w:uiPriority w:val="99"/>
    <w:semiHidden/>
    <w:unhideWhenUsed/>
    <w:rsid w:val="00114A90"/>
    <w:rPr>
      <w:color w:val="9EA2A2" w:themeColor="followedHyperlink"/>
      <w:u w:val="single"/>
    </w:rPr>
  </w:style>
  <w:style w:type="paragraph" w:customStyle="1" w:styleId="Punktlistanumrerad">
    <w:name w:val="Punktlista numrerad"/>
    <w:qFormat/>
    <w:rsid w:val="00114A90"/>
    <w:pPr>
      <w:keepNext/>
      <w:keepLines/>
      <w:numPr>
        <w:numId w:val="1"/>
      </w:numPr>
      <w:tabs>
        <w:tab w:val="left" w:pos="1349"/>
      </w:tabs>
      <w:overflowPunct w:val="0"/>
      <w:autoSpaceDE w:val="0"/>
      <w:autoSpaceDN w:val="0"/>
      <w:adjustRightInd w:val="0"/>
      <w:spacing w:after="120" w:line="288" w:lineRule="auto"/>
      <w:ind w:left="1349" w:hanging="357"/>
      <w:textAlignment w:val="baseline"/>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1620438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riksdagen.se/sv/dokument-lagar/dokument/svensk-forfattningssamling/patientsakerhetslag-2010659_sfs-2010-659"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who.int/patientsafety/safesurgery/checklist/en/" TargetMode="External" Id="rId17" /><Relationship Type="http://schemas.openxmlformats.org/officeDocument/2006/relationships/footer" Target="footer3.xml" Id="rId16" /><Relationship Type="http://schemas.openxmlformats.org/officeDocument/2006/relationships/hyperlink" Target="http://www.who.int/patientsafety/safesurgery/checklist/en/"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www.socialstyrelsen.se/regler-och-riktlinjer/foreskrifter-och-allmanna-rad/konsoliderade-foreskrifter/20119-om-ledningssystem-for-systematiskt-kvalitetsarbet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41</TotalTime>
  <Pages>4</Pages>
  <Words>592</Words>
  <Characters>5708</Characters>
  <Application>Microsoft Office Word</Application>
  <DocSecurity>0</DocSecurity>
  <Lines>47</Lines>
  <Paragraphs>12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6288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Sidomarkering inför operation, SÄS</dc:title>
  <dc:subject/>
  <dc:creator>patrik.jens.johansson@vgregion.se</dc:creator>
  <keywords/>
  <lastModifiedBy>Karin Åhlin</lastModifiedBy>
  <revision>34</revision>
  <lastPrinted>2016-03-31T10:56:00.0000000Z</lastPrinted>
  <dcterms:created xsi:type="dcterms:W3CDTF">2022-03-28T05:45:00.0000000Z</dcterms:created>
  <dcterms:modified xsi:type="dcterms:W3CDTF">2024-06-12T08:13:00.0000000Z</dcterms:modified>
</coreProperties>
</file>