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4F5541" w:rsidR="004F5541" w:rsidP="002E73A8" w:rsidRDefault="004F5541" w14:paraId="419BEF39" w14:textId="77777777">
      <w:pPr>
        <w:pStyle w:val="Rubrik1"/>
      </w:pPr>
      <w:bookmarkStart w:name="_Toc321146591" w:id="0"/>
      <w:r w:rsidRPr="004F5541">
        <w:t>SBAR vid SÄS</w:t>
      </w:r>
    </w:p>
    <w:p w:rsidRPr="004F5541" w:rsidR="004F5541" w:rsidP="002E73A8" w:rsidRDefault="004F5541" w14:paraId="1635245E" w14:textId="77777777">
      <w:pPr>
        <w:pStyle w:val="Rubrik2"/>
      </w:pPr>
      <w:bookmarkStart w:name="_Toc427675693" w:id="1"/>
      <w:bookmarkStart w:name="_Toc256000000" w:id="2"/>
      <w:bookmarkStart w:name="_Toc256000011" w:id="3"/>
      <w:bookmarkStart w:name="_Toc4770592" w:id="4"/>
      <w:bookmarkStart w:name="_Toc256000022" w:id="5"/>
      <w:bookmarkStart w:name="_Toc256000033" w:id="6"/>
      <w:bookmarkStart w:name="_Toc256000044" w:id="7"/>
      <w:bookmarkStart w:name="_Toc256000055" w:id="8"/>
      <w:bookmarkStart w:name="_Toc125103775" w:id="9"/>
      <w:r w:rsidRPr="004F5541">
        <w:t>Sammanfattning</w:t>
      </w:r>
      <w:bookmarkEnd w:id="1"/>
      <w:bookmarkEnd w:id="2"/>
      <w:bookmarkEnd w:id="3"/>
      <w:bookmarkEnd w:id="4"/>
      <w:bookmarkEnd w:id="5"/>
      <w:bookmarkEnd w:id="6"/>
      <w:bookmarkEnd w:id="7"/>
      <w:bookmarkEnd w:id="8"/>
      <w:bookmarkEnd w:id="9"/>
    </w:p>
    <w:p w:rsidR="004F5541" w:rsidP="002E73A8" w:rsidRDefault="004F5541" w14:paraId="0FC0E8A4" w14:textId="77777777">
      <w:r w:rsidRPr="004F5541">
        <w:t xml:space="preserve">Den sjukhusövergripande rutinen beskriver arbetsmodellen SBAR som verktyg för strukturerad kommunikation och informationsöverföring inom och mellan vårdverksamheter i syfte att minimera risk för </w:t>
      </w:r>
      <w:proofErr w:type="spellStart"/>
      <w:r w:rsidRPr="004F5541">
        <w:t>vårdskada</w:t>
      </w:r>
      <w:proofErr w:type="spellEnd"/>
      <w:r w:rsidRPr="004F5541">
        <w:t>.</w:t>
      </w:r>
    </w:p>
    <w:p w:rsidRPr="004F5541" w:rsidR="002E73A8" w:rsidP="002E73A8" w:rsidRDefault="002E73A8" w14:paraId="26A70FD2" w14:textId="6DB707C8">
      <w:pPr>
        <w:pStyle w:val="Rubrik2"/>
      </w:pPr>
      <w:bookmarkStart w:name="_Toc125103776" w:id="10"/>
      <w:r>
        <w:t>Förändringar sedan föregående version</w:t>
      </w:r>
      <w:bookmarkEnd w:id="10"/>
    </w:p>
    <w:p w:rsidRPr="004F5541" w:rsidR="004F5541" w:rsidP="002E73A8" w:rsidRDefault="004679E7" w14:paraId="76A9A1C8" w14:textId="034B61BB">
      <w:r>
        <w:t>Redaktionella ändringar, giltighetstiden förlängd.</w:t>
      </w:r>
    </w:p>
    <w:p w:rsidRPr="00BA69FB" w:rsidR="004F5541" w:rsidP="002E73A8" w:rsidRDefault="004F5541" w14:paraId="64B07D6D" w14:textId="77777777">
      <w:pPr>
        <w:spacing w:before="360" w:after="40"/>
        <w:rPr>
          <w:rFonts w:asciiTheme="majorHAnsi" w:hAnsiTheme="majorHAnsi" w:cstheme="majorHAnsi"/>
          <w:sz w:val="28"/>
          <w:szCs w:val="28"/>
        </w:rPr>
      </w:pPr>
      <w:r w:rsidRPr="00BA69FB">
        <w:rPr>
          <w:rFonts w:asciiTheme="majorHAnsi" w:hAnsiTheme="majorHAnsi" w:cstheme="majorHAnsi"/>
          <w:sz w:val="28"/>
          <w:szCs w:val="28"/>
        </w:rPr>
        <w:t>Innehållsförteckning</w:t>
      </w:r>
    </w:p>
    <w:p w:rsidR="00BA69FB" w:rsidRDefault="007B4415" w14:paraId="40C4A0D0" w14:textId="0F146B65">
      <w:pPr>
        <w:pStyle w:val="Innehll1"/>
        <w:rPr>
          <w:rFonts w:asciiTheme="minorHAnsi" w:hAnsiTheme="minorHAnsi" w:eastAsiaTheme="minorEastAsia" w:cstheme="minorBidi"/>
          <w:noProof/>
          <w:sz w:val="22"/>
          <w:szCs w:val="22"/>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3;2;Rubrik 4;3" </w:instrText>
      </w:r>
      <w:r>
        <w:rPr>
          <w:rFonts w:ascii="Arial" w:hAnsi="Arial"/>
          <w:noProof/>
          <w:color w:val="0000FF"/>
          <w:sz w:val="22"/>
          <w:szCs w:val="32"/>
          <w:u w:val="single"/>
        </w:rPr>
        <w:fldChar w:fldCharType="separate"/>
      </w:r>
      <w:hyperlink w:history="1" w:anchor="_Toc125103775">
        <w:r w:rsidRPr="000A4EE6" w:rsidR="00BA69FB">
          <w:rPr>
            <w:rStyle w:val="Hyperlnk"/>
            <w:rFonts w:eastAsia="MS Gothic"/>
            <w:noProof/>
          </w:rPr>
          <w:t>Sammanfattning</w:t>
        </w:r>
        <w:r w:rsidR="00BA69FB">
          <w:rPr>
            <w:noProof/>
            <w:webHidden/>
          </w:rPr>
          <w:tab/>
        </w:r>
        <w:r w:rsidR="00BA69FB">
          <w:rPr>
            <w:noProof/>
            <w:webHidden/>
          </w:rPr>
          <w:fldChar w:fldCharType="begin"/>
        </w:r>
        <w:r w:rsidR="00BA69FB">
          <w:rPr>
            <w:noProof/>
            <w:webHidden/>
          </w:rPr>
          <w:instrText xml:space="preserve"> PAGEREF _Toc125103775 \h </w:instrText>
        </w:r>
        <w:r w:rsidR="00BA69FB">
          <w:rPr>
            <w:noProof/>
            <w:webHidden/>
          </w:rPr>
        </w:r>
        <w:r w:rsidR="00BA69FB">
          <w:rPr>
            <w:noProof/>
            <w:webHidden/>
          </w:rPr>
          <w:fldChar w:fldCharType="separate"/>
        </w:r>
        <w:r w:rsidR="00BA69FB">
          <w:rPr>
            <w:noProof/>
            <w:webHidden/>
          </w:rPr>
          <w:t>1</w:t>
        </w:r>
        <w:r w:rsidR="00BA69FB">
          <w:rPr>
            <w:noProof/>
            <w:webHidden/>
          </w:rPr>
          <w:fldChar w:fldCharType="end"/>
        </w:r>
      </w:hyperlink>
    </w:p>
    <w:p w:rsidR="00BA69FB" w:rsidRDefault="00D3428F" w14:paraId="525A3330" w14:textId="7E5473D8">
      <w:pPr>
        <w:pStyle w:val="Innehll1"/>
        <w:rPr>
          <w:rFonts w:asciiTheme="minorHAnsi" w:hAnsiTheme="minorHAnsi" w:eastAsiaTheme="minorEastAsia" w:cstheme="minorBidi"/>
          <w:noProof/>
          <w:sz w:val="22"/>
          <w:szCs w:val="22"/>
        </w:rPr>
      </w:pPr>
      <w:hyperlink w:history="1" w:anchor="_Toc125103776">
        <w:r w:rsidRPr="000A4EE6" w:rsidR="00BA69FB">
          <w:rPr>
            <w:rStyle w:val="Hyperlnk"/>
            <w:rFonts w:eastAsia="MS Gothic"/>
            <w:noProof/>
          </w:rPr>
          <w:t>Förändringar sedan föregående version</w:t>
        </w:r>
        <w:r w:rsidR="00BA69FB">
          <w:rPr>
            <w:noProof/>
            <w:webHidden/>
          </w:rPr>
          <w:tab/>
        </w:r>
        <w:r w:rsidR="00BA69FB">
          <w:rPr>
            <w:noProof/>
            <w:webHidden/>
          </w:rPr>
          <w:fldChar w:fldCharType="begin"/>
        </w:r>
        <w:r w:rsidR="00BA69FB">
          <w:rPr>
            <w:noProof/>
            <w:webHidden/>
          </w:rPr>
          <w:instrText xml:space="preserve"> PAGEREF _Toc125103776 \h </w:instrText>
        </w:r>
        <w:r w:rsidR="00BA69FB">
          <w:rPr>
            <w:noProof/>
            <w:webHidden/>
          </w:rPr>
        </w:r>
        <w:r w:rsidR="00BA69FB">
          <w:rPr>
            <w:noProof/>
            <w:webHidden/>
          </w:rPr>
          <w:fldChar w:fldCharType="separate"/>
        </w:r>
        <w:r w:rsidR="00BA69FB">
          <w:rPr>
            <w:noProof/>
            <w:webHidden/>
          </w:rPr>
          <w:t>1</w:t>
        </w:r>
        <w:r w:rsidR="00BA69FB">
          <w:rPr>
            <w:noProof/>
            <w:webHidden/>
          </w:rPr>
          <w:fldChar w:fldCharType="end"/>
        </w:r>
      </w:hyperlink>
    </w:p>
    <w:p w:rsidR="00BA69FB" w:rsidRDefault="00D3428F" w14:paraId="696A9A4B" w14:textId="1DC2A736">
      <w:pPr>
        <w:pStyle w:val="Innehll1"/>
        <w:rPr>
          <w:rFonts w:asciiTheme="minorHAnsi" w:hAnsiTheme="minorHAnsi" w:eastAsiaTheme="minorEastAsia" w:cstheme="minorBidi"/>
          <w:noProof/>
          <w:sz w:val="22"/>
          <w:szCs w:val="22"/>
        </w:rPr>
      </w:pPr>
      <w:hyperlink w:history="1" w:anchor="_Toc125103777">
        <w:r w:rsidRPr="000A4EE6" w:rsidR="00BA69FB">
          <w:rPr>
            <w:rStyle w:val="Hyperlnk"/>
            <w:rFonts w:eastAsia="MS Gothic"/>
            <w:noProof/>
          </w:rPr>
          <w:t>Bakgrund</w:t>
        </w:r>
        <w:r w:rsidR="00BA69FB">
          <w:rPr>
            <w:noProof/>
            <w:webHidden/>
          </w:rPr>
          <w:tab/>
        </w:r>
        <w:r w:rsidR="00BA69FB">
          <w:rPr>
            <w:noProof/>
            <w:webHidden/>
          </w:rPr>
          <w:fldChar w:fldCharType="begin"/>
        </w:r>
        <w:r w:rsidR="00BA69FB">
          <w:rPr>
            <w:noProof/>
            <w:webHidden/>
          </w:rPr>
          <w:instrText xml:space="preserve"> PAGEREF _Toc125103777 \h </w:instrText>
        </w:r>
        <w:r w:rsidR="00BA69FB">
          <w:rPr>
            <w:noProof/>
            <w:webHidden/>
          </w:rPr>
        </w:r>
        <w:r w:rsidR="00BA69FB">
          <w:rPr>
            <w:noProof/>
            <w:webHidden/>
          </w:rPr>
          <w:fldChar w:fldCharType="separate"/>
        </w:r>
        <w:r w:rsidR="00BA69FB">
          <w:rPr>
            <w:noProof/>
            <w:webHidden/>
          </w:rPr>
          <w:t>1</w:t>
        </w:r>
        <w:r w:rsidR="00BA69FB">
          <w:rPr>
            <w:noProof/>
            <w:webHidden/>
          </w:rPr>
          <w:fldChar w:fldCharType="end"/>
        </w:r>
      </w:hyperlink>
    </w:p>
    <w:p w:rsidR="00BA69FB" w:rsidRDefault="00D3428F" w14:paraId="39AE11A1" w14:textId="2D8C5D0B">
      <w:pPr>
        <w:pStyle w:val="Innehll1"/>
        <w:rPr>
          <w:rFonts w:asciiTheme="minorHAnsi" w:hAnsiTheme="minorHAnsi" w:eastAsiaTheme="minorEastAsia" w:cstheme="minorBidi"/>
          <w:noProof/>
          <w:sz w:val="22"/>
          <w:szCs w:val="22"/>
        </w:rPr>
      </w:pPr>
      <w:hyperlink w:history="1" w:anchor="_Toc125103778">
        <w:r w:rsidRPr="000A4EE6" w:rsidR="00BA69FB">
          <w:rPr>
            <w:rStyle w:val="Hyperlnk"/>
            <w:rFonts w:eastAsia="MS Gothic"/>
            <w:noProof/>
          </w:rPr>
          <w:t>Förutsättningar</w:t>
        </w:r>
        <w:r w:rsidR="00BA69FB">
          <w:rPr>
            <w:noProof/>
            <w:webHidden/>
          </w:rPr>
          <w:tab/>
        </w:r>
        <w:r w:rsidR="00BA69FB">
          <w:rPr>
            <w:noProof/>
            <w:webHidden/>
          </w:rPr>
          <w:fldChar w:fldCharType="begin"/>
        </w:r>
        <w:r w:rsidR="00BA69FB">
          <w:rPr>
            <w:noProof/>
            <w:webHidden/>
          </w:rPr>
          <w:instrText xml:space="preserve"> PAGEREF _Toc125103778 \h </w:instrText>
        </w:r>
        <w:r w:rsidR="00BA69FB">
          <w:rPr>
            <w:noProof/>
            <w:webHidden/>
          </w:rPr>
        </w:r>
        <w:r w:rsidR="00BA69FB">
          <w:rPr>
            <w:noProof/>
            <w:webHidden/>
          </w:rPr>
          <w:fldChar w:fldCharType="separate"/>
        </w:r>
        <w:r w:rsidR="00BA69FB">
          <w:rPr>
            <w:noProof/>
            <w:webHidden/>
          </w:rPr>
          <w:t>2</w:t>
        </w:r>
        <w:r w:rsidR="00BA69FB">
          <w:rPr>
            <w:noProof/>
            <w:webHidden/>
          </w:rPr>
          <w:fldChar w:fldCharType="end"/>
        </w:r>
      </w:hyperlink>
    </w:p>
    <w:p w:rsidR="00BA69FB" w:rsidRDefault="00D3428F" w14:paraId="65E713EB" w14:textId="561BCB2B">
      <w:pPr>
        <w:pStyle w:val="Innehll2"/>
        <w:rPr>
          <w:rFonts w:asciiTheme="minorHAnsi" w:hAnsiTheme="minorHAnsi" w:eastAsiaTheme="minorEastAsia" w:cstheme="minorBidi"/>
          <w:noProof/>
          <w:sz w:val="22"/>
          <w:szCs w:val="22"/>
        </w:rPr>
      </w:pPr>
      <w:hyperlink w:history="1" w:anchor="_Toc125103779">
        <w:r w:rsidRPr="000A4EE6" w:rsidR="00BA69FB">
          <w:rPr>
            <w:rStyle w:val="Hyperlnk"/>
            <w:rFonts w:eastAsia="MS Gothic"/>
            <w:noProof/>
          </w:rPr>
          <w:t>Ansvar</w:t>
        </w:r>
        <w:r w:rsidR="00BA69FB">
          <w:rPr>
            <w:noProof/>
            <w:webHidden/>
          </w:rPr>
          <w:tab/>
        </w:r>
        <w:r w:rsidR="00BA69FB">
          <w:rPr>
            <w:noProof/>
            <w:webHidden/>
          </w:rPr>
          <w:fldChar w:fldCharType="begin"/>
        </w:r>
        <w:r w:rsidR="00BA69FB">
          <w:rPr>
            <w:noProof/>
            <w:webHidden/>
          </w:rPr>
          <w:instrText xml:space="preserve"> PAGEREF _Toc125103779 \h </w:instrText>
        </w:r>
        <w:r w:rsidR="00BA69FB">
          <w:rPr>
            <w:noProof/>
            <w:webHidden/>
          </w:rPr>
        </w:r>
        <w:r w:rsidR="00BA69FB">
          <w:rPr>
            <w:noProof/>
            <w:webHidden/>
          </w:rPr>
          <w:fldChar w:fldCharType="separate"/>
        </w:r>
        <w:r w:rsidR="00BA69FB">
          <w:rPr>
            <w:noProof/>
            <w:webHidden/>
          </w:rPr>
          <w:t>2</w:t>
        </w:r>
        <w:r w:rsidR="00BA69FB">
          <w:rPr>
            <w:noProof/>
            <w:webHidden/>
          </w:rPr>
          <w:fldChar w:fldCharType="end"/>
        </w:r>
      </w:hyperlink>
    </w:p>
    <w:p w:rsidR="00BA69FB" w:rsidRDefault="00D3428F" w14:paraId="6CF414AE" w14:textId="37F35AE6">
      <w:pPr>
        <w:pStyle w:val="Innehll2"/>
        <w:rPr>
          <w:rFonts w:asciiTheme="minorHAnsi" w:hAnsiTheme="minorHAnsi" w:eastAsiaTheme="minorEastAsia" w:cstheme="minorBidi"/>
          <w:noProof/>
          <w:sz w:val="22"/>
          <w:szCs w:val="22"/>
        </w:rPr>
      </w:pPr>
      <w:hyperlink w:history="1" w:anchor="_Toc125103780">
        <w:r w:rsidRPr="000A4EE6" w:rsidR="00BA69FB">
          <w:rPr>
            <w:rStyle w:val="Hyperlnk"/>
            <w:rFonts w:eastAsia="MS Gothic"/>
            <w:noProof/>
          </w:rPr>
          <w:t>Om SBAR-metoden</w:t>
        </w:r>
        <w:r w:rsidR="00BA69FB">
          <w:rPr>
            <w:noProof/>
            <w:webHidden/>
          </w:rPr>
          <w:tab/>
        </w:r>
        <w:r w:rsidR="00BA69FB">
          <w:rPr>
            <w:noProof/>
            <w:webHidden/>
          </w:rPr>
          <w:fldChar w:fldCharType="begin"/>
        </w:r>
        <w:r w:rsidR="00BA69FB">
          <w:rPr>
            <w:noProof/>
            <w:webHidden/>
          </w:rPr>
          <w:instrText xml:space="preserve"> PAGEREF _Toc125103780 \h </w:instrText>
        </w:r>
        <w:r w:rsidR="00BA69FB">
          <w:rPr>
            <w:noProof/>
            <w:webHidden/>
          </w:rPr>
        </w:r>
        <w:r w:rsidR="00BA69FB">
          <w:rPr>
            <w:noProof/>
            <w:webHidden/>
          </w:rPr>
          <w:fldChar w:fldCharType="separate"/>
        </w:r>
        <w:r w:rsidR="00BA69FB">
          <w:rPr>
            <w:noProof/>
            <w:webHidden/>
          </w:rPr>
          <w:t>2</w:t>
        </w:r>
        <w:r w:rsidR="00BA69FB">
          <w:rPr>
            <w:noProof/>
            <w:webHidden/>
          </w:rPr>
          <w:fldChar w:fldCharType="end"/>
        </w:r>
      </w:hyperlink>
    </w:p>
    <w:p w:rsidR="00BA69FB" w:rsidRDefault="00D3428F" w14:paraId="6ACA5025" w14:textId="5F03BE25">
      <w:pPr>
        <w:pStyle w:val="Innehll1"/>
        <w:rPr>
          <w:rFonts w:asciiTheme="minorHAnsi" w:hAnsiTheme="minorHAnsi" w:eastAsiaTheme="minorEastAsia" w:cstheme="minorBidi"/>
          <w:noProof/>
          <w:sz w:val="22"/>
          <w:szCs w:val="22"/>
        </w:rPr>
      </w:pPr>
      <w:hyperlink w:history="1" w:anchor="_Toc125103781">
        <w:r w:rsidRPr="000A4EE6" w:rsidR="00BA69FB">
          <w:rPr>
            <w:rStyle w:val="Hyperlnk"/>
            <w:rFonts w:eastAsia="MS Gothic"/>
            <w:noProof/>
          </w:rPr>
          <w:t>Genomförande</w:t>
        </w:r>
        <w:r w:rsidR="00BA69FB">
          <w:rPr>
            <w:noProof/>
            <w:webHidden/>
          </w:rPr>
          <w:tab/>
        </w:r>
        <w:r w:rsidR="00BA69FB">
          <w:rPr>
            <w:noProof/>
            <w:webHidden/>
          </w:rPr>
          <w:fldChar w:fldCharType="begin"/>
        </w:r>
        <w:r w:rsidR="00BA69FB">
          <w:rPr>
            <w:noProof/>
            <w:webHidden/>
          </w:rPr>
          <w:instrText xml:space="preserve"> PAGEREF _Toc125103781 \h </w:instrText>
        </w:r>
        <w:r w:rsidR="00BA69FB">
          <w:rPr>
            <w:noProof/>
            <w:webHidden/>
          </w:rPr>
        </w:r>
        <w:r w:rsidR="00BA69FB">
          <w:rPr>
            <w:noProof/>
            <w:webHidden/>
          </w:rPr>
          <w:fldChar w:fldCharType="separate"/>
        </w:r>
        <w:r w:rsidR="00BA69FB">
          <w:rPr>
            <w:noProof/>
            <w:webHidden/>
          </w:rPr>
          <w:t>3</w:t>
        </w:r>
        <w:r w:rsidR="00BA69FB">
          <w:rPr>
            <w:noProof/>
            <w:webHidden/>
          </w:rPr>
          <w:fldChar w:fldCharType="end"/>
        </w:r>
      </w:hyperlink>
    </w:p>
    <w:p w:rsidR="00BA69FB" w:rsidRDefault="00D3428F" w14:paraId="6E717BDF" w14:textId="56E4531F">
      <w:pPr>
        <w:pStyle w:val="Innehll2"/>
        <w:rPr>
          <w:rFonts w:asciiTheme="minorHAnsi" w:hAnsiTheme="minorHAnsi" w:eastAsiaTheme="minorEastAsia" w:cstheme="minorBidi"/>
          <w:noProof/>
          <w:sz w:val="22"/>
          <w:szCs w:val="22"/>
        </w:rPr>
      </w:pPr>
      <w:hyperlink w:history="1" w:anchor="_Toc125103782">
        <w:r w:rsidRPr="000A4EE6" w:rsidR="00BA69FB">
          <w:rPr>
            <w:rStyle w:val="Hyperlnk"/>
            <w:rFonts w:eastAsia="MS Gothic"/>
            <w:noProof/>
          </w:rPr>
          <w:t>Uppföljning</w:t>
        </w:r>
        <w:r w:rsidR="00BA69FB">
          <w:rPr>
            <w:noProof/>
            <w:webHidden/>
          </w:rPr>
          <w:tab/>
        </w:r>
        <w:r w:rsidR="00BA69FB">
          <w:rPr>
            <w:noProof/>
            <w:webHidden/>
          </w:rPr>
          <w:fldChar w:fldCharType="begin"/>
        </w:r>
        <w:r w:rsidR="00BA69FB">
          <w:rPr>
            <w:noProof/>
            <w:webHidden/>
          </w:rPr>
          <w:instrText xml:space="preserve"> PAGEREF _Toc125103782 \h </w:instrText>
        </w:r>
        <w:r w:rsidR="00BA69FB">
          <w:rPr>
            <w:noProof/>
            <w:webHidden/>
          </w:rPr>
        </w:r>
        <w:r w:rsidR="00BA69FB">
          <w:rPr>
            <w:noProof/>
            <w:webHidden/>
          </w:rPr>
          <w:fldChar w:fldCharType="separate"/>
        </w:r>
        <w:r w:rsidR="00BA69FB">
          <w:rPr>
            <w:noProof/>
            <w:webHidden/>
          </w:rPr>
          <w:t>4</w:t>
        </w:r>
        <w:r w:rsidR="00BA69FB">
          <w:rPr>
            <w:noProof/>
            <w:webHidden/>
          </w:rPr>
          <w:fldChar w:fldCharType="end"/>
        </w:r>
      </w:hyperlink>
    </w:p>
    <w:p w:rsidR="00BA69FB" w:rsidRDefault="00D3428F" w14:paraId="12AA1187" w14:textId="373A344B">
      <w:pPr>
        <w:pStyle w:val="Innehll1"/>
        <w:rPr>
          <w:rFonts w:asciiTheme="minorHAnsi" w:hAnsiTheme="minorHAnsi" w:eastAsiaTheme="minorEastAsia" w:cstheme="minorBidi"/>
          <w:noProof/>
          <w:sz w:val="22"/>
          <w:szCs w:val="22"/>
        </w:rPr>
      </w:pPr>
      <w:hyperlink w:history="1" w:anchor="_Toc125103783">
        <w:r w:rsidRPr="000A4EE6" w:rsidR="00BA69FB">
          <w:rPr>
            <w:rStyle w:val="Hyperlnk"/>
            <w:rFonts w:eastAsia="MS Gothic"/>
            <w:noProof/>
          </w:rPr>
          <w:t>Dokumentinformation</w:t>
        </w:r>
        <w:r w:rsidR="00BA69FB">
          <w:rPr>
            <w:noProof/>
            <w:webHidden/>
          </w:rPr>
          <w:tab/>
        </w:r>
        <w:r w:rsidR="00BA69FB">
          <w:rPr>
            <w:noProof/>
            <w:webHidden/>
          </w:rPr>
          <w:fldChar w:fldCharType="begin"/>
        </w:r>
        <w:r w:rsidR="00BA69FB">
          <w:rPr>
            <w:noProof/>
            <w:webHidden/>
          </w:rPr>
          <w:instrText xml:space="preserve"> PAGEREF _Toc125103783 \h </w:instrText>
        </w:r>
        <w:r w:rsidR="00BA69FB">
          <w:rPr>
            <w:noProof/>
            <w:webHidden/>
          </w:rPr>
        </w:r>
        <w:r w:rsidR="00BA69FB">
          <w:rPr>
            <w:noProof/>
            <w:webHidden/>
          </w:rPr>
          <w:fldChar w:fldCharType="separate"/>
        </w:r>
        <w:r w:rsidR="00BA69FB">
          <w:rPr>
            <w:noProof/>
            <w:webHidden/>
          </w:rPr>
          <w:t>4</w:t>
        </w:r>
        <w:r w:rsidR="00BA69FB">
          <w:rPr>
            <w:noProof/>
            <w:webHidden/>
          </w:rPr>
          <w:fldChar w:fldCharType="end"/>
        </w:r>
      </w:hyperlink>
    </w:p>
    <w:p w:rsidR="00BA69FB" w:rsidRDefault="00D3428F" w14:paraId="216F10BB" w14:textId="1CB720AF">
      <w:pPr>
        <w:pStyle w:val="Innehll1"/>
        <w:rPr>
          <w:rFonts w:asciiTheme="minorHAnsi" w:hAnsiTheme="minorHAnsi" w:eastAsiaTheme="minorEastAsia" w:cstheme="minorBidi"/>
          <w:noProof/>
          <w:sz w:val="22"/>
          <w:szCs w:val="22"/>
        </w:rPr>
      </w:pPr>
      <w:hyperlink w:history="1" w:anchor="_Toc125103784">
        <w:r w:rsidRPr="000A4EE6" w:rsidR="00BA69FB">
          <w:rPr>
            <w:rStyle w:val="Hyperlnk"/>
            <w:rFonts w:eastAsia="MS Gothic"/>
            <w:noProof/>
          </w:rPr>
          <w:t>Referens- och länkförteckning</w:t>
        </w:r>
        <w:r w:rsidR="00BA69FB">
          <w:rPr>
            <w:noProof/>
            <w:webHidden/>
          </w:rPr>
          <w:tab/>
        </w:r>
        <w:r w:rsidR="00BA69FB">
          <w:rPr>
            <w:noProof/>
            <w:webHidden/>
          </w:rPr>
          <w:fldChar w:fldCharType="begin"/>
        </w:r>
        <w:r w:rsidR="00BA69FB">
          <w:rPr>
            <w:noProof/>
            <w:webHidden/>
          </w:rPr>
          <w:instrText xml:space="preserve"> PAGEREF _Toc125103784 \h </w:instrText>
        </w:r>
        <w:r w:rsidR="00BA69FB">
          <w:rPr>
            <w:noProof/>
            <w:webHidden/>
          </w:rPr>
        </w:r>
        <w:r w:rsidR="00BA69FB">
          <w:rPr>
            <w:noProof/>
            <w:webHidden/>
          </w:rPr>
          <w:fldChar w:fldCharType="separate"/>
        </w:r>
        <w:r w:rsidR="00BA69FB">
          <w:rPr>
            <w:noProof/>
            <w:webHidden/>
          </w:rPr>
          <w:t>4</w:t>
        </w:r>
        <w:r w:rsidR="00BA69FB">
          <w:rPr>
            <w:noProof/>
            <w:webHidden/>
          </w:rPr>
          <w:fldChar w:fldCharType="end"/>
        </w:r>
      </w:hyperlink>
    </w:p>
    <w:p w:rsidRPr="004F5541" w:rsidR="004F5541" w:rsidP="00BA69FB" w:rsidRDefault="007B4415" w14:paraId="7180DA2F" w14:textId="3CE1A19D">
      <w:pPr>
        <w:pStyle w:val="Rubrik2"/>
        <w:spacing w:before="480"/>
      </w:pPr>
      <w:r>
        <w:rPr>
          <w:noProof/>
          <w:color w:val="0000FF"/>
          <w:sz w:val="22"/>
          <w:szCs w:val="32"/>
          <w:u w:val="single"/>
        </w:rPr>
        <w:fldChar w:fldCharType="end"/>
      </w:r>
      <w:bookmarkStart w:name="_Toc427675694" w:id="11"/>
      <w:bookmarkStart w:name="_Toc256000001" w:id="12"/>
      <w:bookmarkStart w:name="_Toc256000012" w:id="13"/>
      <w:bookmarkStart w:name="_Toc4770593" w:id="14"/>
      <w:bookmarkStart w:name="_Toc256000023" w:id="15"/>
      <w:bookmarkStart w:name="_Toc256000034" w:id="16"/>
      <w:bookmarkStart w:name="_Toc256000045" w:id="17"/>
      <w:bookmarkStart w:name="_Toc256000056" w:id="18"/>
      <w:bookmarkStart w:name="_Toc125103777" w:id="19"/>
      <w:r w:rsidRPr="004F5541" w:rsidR="004F5541">
        <w:t>Bakgrund</w:t>
      </w:r>
      <w:bookmarkEnd w:id="11"/>
      <w:bookmarkEnd w:id="12"/>
      <w:bookmarkEnd w:id="13"/>
      <w:bookmarkEnd w:id="14"/>
      <w:bookmarkEnd w:id="15"/>
      <w:bookmarkEnd w:id="16"/>
      <w:bookmarkEnd w:id="17"/>
      <w:bookmarkEnd w:id="18"/>
      <w:bookmarkEnd w:id="19"/>
    </w:p>
    <w:p w:rsidRPr="004F5541" w:rsidR="004F5541" w:rsidP="00BA69FB" w:rsidRDefault="004F5541" w14:paraId="4D97DBB6" w14:textId="13E7CA7B">
      <w:pPr>
        <w:rPr>
          <w:szCs w:val="20"/>
        </w:rPr>
      </w:pPr>
      <w:r w:rsidRPr="004F5541">
        <w:t xml:space="preserve">SBAR är en arbetsmodell som har utvecklats av Joint </w:t>
      </w:r>
      <w:proofErr w:type="spellStart"/>
      <w:r w:rsidRPr="004F5541">
        <w:t>Comission</w:t>
      </w:r>
      <w:proofErr w:type="spellEnd"/>
      <w:r w:rsidRPr="004F5541">
        <w:t xml:space="preserve"> i USA för en säker kommunikation. SBAR används idag inom ett flertal olika verksamheter där vikten av en korrekt och säker information är avgörande för att undvika tillbud och </w:t>
      </w:r>
      <w:proofErr w:type="spellStart"/>
      <w:r w:rsidRPr="004F5541">
        <w:t>vårdskador</w:t>
      </w:r>
      <w:proofErr w:type="spellEnd"/>
      <w:r w:rsidRPr="004F5541">
        <w:t>.</w:t>
      </w:r>
    </w:p>
    <w:p w:rsidRPr="004F5541" w:rsidR="004F5541" w:rsidP="00BA69FB" w:rsidRDefault="004F5541" w14:paraId="55D4C309" w14:textId="77777777">
      <w:pPr>
        <w:pStyle w:val="Rubrik2"/>
      </w:pPr>
      <w:bookmarkStart w:name="_Toc427675695" w:id="20"/>
      <w:bookmarkStart w:name="_Toc256000002" w:id="21"/>
      <w:bookmarkStart w:name="_Toc256000013" w:id="22"/>
      <w:bookmarkStart w:name="_Toc4770594" w:id="23"/>
      <w:bookmarkStart w:name="_Toc256000024" w:id="24"/>
      <w:bookmarkStart w:name="_Toc256000035" w:id="25"/>
      <w:bookmarkStart w:name="_Toc256000046" w:id="26"/>
      <w:bookmarkStart w:name="_Toc256000057" w:id="27"/>
      <w:bookmarkStart w:name="_Toc125103778" w:id="28"/>
      <w:r w:rsidRPr="004F5541">
        <w:t>Förutsättningar</w:t>
      </w:r>
      <w:bookmarkEnd w:id="20"/>
      <w:bookmarkEnd w:id="21"/>
      <w:bookmarkEnd w:id="22"/>
      <w:bookmarkEnd w:id="23"/>
      <w:bookmarkEnd w:id="24"/>
      <w:bookmarkEnd w:id="25"/>
      <w:bookmarkEnd w:id="26"/>
      <w:bookmarkEnd w:id="27"/>
      <w:bookmarkEnd w:id="28"/>
    </w:p>
    <w:p w:rsidRPr="004F5541" w:rsidR="004F5541" w:rsidP="00BA69FB" w:rsidRDefault="004F5541" w14:paraId="5E4B1C04" w14:textId="7DF0F881">
      <w:pPr>
        <w:keepNext/>
        <w:keepLines/>
      </w:pPr>
      <w:r w:rsidRPr="004F5541">
        <w:t xml:space="preserve">Hälso- och sjukvården är komplex och riskfylld. Kritisk information om enskilda patienter överförs mellan olika yrkeskategorier, individer och verksamheter. Otydlig och ostrukturerad information kan leda till att patientsäkerheten hotas. Brister i kommunikationen är den enskilt vanligaste orsaken till </w:t>
      </w:r>
      <w:proofErr w:type="spellStart"/>
      <w:r w:rsidRPr="004F5541">
        <w:t>vårdskada</w:t>
      </w:r>
      <w:proofErr w:type="spellEnd"/>
      <w:r w:rsidRPr="004F5541">
        <w:t xml:space="preserve">. Med en fastställd struktur för hur kommunikation och informationsöverföring sker minimeras risken för </w:t>
      </w:r>
      <w:proofErr w:type="spellStart"/>
      <w:r w:rsidRPr="004F5541">
        <w:t>vårdskador</w:t>
      </w:r>
      <w:proofErr w:type="spellEnd"/>
      <w:r w:rsidRPr="004F5541">
        <w:t xml:space="preserve"> [1, 2, 3, 4, 5].</w:t>
      </w:r>
    </w:p>
    <w:p w:rsidRPr="004F5541" w:rsidR="004F5541" w:rsidP="00BA69FB" w:rsidRDefault="004F5541" w14:paraId="027EA6F0" w14:textId="77777777">
      <w:pPr>
        <w:keepNext/>
        <w:keepLines/>
      </w:pPr>
      <w:r w:rsidRPr="004F5541">
        <w:t xml:space="preserve">Beslut har tagits om att SBAR ska användas vid SÄS. </w:t>
      </w:r>
    </w:p>
    <w:p w:rsidRPr="004F5541" w:rsidR="004F5541" w:rsidP="007F44CB" w:rsidRDefault="004F5541" w14:paraId="4FD704BA" w14:textId="77777777">
      <w:pPr>
        <w:pStyle w:val="Rubrik3"/>
      </w:pPr>
      <w:bookmarkStart w:name="_Toc427675696" w:id="29"/>
      <w:bookmarkStart w:name="_Toc256000003" w:id="30"/>
      <w:bookmarkStart w:name="_Toc256000014" w:id="31"/>
      <w:bookmarkStart w:name="_Toc4770595" w:id="32"/>
      <w:bookmarkStart w:name="_Toc256000025" w:id="33"/>
      <w:bookmarkStart w:name="_Toc256000036" w:id="34"/>
      <w:bookmarkStart w:name="_Toc256000047" w:id="35"/>
      <w:bookmarkStart w:name="_Toc256000058" w:id="36"/>
      <w:bookmarkStart w:name="_Toc125103779" w:id="37"/>
      <w:r w:rsidRPr="004F5541">
        <w:t>Ansvar</w:t>
      </w:r>
      <w:bookmarkEnd w:id="29"/>
      <w:bookmarkEnd w:id="30"/>
      <w:bookmarkEnd w:id="31"/>
      <w:bookmarkEnd w:id="32"/>
      <w:bookmarkEnd w:id="33"/>
      <w:bookmarkEnd w:id="34"/>
      <w:bookmarkEnd w:id="35"/>
      <w:bookmarkEnd w:id="36"/>
      <w:bookmarkEnd w:id="37"/>
    </w:p>
    <w:p w:rsidRPr="004F5541" w:rsidR="004F5541" w:rsidP="007F44CB" w:rsidRDefault="004F5541" w14:paraId="06DD2E9D" w14:textId="77777777">
      <w:pPr>
        <w:pStyle w:val="MellanrubrikVGR"/>
        <w:spacing w:before="120"/>
      </w:pPr>
      <w:bookmarkStart w:name="_Toc427675697" w:id="38"/>
      <w:bookmarkStart w:name="_Toc256000004" w:id="39"/>
      <w:bookmarkStart w:name="_Toc256000015" w:id="40"/>
      <w:bookmarkStart w:name="_Toc4770596" w:id="41"/>
      <w:bookmarkStart w:name="_Toc256000026" w:id="42"/>
      <w:bookmarkStart w:name="_Toc256000037" w:id="43"/>
      <w:bookmarkStart w:name="_Toc256000048" w:id="44"/>
      <w:bookmarkStart w:name="_Toc256000059" w:id="45"/>
      <w:r w:rsidRPr="004F5541">
        <w:t>Verksamhetschef</w:t>
      </w:r>
      <w:bookmarkEnd w:id="38"/>
      <w:bookmarkEnd w:id="39"/>
      <w:bookmarkEnd w:id="40"/>
      <w:bookmarkEnd w:id="41"/>
      <w:bookmarkEnd w:id="42"/>
      <w:bookmarkEnd w:id="43"/>
      <w:bookmarkEnd w:id="44"/>
      <w:bookmarkEnd w:id="45"/>
    </w:p>
    <w:p w:rsidRPr="004F5541" w:rsidR="004F5541" w:rsidP="007F44CB" w:rsidRDefault="004F5541" w14:paraId="6E51FBBF" w14:textId="207A6833">
      <w:r w:rsidRPr="004F5541">
        <w:t>Varje verksamhetschef ansvarar för att metoden görs känd och används av medarbetare i den egna verksamheten.</w:t>
      </w:r>
    </w:p>
    <w:p w:rsidRPr="004F5541" w:rsidR="004F5541" w:rsidP="007F44CB" w:rsidRDefault="004F5541" w14:paraId="5A33CFDD" w14:textId="77777777">
      <w:pPr>
        <w:pStyle w:val="MellanrubrikVGR"/>
      </w:pPr>
      <w:bookmarkStart w:name="_Toc427675698" w:id="46"/>
      <w:bookmarkStart w:name="_Toc256000005" w:id="47"/>
      <w:bookmarkStart w:name="_Toc256000016" w:id="48"/>
      <w:bookmarkStart w:name="_Toc4770597" w:id="49"/>
      <w:bookmarkStart w:name="_Toc256000027" w:id="50"/>
      <w:bookmarkStart w:name="_Toc256000038" w:id="51"/>
      <w:bookmarkStart w:name="_Toc256000049" w:id="52"/>
      <w:bookmarkStart w:name="_Toc256000060" w:id="53"/>
      <w:r w:rsidRPr="004F5541">
        <w:t>Medarbetare i patientvårdande verksamhet</w:t>
      </w:r>
      <w:bookmarkEnd w:id="46"/>
      <w:bookmarkEnd w:id="47"/>
      <w:bookmarkEnd w:id="48"/>
      <w:bookmarkEnd w:id="49"/>
      <w:bookmarkEnd w:id="50"/>
      <w:bookmarkEnd w:id="51"/>
      <w:bookmarkEnd w:id="52"/>
      <w:bookmarkEnd w:id="53"/>
    </w:p>
    <w:p w:rsidRPr="004F5541" w:rsidR="004F5541" w:rsidP="007F44CB" w:rsidRDefault="004F5541" w14:paraId="10BA2655" w14:textId="5ABE4698">
      <w:r>
        <w:t xml:space="preserve">Alla medarbetare ska använda SBAR vid </w:t>
      </w:r>
      <w:r w:rsidR="00F25F74">
        <w:t xml:space="preserve">muntlig </w:t>
      </w:r>
      <w:r>
        <w:t>rapportering av patientuppgifter såsom vid överlämnande mellan arbetspass, överflyttning mellan enheter, rapport vid inläggning, muntlig konsultation och liknande situationer.</w:t>
      </w:r>
    </w:p>
    <w:p w:rsidRPr="004F5541" w:rsidR="004F5541" w:rsidP="007F44CB" w:rsidRDefault="004F5541" w14:paraId="505D4493" w14:textId="77777777">
      <w:pPr>
        <w:pStyle w:val="Rubrik3"/>
      </w:pPr>
      <w:bookmarkStart w:name="_Toc427675699" w:id="54"/>
      <w:bookmarkStart w:name="_Toc256000006" w:id="55"/>
      <w:bookmarkStart w:name="_Toc256000017" w:id="56"/>
      <w:bookmarkStart w:name="_Toc4770598" w:id="57"/>
      <w:bookmarkStart w:name="_Toc256000028" w:id="58"/>
      <w:bookmarkStart w:name="_Toc256000039" w:id="59"/>
      <w:bookmarkStart w:name="_Toc256000050" w:id="60"/>
      <w:bookmarkStart w:name="_Toc256000061" w:id="61"/>
      <w:bookmarkStart w:name="_Toc125103780" w:id="62"/>
      <w:r w:rsidRPr="004F5541">
        <w:t>Om SBAR-metoden</w:t>
      </w:r>
      <w:bookmarkEnd w:id="54"/>
      <w:bookmarkEnd w:id="55"/>
      <w:bookmarkEnd w:id="56"/>
      <w:bookmarkEnd w:id="57"/>
      <w:bookmarkEnd w:id="58"/>
      <w:bookmarkEnd w:id="59"/>
      <w:bookmarkEnd w:id="60"/>
      <w:bookmarkEnd w:id="61"/>
      <w:bookmarkEnd w:id="62"/>
    </w:p>
    <w:p w:rsidRPr="004F5541" w:rsidR="004F5541" w:rsidP="007F44CB" w:rsidRDefault="004F5541" w14:paraId="251C9000" w14:textId="77777777">
      <w:r w:rsidRPr="004F5541">
        <w:t>SBAR är en metod där en strukturerad kommunikationsmall används, och som kan användas vid all informationsöverföring. Anpassning till lokala förhållanden kan vara nödvändig för att tydliggöra exakt vilken typ av information som ska ges för varje steg.</w:t>
      </w:r>
    </w:p>
    <w:p w:rsidRPr="004F5541" w:rsidR="004F5541" w:rsidP="007F44CB" w:rsidRDefault="004F5541" w14:paraId="53CD063F" w14:textId="77777777">
      <w:r w:rsidRPr="004F5541">
        <w:t>SBAR står för:</w:t>
      </w:r>
    </w:p>
    <w:p w:rsidRPr="004F5541" w:rsidR="004F5541" w:rsidP="007F44CB" w:rsidRDefault="004F5541" w14:paraId="7B758C34" w14:textId="77777777">
      <w:pPr>
        <w:pStyle w:val="Punktlista"/>
      </w:pPr>
      <w:r w:rsidRPr="004F5541">
        <w:rPr>
          <w:b/>
        </w:rPr>
        <w:t>Situation</w:t>
      </w:r>
      <w:r w:rsidRPr="004F5541">
        <w:t xml:space="preserve"> - Eget namn och befattning, enhet, patientens namn och personnummer. Anledningen till kontakten. </w:t>
      </w:r>
      <w:r w:rsidRPr="004F5541">
        <w:rPr>
          <w:i/>
        </w:rPr>
        <w:t>Jag kontaktar dig för att</w:t>
      </w:r>
      <w:r w:rsidRPr="004F5541">
        <w:t>…</w:t>
      </w:r>
    </w:p>
    <w:p w:rsidRPr="004F5541" w:rsidR="004F5541" w:rsidP="007F44CB" w:rsidRDefault="004F5541" w14:paraId="6790A79E" w14:textId="77777777">
      <w:pPr>
        <w:pStyle w:val="Punktlista"/>
      </w:pPr>
      <w:r w:rsidRPr="004F5541">
        <w:rPr>
          <w:b/>
        </w:rPr>
        <w:t>Bakgrund</w:t>
      </w:r>
      <w:r w:rsidRPr="004F5541">
        <w:t xml:space="preserve"> - Kortfattad och relevant sjukdomshistorik, Kort rapport av aktuella problem och behandlingar/åtgärder tills nu. Sociala eller andra faktorer av betydelse, ev. allergi och smitta.</w:t>
      </w:r>
    </w:p>
    <w:p w:rsidRPr="004F5541" w:rsidR="004F5541" w:rsidP="007F44CB" w:rsidRDefault="004F5541" w14:paraId="337B34A3" w14:textId="77777777">
      <w:pPr>
        <w:pStyle w:val="Punktlista"/>
      </w:pPr>
      <w:r w:rsidRPr="004F5541">
        <w:rPr>
          <w:b/>
        </w:rPr>
        <w:t>Aktuellt bedömning</w:t>
      </w:r>
      <w:r w:rsidRPr="004F5541">
        <w:t xml:space="preserve"> - I en akut somatisk status ges vitalparametrar enligt A, B, C, D, E-principen (A-luftväg, B-andning, C- puls, blodtryck, </w:t>
      </w:r>
      <w:proofErr w:type="spellStart"/>
      <w:r w:rsidRPr="004F5541">
        <w:t>saturation</w:t>
      </w:r>
      <w:proofErr w:type="spellEnd"/>
      <w:r w:rsidRPr="004F5541">
        <w:t xml:space="preserve">, D- medvetandegrad, smärta, orienterad till tid/rum/person, E- temperatur, hud, färg, buk, urinproduktion, yttre skador). Alternativt ges en psykiatrisk status. I det </w:t>
      </w:r>
      <w:r w:rsidRPr="004F5541">
        <w:rPr>
          <w:b/>
        </w:rPr>
        <w:t>icke akuta</w:t>
      </w:r>
      <w:r w:rsidRPr="004F5541">
        <w:t xml:space="preserve"> skedet </w:t>
      </w:r>
      <w:r w:rsidRPr="004F5541">
        <w:t xml:space="preserve">kan status anpassas till den aktuella situationen. </w:t>
      </w:r>
      <w:r w:rsidRPr="004F5541">
        <w:rPr>
          <w:i/>
        </w:rPr>
        <w:t>Jag tror att problemet/anledningen är</w:t>
      </w:r>
      <w:r w:rsidRPr="004F5541">
        <w:t>…</w:t>
      </w:r>
    </w:p>
    <w:p w:rsidRPr="004F5541" w:rsidR="004F5541" w:rsidP="007F44CB" w:rsidRDefault="004F5541" w14:paraId="189F1BB2" w14:textId="590B2FB8">
      <w:pPr>
        <w:pStyle w:val="Punktlista"/>
      </w:pPr>
      <w:r w:rsidRPr="004F5541">
        <w:rPr>
          <w:b/>
        </w:rPr>
        <w:t>Rekommendation</w:t>
      </w:r>
      <w:r w:rsidRPr="004F5541">
        <w:t xml:space="preserve"> - Förslag till åtgärd (omedelbar handläggning, behov av hjälp/konsultation, övervakning, utredning). Tidsram (när, hur ofta, hur länge). Ny kontakt/rapport (när, upprepat). Säkerställ förståelse </w:t>
      </w:r>
      <w:r w:rsidRPr="004F5541">
        <w:br/>
      </w:r>
      <w:r w:rsidRPr="004F5541">
        <w:t xml:space="preserve">Frågor? Är vi överens? Mottagaren bör upprepa vad som överenskommits som bekräftelse. </w:t>
      </w:r>
      <w:r w:rsidRPr="004F5541">
        <w:rPr>
          <w:i/>
        </w:rPr>
        <w:t>Därför vill/rekommenderar/föreslår jag att</w:t>
      </w:r>
      <w:r w:rsidRPr="004F5541">
        <w:t>…</w:t>
      </w:r>
    </w:p>
    <w:p w:rsidRPr="004F5541" w:rsidR="004F5541" w:rsidP="007F44CB" w:rsidRDefault="004F5541" w14:paraId="44A5E548" w14:textId="77777777">
      <w:pPr>
        <w:pStyle w:val="Rubrik2"/>
      </w:pPr>
      <w:bookmarkStart w:name="_Toc427675700" w:id="63"/>
      <w:bookmarkStart w:name="_Toc256000007" w:id="64"/>
      <w:bookmarkStart w:name="_Toc256000018" w:id="65"/>
      <w:bookmarkStart w:name="_Toc4770599" w:id="66"/>
      <w:bookmarkStart w:name="_Toc256000029" w:id="67"/>
      <w:bookmarkStart w:name="_Toc256000040" w:id="68"/>
      <w:bookmarkStart w:name="_Toc256000051" w:id="69"/>
      <w:bookmarkStart w:name="_Toc256000062" w:id="70"/>
      <w:bookmarkStart w:name="_Toc125103781" w:id="71"/>
      <w:r w:rsidRPr="004F5541">
        <w:t>Genomförande</w:t>
      </w:r>
      <w:bookmarkEnd w:id="63"/>
      <w:bookmarkEnd w:id="64"/>
      <w:bookmarkEnd w:id="65"/>
      <w:bookmarkEnd w:id="66"/>
      <w:bookmarkEnd w:id="67"/>
      <w:bookmarkEnd w:id="68"/>
      <w:bookmarkEnd w:id="69"/>
      <w:bookmarkEnd w:id="70"/>
      <w:bookmarkEnd w:id="71"/>
    </w:p>
    <w:p w:rsidRPr="004F5541" w:rsidR="004F5541" w:rsidP="007F44CB" w:rsidRDefault="004F5541" w14:paraId="2B59C94F" w14:textId="77777777">
      <w:r w:rsidRPr="004F5541">
        <w:t>I varje steg ska bara den information som gäller just det steget förmedlas. Endast nödvändiga fakta beskrivs. Den information som hör till ett annat steg, eller inte är nödvändig att förmedla, ska utelämnas. Informationen ska renodlas så att budskapet som förmedlas blir lätt att uppfatta för mottagaren och risken för missförstånd minimeras.</w:t>
      </w:r>
    </w:p>
    <w:p w:rsidRPr="004F5541" w:rsidR="004F5541" w:rsidP="007F44CB" w:rsidRDefault="004F5541" w14:paraId="2E8CA07C" w14:textId="77777777">
      <w:r w:rsidRPr="004F5541">
        <w:t xml:space="preserve">Målsättningen är att SBAR ska bli ett naturligt arbetssätt vid muntlig rapportering av patientuppgifter för att minimera risk för </w:t>
      </w:r>
      <w:proofErr w:type="spellStart"/>
      <w:r w:rsidRPr="004F5541">
        <w:t>vårdskada</w:t>
      </w:r>
      <w:proofErr w:type="spellEnd"/>
      <w:r w:rsidRPr="004F5541">
        <w:t>. Det är också lämpligt att tänka enligt SBAR-strukturen vid utformning av skriftliga remisser och konsultationssvar.</w:t>
      </w:r>
    </w:p>
    <w:p w:rsidRPr="004F5541" w:rsidR="004F5541" w:rsidP="007F44CB" w:rsidRDefault="004F5541" w14:paraId="63F58525" w14:textId="77777777">
      <w:r w:rsidRPr="004F5541">
        <w:t>Exempel på situationer då SBAR-metoden kan användas:</w:t>
      </w:r>
    </w:p>
    <w:p w:rsidRPr="004F5541" w:rsidR="004F5541" w:rsidP="007F44CB" w:rsidRDefault="004F5541" w14:paraId="5D01BCF3" w14:textId="77777777">
      <w:pPr>
        <w:pStyle w:val="Punktlista"/>
      </w:pPr>
      <w:r w:rsidRPr="004F5541">
        <w:rPr>
          <w:b/>
        </w:rPr>
        <w:t>Rapportering av patient i vårdens övergångar i somatisk och psykiatrisk vård</w:t>
      </w:r>
      <w:r w:rsidRPr="004F5541">
        <w:t xml:space="preserve"> </w:t>
      </w:r>
      <w:r w:rsidRPr="004F5541">
        <w:br/>
      </w:r>
      <w:r w:rsidRPr="004F5541">
        <w:t>Muntlig/skriftlig rapport mellan arbetspass, muntlig/skriftlig rapport mellan jourhavande läkare, överrapportering av patient från egen enhet till nästa mottagare och mellan kollegor på egna enheten.</w:t>
      </w:r>
    </w:p>
    <w:p w:rsidRPr="004F5541" w:rsidR="004F5541" w:rsidP="007F44CB" w:rsidRDefault="004F5541" w14:paraId="26BA8E52" w14:textId="77777777">
      <w:pPr>
        <w:pStyle w:val="Punktlista"/>
      </w:pPr>
      <w:r w:rsidRPr="004F5541">
        <w:rPr>
          <w:b/>
        </w:rPr>
        <w:t>Konsultationer i somatisk och psykiatrisk vård</w:t>
      </w:r>
      <w:r w:rsidRPr="004F5541">
        <w:t xml:space="preserve"> </w:t>
      </w:r>
      <w:r w:rsidRPr="004F5541">
        <w:br/>
      </w:r>
      <w:r w:rsidRPr="004F5541">
        <w:t>När patient försämras, konsultbesök, telefonkonsult, MIG-bedömning.</w:t>
      </w:r>
    </w:p>
    <w:p w:rsidRPr="004F5541" w:rsidR="004F5541" w:rsidP="007F44CB" w:rsidRDefault="004F5541" w14:paraId="5DF2A3AC" w14:textId="77777777">
      <w:pPr>
        <w:pStyle w:val="Punktlista"/>
      </w:pPr>
      <w:r w:rsidRPr="004F5541">
        <w:rPr>
          <w:b/>
        </w:rPr>
        <w:t>Avstämning under operativt arbete i somatisk vård</w:t>
      </w:r>
      <w:r w:rsidRPr="004F5541">
        <w:rPr>
          <w:b/>
        </w:rPr>
        <w:br/>
      </w:r>
      <w:r w:rsidRPr="004F5541">
        <w:t>Under hjärtstopp, handläggning av trauma, vid sviktande vitalfunktioner, under kirurgisk intervention, omedelbart före första snittet ”</w:t>
      </w:r>
      <w:proofErr w:type="spellStart"/>
      <w:r w:rsidRPr="004F5541">
        <w:t>time</w:t>
      </w:r>
      <w:proofErr w:type="spellEnd"/>
      <w:r w:rsidRPr="004F5541">
        <w:t xml:space="preserve"> </w:t>
      </w:r>
      <w:proofErr w:type="spellStart"/>
      <w:r w:rsidRPr="004F5541">
        <w:t>out</w:t>
      </w:r>
      <w:proofErr w:type="spellEnd"/>
      <w:r w:rsidRPr="004F5541">
        <w:t>”.</w:t>
      </w:r>
    </w:p>
    <w:p w:rsidRPr="004F5541" w:rsidR="004F5541" w:rsidP="007F44CB" w:rsidRDefault="004F5541" w14:paraId="407DED0E" w14:textId="77777777">
      <w:pPr>
        <w:pStyle w:val="Punktlista"/>
      </w:pPr>
      <w:r w:rsidRPr="004F5541">
        <w:rPr>
          <w:b/>
        </w:rPr>
        <w:t>Psykiatrisk vård</w:t>
      </w:r>
      <w:r w:rsidRPr="004F5541">
        <w:br/>
      </w:r>
      <w:r w:rsidRPr="004F5541">
        <w:t>Tvångsåtgärder, LPT (Lagen om psykiatrisk tvångsvård)</w:t>
      </w:r>
    </w:p>
    <w:p w:rsidRPr="004F5541" w:rsidR="004F5541" w:rsidP="007F44CB" w:rsidRDefault="004F5541" w14:paraId="39FBF752" w14:textId="77777777">
      <w:pPr>
        <w:pStyle w:val="Punktlista"/>
      </w:pPr>
      <w:r w:rsidRPr="004F5541">
        <w:rPr>
          <w:b/>
        </w:rPr>
        <w:t>Administrativt arbete i somatisk och psykiatrisk vård</w:t>
      </w:r>
      <w:r w:rsidRPr="004F5541">
        <w:br/>
      </w:r>
      <w:r w:rsidRPr="004F5541">
        <w:t>Sjukhusblanketter, avvikelserapportering, förslag till förbättringar.</w:t>
      </w:r>
    </w:p>
    <w:p w:rsidRPr="004F5541" w:rsidR="004F5541" w:rsidP="007F44CB" w:rsidRDefault="004F5541" w14:paraId="124BD856" w14:textId="6F33B711">
      <w:pPr>
        <w:pStyle w:val="Punktlista"/>
        <w:rPr/>
      </w:pPr>
      <w:r w:rsidRPr="24DCD553" w:rsidR="004F5541">
        <w:rPr>
          <w:b w:val="1"/>
          <w:bCs w:val="1"/>
        </w:rPr>
        <w:t>Dokumentation i somatisk och psykiatrisk vård</w:t>
      </w:r>
      <w:r>
        <w:br/>
      </w:r>
      <w:r w:rsidR="004F5541">
        <w:rPr/>
        <w:t xml:space="preserve">Dokumentation i </w:t>
      </w:r>
      <w:r w:rsidR="51040E89">
        <w:rPr/>
        <w:t>patientjournalen</w:t>
      </w:r>
      <w:r w:rsidR="004F5541">
        <w:rPr/>
        <w:t>, fallbeskrivningar, avvikelser.</w:t>
      </w:r>
    </w:p>
    <w:p w:rsidRPr="004F5541" w:rsidR="004F5541" w:rsidP="007F44CB" w:rsidRDefault="004F5541" w14:paraId="46C77778" w14:textId="77777777">
      <w:pPr>
        <w:pStyle w:val="Rubrik3"/>
      </w:pPr>
      <w:bookmarkStart w:name="_Toc427675701" w:id="72"/>
      <w:bookmarkStart w:name="_Toc256000008" w:id="73"/>
      <w:bookmarkStart w:name="_Toc256000019" w:id="74"/>
      <w:bookmarkStart w:name="_Toc4770600" w:id="75"/>
      <w:bookmarkStart w:name="_Toc256000030" w:id="76"/>
      <w:bookmarkStart w:name="_Toc256000041" w:id="77"/>
      <w:bookmarkStart w:name="_Toc256000052" w:id="78"/>
      <w:bookmarkStart w:name="_Toc256000063" w:id="79"/>
      <w:bookmarkStart w:name="_Toc125103782" w:id="80"/>
      <w:r w:rsidRPr="004F5541">
        <w:t>Uppföljning</w:t>
      </w:r>
      <w:bookmarkEnd w:id="72"/>
      <w:bookmarkEnd w:id="73"/>
      <w:bookmarkEnd w:id="74"/>
      <w:bookmarkEnd w:id="75"/>
      <w:bookmarkEnd w:id="76"/>
      <w:bookmarkEnd w:id="77"/>
      <w:bookmarkEnd w:id="78"/>
      <w:bookmarkEnd w:id="79"/>
      <w:bookmarkEnd w:id="80"/>
    </w:p>
    <w:p w:rsidRPr="004F5541" w:rsidR="004F5541" w:rsidP="007F44CB" w:rsidRDefault="004F5541" w14:paraId="6D3F0BB6" w14:textId="77777777">
      <w:r w:rsidRPr="004F5541">
        <w:t>Brister i följsamhet till rutinen ska rapporteras som avvikelse enligt fastställd rutin.</w:t>
      </w:r>
    </w:p>
    <w:p w:rsidRPr="004F5541" w:rsidR="004F5541" w:rsidP="007F44CB" w:rsidRDefault="004F5541" w14:paraId="26B14326" w14:textId="374798CF">
      <w:pPr>
        <w:pStyle w:val="Rubrik2"/>
      </w:pPr>
      <w:bookmarkStart w:name="_Toc182366122" w:id="81"/>
      <w:bookmarkStart w:name="_Toc427675702" w:id="82"/>
      <w:bookmarkStart w:name="_Toc256000009" w:id="83"/>
      <w:bookmarkStart w:name="_Toc256000020" w:id="84"/>
      <w:bookmarkStart w:name="_Toc4770601" w:id="85"/>
      <w:bookmarkStart w:name="_Toc256000031" w:id="86"/>
      <w:bookmarkStart w:name="_Toc256000042" w:id="87"/>
      <w:bookmarkStart w:name="_Toc256000053" w:id="88"/>
      <w:bookmarkStart w:name="_Toc256000064" w:id="89"/>
      <w:bookmarkStart w:name="_Toc125103783" w:id="90"/>
      <w:r w:rsidRPr="004F5541">
        <w:t>Dokumentinformation</w:t>
      </w:r>
      <w:bookmarkEnd w:id="81"/>
      <w:bookmarkEnd w:id="82"/>
      <w:bookmarkEnd w:id="83"/>
      <w:bookmarkEnd w:id="84"/>
      <w:bookmarkEnd w:id="85"/>
      <w:bookmarkEnd w:id="86"/>
      <w:bookmarkEnd w:id="87"/>
      <w:bookmarkEnd w:id="88"/>
      <w:bookmarkEnd w:id="89"/>
      <w:bookmarkEnd w:id="90"/>
    </w:p>
    <w:p w:rsidRPr="007F44CB" w:rsidR="004F5541" w:rsidP="007F44CB" w:rsidRDefault="004F5541" w14:paraId="7969D05C" w14:textId="77777777">
      <w:pPr>
        <w:spacing w:after="0"/>
        <w:rPr>
          <w:b/>
          <w:bCs/>
        </w:rPr>
      </w:pPr>
      <w:r w:rsidRPr="007F44CB">
        <w:rPr>
          <w:b/>
          <w:bCs/>
        </w:rPr>
        <w:t>För innehållet svarar</w:t>
      </w:r>
    </w:p>
    <w:p w:rsidRPr="004F5541" w:rsidR="004F5541" w:rsidP="007858B0" w:rsidRDefault="00A04B6C" w14:paraId="6B6B452B" w14:textId="5BB803F6">
      <w:pPr>
        <w:ind w:right="282"/>
        <w:rPr>
          <w:szCs w:val="20"/>
        </w:rPr>
      </w:pPr>
      <w:r>
        <w:rPr>
          <w:szCs w:val="20"/>
        </w:rPr>
        <w:t>Jerker Nilson</w:t>
      </w:r>
      <w:r w:rsidRPr="004F5541" w:rsidR="004F5541">
        <w:rPr>
          <w:szCs w:val="20"/>
        </w:rPr>
        <w:t>, chefläkare, SÄS</w:t>
      </w:r>
      <w:r w:rsidRPr="004F5541" w:rsidR="004F5541">
        <w:rPr>
          <w:szCs w:val="20"/>
        </w:rPr>
        <w:br/>
      </w:r>
      <w:r w:rsidR="009748EB">
        <w:rPr>
          <w:szCs w:val="20"/>
        </w:rPr>
        <w:t>Tabitha Fyhr</w:t>
      </w:r>
      <w:r w:rsidRPr="004F5541" w:rsidR="004F5541">
        <w:rPr>
          <w:szCs w:val="20"/>
        </w:rPr>
        <w:t xml:space="preserve">, </w:t>
      </w:r>
      <w:r w:rsidR="00366EDA">
        <w:rPr>
          <w:szCs w:val="20"/>
        </w:rPr>
        <w:t>patientsäkerhets</w:t>
      </w:r>
      <w:r w:rsidRPr="004F5541" w:rsidR="004F5541">
        <w:rPr>
          <w:szCs w:val="20"/>
        </w:rPr>
        <w:t>strateg</w:t>
      </w:r>
      <w:r w:rsidR="00366EDA">
        <w:rPr>
          <w:szCs w:val="20"/>
        </w:rPr>
        <w:t xml:space="preserve">, </w:t>
      </w:r>
      <w:r w:rsidR="007858B0">
        <w:rPr>
          <w:szCs w:val="20"/>
        </w:rPr>
        <w:t>s</w:t>
      </w:r>
      <w:r w:rsidRPr="007858B0" w:rsidR="007858B0">
        <w:rPr>
          <w:szCs w:val="20"/>
        </w:rPr>
        <w:t>tab för kvalité och tillgänglighet</w:t>
      </w:r>
      <w:r w:rsidR="007858B0">
        <w:rPr>
          <w:szCs w:val="20"/>
        </w:rPr>
        <w:t>, SÄS</w:t>
      </w:r>
    </w:p>
    <w:p w:rsidRPr="007F44CB" w:rsidR="004F5541" w:rsidP="007F44CB" w:rsidRDefault="004F5541" w14:paraId="0D496442" w14:textId="77777777">
      <w:pPr>
        <w:spacing w:after="0"/>
        <w:rPr>
          <w:b/>
          <w:bCs/>
        </w:rPr>
      </w:pPr>
      <w:bookmarkStart w:name="_Toc149035757" w:id="91"/>
      <w:bookmarkStart w:name="_Toc149978547" w:id="92"/>
      <w:r w:rsidRPr="007F44CB">
        <w:rPr>
          <w:b/>
          <w:bCs/>
        </w:rPr>
        <w:t>Remissinstanser</w:t>
      </w:r>
      <w:bookmarkEnd w:id="91"/>
      <w:bookmarkEnd w:id="92"/>
      <w:r w:rsidRPr="007F44CB">
        <w:rPr>
          <w:b/>
          <w:bCs/>
        </w:rPr>
        <w:t xml:space="preserve"> utgåva 1</w:t>
      </w:r>
    </w:p>
    <w:p w:rsidRPr="004F5541" w:rsidR="004F5541" w:rsidP="007F44CB" w:rsidRDefault="004F5541" w14:paraId="5397DF2A" w14:textId="77777777">
      <w:pPr>
        <w:rPr>
          <w:szCs w:val="20"/>
        </w:rPr>
      </w:pPr>
      <w:r w:rsidRPr="004F5541">
        <w:rPr>
          <w:szCs w:val="20"/>
        </w:rPr>
        <w:t>Verksamhetschefer, SÄS</w:t>
      </w:r>
    </w:p>
    <w:p w:rsidRPr="007F44CB" w:rsidR="004F5541" w:rsidP="007F44CB" w:rsidRDefault="004F5541" w14:paraId="04592807" w14:textId="77777777">
      <w:pPr>
        <w:spacing w:after="0"/>
        <w:rPr>
          <w:b/>
          <w:bCs/>
        </w:rPr>
      </w:pPr>
      <w:r w:rsidRPr="007F44CB">
        <w:rPr>
          <w:b/>
          <w:bCs/>
        </w:rPr>
        <w:t>Fastställt av</w:t>
      </w:r>
    </w:p>
    <w:p w:rsidRPr="004F5541" w:rsidR="004F5541" w:rsidP="007F44CB" w:rsidRDefault="00A04B6C" w14:paraId="6B6138E2" w14:textId="7E13202D">
      <w:pPr>
        <w:rPr>
          <w:szCs w:val="20"/>
        </w:rPr>
      </w:pPr>
      <w:r>
        <w:rPr>
          <w:szCs w:val="20"/>
        </w:rPr>
        <w:t>Jerker Nilson</w:t>
      </w:r>
      <w:r w:rsidRPr="004F5541" w:rsidR="004F5541">
        <w:rPr>
          <w:szCs w:val="20"/>
        </w:rPr>
        <w:t>, chefläkare, SÄS</w:t>
      </w:r>
    </w:p>
    <w:p w:rsidRPr="007F44CB" w:rsidR="004F5541" w:rsidP="007F44CB" w:rsidRDefault="004F5541" w14:paraId="0BD0139E" w14:textId="77777777">
      <w:pPr>
        <w:spacing w:after="0"/>
        <w:rPr>
          <w:b/>
          <w:bCs/>
        </w:rPr>
      </w:pPr>
      <w:r w:rsidRPr="007F44CB">
        <w:rPr>
          <w:b/>
          <w:bCs/>
        </w:rPr>
        <w:t>Nyckelord</w:t>
      </w:r>
    </w:p>
    <w:p w:rsidRPr="004F5541" w:rsidR="004F5541" w:rsidP="007F44CB" w:rsidRDefault="004F5541" w14:paraId="488D3BE3" w14:textId="77777777">
      <w:pPr>
        <w:rPr>
          <w:szCs w:val="20"/>
        </w:rPr>
      </w:pPr>
      <w:r w:rsidRPr="004F5541">
        <w:rPr>
          <w:szCs w:val="20"/>
        </w:rPr>
        <w:t>SBAR, patientsäkerhet, informationsöverföring, rapporteringsrutiner, vårdsamverkan</w:t>
      </w:r>
    </w:p>
    <w:p w:rsidRPr="004F5541" w:rsidR="004F5541" w:rsidP="007F44CB" w:rsidRDefault="004F5541" w14:paraId="2EF02D3E" w14:textId="77777777">
      <w:pPr>
        <w:pStyle w:val="Rubrik2"/>
      </w:pPr>
      <w:bookmarkStart w:name="_Toc427675703" w:id="93"/>
      <w:bookmarkStart w:name="_Toc256000010" w:id="94"/>
      <w:bookmarkStart w:name="_Toc256000021" w:id="95"/>
      <w:bookmarkStart w:name="_Toc4770602" w:id="96"/>
      <w:bookmarkStart w:name="_Toc256000032" w:id="97"/>
      <w:bookmarkStart w:name="_Toc256000043" w:id="98"/>
      <w:bookmarkStart w:name="_Toc256000054" w:id="99"/>
      <w:bookmarkStart w:name="_Toc256000065" w:id="100"/>
      <w:bookmarkStart w:name="_Toc125103784" w:id="101"/>
      <w:r w:rsidRPr="004F5541">
        <w:t>Referens- och länkförteckning</w:t>
      </w:r>
      <w:bookmarkEnd w:id="93"/>
      <w:bookmarkEnd w:id="94"/>
      <w:bookmarkEnd w:id="95"/>
      <w:bookmarkEnd w:id="96"/>
      <w:bookmarkEnd w:id="97"/>
      <w:bookmarkEnd w:id="98"/>
      <w:bookmarkEnd w:id="99"/>
      <w:bookmarkEnd w:id="100"/>
      <w:bookmarkEnd w:id="101"/>
    </w:p>
    <w:p w:rsidRPr="004F5541" w:rsidR="004F5541" w:rsidP="007F44CB" w:rsidRDefault="004F5541" w14:paraId="4F04829B" w14:textId="77777777">
      <w:pPr>
        <w:pStyle w:val="Liststycke"/>
        <w:rPr>
          <w:lang w:val="en-US"/>
        </w:rPr>
      </w:pPr>
      <w:proofErr w:type="spellStart"/>
      <w:r w:rsidRPr="004F5541">
        <w:rPr>
          <w:lang w:val="en-US"/>
        </w:rPr>
        <w:t>Meester</w:t>
      </w:r>
      <w:proofErr w:type="spellEnd"/>
      <w:r w:rsidRPr="004F5541">
        <w:rPr>
          <w:lang w:val="en-US"/>
        </w:rPr>
        <w:t xml:space="preserve">, </w:t>
      </w:r>
      <w:proofErr w:type="spellStart"/>
      <w:r w:rsidRPr="004F5541">
        <w:rPr>
          <w:lang w:val="en-US"/>
        </w:rPr>
        <w:t>Verspuy</w:t>
      </w:r>
      <w:proofErr w:type="spellEnd"/>
      <w:r w:rsidRPr="004F5541">
        <w:rPr>
          <w:lang w:val="en-US"/>
        </w:rPr>
        <w:t xml:space="preserve">, </w:t>
      </w:r>
      <w:proofErr w:type="spellStart"/>
      <w:r w:rsidRPr="004F5541">
        <w:rPr>
          <w:lang w:val="en-US"/>
        </w:rPr>
        <w:t>Monsiuers</w:t>
      </w:r>
      <w:proofErr w:type="spellEnd"/>
      <w:r w:rsidRPr="004F5541">
        <w:rPr>
          <w:lang w:val="en-US"/>
        </w:rPr>
        <w:t xml:space="preserve"> &amp; Bogaert. (2013). SBAR improves nurse-</w:t>
      </w:r>
      <w:proofErr w:type="spellStart"/>
      <w:r w:rsidRPr="004F5541">
        <w:rPr>
          <w:lang w:val="en-US"/>
        </w:rPr>
        <w:t>physicin</w:t>
      </w:r>
      <w:proofErr w:type="spellEnd"/>
      <w:r w:rsidRPr="004F5541">
        <w:rPr>
          <w:lang w:val="en-US"/>
        </w:rPr>
        <w:t xml:space="preserve"> communication and reduces unexpected death- A pre and postintervention study.</w:t>
      </w:r>
    </w:p>
    <w:p w:rsidRPr="004F5541" w:rsidR="004F5541" w:rsidP="007F44CB" w:rsidRDefault="004F5541" w14:paraId="7B136167" w14:textId="1D3291E5">
      <w:pPr>
        <w:pStyle w:val="Liststycke"/>
      </w:pPr>
      <w:r w:rsidRPr="004F5541">
        <w:t>Iwarson, Sten. (2010). Processutveckling och patientsäkerhet - två olika sidor av samma mynt. Säve förlag.</w:t>
      </w:r>
    </w:p>
    <w:p w:rsidRPr="004F5541" w:rsidR="004F5541" w:rsidP="007F44CB" w:rsidRDefault="004F5541" w14:paraId="318C983E" w14:textId="77777777">
      <w:pPr>
        <w:pStyle w:val="Liststycke"/>
      </w:pPr>
      <w:r w:rsidRPr="004F5541">
        <w:t>Patientsäkerhetslagen (2010:659)</w:t>
      </w:r>
    </w:p>
    <w:p w:rsidRPr="004F5541" w:rsidR="004F5541" w:rsidP="007F44CB" w:rsidRDefault="004F5541" w14:paraId="79B944AF" w14:textId="533B5A36">
      <w:pPr>
        <w:pStyle w:val="Liststycke"/>
      </w:pPr>
      <w:r w:rsidRPr="004F5541">
        <w:t xml:space="preserve">Socialstyrelsen, Verktyg för säker kommunikation i vården </w:t>
      </w:r>
      <w:hyperlink w:history="1" r:id="rId12">
        <w:r w:rsidRPr="00382BC9">
          <w:rPr>
            <w:rStyle w:val="Hyperlnk"/>
          </w:rPr>
          <w:t>https://patientsakerhet.socialstyrelsen.se/risker-och-vardskador/ri</w:t>
        </w:r>
        <w:r w:rsidRPr="00382BC9">
          <w:rPr>
            <w:rStyle w:val="Hyperlnk"/>
          </w:rPr>
          <w:t>s</w:t>
        </w:r>
        <w:r w:rsidRPr="00382BC9">
          <w:rPr>
            <w:rStyle w:val="Hyperlnk"/>
          </w:rPr>
          <w:t>komraden/kommunikation-och-informationsoverforing/</w:t>
        </w:r>
      </w:hyperlink>
    </w:p>
    <w:p w:rsidR="00BA69FB" w:rsidP="007F44CB" w:rsidRDefault="004F5541" w14:paraId="6B463A3F" w14:textId="191C061F">
      <w:pPr>
        <w:pStyle w:val="Liststycke"/>
      </w:pPr>
      <w:r w:rsidRPr="004F5541">
        <w:t>Ledningssystem för systematiskt kvalitetsarbete (SOSFS 2011: 9), Socialstyrelsens författningssamling</w:t>
      </w:r>
      <w:r w:rsidR="00BA69FB">
        <w:br/>
      </w:r>
      <w:hyperlink w:history="1" r:id="rId13">
        <w:r w:rsidRPr="00351CDC" w:rsidR="00BA69FB">
          <w:rPr>
            <w:rStyle w:val="Hyperlnk"/>
          </w:rPr>
          <w:t>www.socialstyrelsen.se/kunskapsstod-och-regler/regler-och-riktlinjer/foreskrifter-och-allmanna-rad/konsoliderade-fores</w:t>
        </w:r>
        <w:r w:rsidRPr="00351CDC" w:rsidR="00BA69FB">
          <w:rPr>
            <w:rStyle w:val="Hyperlnk"/>
          </w:rPr>
          <w:t>k</w:t>
        </w:r>
        <w:r w:rsidRPr="00351CDC" w:rsidR="00BA69FB">
          <w:rPr>
            <w:rStyle w:val="Hyperlnk"/>
          </w:rPr>
          <w:t>rifter/20119-om-ledningssystem-for-systematiskt-kvalitetsarbete</w:t>
        </w:r>
      </w:hyperlink>
    </w:p>
    <w:bookmarkEnd w:id="0"/>
    <w:sectPr w:rsidR="00BA69FB" w:rsidSect="004F5541">
      <w:headerReference w:type="default" r:id="rId14"/>
      <w:footerReference w:type="even" r:id="rId15"/>
      <w:footerReference w:type="default" r:id="rId16"/>
      <w:headerReference w:type="first" r:id="rId17"/>
      <w:footerReference w:type="first" r:id="rId18"/>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7A67BB9">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15971C9">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603458256">
    <w:abstractNumId w:val="17"/>
  </w:num>
  <w:num w:numId="2" w16cid:durableId="1331443113">
    <w:abstractNumId w:val="14"/>
  </w:num>
  <w:num w:numId="3" w16cid:durableId="1159275909">
    <w:abstractNumId w:val="0"/>
  </w:num>
  <w:num w:numId="4" w16cid:durableId="1095396121">
    <w:abstractNumId w:val="6"/>
  </w:num>
  <w:num w:numId="5" w16cid:durableId="639917648">
    <w:abstractNumId w:val="15"/>
  </w:num>
  <w:num w:numId="6" w16cid:durableId="140852745">
    <w:abstractNumId w:val="2"/>
  </w:num>
  <w:num w:numId="7" w16cid:durableId="1263564640">
    <w:abstractNumId w:val="11"/>
  </w:num>
  <w:num w:numId="8" w16cid:durableId="1072390094">
    <w:abstractNumId w:val="8"/>
  </w:num>
  <w:num w:numId="9" w16cid:durableId="1784692">
    <w:abstractNumId w:val="1"/>
  </w:num>
  <w:num w:numId="10" w16cid:durableId="831682967">
    <w:abstractNumId w:val="1"/>
  </w:num>
  <w:num w:numId="11" w16cid:durableId="851533518">
    <w:abstractNumId w:val="3"/>
  </w:num>
  <w:num w:numId="12" w16cid:durableId="475798989">
    <w:abstractNumId w:val="4"/>
  </w:num>
  <w:num w:numId="13" w16cid:durableId="467893138">
    <w:abstractNumId w:val="13"/>
  </w:num>
  <w:num w:numId="14" w16cid:durableId="1072387515">
    <w:abstractNumId w:val="9"/>
  </w:num>
  <w:num w:numId="15" w16cid:durableId="1527134984">
    <w:abstractNumId w:val="7"/>
  </w:num>
  <w:num w:numId="16" w16cid:durableId="319164320">
    <w:abstractNumId w:val="12"/>
  </w:num>
  <w:num w:numId="17" w16cid:durableId="219752180">
    <w:abstractNumId w:val="5"/>
  </w:num>
  <w:num w:numId="18" w16cid:durableId="1356037565">
    <w:abstractNumId w:val="10"/>
  </w:num>
  <w:num w:numId="19" w16cid:durableId="1093546909">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E73A8"/>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6EDA"/>
    <w:rsid w:val="00367D19"/>
    <w:rsid w:val="00371BED"/>
    <w:rsid w:val="00382BC9"/>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679E7"/>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4F5541"/>
    <w:rsid w:val="00501433"/>
    <w:rsid w:val="00511CC4"/>
    <w:rsid w:val="00531E60"/>
    <w:rsid w:val="00532BF7"/>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58B0"/>
    <w:rsid w:val="0078609F"/>
    <w:rsid w:val="007917BA"/>
    <w:rsid w:val="007A5C6F"/>
    <w:rsid w:val="007B4415"/>
    <w:rsid w:val="007D4241"/>
    <w:rsid w:val="007D4317"/>
    <w:rsid w:val="007D4EA3"/>
    <w:rsid w:val="007F1CFF"/>
    <w:rsid w:val="007F44CB"/>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48EB"/>
    <w:rsid w:val="009B1F6B"/>
    <w:rsid w:val="009C0D12"/>
    <w:rsid w:val="009C192E"/>
    <w:rsid w:val="009D6819"/>
    <w:rsid w:val="009D6D1C"/>
    <w:rsid w:val="009E0CF9"/>
    <w:rsid w:val="009E531B"/>
    <w:rsid w:val="009E6C56"/>
    <w:rsid w:val="009E7DCF"/>
    <w:rsid w:val="009F4A56"/>
    <w:rsid w:val="009F4E65"/>
    <w:rsid w:val="00A006A5"/>
    <w:rsid w:val="00A04B6C"/>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69FB"/>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428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25F74"/>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24DCD553"/>
    <w:rsid w:val="4C105A6B"/>
    <w:rsid w:val="51040E89"/>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D3428F"/>
    <w:pPr>
      <w:keepNext/>
      <w:spacing w:before="1400"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4F5541"/>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4F5541"/>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4F5541"/>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D3428F"/>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7F44CB"/>
    <w:pPr>
      <w:numPr>
        <w:numId w:val="13"/>
      </w:numPr>
      <w:ind w:left="1349" w:hanging="357"/>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A69FB"/>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7B4415"/>
    <w:pPr>
      <w:tabs>
        <w:tab w:val="right" w:leader="dot" w:pos="8777"/>
      </w:tabs>
      <w:spacing w:after="0"/>
      <w:ind w:left="1349"/>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7F44CB"/>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7F44CB"/>
    <w:pPr>
      <w:numPr>
        <w:numId w:val="14"/>
      </w:numPr>
      <w:ind w:left="1349" w:hanging="357"/>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4F5541"/>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4F5541"/>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4F5541"/>
    <w:rPr>
      <w:rFonts w:asciiTheme="majorHAnsi" w:hAnsiTheme="majorHAnsi" w:eastAsiaTheme="majorEastAsia" w:cstheme="majorBidi"/>
      <w:i/>
      <w:iCs/>
      <w:color w:val="272727" w:themeColor="text1" w:themeTint="D8"/>
      <w:sz w:val="21"/>
      <w:szCs w:val="21"/>
    </w:rPr>
  </w:style>
  <w:style w:type="character" w:styleId="AnvndHyperlnk">
    <w:name w:val="FollowedHyperlink"/>
    <w:basedOn w:val="Standardstycketeckensnitt"/>
    <w:uiPriority w:val="99"/>
    <w:semiHidden/>
    <w:unhideWhenUsed/>
    <w:rsid w:val="00382BC9"/>
    <w:rPr>
      <w:color w:val="9EA2A2" w:themeColor="followedHyperlink"/>
      <w:u w:val="single"/>
    </w:rPr>
  </w:style>
  <w:style w:type="character" w:styleId="Olstomnmnande">
    <w:name w:val="Unresolved Mention"/>
    <w:basedOn w:val="Standardstycketeckensnitt"/>
    <w:uiPriority w:val="99"/>
    <w:semiHidden/>
    <w:unhideWhenUsed/>
    <w:rsid w:val="00BA69FB"/>
    <w:rPr>
      <w:color w:val="605E5C"/>
      <w:shd w:val="clear" w:color="auto" w:fill="E1DFDD"/>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styleId="KommentarerChar" w:customStyle="1">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socialstyrelsen.se/kunskapsstod-och-regler/regler-och-riktlinjer/foreskrifter-och-allmanna-rad/konsoliderade-foreskrifter/20119-om-ledningssystem-for-systematiskt-kvalitetsarbete"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patientsakerhet.socialstyrelsen.se/risker-och-vardskador/riskomraden/kommunikation-och-informationsoverforing/"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SBAR vid SÄS</dc:title>
  <dc:subject/>
  <dc:creator>patrik.jens.johansson@vgregion.se</dc:creator>
  <keywords/>
  <lastModifiedBy>Karin Åhlin</lastModifiedBy>
  <revision>17</revision>
  <lastPrinted>2016-03-31T10:56:00.0000000Z</lastPrinted>
  <dcterms:created xsi:type="dcterms:W3CDTF">2022-03-28T05:45:00.0000000Z</dcterms:created>
  <dcterms:modified xsi:type="dcterms:W3CDTF">2024-11-12T14:53:13.0000000Z</dcterms:modified>
</coreProperties>
</file>