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2AD4F6" w14:textId="77777777" w:rsidR="000A58B2" w:rsidRPr="000A58B2" w:rsidRDefault="000A58B2" w:rsidP="00937B29">
      <w:pPr>
        <w:pStyle w:val="Rubrik1"/>
      </w:pPr>
      <w:bookmarkStart w:id="0" w:name="_Toc314219769"/>
      <w:bookmarkStart w:id="1" w:name="_Toc321146591"/>
      <w:bookmarkStart w:id="2" w:name="_Hlk31292410"/>
      <w:r w:rsidRPr="000A58B2">
        <w:t xml:space="preserve">Perkutan endoskopisk </w:t>
      </w:r>
      <w:proofErr w:type="spellStart"/>
      <w:r w:rsidRPr="000A58B2">
        <w:t>gastrostomi</w:t>
      </w:r>
      <w:proofErr w:type="spellEnd"/>
      <w:r w:rsidRPr="000A58B2">
        <w:t xml:space="preserve"> (PEG) för vuxna patienter vid SÄS</w:t>
      </w:r>
    </w:p>
    <w:p w14:paraId="3C389F09" w14:textId="77777777" w:rsidR="000A58B2" w:rsidRPr="000A58B2" w:rsidRDefault="000A58B2" w:rsidP="006A3F9D">
      <w:pPr>
        <w:pStyle w:val="Rubrik2"/>
      </w:pPr>
      <w:bookmarkStart w:id="3" w:name="_Toc473128389"/>
      <w:bookmarkStart w:id="4" w:name="_Toc256000000"/>
      <w:bookmarkStart w:id="5" w:name="_Toc256000016"/>
      <w:bookmarkStart w:id="6" w:name="_Toc256000032"/>
      <w:bookmarkStart w:id="7" w:name="_Toc256000048"/>
      <w:bookmarkStart w:id="8" w:name="_Toc256000064"/>
      <w:bookmarkStart w:id="9" w:name="_Toc37238658"/>
      <w:bookmarkStart w:id="10" w:name="_Toc256000002"/>
      <w:bookmarkStart w:id="11" w:name="_Toc256000089"/>
      <w:bookmarkStart w:id="12" w:name="_Toc256000118"/>
      <w:bookmarkStart w:id="13" w:name="_Toc256000147"/>
      <w:bookmarkStart w:id="14" w:name="_Toc161911881"/>
      <w:r w:rsidRPr="000A58B2">
        <w:t>Sammanfattning</w:t>
      </w:r>
      <w:bookmarkEnd w:id="0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14:paraId="6339E28D" w14:textId="77777777" w:rsidR="000A58B2" w:rsidRDefault="000A58B2" w:rsidP="006A3F9D">
      <w:r w:rsidRPr="000A58B2">
        <w:t xml:space="preserve">Rutinen beskriver vad en </w:t>
      </w:r>
      <w:proofErr w:type="spellStart"/>
      <w:r w:rsidRPr="000A58B2">
        <w:t>gastrostomi</w:t>
      </w:r>
      <w:proofErr w:type="spellEnd"/>
      <w:r w:rsidRPr="000A58B2">
        <w:t xml:space="preserve"> är, vilka förberedelser som krävs inför anläggandet av PEG/</w:t>
      </w:r>
      <w:proofErr w:type="spellStart"/>
      <w:r w:rsidRPr="000A58B2">
        <w:t>gastrostomi</w:t>
      </w:r>
      <w:proofErr w:type="spellEnd"/>
      <w:r w:rsidRPr="000A58B2">
        <w:t>, eventuella komplikationer som kan uppstå efter anläggning av PEG/</w:t>
      </w:r>
      <w:proofErr w:type="spellStart"/>
      <w:r w:rsidRPr="000A58B2">
        <w:t>gastrostomi</w:t>
      </w:r>
      <w:proofErr w:type="spellEnd"/>
      <w:r w:rsidRPr="000A58B2">
        <w:t xml:space="preserve"> samt eftervård för vuxna patienter som är beroende av </w:t>
      </w:r>
      <w:proofErr w:type="spellStart"/>
      <w:r w:rsidRPr="000A58B2">
        <w:t>enteral</w:t>
      </w:r>
      <w:proofErr w:type="spellEnd"/>
      <w:r w:rsidRPr="000A58B2">
        <w:t xml:space="preserve"> nutrition/läkemedelstillförsel.</w:t>
      </w:r>
    </w:p>
    <w:p w14:paraId="6652FFAB" w14:textId="1CFC440C" w:rsidR="00937B29" w:rsidRDefault="006A3F9D" w:rsidP="006A3F9D">
      <w:pPr>
        <w:pStyle w:val="Rubrik2"/>
      </w:pPr>
      <w:bookmarkStart w:id="15" w:name="_Toc161911882"/>
      <w:r>
        <w:t>Förändringar sedan föregående version</w:t>
      </w:r>
      <w:bookmarkEnd w:id="15"/>
    </w:p>
    <w:p w14:paraId="55B26655" w14:textId="3EF472DC" w:rsidR="006A3F9D" w:rsidRPr="000A58B2" w:rsidRDefault="003E0A95" w:rsidP="006A3F9D">
      <w:r>
        <w:t>Redaktionella ändringar, giltighetstiden förlängd.</w:t>
      </w:r>
    </w:p>
    <w:p w14:paraId="3EB52399" w14:textId="77777777" w:rsidR="000A58B2" w:rsidRPr="00203A2C" w:rsidRDefault="000A58B2" w:rsidP="00203A2C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203A2C">
        <w:rPr>
          <w:rFonts w:asciiTheme="majorHAnsi" w:hAnsiTheme="majorHAnsi" w:cstheme="majorHAnsi"/>
          <w:sz w:val="28"/>
          <w:szCs w:val="28"/>
        </w:rPr>
        <w:t>Innehållsförteckning</w:t>
      </w:r>
    </w:p>
    <w:bookmarkStart w:id="16" w:name="_Toc473128390"/>
    <w:bookmarkStart w:id="17" w:name="_Toc256000001"/>
    <w:bookmarkStart w:id="18" w:name="_Toc256000017"/>
    <w:bookmarkStart w:id="19" w:name="_Toc256000033"/>
    <w:bookmarkStart w:id="20" w:name="_Toc256000049"/>
    <w:bookmarkStart w:id="21" w:name="_Toc256000065"/>
    <w:bookmarkStart w:id="22" w:name="_Toc37238659"/>
    <w:bookmarkStart w:id="23" w:name="_Toc256000003"/>
    <w:bookmarkStart w:id="24" w:name="_Toc256000090"/>
    <w:bookmarkStart w:id="25" w:name="_Toc256000119"/>
    <w:bookmarkStart w:id="26" w:name="_Toc256000148"/>
    <w:p w14:paraId="613D663C" w14:textId="1A639BF9" w:rsidR="00EE78E3" w:rsidRDefault="002D67E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bCs/>
          <w:noProof/>
          <w:color w:val="0000FF"/>
          <w:sz w:val="22"/>
          <w:szCs w:val="32"/>
        </w:rPr>
        <w:fldChar w:fldCharType="begin"/>
      </w:r>
      <w:r>
        <w:rPr>
          <w:rFonts w:ascii="Arial" w:hAnsi="Arial"/>
          <w:bCs/>
          <w:noProof/>
          <w:color w:val="0000FF"/>
          <w:sz w:val="22"/>
          <w:szCs w:val="32"/>
        </w:rPr>
        <w:instrText xml:space="preserve"> TOC \h \z \t "Rubrik 2;1;Rubrik 3;2;Mellanrubrik VGR;3" </w:instrText>
      </w:r>
      <w:r>
        <w:rPr>
          <w:rFonts w:ascii="Arial" w:hAnsi="Arial"/>
          <w:bCs/>
          <w:noProof/>
          <w:color w:val="0000FF"/>
          <w:sz w:val="22"/>
          <w:szCs w:val="32"/>
        </w:rPr>
        <w:fldChar w:fldCharType="separate"/>
      </w:r>
      <w:hyperlink w:anchor="_Toc161911881" w:history="1">
        <w:r w:rsidR="00EE78E3" w:rsidRPr="004B3030">
          <w:rPr>
            <w:rStyle w:val="Hyperlnk"/>
            <w:rFonts w:eastAsia="MS Gothic"/>
            <w:noProof/>
          </w:rPr>
          <w:t>Sammanfattning</w:t>
        </w:r>
        <w:r w:rsidR="00EE78E3">
          <w:rPr>
            <w:noProof/>
            <w:webHidden/>
          </w:rPr>
          <w:tab/>
        </w:r>
        <w:r w:rsidR="00EE78E3">
          <w:rPr>
            <w:noProof/>
            <w:webHidden/>
          </w:rPr>
          <w:fldChar w:fldCharType="begin"/>
        </w:r>
        <w:r w:rsidR="00EE78E3">
          <w:rPr>
            <w:noProof/>
            <w:webHidden/>
          </w:rPr>
          <w:instrText xml:space="preserve"> PAGEREF _Toc161911881 \h </w:instrText>
        </w:r>
        <w:r w:rsidR="00EE78E3">
          <w:rPr>
            <w:noProof/>
            <w:webHidden/>
          </w:rPr>
        </w:r>
        <w:r w:rsidR="00EE78E3">
          <w:rPr>
            <w:noProof/>
            <w:webHidden/>
          </w:rPr>
          <w:fldChar w:fldCharType="separate"/>
        </w:r>
        <w:r w:rsidR="00EE78E3">
          <w:rPr>
            <w:noProof/>
            <w:webHidden/>
          </w:rPr>
          <w:t>1</w:t>
        </w:r>
        <w:r w:rsidR="00EE78E3">
          <w:rPr>
            <w:noProof/>
            <w:webHidden/>
          </w:rPr>
          <w:fldChar w:fldCharType="end"/>
        </w:r>
      </w:hyperlink>
    </w:p>
    <w:p w14:paraId="0B87EF4E" w14:textId="33A99FFE" w:rsidR="00EE78E3" w:rsidRDefault="00EE78E3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82" w:history="1">
        <w:r w:rsidRPr="004B3030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8F43F33" w14:textId="650777CE" w:rsidR="00EE78E3" w:rsidRDefault="00EE78E3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83" w:history="1">
        <w:r w:rsidRPr="004B3030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D298CC0" w14:textId="639AC287" w:rsidR="00EE78E3" w:rsidRDefault="00EE78E3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84" w:history="1">
        <w:r w:rsidRPr="004B3030">
          <w:rPr>
            <w:rStyle w:val="Hyperlnk"/>
            <w:rFonts w:eastAsia="MS Gothic"/>
            <w:noProof/>
          </w:rPr>
          <w:t>Definition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E097A17" w14:textId="62B5BA57" w:rsidR="00EE78E3" w:rsidRDefault="00EE78E3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85" w:history="1">
        <w:r w:rsidRPr="004B3030">
          <w:rPr>
            <w:rStyle w:val="Hyperlnk"/>
            <w:rFonts w:eastAsia="MS Gothic"/>
            <w:noProof/>
          </w:rPr>
          <w:t>Olika typer av gastrostomioperationer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C9DA41D" w14:textId="73F5BC6C" w:rsidR="00EE78E3" w:rsidRDefault="00EE78E3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86" w:history="1">
        <w:r w:rsidRPr="004B3030">
          <w:rPr>
            <w:rStyle w:val="Hyperlnk"/>
            <w:rFonts w:eastAsia="MS Gothic"/>
            <w:noProof/>
          </w:rPr>
          <w:t>PEG=Perkutan Endoskopisk Gastrostomi (vanligast)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6ADCB9F" w14:textId="04C07DAA" w:rsidR="00EE78E3" w:rsidRDefault="00EE78E3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87" w:history="1">
        <w:r w:rsidRPr="004B3030">
          <w:rPr>
            <w:rStyle w:val="Hyperlnk"/>
            <w:rFonts w:eastAsia="MS Gothic"/>
            <w:noProof/>
          </w:rPr>
          <w:t>Push-PEG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469597E" w14:textId="00F1E787" w:rsidR="00EE78E3" w:rsidRDefault="00EE78E3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88" w:history="1">
        <w:r w:rsidRPr="004B3030">
          <w:rPr>
            <w:rStyle w:val="Hyperlnk"/>
            <w:rFonts w:eastAsia="MS Gothic"/>
            <w:noProof/>
          </w:rPr>
          <w:t>Witzelfistel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89B2299" w14:textId="41BB6560" w:rsidR="00EE78E3" w:rsidRDefault="00EE78E3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89" w:history="1">
        <w:r w:rsidRPr="004B3030">
          <w:rPr>
            <w:rStyle w:val="Hyperlnk"/>
            <w:rFonts w:eastAsia="MS Gothic"/>
            <w:noProof/>
          </w:rPr>
          <w:t>Gastrotub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28B09BE" w14:textId="70B60A41" w:rsidR="00EE78E3" w:rsidRDefault="00EE78E3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90" w:history="1">
        <w:r w:rsidRPr="004B3030">
          <w:rPr>
            <w:rStyle w:val="Hyperlnk"/>
            <w:rFonts w:eastAsia="MS Gothic"/>
            <w:noProof/>
          </w:rPr>
          <w:t>Knapp/gastrostomiport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B01A6C5" w14:textId="152D544F" w:rsidR="00EE78E3" w:rsidRDefault="00EE78E3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91" w:history="1">
        <w:r w:rsidRPr="004B3030">
          <w:rPr>
            <w:rStyle w:val="Hyperlnk"/>
            <w:rFonts w:eastAsia="MS Gothic"/>
            <w:noProof/>
          </w:rPr>
          <w:t>Indikation för anläggning av gastrostomi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967D139" w14:textId="054A7785" w:rsidR="00EE78E3" w:rsidRDefault="00EE78E3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92" w:history="1">
        <w:r w:rsidRPr="004B3030">
          <w:rPr>
            <w:rStyle w:val="Hyperlnk"/>
            <w:rFonts w:eastAsia="MS Gothic"/>
            <w:noProof/>
          </w:rPr>
          <w:t>Kontraindikationer för anläggning av gastrostomi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ED242B5" w14:textId="5B7443C6" w:rsidR="00EE78E3" w:rsidRDefault="00EE78E3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93" w:history="1">
        <w:r w:rsidRPr="004B3030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3561323" w14:textId="4B226E17" w:rsidR="00EE78E3" w:rsidRDefault="00EE78E3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94" w:history="1">
        <w:r w:rsidRPr="004B3030">
          <w:rPr>
            <w:rStyle w:val="Hyperlnk"/>
            <w:rFonts w:eastAsia="MS Gothic"/>
            <w:noProof/>
          </w:rPr>
          <w:t>Förberedelser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8290971" w14:textId="4198ACA3" w:rsidR="00EE78E3" w:rsidRDefault="00EE78E3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95" w:history="1">
        <w:r w:rsidRPr="004B3030">
          <w:rPr>
            <w:rStyle w:val="Hyperlnk"/>
            <w:rFonts w:eastAsia="MS Gothic"/>
            <w:noProof/>
          </w:rPr>
          <w:t>Blodförtunnande läkemedel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95C2B30" w14:textId="20594EBC" w:rsidR="00EE78E3" w:rsidRDefault="00EE78E3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96" w:history="1">
        <w:r w:rsidRPr="004B3030">
          <w:rPr>
            <w:rStyle w:val="Hyperlnk"/>
            <w:rFonts w:eastAsia="MS Gothic"/>
            <w:noProof/>
          </w:rPr>
          <w:t>Profylax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FF1A2F0" w14:textId="78558BAD" w:rsidR="00EE78E3" w:rsidRDefault="00EE78E3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97" w:history="1">
        <w:r w:rsidRPr="004B3030">
          <w:rPr>
            <w:rStyle w:val="Hyperlnk"/>
            <w:rFonts w:eastAsia="MS Gothic"/>
            <w:noProof/>
          </w:rPr>
          <w:t>Efter PEG-inläggning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4048424" w14:textId="63699888" w:rsidR="00EE78E3" w:rsidRDefault="00EE78E3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98" w:history="1">
        <w:r w:rsidRPr="004B3030">
          <w:rPr>
            <w:rStyle w:val="Hyperlnk"/>
            <w:rFonts w:eastAsia="MS Gothic"/>
            <w:noProof/>
          </w:rPr>
          <w:t>Läkemedelstillförsel via PEG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C4E2057" w14:textId="3A327E4A" w:rsidR="00EE78E3" w:rsidRDefault="00EE78E3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899" w:history="1">
        <w:r w:rsidRPr="004B3030">
          <w:rPr>
            <w:rStyle w:val="Hyperlnk"/>
            <w:rFonts w:eastAsia="MS Gothic"/>
            <w:noProof/>
          </w:rPr>
          <w:t>Komplikationer och problem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C3B531E" w14:textId="0A46DDC6" w:rsidR="00EE78E3" w:rsidRDefault="00EE78E3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900" w:history="1">
        <w:r w:rsidRPr="004B3030">
          <w:rPr>
            <w:rStyle w:val="Hyperlnk"/>
            <w:rFonts w:eastAsia="MS Gothic"/>
            <w:noProof/>
          </w:rPr>
          <w:t>Blödning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AF0717F" w14:textId="01799C7A" w:rsidR="00EE78E3" w:rsidRDefault="00EE78E3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901" w:history="1">
        <w:r w:rsidRPr="004B3030">
          <w:rPr>
            <w:rStyle w:val="Hyperlnk"/>
            <w:rFonts w:eastAsia="MS Gothic"/>
            <w:noProof/>
          </w:rPr>
          <w:t>Felaktigt läge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53F1FE7" w14:textId="4C92542E" w:rsidR="00EE78E3" w:rsidRDefault="00EE78E3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902" w:history="1">
        <w:r w:rsidRPr="004B3030">
          <w:rPr>
            <w:rStyle w:val="Hyperlnk"/>
            <w:rFonts w:eastAsia="MS Gothic"/>
            <w:noProof/>
          </w:rPr>
          <w:t>PEG-slang som åkt ut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1B7CA0C" w14:textId="22ABE56A" w:rsidR="00EE78E3" w:rsidRDefault="00EE78E3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903" w:history="1">
        <w:r w:rsidRPr="004B3030">
          <w:rPr>
            <w:rStyle w:val="Hyperlnk"/>
            <w:rFonts w:eastAsia="MS Gothic"/>
            <w:noProof/>
          </w:rPr>
          <w:t>Infektion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52CEDBD7" w14:textId="7588B1D3" w:rsidR="00EE78E3" w:rsidRDefault="00EE78E3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904" w:history="1">
        <w:r w:rsidRPr="004B3030">
          <w:rPr>
            <w:rStyle w:val="Hyperlnk"/>
            <w:rFonts w:eastAsia="MS Gothic"/>
            <w:noProof/>
          </w:rPr>
          <w:t>Granulationsvävnad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4D4AAC2" w14:textId="14205EFB" w:rsidR="00EE78E3" w:rsidRDefault="00EE78E3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905" w:history="1">
        <w:r w:rsidRPr="004B3030">
          <w:rPr>
            <w:rStyle w:val="Hyperlnk"/>
            <w:rFonts w:eastAsia="MS Gothic"/>
            <w:noProof/>
          </w:rPr>
          <w:t>Kontaktuppgifter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4DA7C4A5" w14:textId="70B53DAA" w:rsidR="00EE78E3" w:rsidRDefault="00EE78E3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906" w:history="1">
        <w:r w:rsidRPr="004B3030">
          <w:rPr>
            <w:rStyle w:val="Hyperlnk"/>
            <w:rFonts w:eastAsia="MS Gothic"/>
            <w:noProof/>
          </w:rPr>
          <w:t>Endoskopienheten, SÄS, Borås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382FC48F" w14:textId="65DDF643" w:rsidR="00EE78E3" w:rsidRDefault="00EE78E3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907" w:history="1">
        <w:r w:rsidRPr="004B3030">
          <w:rPr>
            <w:rStyle w:val="Hyperlnk"/>
            <w:rFonts w:eastAsia="MS Gothic"/>
            <w:noProof/>
          </w:rPr>
          <w:t>AK-mottagning, SÄS, Borås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B947AE4" w14:textId="7C3637CE" w:rsidR="00EE78E3" w:rsidRDefault="00EE78E3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908" w:history="1">
        <w:r w:rsidRPr="004B3030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A3B479C" w14:textId="607DF5BB" w:rsidR="00EE78E3" w:rsidRDefault="00EE78E3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909" w:history="1">
        <w:r w:rsidRPr="004B3030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3F36E9CA" w14:textId="45E19A5F" w:rsidR="00EE78E3" w:rsidRDefault="00EE78E3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911910" w:history="1">
        <w:r w:rsidRPr="004B3030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8C1E9CC" w14:textId="38B3B41D" w:rsidR="000A58B2" w:rsidRPr="00EE78E3" w:rsidRDefault="002D67EA" w:rsidP="00EE78E3">
      <w:pPr>
        <w:pStyle w:val="Rubrik2"/>
      </w:pPr>
      <w:r>
        <w:rPr>
          <w:rFonts w:eastAsia="Times New Roman" w:cs="Times New Roman"/>
          <w:bCs w:val="0"/>
          <w:noProof/>
          <w:color w:val="0000FF"/>
          <w:sz w:val="22"/>
          <w:szCs w:val="32"/>
          <w:u w:val="single"/>
        </w:rPr>
        <w:fldChar w:fldCharType="end"/>
      </w:r>
      <w:bookmarkStart w:id="27" w:name="_Toc161911883"/>
      <w:r w:rsidR="000A58B2" w:rsidRPr="00EE78E3">
        <w:t>Förutsättningar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p w14:paraId="42332062" w14:textId="77777777" w:rsidR="000A58B2" w:rsidRPr="000A58B2" w:rsidRDefault="000A58B2" w:rsidP="00203A2C">
      <w:r w:rsidRPr="000A58B2">
        <w:t>Rutinen gäller för personal vid SÄS och rekommenderas för externa vård-givare (primärvård och kommunal hälso- och sjukvård).</w:t>
      </w:r>
    </w:p>
    <w:p w14:paraId="3E6E3162" w14:textId="77777777" w:rsidR="000A58B2" w:rsidRPr="000A58B2" w:rsidRDefault="000A58B2" w:rsidP="00203A2C">
      <w:pPr>
        <w:pStyle w:val="Rubrik3"/>
      </w:pPr>
      <w:bookmarkStart w:id="28" w:name="_Toc37238660"/>
      <w:bookmarkStart w:id="29" w:name="_Toc256000004"/>
      <w:bookmarkStart w:id="30" w:name="_Toc256000091"/>
      <w:bookmarkStart w:id="31" w:name="_Toc256000120"/>
      <w:bookmarkStart w:id="32" w:name="_Toc256000149"/>
      <w:bookmarkStart w:id="33" w:name="_Toc161911884"/>
      <w:r w:rsidRPr="000A58B2">
        <w:t>Definition</w:t>
      </w:r>
      <w:bookmarkEnd w:id="28"/>
      <w:bookmarkEnd w:id="29"/>
      <w:bookmarkEnd w:id="30"/>
      <w:bookmarkEnd w:id="31"/>
      <w:bookmarkEnd w:id="32"/>
      <w:bookmarkEnd w:id="33"/>
    </w:p>
    <w:p w14:paraId="24695804" w14:textId="77777777" w:rsidR="000A58B2" w:rsidRPr="000A58B2" w:rsidRDefault="000A58B2" w:rsidP="00203A2C">
      <w:proofErr w:type="spellStart"/>
      <w:r w:rsidRPr="000A58B2">
        <w:t>Gastrostomi</w:t>
      </w:r>
      <w:proofErr w:type="spellEnd"/>
      <w:r w:rsidRPr="000A58B2">
        <w:t xml:space="preserve"> är en skapad kanal mellan magsäck och utsidan av bukväggen. För att hålla kanalen öppen krävs en genomgående slang. Om slangen tas bort sluter sig kanalen i allmänhet inom något dygn.</w:t>
      </w:r>
    </w:p>
    <w:p w14:paraId="78625C01" w14:textId="77777777" w:rsidR="000A58B2" w:rsidRPr="000A58B2" w:rsidRDefault="000A58B2" w:rsidP="00203A2C">
      <w:pPr>
        <w:pStyle w:val="Rubrik3"/>
      </w:pPr>
      <w:bookmarkStart w:id="34" w:name="_Toc37238661"/>
      <w:bookmarkStart w:id="35" w:name="_Toc256000006"/>
      <w:bookmarkStart w:id="36" w:name="_Toc256000092"/>
      <w:bookmarkStart w:id="37" w:name="_Toc256000121"/>
      <w:bookmarkStart w:id="38" w:name="_Toc256000150"/>
      <w:bookmarkStart w:id="39" w:name="_Toc161911885"/>
      <w:r w:rsidRPr="000A58B2">
        <w:t xml:space="preserve">Olika typer av </w:t>
      </w:r>
      <w:proofErr w:type="spellStart"/>
      <w:r w:rsidRPr="000A58B2">
        <w:t>gastrostomioperationer</w:t>
      </w:r>
      <w:bookmarkEnd w:id="34"/>
      <w:bookmarkEnd w:id="35"/>
      <w:bookmarkEnd w:id="36"/>
      <w:bookmarkEnd w:id="37"/>
      <w:bookmarkEnd w:id="38"/>
      <w:bookmarkEnd w:id="39"/>
      <w:proofErr w:type="spellEnd"/>
    </w:p>
    <w:p w14:paraId="7070884C" w14:textId="77777777" w:rsidR="000A58B2" w:rsidRPr="000A58B2" w:rsidRDefault="000A58B2" w:rsidP="00203A2C">
      <w:pPr>
        <w:pStyle w:val="MellanrubrikVGR"/>
      </w:pPr>
      <w:bookmarkStart w:id="40" w:name="_Toc37238662"/>
      <w:bookmarkStart w:id="41" w:name="_Toc256000018"/>
      <w:bookmarkStart w:id="42" w:name="_Toc256000093"/>
      <w:bookmarkStart w:id="43" w:name="_Toc256000122"/>
      <w:bookmarkStart w:id="44" w:name="_Toc256000151"/>
      <w:bookmarkStart w:id="45" w:name="_Toc161911886"/>
      <w:r w:rsidRPr="000A58B2">
        <w:t xml:space="preserve">PEG=Perkutan Endoskopisk </w:t>
      </w:r>
      <w:proofErr w:type="spellStart"/>
      <w:r w:rsidRPr="000A58B2">
        <w:t>Gastrostomi</w:t>
      </w:r>
      <w:proofErr w:type="spellEnd"/>
      <w:r w:rsidRPr="000A58B2">
        <w:t xml:space="preserve"> (vanligast)</w:t>
      </w:r>
      <w:bookmarkEnd w:id="40"/>
      <w:bookmarkEnd w:id="41"/>
      <w:bookmarkEnd w:id="42"/>
      <w:bookmarkEnd w:id="43"/>
      <w:bookmarkEnd w:id="44"/>
      <w:bookmarkEnd w:id="45"/>
    </w:p>
    <w:p w14:paraId="2829C838" w14:textId="77777777" w:rsidR="000A58B2" w:rsidRPr="000A58B2" w:rsidRDefault="000A58B2" w:rsidP="00203A2C">
      <w:r w:rsidRPr="000A58B2">
        <w:t xml:space="preserve">En PEG är anlagd med hjälp av gastroskop utan öppnande av bukhålan. Med denna metod är det endast </w:t>
      </w:r>
      <w:proofErr w:type="spellStart"/>
      <w:r w:rsidRPr="000A58B2">
        <w:t>gastrostomikatetern</w:t>
      </w:r>
      <w:proofErr w:type="spellEnd"/>
      <w:r w:rsidRPr="000A58B2">
        <w:t xml:space="preserve"> som fixerar ventrikeln mot bukväggen. Om katetern tas bort innan ventrikeln har fäst mot bukväggen kan magsäcken släppa och orsaka ett tillstånd som vid perforerat </w:t>
      </w:r>
      <w:proofErr w:type="spellStart"/>
      <w:r w:rsidRPr="000A58B2">
        <w:t>ulcus</w:t>
      </w:r>
      <w:proofErr w:type="spellEnd"/>
      <w:r w:rsidRPr="000A58B2">
        <w:t xml:space="preserve"> med läckage i fri bukhåla. PEG anläggs vanligtvis i lokalbedövning och </w:t>
      </w:r>
      <w:proofErr w:type="spellStart"/>
      <w:r w:rsidRPr="000A58B2">
        <w:t>sedation</w:t>
      </w:r>
      <w:proofErr w:type="spellEnd"/>
      <w:r w:rsidRPr="000A58B2">
        <w:t xml:space="preserve"> på endoskopiavdelningen. I indicerade fall sövs patienten.</w:t>
      </w:r>
    </w:p>
    <w:p w14:paraId="65F2C284" w14:textId="77777777" w:rsidR="000A58B2" w:rsidRPr="000A58B2" w:rsidRDefault="000A58B2" w:rsidP="00203A2C">
      <w:pPr>
        <w:pStyle w:val="MellanrubrikVGR"/>
      </w:pPr>
      <w:bookmarkStart w:id="46" w:name="_Toc37238663"/>
      <w:bookmarkStart w:id="47" w:name="_Toc256000019"/>
      <w:bookmarkStart w:id="48" w:name="_Toc256000094"/>
      <w:bookmarkStart w:id="49" w:name="_Toc256000123"/>
      <w:bookmarkStart w:id="50" w:name="_Toc256000152"/>
      <w:bookmarkStart w:id="51" w:name="_Toc161911887"/>
      <w:r w:rsidRPr="000A58B2">
        <w:t>Push-PEG</w:t>
      </w:r>
      <w:bookmarkEnd w:id="46"/>
      <w:bookmarkEnd w:id="47"/>
      <w:bookmarkEnd w:id="48"/>
      <w:bookmarkEnd w:id="49"/>
      <w:bookmarkEnd w:id="50"/>
      <w:bookmarkEnd w:id="51"/>
    </w:p>
    <w:p w14:paraId="2D1D284F" w14:textId="77777777" w:rsidR="000A58B2" w:rsidRPr="000A58B2" w:rsidRDefault="000A58B2" w:rsidP="00203A2C">
      <w:r w:rsidRPr="000A58B2">
        <w:t xml:space="preserve">Anläggs endoskopiskt. Ingreppet utförs i narkos och oftast sätts </w:t>
      </w:r>
      <w:proofErr w:type="spellStart"/>
      <w:r w:rsidRPr="000A58B2">
        <w:t>gastrotub</w:t>
      </w:r>
      <w:proofErr w:type="spellEnd"/>
      <w:r w:rsidRPr="000A58B2">
        <w:t xml:space="preserve"> 18 Fr.  </w:t>
      </w:r>
      <w:proofErr w:type="spellStart"/>
      <w:r w:rsidRPr="000A58B2">
        <w:t>Kuff</w:t>
      </w:r>
      <w:proofErr w:type="spellEnd"/>
      <w:r w:rsidRPr="000A58B2">
        <w:t xml:space="preserve">-ballong fylls med 10 ml sterilt vatten. Ventrikelns fästs upp mot bukväggen med hjälp av hållsuturer. Metoden används då sedvanlig PEG-inläggning inte är möjlig </w:t>
      </w:r>
      <w:proofErr w:type="gramStart"/>
      <w:r w:rsidRPr="000A58B2">
        <w:t>t.ex.</w:t>
      </w:r>
      <w:proofErr w:type="gramEnd"/>
      <w:r w:rsidRPr="000A58B2">
        <w:t xml:space="preserve"> att patienten är trång i svalget.</w:t>
      </w:r>
    </w:p>
    <w:p w14:paraId="52A016D2" w14:textId="77777777" w:rsidR="000A58B2" w:rsidRPr="000A58B2" w:rsidRDefault="000A58B2" w:rsidP="00203A2C">
      <w:pPr>
        <w:pStyle w:val="MellanrubrikVGR"/>
      </w:pPr>
      <w:bookmarkStart w:id="52" w:name="_Toc37238664"/>
      <w:bookmarkStart w:id="53" w:name="_Toc256000020"/>
      <w:bookmarkStart w:id="54" w:name="_Toc256000095"/>
      <w:bookmarkStart w:id="55" w:name="_Toc256000124"/>
      <w:bookmarkStart w:id="56" w:name="_Toc256000153"/>
      <w:bookmarkStart w:id="57" w:name="_Toc161911888"/>
      <w:proofErr w:type="spellStart"/>
      <w:r w:rsidRPr="000A58B2">
        <w:t>Witzelfistel</w:t>
      </w:r>
      <w:bookmarkEnd w:id="52"/>
      <w:bookmarkEnd w:id="53"/>
      <w:bookmarkEnd w:id="54"/>
      <w:bookmarkEnd w:id="55"/>
      <w:bookmarkEnd w:id="56"/>
      <w:bookmarkEnd w:id="57"/>
      <w:proofErr w:type="spellEnd"/>
    </w:p>
    <w:p w14:paraId="62985200" w14:textId="77777777" w:rsidR="000A58B2" w:rsidRPr="000A58B2" w:rsidRDefault="000A58B2" w:rsidP="00203A2C">
      <w:proofErr w:type="spellStart"/>
      <w:r w:rsidRPr="000A58B2">
        <w:t>Minilaparotomi</w:t>
      </w:r>
      <w:proofErr w:type="spellEnd"/>
      <w:r w:rsidRPr="000A58B2">
        <w:t xml:space="preserve">. Ventrikelväggen sys fast mot bukväggen. Ingreppet utförs i narkos och en </w:t>
      </w:r>
      <w:proofErr w:type="spellStart"/>
      <w:r w:rsidRPr="000A58B2">
        <w:t>gastrotub</w:t>
      </w:r>
      <w:proofErr w:type="spellEnd"/>
      <w:r w:rsidRPr="000A58B2">
        <w:t xml:space="preserve"> sätts. </w:t>
      </w:r>
      <w:proofErr w:type="spellStart"/>
      <w:r w:rsidRPr="000A58B2">
        <w:t>Kuffballong</w:t>
      </w:r>
      <w:proofErr w:type="spellEnd"/>
      <w:r w:rsidRPr="000A58B2">
        <w:t xml:space="preserve"> fylls med 10 ml sterilt vatten. Knapp kan placeras direkt om så önskas.</w:t>
      </w:r>
    </w:p>
    <w:p w14:paraId="088EB06E" w14:textId="77777777" w:rsidR="000A58B2" w:rsidRPr="000A58B2" w:rsidRDefault="000A58B2" w:rsidP="00203A2C">
      <w:pPr>
        <w:pStyle w:val="MellanrubrikVGR"/>
      </w:pPr>
      <w:bookmarkStart w:id="58" w:name="_Toc37238665"/>
      <w:bookmarkStart w:id="59" w:name="_Toc256000022"/>
      <w:bookmarkStart w:id="60" w:name="_Toc256000096"/>
      <w:bookmarkStart w:id="61" w:name="_Toc256000125"/>
      <w:bookmarkStart w:id="62" w:name="_Toc256000154"/>
      <w:bookmarkStart w:id="63" w:name="_Toc161911889"/>
      <w:proofErr w:type="spellStart"/>
      <w:r w:rsidRPr="000A58B2">
        <w:lastRenderedPageBreak/>
        <w:t>Gastrotub</w:t>
      </w:r>
      <w:bookmarkEnd w:id="58"/>
      <w:bookmarkEnd w:id="59"/>
      <w:bookmarkEnd w:id="60"/>
      <w:bookmarkEnd w:id="61"/>
      <w:bookmarkEnd w:id="62"/>
      <w:bookmarkEnd w:id="63"/>
      <w:proofErr w:type="spellEnd"/>
    </w:p>
    <w:p w14:paraId="65132B0C" w14:textId="77777777" w:rsidR="000A58B2" w:rsidRPr="000A58B2" w:rsidRDefault="000A58B2" w:rsidP="00203A2C">
      <w:r w:rsidRPr="000A58B2">
        <w:t xml:space="preserve">Ballongkateter som används då patienten har en etablerad </w:t>
      </w:r>
      <w:proofErr w:type="spellStart"/>
      <w:r w:rsidRPr="000A58B2">
        <w:t>gastrostomikanal</w:t>
      </w:r>
      <w:proofErr w:type="spellEnd"/>
      <w:r w:rsidRPr="000A58B2">
        <w:t xml:space="preserve"> eller vid anläggning av push-PEG/</w:t>
      </w:r>
      <w:proofErr w:type="spellStart"/>
      <w:r w:rsidRPr="000A58B2">
        <w:t>Witzelfistel</w:t>
      </w:r>
      <w:proofErr w:type="spellEnd"/>
      <w:r w:rsidRPr="000A58B2">
        <w:t xml:space="preserve">, se ovan. Fäster med hjälp av </w:t>
      </w:r>
      <w:proofErr w:type="spellStart"/>
      <w:r w:rsidRPr="000A58B2">
        <w:t>ballongkuff</w:t>
      </w:r>
      <w:proofErr w:type="spellEnd"/>
      <w:r w:rsidRPr="000A58B2">
        <w:t xml:space="preserve"> på insidan av ventrikeln. </w:t>
      </w:r>
      <w:proofErr w:type="spellStart"/>
      <w:r w:rsidRPr="000A58B2">
        <w:t>Gastrotub</w:t>
      </w:r>
      <w:proofErr w:type="spellEnd"/>
      <w:r w:rsidRPr="000A58B2">
        <w:t xml:space="preserve"> byts tidigast 3 månader efter första insättandet och byts sedan var tredje månad.</w:t>
      </w:r>
    </w:p>
    <w:p w14:paraId="2B676951" w14:textId="77777777" w:rsidR="000A58B2" w:rsidRPr="000A58B2" w:rsidRDefault="000A58B2" w:rsidP="00B5111A">
      <w:pPr>
        <w:pStyle w:val="MellanrubrikVGR"/>
      </w:pPr>
      <w:bookmarkStart w:id="64" w:name="_Toc37238666"/>
      <w:bookmarkStart w:id="65" w:name="_Toc256000034"/>
      <w:bookmarkStart w:id="66" w:name="_Toc256000097"/>
      <w:bookmarkStart w:id="67" w:name="_Toc256000126"/>
      <w:bookmarkStart w:id="68" w:name="_Toc256000155"/>
      <w:bookmarkStart w:id="69" w:name="_Toc161911890"/>
      <w:r w:rsidRPr="000A58B2">
        <w:t>Knapp/</w:t>
      </w:r>
      <w:proofErr w:type="spellStart"/>
      <w:r w:rsidRPr="000A58B2">
        <w:t>gastrostomiport</w:t>
      </w:r>
      <w:bookmarkEnd w:id="64"/>
      <w:bookmarkEnd w:id="65"/>
      <w:bookmarkEnd w:id="66"/>
      <w:bookmarkEnd w:id="67"/>
      <w:bookmarkEnd w:id="68"/>
      <w:bookmarkEnd w:id="69"/>
      <w:proofErr w:type="spellEnd"/>
    </w:p>
    <w:p w14:paraId="394008DD" w14:textId="77777777" w:rsidR="000A58B2" w:rsidRPr="000A58B2" w:rsidRDefault="000A58B2" w:rsidP="00B5111A">
      <w:pPr>
        <w:rPr>
          <w:noProof/>
        </w:rPr>
      </w:pPr>
      <w:r w:rsidRPr="000A58B2">
        <w:t>Knapp/</w:t>
      </w:r>
      <w:proofErr w:type="spellStart"/>
      <w:r w:rsidRPr="000A58B2">
        <w:t>gastrostomiport</w:t>
      </w:r>
      <w:proofErr w:type="spellEnd"/>
      <w:r w:rsidRPr="000A58B2">
        <w:t xml:space="preserve"> används då patienten har en etablerad </w:t>
      </w:r>
      <w:proofErr w:type="spellStart"/>
      <w:r w:rsidRPr="000A58B2">
        <w:t>gastrostomi</w:t>
      </w:r>
      <w:proofErr w:type="spellEnd"/>
      <w:r w:rsidRPr="000A58B2">
        <w:t xml:space="preserve">-kanal, fäster med en </w:t>
      </w:r>
      <w:proofErr w:type="spellStart"/>
      <w:r w:rsidRPr="000A58B2">
        <w:t>ballongkuff</w:t>
      </w:r>
      <w:proofErr w:type="spellEnd"/>
      <w:r w:rsidRPr="000A58B2">
        <w:t xml:space="preserve"> på insidan av ventrikeln. Knappen har en låg profil och ligger platt mot huden, en matningsslang kopplas till knappen vid administrering av läkemedel och välling. Byts var tredje månad.</w:t>
      </w:r>
    </w:p>
    <w:p w14:paraId="68A0E837" w14:textId="77777777" w:rsidR="000A58B2" w:rsidRPr="000A58B2" w:rsidRDefault="000A58B2" w:rsidP="00B5111A">
      <w:pPr>
        <w:pStyle w:val="Rubrik3"/>
      </w:pPr>
      <w:bookmarkStart w:id="70" w:name="_Toc37238667"/>
      <w:bookmarkStart w:id="71" w:name="_Toc256000035"/>
      <w:bookmarkStart w:id="72" w:name="_Toc256000098"/>
      <w:bookmarkStart w:id="73" w:name="_Toc256000127"/>
      <w:bookmarkStart w:id="74" w:name="_Toc256000156"/>
      <w:bookmarkStart w:id="75" w:name="_Toc161911891"/>
      <w:r w:rsidRPr="000A58B2">
        <w:t xml:space="preserve">Indikation för anläggning av </w:t>
      </w:r>
      <w:proofErr w:type="spellStart"/>
      <w:r w:rsidRPr="000A58B2">
        <w:t>gastrostomi</w:t>
      </w:r>
      <w:bookmarkEnd w:id="70"/>
      <w:bookmarkEnd w:id="71"/>
      <w:bookmarkEnd w:id="72"/>
      <w:bookmarkEnd w:id="73"/>
      <w:bookmarkEnd w:id="74"/>
      <w:bookmarkEnd w:id="75"/>
      <w:proofErr w:type="spellEnd"/>
    </w:p>
    <w:p w14:paraId="7FF96F53" w14:textId="77777777" w:rsidR="000A58B2" w:rsidRPr="000A58B2" w:rsidRDefault="000A58B2" w:rsidP="00B5111A">
      <w:pPr>
        <w:pStyle w:val="Punktlista"/>
      </w:pPr>
      <w:r w:rsidRPr="000A58B2">
        <w:t>Sväljningssvårigheter av olika etiologi.</w:t>
      </w:r>
    </w:p>
    <w:p w14:paraId="1F30D231" w14:textId="77777777" w:rsidR="000A58B2" w:rsidRPr="000A58B2" w:rsidRDefault="000A58B2" w:rsidP="00B5111A">
      <w:pPr>
        <w:pStyle w:val="Punktlista"/>
      </w:pPr>
      <w:r w:rsidRPr="000A58B2">
        <w:t>Passagehinder i esofagus.</w:t>
      </w:r>
    </w:p>
    <w:p w14:paraId="2EFC7233" w14:textId="77777777" w:rsidR="000A58B2" w:rsidRPr="000A58B2" w:rsidRDefault="000A58B2" w:rsidP="00B5111A">
      <w:pPr>
        <w:pStyle w:val="Punktlista"/>
      </w:pPr>
      <w:r w:rsidRPr="000A58B2">
        <w:t>Malnutrition av olika genes.</w:t>
      </w:r>
    </w:p>
    <w:p w14:paraId="25B5E48C" w14:textId="77777777" w:rsidR="000A58B2" w:rsidRPr="000A58B2" w:rsidRDefault="000A58B2" w:rsidP="00B5111A">
      <w:pPr>
        <w:pStyle w:val="Punktlista"/>
      </w:pPr>
      <w:r w:rsidRPr="000A58B2">
        <w:t>Hjälpmedel vid nutrition.</w:t>
      </w:r>
    </w:p>
    <w:p w14:paraId="4E0D966A" w14:textId="77777777" w:rsidR="000A58B2" w:rsidRPr="000A58B2" w:rsidRDefault="000A58B2" w:rsidP="00B5111A">
      <w:pPr>
        <w:pStyle w:val="Punktlista"/>
      </w:pPr>
      <w:r w:rsidRPr="000A58B2">
        <w:t xml:space="preserve">Postoperativt efter stora bukingrepp. För att kunna starta tidig </w:t>
      </w:r>
      <w:proofErr w:type="spellStart"/>
      <w:r w:rsidRPr="000A58B2">
        <w:t>enteral</w:t>
      </w:r>
      <w:proofErr w:type="spellEnd"/>
      <w:r w:rsidRPr="000A58B2">
        <w:t xml:space="preserve"> nutrition samt för att dränera ventrikeln vid illamående.</w:t>
      </w:r>
    </w:p>
    <w:p w14:paraId="7A504C40" w14:textId="77777777" w:rsidR="000A58B2" w:rsidRPr="000A58B2" w:rsidRDefault="000A58B2" w:rsidP="00B5111A">
      <w:pPr>
        <w:pStyle w:val="Rubrik3"/>
      </w:pPr>
      <w:bookmarkStart w:id="76" w:name="_Toc37238668"/>
      <w:bookmarkStart w:id="77" w:name="_Toc256000036"/>
      <w:bookmarkStart w:id="78" w:name="_Toc256000099"/>
      <w:bookmarkStart w:id="79" w:name="_Toc256000128"/>
      <w:bookmarkStart w:id="80" w:name="_Toc256000157"/>
      <w:bookmarkStart w:id="81" w:name="_Toc161911892"/>
      <w:r w:rsidRPr="000A58B2">
        <w:t xml:space="preserve">Kontraindikationer för anläggning av </w:t>
      </w:r>
      <w:proofErr w:type="spellStart"/>
      <w:r w:rsidRPr="000A58B2">
        <w:t>gastrostomi</w:t>
      </w:r>
      <w:bookmarkEnd w:id="76"/>
      <w:bookmarkEnd w:id="77"/>
      <w:bookmarkEnd w:id="78"/>
      <w:bookmarkEnd w:id="79"/>
      <w:bookmarkEnd w:id="80"/>
      <w:bookmarkEnd w:id="81"/>
      <w:proofErr w:type="spellEnd"/>
    </w:p>
    <w:p w14:paraId="758A3B18" w14:textId="77777777" w:rsidR="000A58B2" w:rsidRPr="000A58B2" w:rsidRDefault="000A58B2" w:rsidP="00B07939">
      <w:pPr>
        <w:pStyle w:val="Punktlista"/>
      </w:pPr>
      <w:proofErr w:type="spellStart"/>
      <w:r w:rsidRPr="000A58B2">
        <w:t>Ventrikelresecerade</w:t>
      </w:r>
      <w:proofErr w:type="spellEnd"/>
      <w:r w:rsidRPr="000A58B2">
        <w:t xml:space="preserve"> patienter.</w:t>
      </w:r>
    </w:p>
    <w:p w14:paraId="5309EDB2" w14:textId="77777777" w:rsidR="000A58B2" w:rsidRPr="000A58B2" w:rsidRDefault="000A58B2" w:rsidP="00B07939">
      <w:pPr>
        <w:pStyle w:val="Punktlista"/>
      </w:pPr>
      <w:proofErr w:type="spellStart"/>
      <w:r w:rsidRPr="000A58B2">
        <w:t>Ascites</w:t>
      </w:r>
      <w:proofErr w:type="spellEnd"/>
      <w:r w:rsidRPr="000A58B2">
        <w:t>.</w:t>
      </w:r>
    </w:p>
    <w:p w14:paraId="3EF0A7BF" w14:textId="77777777" w:rsidR="000A58B2" w:rsidRPr="000A58B2" w:rsidRDefault="000A58B2" w:rsidP="00B07939">
      <w:pPr>
        <w:pStyle w:val="Punktlista"/>
      </w:pPr>
      <w:proofErr w:type="spellStart"/>
      <w:r w:rsidRPr="000A58B2">
        <w:t>Hepatomegali</w:t>
      </w:r>
      <w:proofErr w:type="spellEnd"/>
      <w:r w:rsidRPr="000A58B2">
        <w:t>.</w:t>
      </w:r>
    </w:p>
    <w:p w14:paraId="4F048622" w14:textId="77777777" w:rsidR="000A58B2" w:rsidRPr="002D67EA" w:rsidRDefault="000A58B2" w:rsidP="002D67EA">
      <w:pPr>
        <w:pStyle w:val="Rubrik2"/>
      </w:pPr>
      <w:bookmarkStart w:id="82" w:name="_Toc37238669"/>
      <w:bookmarkStart w:id="83" w:name="_Toc256000038"/>
      <w:bookmarkStart w:id="84" w:name="_Toc256000100"/>
      <w:bookmarkStart w:id="85" w:name="_Toc256000129"/>
      <w:bookmarkStart w:id="86" w:name="_Toc256000158"/>
      <w:bookmarkStart w:id="87" w:name="_Toc161911893"/>
      <w:r w:rsidRPr="002D67EA">
        <w:t>Genomförande</w:t>
      </w:r>
      <w:bookmarkEnd w:id="82"/>
      <w:bookmarkEnd w:id="83"/>
      <w:bookmarkEnd w:id="84"/>
      <w:bookmarkEnd w:id="85"/>
      <w:bookmarkEnd w:id="86"/>
      <w:bookmarkEnd w:id="87"/>
    </w:p>
    <w:p w14:paraId="7B9A976C" w14:textId="77777777" w:rsidR="000A58B2" w:rsidRPr="000A58B2" w:rsidRDefault="000A58B2" w:rsidP="00B07939">
      <w:pPr>
        <w:pStyle w:val="Rubrik3"/>
        <w:spacing w:before="120"/>
      </w:pPr>
      <w:bookmarkStart w:id="88" w:name="_Toc37238670"/>
      <w:bookmarkStart w:id="89" w:name="_Toc256000050"/>
      <w:bookmarkStart w:id="90" w:name="_Toc256000101"/>
      <w:bookmarkStart w:id="91" w:name="_Toc256000130"/>
      <w:bookmarkStart w:id="92" w:name="_Toc256000159"/>
      <w:bookmarkStart w:id="93" w:name="_Toc161911894"/>
      <w:r w:rsidRPr="000A58B2">
        <w:t>Förberedelser</w:t>
      </w:r>
      <w:bookmarkEnd w:id="88"/>
      <w:bookmarkEnd w:id="89"/>
      <w:bookmarkEnd w:id="90"/>
      <w:bookmarkEnd w:id="91"/>
      <w:bookmarkEnd w:id="92"/>
      <w:bookmarkEnd w:id="93"/>
    </w:p>
    <w:p w14:paraId="74AFF89A" w14:textId="77777777" w:rsidR="000A58B2" w:rsidRPr="000A58B2" w:rsidRDefault="000A58B2" w:rsidP="00B07939">
      <w:pPr>
        <w:pStyle w:val="Punktlista"/>
      </w:pPr>
      <w:r w:rsidRPr="000A58B2">
        <w:t>Patienten får inta fast föda endast fram till midnatt.</w:t>
      </w:r>
    </w:p>
    <w:p w14:paraId="1DE11B37" w14:textId="77777777" w:rsidR="000A58B2" w:rsidRPr="000A58B2" w:rsidRDefault="000A58B2" w:rsidP="00B07939">
      <w:pPr>
        <w:pStyle w:val="Punktlista"/>
      </w:pPr>
      <w:r w:rsidRPr="000A58B2">
        <w:t>Tunnflytande vätska som vatten, kaffe eller te får intas fram till 4 timmar före planerad åtgärd.</w:t>
      </w:r>
    </w:p>
    <w:p w14:paraId="5FDDDCC7" w14:textId="77777777" w:rsidR="000A58B2" w:rsidRPr="000A58B2" w:rsidRDefault="000A58B2" w:rsidP="00B07939">
      <w:pPr>
        <w:pStyle w:val="Punktlista"/>
      </w:pPr>
      <w:r w:rsidRPr="000A58B2">
        <w:t>Perifer venkateter (PVK) ska finnas, om möjligt i höger arm.</w:t>
      </w:r>
    </w:p>
    <w:p w14:paraId="5D6BA94A" w14:textId="77777777" w:rsidR="000A58B2" w:rsidRPr="000A58B2" w:rsidRDefault="000A58B2" w:rsidP="00B07939">
      <w:pPr>
        <w:pStyle w:val="Punktlista"/>
      </w:pPr>
      <w:r w:rsidRPr="000A58B2">
        <w:t>Dusch och tvätt med vanlig tvål på kvällen före operation eller på operationsdagens morgon.</w:t>
      </w:r>
    </w:p>
    <w:p w14:paraId="064A6469" w14:textId="77777777" w:rsidR="000A58B2" w:rsidRPr="000A58B2" w:rsidRDefault="000A58B2" w:rsidP="00B07939">
      <w:pPr>
        <w:pStyle w:val="Punktlista"/>
      </w:pPr>
      <w:r w:rsidRPr="000A58B2">
        <w:t>Patienten ska ha ren patientskjorta och ligga i säng med rena sängkläder.</w:t>
      </w:r>
    </w:p>
    <w:p w14:paraId="6EFAD287" w14:textId="77777777" w:rsidR="000A58B2" w:rsidRPr="000A58B2" w:rsidRDefault="000A58B2" w:rsidP="00B07939">
      <w:pPr>
        <w:pStyle w:val="Punktlista"/>
      </w:pPr>
      <w:r w:rsidRPr="000A58B2">
        <w:t>Smycken lämnas på vårdavdelningen.</w:t>
      </w:r>
    </w:p>
    <w:p w14:paraId="276B82B3" w14:textId="77777777" w:rsidR="000A58B2" w:rsidRPr="000A58B2" w:rsidRDefault="000A58B2" w:rsidP="00B07939">
      <w:pPr>
        <w:pStyle w:val="Punktlista"/>
      </w:pPr>
      <w:r w:rsidRPr="000A58B2">
        <w:lastRenderedPageBreak/>
        <w:t>Hb och PK, högst en vecka, gamla ska finnas. PK ska inte vara högre än 1,5 vid PEG-inläggning.</w:t>
      </w:r>
    </w:p>
    <w:p w14:paraId="6281D807" w14:textId="77777777" w:rsidR="000A58B2" w:rsidRPr="000A58B2" w:rsidRDefault="000A58B2" w:rsidP="00B07939">
      <w:pPr>
        <w:pStyle w:val="Rubrik3"/>
      </w:pPr>
      <w:bookmarkStart w:id="94" w:name="_Toc473128394"/>
      <w:bookmarkStart w:id="95" w:name="_Toc256000005"/>
      <w:bookmarkStart w:id="96" w:name="_Toc256000021"/>
      <w:bookmarkStart w:id="97" w:name="_Toc256000037"/>
      <w:bookmarkStart w:id="98" w:name="_Toc256000053"/>
      <w:bookmarkStart w:id="99" w:name="_Toc256000069"/>
      <w:bookmarkStart w:id="100" w:name="_Toc37238671"/>
      <w:bookmarkStart w:id="101" w:name="_Toc256000051"/>
      <w:bookmarkStart w:id="102" w:name="_Toc256000102"/>
      <w:bookmarkStart w:id="103" w:name="_Toc256000131"/>
      <w:bookmarkStart w:id="104" w:name="_Toc256000160"/>
      <w:bookmarkStart w:id="105" w:name="_Toc161911895"/>
      <w:r w:rsidRPr="000A58B2">
        <w:t>Blodförtunnande läkemedel</w:t>
      </w:r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</w:p>
    <w:p w14:paraId="2A497DEE" w14:textId="01EAB0C4" w:rsidR="000A58B2" w:rsidRPr="000A58B2" w:rsidRDefault="000A58B2" w:rsidP="008E0ECB">
      <w:pPr>
        <w:rPr>
          <w:szCs w:val="20"/>
        </w:rPr>
      </w:pPr>
      <w:r w:rsidRPr="008E0ECB">
        <w:t xml:space="preserve">Blodförtunnande läkemedel, förutom </w:t>
      </w:r>
      <w:proofErr w:type="spellStart"/>
      <w:r w:rsidRPr="008E0ECB">
        <w:t>Trombyl</w:t>
      </w:r>
      <w:proofErr w:type="spellEnd"/>
      <w:r w:rsidRPr="008E0ECB">
        <w:t xml:space="preserve"> ska sättas ut inför PEG-inläggning. Kontakta endoskopimottagningen och meddela om patienten behandlas med blodförtunnande medicin, telefon </w:t>
      </w:r>
      <w:r w:rsidRPr="00CE44D1">
        <w:rPr>
          <w:b/>
          <w:bCs/>
        </w:rPr>
        <w:t>033-616 19 73</w:t>
      </w:r>
      <w:r w:rsidRPr="008E0ECB">
        <w:t xml:space="preserve">. Vid behandling med </w:t>
      </w:r>
      <w:proofErr w:type="spellStart"/>
      <w:r w:rsidRPr="008E0ECB">
        <w:t>Waran</w:t>
      </w:r>
      <w:proofErr w:type="spellEnd"/>
      <w:r w:rsidRPr="008E0ECB">
        <w:t xml:space="preserve"> kontakta även AK-mottagningen. Se också riktlinje </w:t>
      </w:r>
      <w:hyperlink r:id="rId12" w:history="1">
        <w:proofErr w:type="spellStart"/>
        <w:r w:rsidRPr="008E0ECB">
          <w:rPr>
            <w:rStyle w:val="Hyperlnk"/>
          </w:rPr>
          <w:t>Antikoagulantia</w:t>
        </w:r>
        <w:proofErr w:type="spellEnd"/>
        <w:r w:rsidRPr="008E0ECB">
          <w:rPr>
            <w:rStyle w:val="Hyperlnk"/>
          </w:rPr>
          <w:t xml:space="preserve"> och trombocythämmare, tillfällig utsättning inför </w:t>
        </w:r>
        <w:proofErr w:type="spellStart"/>
        <w:r w:rsidRPr="008E0ECB">
          <w:rPr>
            <w:rStyle w:val="Hyperlnk"/>
          </w:rPr>
          <w:t>elektiv</w:t>
        </w:r>
        <w:proofErr w:type="spellEnd"/>
        <w:r w:rsidRPr="008E0ECB">
          <w:rPr>
            <w:rStyle w:val="Hyperlnk"/>
          </w:rPr>
          <w:t xml:space="preserve"> operation</w:t>
        </w:r>
      </w:hyperlink>
      <w:r w:rsidRPr="000A58B2">
        <w:rPr>
          <w:szCs w:val="20"/>
        </w:rPr>
        <w:t>.</w:t>
      </w:r>
    </w:p>
    <w:p w14:paraId="6070D0D3" w14:textId="77777777" w:rsidR="000A58B2" w:rsidRPr="000A58B2" w:rsidRDefault="000A58B2" w:rsidP="00CB6237">
      <w:pPr>
        <w:pStyle w:val="Rubrik3"/>
      </w:pPr>
      <w:bookmarkStart w:id="106" w:name="_Toc473128396"/>
      <w:bookmarkStart w:id="107" w:name="_Toc256000007"/>
      <w:bookmarkStart w:id="108" w:name="_Toc256000023"/>
      <w:bookmarkStart w:id="109" w:name="_Toc256000039"/>
      <w:bookmarkStart w:id="110" w:name="_Toc256000055"/>
      <w:bookmarkStart w:id="111" w:name="_Toc256000071"/>
      <w:bookmarkStart w:id="112" w:name="_Toc37238672"/>
      <w:bookmarkStart w:id="113" w:name="_Toc256000052"/>
      <w:bookmarkStart w:id="114" w:name="_Toc256000103"/>
      <w:bookmarkStart w:id="115" w:name="_Toc256000132"/>
      <w:bookmarkStart w:id="116" w:name="_Toc256000161"/>
      <w:bookmarkStart w:id="117" w:name="_Toc161911896"/>
      <w:r w:rsidRPr="000A58B2">
        <w:t>Profylax</w:t>
      </w:r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</w:p>
    <w:p w14:paraId="630825C9" w14:textId="77777777" w:rsidR="000A58B2" w:rsidRPr="000A58B2" w:rsidRDefault="000A58B2" w:rsidP="00CB6237">
      <w:r w:rsidRPr="000A58B2">
        <w:t xml:space="preserve">I direkt anslutning till PEG-inläggning får patienten 20 ml </w:t>
      </w:r>
      <w:proofErr w:type="spellStart"/>
      <w:r w:rsidRPr="000A58B2">
        <w:t>Bactrim</w:t>
      </w:r>
      <w:proofErr w:type="spellEnd"/>
      <w:r w:rsidRPr="000A58B2">
        <w:t xml:space="preserve"> 40 mg/ml + 8 mg/ml, oral suspensionslösning i </w:t>
      </w:r>
      <w:proofErr w:type="spellStart"/>
      <w:r w:rsidRPr="000A58B2">
        <w:t>PEG:en</w:t>
      </w:r>
      <w:proofErr w:type="spellEnd"/>
      <w:r w:rsidRPr="000A58B2">
        <w:t xml:space="preserve"> som en engångsdos.</w:t>
      </w:r>
    </w:p>
    <w:p w14:paraId="4A9E88E1" w14:textId="77777777" w:rsidR="000A58B2" w:rsidRPr="000A58B2" w:rsidRDefault="000A58B2" w:rsidP="00CB6237">
      <w:pPr>
        <w:rPr>
          <w:color w:val="2E6B74"/>
        </w:rPr>
      </w:pPr>
      <w:r w:rsidRPr="000A58B2">
        <w:t xml:space="preserve">Vid sulfaöverkänslighet ges intravenös injektion, </w:t>
      </w:r>
      <w:bookmarkStart w:id="118" w:name="_Toc473128397"/>
      <w:bookmarkStart w:id="119" w:name="_Toc256000008"/>
      <w:bookmarkStart w:id="120" w:name="_Toc256000024"/>
      <w:bookmarkStart w:id="121" w:name="_Toc256000040"/>
      <w:bookmarkStart w:id="122" w:name="_Toc256000056"/>
      <w:bookmarkStart w:id="123" w:name="_Toc256000072"/>
      <w:proofErr w:type="spellStart"/>
      <w:r w:rsidRPr="000A58B2">
        <w:t>Piperacillin</w:t>
      </w:r>
      <w:proofErr w:type="spellEnd"/>
      <w:r w:rsidRPr="000A58B2">
        <w:t>/</w:t>
      </w:r>
      <w:proofErr w:type="spellStart"/>
      <w:r w:rsidRPr="000A58B2">
        <w:t>Tazobactam</w:t>
      </w:r>
      <w:proofErr w:type="spellEnd"/>
      <w:r w:rsidRPr="000A58B2">
        <w:rPr>
          <w:color w:val="2E6B74"/>
        </w:rPr>
        <w:t xml:space="preserve"> </w:t>
      </w:r>
      <w:r w:rsidRPr="000A58B2">
        <w:t>4g/0,5g</w:t>
      </w:r>
    </w:p>
    <w:p w14:paraId="3EF5F90E" w14:textId="77777777" w:rsidR="000A58B2" w:rsidRPr="000A58B2" w:rsidRDefault="000A58B2" w:rsidP="00CB6237">
      <w:pPr>
        <w:pStyle w:val="Rubrik3"/>
      </w:pPr>
      <w:bookmarkStart w:id="124" w:name="_Toc37238673"/>
      <w:bookmarkStart w:id="125" w:name="_Toc256000054"/>
      <w:bookmarkStart w:id="126" w:name="_Toc256000104"/>
      <w:bookmarkStart w:id="127" w:name="_Toc256000133"/>
      <w:bookmarkStart w:id="128" w:name="_Toc256000162"/>
      <w:bookmarkStart w:id="129" w:name="_Toc161911897"/>
      <w:r w:rsidRPr="000A58B2">
        <w:t>Efter PEG-inläggning</w:t>
      </w:r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</w:p>
    <w:p w14:paraId="7D605557" w14:textId="77777777" w:rsidR="000A58B2" w:rsidRPr="000A58B2" w:rsidRDefault="000A58B2" w:rsidP="00CB6237">
      <w:pPr>
        <w:pStyle w:val="Punktlista"/>
      </w:pPr>
      <w:r w:rsidRPr="000A58B2">
        <w:t>Börja försiktigt med ljummet kranvatten. Om detta fungerar utan problem, d.v.s. utan motstånd och ingen smärta, kan övergång göras till planerad nutri</w:t>
      </w:r>
      <w:r w:rsidRPr="000A58B2">
        <w:softHyphen/>
        <w:t>tion.</w:t>
      </w:r>
    </w:p>
    <w:p w14:paraId="73B6E0D7" w14:textId="77777777" w:rsidR="000A58B2" w:rsidRPr="000A58B2" w:rsidRDefault="000A58B2" w:rsidP="00CB6237">
      <w:pPr>
        <w:pStyle w:val="Punktlista"/>
      </w:pPr>
      <w:r w:rsidRPr="000A58B2">
        <w:rPr>
          <w:b/>
        </w:rPr>
        <w:t>Vid minsta osäkerhet avseende läget utförs kontrollgastroskopi eller kontraströntgen</w:t>
      </w:r>
      <w:r w:rsidRPr="000A58B2">
        <w:t>.</w:t>
      </w:r>
    </w:p>
    <w:p w14:paraId="49DC8A39" w14:textId="77777777" w:rsidR="000A58B2" w:rsidRPr="000A58B2" w:rsidRDefault="000A58B2" w:rsidP="00CB6237">
      <w:pPr>
        <w:pStyle w:val="Punktlista"/>
      </w:pPr>
      <w:r w:rsidRPr="000A58B2">
        <w:rPr>
          <w:b/>
        </w:rPr>
        <w:t xml:space="preserve">Alla patienter får en lokal, lätt peritonitretning kring </w:t>
      </w:r>
      <w:proofErr w:type="spellStart"/>
      <w:r w:rsidRPr="000A58B2">
        <w:rPr>
          <w:b/>
        </w:rPr>
        <w:t>gastrostomi</w:t>
      </w:r>
      <w:proofErr w:type="spellEnd"/>
      <w:r w:rsidRPr="000A58B2">
        <w:rPr>
          <w:b/>
        </w:rPr>
        <w:t>-katetern och därmed smärta</w:t>
      </w:r>
      <w:r w:rsidRPr="000A58B2">
        <w:t>.</w:t>
      </w:r>
      <w:r w:rsidRPr="000A58B2">
        <w:rPr>
          <w:b/>
        </w:rPr>
        <w:t xml:space="preserve"> </w:t>
      </w:r>
      <w:r w:rsidRPr="000A58B2">
        <w:t xml:space="preserve">Brustablett </w:t>
      </w:r>
      <w:proofErr w:type="spellStart"/>
      <w:r w:rsidRPr="000A58B2">
        <w:t>paracetamol</w:t>
      </w:r>
      <w:proofErr w:type="spellEnd"/>
      <w:r w:rsidRPr="000A58B2">
        <w:t xml:space="preserve"> (</w:t>
      </w:r>
      <w:proofErr w:type="gramStart"/>
      <w:r w:rsidRPr="000A58B2">
        <w:t>t.ex.</w:t>
      </w:r>
      <w:proofErr w:type="gramEnd"/>
      <w:r w:rsidRPr="000A58B2">
        <w:t xml:space="preserve"> Alvedon) 1 g 1+1+1+1 ges därför i </w:t>
      </w:r>
      <w:proofErr w:type="spellStart"/>
      <w:r w:rsidRPr="000A58B2">
        <w:t>gastrostomikatetern</w:t>
      </w:r>
      <w:proofErr w:type="spellEnd"/>
      <w:r w:rsidRPr="000A58B2">
        <w:t xml:space="preserve"> under första dygnet, behandlingen kan fortsätta i några dagar för att lindra sårsmärta.</w:t>
      </w:r>
    </w:p>
    <w:p w14:paraId="2CAF78C3" w14:textId="77777777" w:rsidR="000A58B2" w:rsidRPr="000A58B2" w:rsidRDefault="000A58B2" w:rsidP="00CB6237">
      <w:pPr>
        <w:pStyle w:val="Punktlista"/>
      </w:pPr>
      <w:r w:rsidRPr="000A58B2">
        <w:t>Undvik att använda andra klämmor än de som hör till PEG-katetern.</w:t>
      </w:r>
    </w:p>
    <w:p w14:paraId="62B89253" w14:textId="77777777" w:rsidR="000A58B2" w:rsidRPr="000A58B2" w:rsidRDefault="000A58B2" w:rsidP="00CB6237">
      <w:pPr>
        <w:pStyle w:val="Punktlista"/>
      </w:pPr>
      <w:r w:rsidRPr="000A58B2">
        <w:t xml:space="preserve">Tvätta och torka torrt runt </w:t>
      </w:r>
      <w:proofErr w:type="spellStart"/>
      <w:r w:rsidRPr="000A58B2">
        <w:t>PEG:en</w:t>
      </w:r>
      <w:proofErr w:type="spellEnd"/>
      <w:r w:rsidRPr="000A58B2">
        <w:t xml:space="preserve"> en gång/dag. De första tio dagarna ska </w:t>
      </w:r>
      <w:proofErr w:type="spellStart"/>
      <w:r w:rsidRPr="000A58B2">
        <w:t>stomat</w:t>
      </w:r>
      <w:proofErr w:type="spellEnd"/>
      <w:r w:rsidRPr="000A58B2">
        <w:t xml:space="preserve"> dock endast rengöras vid behov. Efter tio dagar ska </w:t>
      </w:r>
      <w:proofErr w:type="spellStart"/>
      <w:r w:rsidRPr="000A58B2">
        <w:t>PEG:en</w:t>
      </w:r>
      <w:proofErr w:type="spellEnd"/>
      <w:r w:rsidRPr="000A58B2">
        <w:t xml:space="preserve"> i </w:t>
      </w:r>
      <w:proofErr w:type="spellStart"/>
      <w:r w:rsidRPr="000A58B2">
        <w:t>stomat</w:t>
      </w:r>
      <w:proofErr w:type="spellEnd"/>
      <w:r w:rsidRPr="000A58B2">
        <w:t xml:space="preserve"> även roteras minst en gång/dag. Vid behov placeras en absorberande kompress mellan hud och platta, med den plastade sidan uppåt.</w:t>
      </w:r>
    </w:p>
    <w:p w14:paraId="5DD270EA" w14:textId="77777777" w:rsidR="000A58B2" w:rsidRPr="000A58B2" w:rsidRDefault="000A58B2" w:rsidP="00CB6237">
      <w:pPr>
        <w:pStyle w:val="Punktlista"/>
      </w:pPr>
      <w:r w:rsidRPr="000A58B2">
        <w:t>Byte från PEG till knapp/</w:t>
      </w:r>
      <w:proofErr w:type="spellStart"/>
      <w:r w:rsidRPr="000A58B2">
        <w:t>gastrotub</w:t>
      </w:r>
      <w:proofErr w:type="spellEnd"/>
      <w:r w:rsidRPr="000A58B2">
        <w:t xml:space="preserve"> kan göras tidigast efter tre månader då magsäcken har fäst mot bukväggen; detta utförs i lokalanestesi på endo</w:t>
      </w:r>
      <w:r w:rsidRPr="000A58B2">
        <w:softHyphen/>
        <w:t xml:space="preserve">skopienheten. En PEG-kateter kan dock användas </w:t>
      </w:r>
      <w:proofErr w:type="gramStart"/>
      <w:r w:rsidRPr="000A58B2">
        <w:t>5-8</w:t>
      </w:r>
      <w:proofErr w:type="gramEnd"/>
      <w:r w:rsidRPr="000A58B2">
        <w:t xml:space="preserve"> månader eller så länge den fungerar.</w:t>
      </w:r>
    </w:p>
    <w:p w14:paraId="6D429706" w14:textId="77777777" w:rsidR="000A58B2" w:rsidRPr="000A58B2" w:rsidRDefault="000A58B2" w:rsidP="00CB6237">
      <w:pPr>
        <w:pStyle w:val="Punktlista"/>
      </w:pPr>
      <w:r w:rsidRPr="000A58B2">
        <w:t>Om katetern blir sliten vid anslutningen kan PEG-slangen klippas och anslutningsadaptern flyttas, se bild nedan (1). Den blir då kortare med tiden och kan då behöva bytas till exempelvis en knapp.</w:t>
      </w:r>
    </w:p>
    <w:p w14:paraId="2EA8AF1A" w14:textId="77777777" w:rsidR="000A58B2" w:rsidRPr="000A58B2" w:rsidRDefault="000A58B2" w:rsidP="00CB6237">
      <w:pPr>
        <w:pStyle w:val="Punktlista"/>
      </w:pPr>
      <w:r w:rsidRPr="000A58B2">
        <w:lastRenderedPageBreak/>
        <w:t>Knapp/</w:t>
      </w:r>
      <w:proofErr w:type="spellStart"/>
      <w:r w:rsidRPr="000A58B2">
        <w:t>gastrotub</w:t>
      </w:r>
      <w:proofErr w:type="spellEnd"/>
      <w:r w:rsidRPr="000A58B2">
        <w:t xml:space="preserve"> avvecklas genom att </w:t>
      </w:r>
      <w:proofErr w:type="spellStart"/>
      <w:r w:rsidRPr="000A58B2">
        <w:t>kuffen</w:t>
      </w:r>
      <w:proofErr w:type="spellEnd"/>
      <w:r w:rsidRPr="000A58B2">
        <w:t xml:space="preserve"> töms och kateters dras ut.</w:t>
      </w:r>
    </w:p>
    <w:p w14:paraId="18523DE8" w14:textId="77777777" w:rsidR="000A58B2" w:rsidRPr="000A58B2" w:rsidRDefault="000A58B2" w:rsidP="00CB6237">
      <w:pPr>
        <w:pStyle w:val="Punktlista"/>
      </w:pPr>
      <w:r w:rsidRPr="000A58B2">
        <w:t>Patient, anhörig/närstående informeras om att de eller extern vårdgivare (</w:t>
      </w:r>
      <w:proofErr w:type="gramStart"/>
      <w:r w:rsidRPr="000A58B2">
        <w:t>t.ex.</w:t>
      </w:r>
      <w:proofErr w:type="gramEnd"/>
      <w:r w:rsidRPr="000A58B2">
        <w:t xml:space="preserve"> kommunal hälso- och sjukvård) själva får beställa tid på endoskopienheten för byte.</w:t>
      </w:r>
    </w:p>
    <w:p w14:paraId="261DAF5F" w14:textId="77777777" w:rsidR="000A58B2" w:rsidRPr="000A58B2" w:rsidRDefault="000A58B2" w:rsidP="00CB6237">
      <w:pPr>
        <w:pStyle w:val="Rubrik3"/>
      </w:pPr>
      <w:bookmarkStart w:id="130" w:name="_Toc256000009"/>
      <w:bookmarkStart w:id="131" w:name="_Toc256000025"/>
      <w:bookmarkStart w:id="132" w:name="_Toc256000041"/>
      <w:bookmarkStart w:id="133" w:name="_Toc256000057"/>
      <w:bookmarkStart w:id="134" w:name="_Toc256000073"/>
      <w:bookmarkStart w:id="135" w:name="_Toc37238674"/>
      <w:bookmarkStart w:id="136" w:name="_Toc256000066"/>
      <w:bookmarkStart w:id="137" w:name="_Toc256000105"/>
      <w:bookmarkStart w:id="138" w:name="_Toc256000134"/>
      <w:bookmarkStart w:id="139" w:name="_Toc256000163"/>
      <w:bookmarkStart w:id="140" w:name="_Toc161911898"/>
      <w:r w:rsidRPr="000A58B2">
        <w:t>Läkemedelstillförsel via PEG</w:t>
      </w:r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</w:p>
    <w:p w14:paraId="5BDD8AEE" w14:textId="74F4B302" w:rsidR="000A58B2" w:rsidRPr="000A58B2" w:rsidRDefault="000A58B2" w:rsidP="00CB6237">
      <w:pPr>
        <w:rPr>
          <w:szCs w:val="20"/>
        </w:rPr>
      </w:pPr>
      <w:r w:rsidRPr="000A58B2">
        <w:rPr>
          <w:szCs w:val="20"/>
        </w:rPr>
        <w:t xml:space="preserve">För läkemedelstillförsel via PEG/sond, beakta regiongemensam rutin för </w:t>
      </w:r>
      <w:hyperlink r:id="rId13" w:history="1">
        <w:r w:rsidRPr="00406E0B">
          <w:rPr>
            <w:rStyle w:val="Hyperlnk"/>
          </w:rPr>
          <w:t>läkemedelshantering</w:t>
        </w:r>
      </w:hyperlink>
      <w:r w:rsidRPr="000A58B2">
        <w:rPr>
          <w:szCs w:val="20"/>
        </w:rPr>
        <w:t>.</w:t>
      </w:r>
    </w:p>
    <w:p w14:paraId="5D27A7DF" w14:textId="6078C059" w:rsidR="000A58B2" w:rsidRPr="000A58B2" w:rsidRDefault="000A58B2" w:rsidP="00406E0B">
      <w:pPr>
        <w:pStyle w:val="Beskrivning"/>
      </w:pPr>
      <w:r w:rsidRPr="000A58B2">
        <w:rPr>
          <w:noProof/>
        </w:rPr>
        <w:drawing>
          <wp:inline distT="0" distB="0" distL="0" distR="0" wp14:anchorId="26E8CE05" wp14:editId="536A1D1A">
            <wp:extent cx="4676775" cy="1885950"/>
            <wp:effectExtent l="0" t="0" r="9525" b="0"/>
            <wp:docPr id="1" name="Picture 1" descr="Fotot visar en PEG-sond med ventil som ligger på en mörkgrön operationsduk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Fotot visar en PEG-sond med ventil som ligger på en mörkgrön operationsduk. 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A58B2">
        <w:br/>
        <w:t>Foto: Fotomedia, SÄS</w:t>
      </w:r>
    </w:p>
    <w:p w14:paraId="556006ED" w14:textId="77777777" w:rsidR="000A58B2" w:rsidRPr="000A58B2" w:rsidRDefault="000A58B2" w:rsidP="00406E0B">
      <w:pPr>
        <w:pStyle w:val="Rubrik3"/>
      </w:pPr>
      <w:bookmarkStart w:id="141" w:name="_Kontaktuppgifter"/>
      <w:bookmarkStart w:id="142" w:name="_Toc37238675"/>
      <w:bookmarkStart w:id="143" w:name="_Toc256000067"/>
      <w:bookmarkStart w:id="144" w:name="_Toc256000106"/>
      <w:bookmarkStart w:id="145" w:name="_Toc256000135"/>
      <w:bookmarkStart w:id="146" w:name="_Toc256000164"/>
      <w:bookmarkStart w:id="147" w:name="_Toc473128399"/>
      <w:bookmarkStart w:id="148" w:name="_Toc256000010"/>
      <w:bookmarkStart w:id="149" w:name="_Toc256000026"/>
      <w:bookmarkStart w:id="150" w:name="_Toc256000042"/>
      <w:bookmarkStart w:id="151" w:name="_Toc256000058"/>
      <w:bookmarkStart w:id="152" w:name="_Toc256000074"/>
      <w:bookmarkStart w:id="153" w:name="_Toc161911899"/>
      <w:bookmarkEnd w:id="141"/>
      <w:r w:rsidRPr="000A58B2">
        <w:t>Komplikationer och problem</w:t>
      </w:r>
      <w:bookmarkEnd w:id="142"/>
      <w:bookmarkEnd w:id="143"/>
      <w:bookmarkEnd w:id="144"/>
      <w:bookmarkEnd w:id="145"/>
      <w:bookmarkEnd w:id="146"/>
      <w:bookmarkEnd w:id="153"/>
    </w:p>
    <w:p w14:paraId="5FF6A808" w14:textId="77777777" w:rsidR="000A58B2" w:rsidRPr="000A58B2" w:rsidRDefault="000A58B2" w:rsidP="00406E0B">
      <w:pPr>
        <w:pStyle w:val="MellanrubrikVGR"/>
        <w:spacing w:before="120"/>
      </w:pPr>
      <w:bookmarkStart w:id="154" w:name="_Toc37238676"/>
      <w:bookmarkStart w:id="155" w:name="_Toc256000068"/>
      <w:bookmarkStart w:id="156" w:name="_Toc256000107"/>
      <w:bookmarkStart w:id="157" w:name="_Toc256000136"/>
      <w:bookmarkStart w:id="158" w:name="_Toc256000165"/>
      <w:bookmarkStart w:id="159" w:name="_Toc161911900"/>
      <w:r w:rsidRPr="000A58B2">
        <w:t>Blödning</w:t>
      </w:r>
      <w:bookmarkEnd w:id="154"/>
      <w:bookmarkEnd w:id="155"/>
      <w:bookmarkEnd w:id="156"/>
      <w:bookmarkEnd w:id="157"/>
      <w:bookmarkEnd w:id="158"/>
      <w:bookmarkEnd w:id="159"/>
    </w:p>
    <w:p w14:paraId="1499375D" w14:textId="77777777" w:rsidR="000A58B2" w:rsidRPr="000A58B2" w:rsidRDefault="000A58B2" w:rsidP="00406E0B">
      <w:r w:rsidRPr="000A58B2">
        <w:t>Vid blodigt ventrikelinnehåll i slangen, blödning intill katetern via stomi</w:t>
      </w:r>
      <w:r w:rsidRPr="000A58B2">
        <w:softHyphen/>
        <w:t xml:space="preserve">öppningen eller svart avföring ska gastroskopi övervägas, kontrollera </w:t>
      </w:r>
      <w:proofErr w:type="spellStart"/>
      <w:r w:rsidRPr="000A58B2">
        <w:t>koagulationsprover</w:t>
      </w:r>
      <w:proofErr w:type="spellEnd"/>
      <w:r w:rsidRPr="000A58B2">
        <w:t>.</w:t>
      </w:r>
    </w:p>
    <w:p w14:paraId="54EDB94F" w14:textId="77777777" w:rsidR="000A58B2" w:rsidRPr="000A58B2" w:rsidRDefault="000A58B2" w:rsidP="00BE078A">
      <w:pPr>
        <w:pStyle w:val="MellanrubrikVGR"/>
      </w:pPr>
      <w:bookmarkStart w:id="160" w:name="_Toc37238677"/>
      <w:bookmarkStart w:id="161" w:name="_Toc256000070"/>
      <w:bookmarkStart w:id="162" w:name="_Toc256000108"/>
      <w:bookmarkStart w:id="163" w:name="_Toc256000137"/>
      <w:bookmarkStart w:id="164" w:name="_Toc256000166"/>
      <w:bookmarkStart w:id="165" w:name="_Toc161911901"/>
      <w:r w:rsidRPr="000A58B2">
        <w:t>Felaktigt läge</w:t>
      </w:r>
      <w:bookmarkEnd w:id="160"/>
      <w:bookmarkEnd w:id="161"/>
      <w:bookmarkEnd w:id="162"/>
      <w:bookmarkEnd w:id="163"/>
      <w:bookmarkEnd w:id="164"/>
      <w:bookmarkEnd w:id="165"/>
    </w:p>
    <w:p w14:paraId="3EEAF353" w14:textId="77777777" w:rsidR="000A58B2" w:rsidRPr="000A58B2" w:rsidRDefault="000A58B2" w:rsidP="00BE078A">
      <w:r w:rsidRPr="000A58B2">
        <w:t xml:space="preserve">Om vällingen läcker ut intill katetern i samband med matning, man känner ett ökat motstånd eller noterar svullnad i området vid spolning av slangen och patienten upplever smärta och obehag, kan slangen ha glidit ut ur ventrikeln och sitta </w:t>
      </w:r>
      <w:proofErr w:type="spellStart"/>
      <w:r w:rsidRPr="000A58B2">
        <w:t>subcutant</w:t>
      </w:r>
      <w:proofErr w:type="spellEnd"/>
      <w:r w:rsidRPr="000A58B2">
        <w:t>. Kontrollera siffergraderingen på slangen för att se om det stämmer med centimeteravstånd som angivits vid PEG-inläggningen.</w:t>
      </w:r>
    </w:p>
    <w:p w14:paraId="56859902" w14:textId="77777777" w:rsidR="000A58B2" w:rsidRPr="000A58B2" w:rsidRDefault="000A58B2" w:rsidP="00BE078A">
      <w:r w:rsidRPr="000A58B2">
        <w:t xml:space="preserve">Om patienten får peritonitsymtom såsom blir blek, kallsvettig, får feber och allmänpåverkan samt upplever svår smärta vid matning, kan slangen glidit och hamnat i fri bukhåla. Läget ska </w:t>
      </w:r>
      <w:proofErr w:type="spellStart"/>
      <w:r w:rsidRPr="000A58B2">
        <w:t>röntgenkontrolleras</w:t>
      </w:r>
      <w:proofErr w:type="spellEnd"/>
      <w:r w:rsidRPr="000A58B2">
        <w:t xml:space="preserve"> med kontrast via slangen.</w:t>
      </w:r>
    </w:p>
    <w:p w14:paraId="5E4BC41B" w14:textId="77777777" w:rsidR="000A58B2" w:rsidRPr="000A58B2" w:rsidRDefault="000A58B2" w:rsidP="00BE078A">
      <w:pPr>
        <w:pStyle w:val="MellanrubrikVGR"/>
      </w:pPr>
      <w:bookmarkStart w:id="166" w:name="_Toc37238678"/>
      <w:bookmarkStart w:id="167" w:name="_Toc256000080"/>
      <w:bookmarkStart w:id="168" w:name="_Toc256000109"/>
      <w:bookmarkStart w:id="169" w:name="_Toc256000138"/>
      <w:bookmarkStart w:id="170" w:name="_Toc256000167"/>
      <w:bookmarkStart w:id="171" w:name="_Toc161911902"/>
      <w:r w:rsidRPr="000A58B2">
        <w:t>PEG-slang som åkt ut</w:t>
      </w:r>
      <w:bookmarkEnd w:id="166"/>
      <w:bookmarkEnd w:id="167"/>
      <w:bookmarkEnd w:id="168"/>
      <w:bookmarkEnd w:id="169"/>
      <w:bookmarkEnd w:id="170"/>
      <w:bookmarkEnd w:id="171"/>
    </w:p>
    <w:p w14:paraId="1BAF2C9B" w14:textId="77777777" w:rsidR="000A58B2" w:rsidRPr="00BE078A" w:rsidRDefault="000A58B2" w:rsidP="00BE078A">
      <w:pPr>
        <w:rPr>
          <w:b/>
          <w:bCs/>
        </w:rPr>
      </w:pPr>
      <w:r w:rsidRPr="00BE078A">
        <w:rPr>
          <w:b/>
          <w:bCs/>
        </w:rPr>
        <w:t xml:space="preserve">Om en nylagd PEG (kortare än 3 månader) av misstag dragits/åkt ut ska det inte göras ett försök att få in en ny slang, utan kontakt tas </w:t>
      </w:r>
      <w:r w:rsidRPr="00BE078A">
        <w:rPr>
          <w:b/>
          <w:bCs/>
        </w:rPr>
        <w:lastRenderedPageBreak/>
        <w:t>med endo</w:t>
      </w:r>
      <w:r w:rsidRPr="00BE078A">
        <w:rPr>
          <w:b/>
          <w:bCs/>
        </w:rPr>
        <w:softHyphen/>
        <w:t>skopimottagningen så fort som möjligt, alternativt kirurgjour om det är under jourtid.</w:t>
      </w:r>
    </w:p>
    <w:p w14:paraId="2A4F0642" w14:textId="77777777" w:rsidR="000A58B2" w:rsidRPr="000A58B2" w:rsidRDefault="000A58B2" w:rsidP="00BE078A">
      <w:r w:rsidRPr="000A58B2">
        <w:t>Om en PEG/</w:t>
      </w:r>
      <w:proofErr w:type="spellStart"/>
      <w:r w:rsidRPr="000A58B2">
        <w:t>gastrotub</w:t>
      </w:r>
      <w:proofErr w:type="spellEnd"/>
      <w:r w:rsidRPr="000A58B2">
        <w:t xml:space="preserve">/knapp som suttit längre tid än 3 månader av misstag dragits/åkt ur måste en ny slang/kateter läggas in så fort som möjligt, då </w:t>
      </w:r>
      <w:proofErr w:type="spellStart"/>
      <w:r w:rsidRPr="000A58B2">
        <w:t>stomat</w:t>
      </w:r>
      <w:proofErr w:type="spellEnd"/>
      <w:r w:rsidRPr="000A58B2">
        <w:t xml:space="preserve"> läker ihop snabbt om det inte sitter någon slang i som håller det öppet. Det ska gå lätt, utan motstånd att föra in den nya slangen. Vid osäkerhet om slangens läge ska den </w:t>
      </w:r>
      <w:proofErr w:type="spellStart"/>
      <w:r w:rsidRPr="000A58B2">
        <w:t>kontrollröntgas</w:t>
      </w:r>
      <w:proofErr w:type="spellEnd"/>
      <w:r w:rsidRPr="000A58B2">
        <w:t xml:space="preserve"> med kontrast via slangen. </w:t>
      </w:r>
    </w:p>
    <w:p w14:paraId="34AFE48C" w14:textId="77777777" w:rsidR="000A58B2" w:rsidRPr="000A58B2" w:rsidRDefault="000A58B2" w:rsidP="00BE078A">
      <w:pPr>
        <w:rPr>
          <w:b/>
        </w:rPr>
      </w:pPr>
      <w:r w:rsidRPr="000A58B2">
        <w:t>Om det inte går att få in någon ny slang/kateter ska patienten läggas in med parenteral vätska för vidare handläggning under kontorstid. Remiss ska utfärdas till endoskopimottagningen.</w:t>
      </w:r>
    </w:p>
    <w:p w14:paraId="5ADFAF24" w14:textId="77777777" w:rsidR="000A58B2" w:rsidRPr="000A58B2" w:rsidRDefault="000A58B2" w:rsidP="00BE078A">
      <w:pPr>
        <w:pStyle w:val="MellanrubrikVGR"/>
      </w:pPr>
      <w:bookmarkStart w:id="172" w:name="_Toc37238679"/>
      <w:bookmarkStart w:id="173" w:name="_Toc256000081"/>
      <w:bookmarkStart w:id="174" w:name="_Toc256000110"/>
      <w:bookmarkStart w:id="175" w:name="_Toc256000139"/>
      <w:bookmarkStart w:id="176" w:name="_Toc256000168"/>
      <w:bookmarkStart w:id="177" w:name="_Toc161911903"/>
      <w:r w:rsidRPr="000A58B2">
        <w:t>Infektion</w:t>
      </w:r>
      <w:bookmarkEnd w:id="172"/>
      <w:bookmarkEnd w:id="173"/>
      <w:bookmarkEnd w:id="174"/>
      <w:bookmarkEnd w:id="175"/>
      <w:bookmarkEnd w:id="176"/>
      <w:bookmarkEnd w:id="177"/>
    </w:p>
    <w:p w14:paraId="524EE194" w14:textId="77777777" w:rsidR="000A58B2" w:rsidRPr="000A58B2" w:rsidRDefault="000A58B2" w:rsidP="00BE078A">
      <w:r w:rsidRPr="000A58B2">
        <w:t>Om patienten får infektionstecken såsom feber, rodnad, svullnad/abscess kan behandling behöva sättas in med antibiotika samt eventuell dränering av abscess.</w:t>
      </w:r>
    </w:p>
    <w:p w14:paraId="3730BB04" w14:textId="77777777" w:rsidR="000A58B2" w:rsidRPr="000A58B2" w:rsidRDefault="000A58B2" w:rsidP="00BE078A">
      <w:pPr>
        <w:pStyle w:val="MellanrubrikVGR"/>
      </w:pPr>
      <w:bookmarkStart w:id="178" w:name="_Toc37238680"/>
      <w:bookmarkStart w:id="179" w:name="_Toc256000082"/>
      <w:bookmarkStart w:id="180" w:name="_Toc256000111"/>
      <w:bookmarkStart w:id="181" w:name="_Toc256000140"/>
      <w:bookmarkStart w:id="182" w:name="_Toc256000169"/>
      <w:bookmarkStart w:id="183" w:name="_Toc161911904"/>
      <w:r w:rsidRPr="000A58B2">
        <w:t>Granulationsvävnad</w:t>
      </w:r>
      <w:bookmarkEnd w:id="178"/>
      <w:bookmarkEnd w:id="179"/>
      <w:bookmarkEnd w:id="180"/>
      <w:bookmarkEnd w:id="181"/>
      <w:bookmarkEnd w:id="182"/>
      <w:bookmarkEnd w:id="183"/>
    </w:p>
    <w:p w14:paraId="63835088" w14:textId="77777777" w:rsidR="000A58B2" w:rsidRPr="000A58B2" w:rsidRDefault="000A58B2" w:rsidP="00BE078A">
      <w:r w:rsidRPr="000A58B2">
        <w:t>Granulationsvävnad kan bildas runt stomin. Det kan vara lättblödande och vätskande. Kan också leda till att PEG-slangen och den yttre stopplattan skaver och irriterar. Granulationsvävnad kan behandlas med lapis.</w:t>
      </w:r>
    </w:p>
    <w:p w14:paraId="3FB56792" w14:textId="77777777" w:rsidR="000A58B2" w:rsidRPr="000A58B2" w:rsidRDefault="000A58B2" w:rsidP="00BE078A">
      <w:r w:rsidRPr="000A58B2">
        <w:t xml:space="preserve">Vid komplikationer/problem ska PEG-ansvarig sjuksköterska på endoskopimottagningen kontaktas, telefon </w:t>
      </w:r>
      <w:r w:rsidRPr="000A58B2">
        <w:rPr>
          <w:b/>
        </w:rPr>
        <w:t>033-616 10 44</w:t>
      </w:r>
      <w:r w:rsidRPr="000A58B2">
        <w:t>. Vid akuta komplikationer under jourtid kontaktas kirurgjouren.</w:t>
      </w:r>
    </w:p>
    <w:p w14:paraId="2D5310AD" w14:textId="77777777" w:rsidR="000A58B2" w:rsidRPr="000A58B2" w:rsidRDefault="000A58B2" w:rsidP="001007CD">
      <w:pPr>
        <w:pStyle w:val="Rubrik3"/>
      </w:pPr>
      <w:bookmarkStart w:id="184" w:name="_Toc37238681"/>
      <w:bookmarkStart w:id="185" w:name="_Toc256000083"/>
      <w:bookmarkStart w:id="186" w:name="_Toc256000112"/>
      <w:bookmarkStart w:id="187" w:name="_Toc256000141"/>
      <w:bookmarkStart w:id="188" w:name="_Toc256000170"/>
      <w:bookmarkStart w:id="189" w:name="_Toc161911905"/>
      <w:r w:rsidRPr="000A58B2">
        <w:t>Kontaktuppgifter</w:t>
      </w:r>
      <w:bookmarkEnd w:id="147"/>
      <w:bookmarkEnd w:id="148"/>
      <w:bookmarkEnd w:id="149"/>
      <w:bookmarkEnd w:id="150"/>
      <w:bookmarkEnd w:id="151"/>
      <w:bookmarkEnd w:id="152"/>
      <w:bookmarkEnd w:id="184"/>
      <w:bookmarkEnd w:id="185"/>
      <w:bookmarkEnd w:id="186"/>
      <w:bookmarkEnd w:id="187"/>
      <w:bookmarkEnd w:id="188"/>
      <w:bookmarkEnd w:id="189"/>
    </w:p>
    <w:p w14:paraId="66B37F02" w14:textId="77777777" w:rsidR="000A58B2" w:rsidRPr="000A58B2" w:rsidRDefault="000A58B2" w:rsidP="001007CD">
      <w:pPr>
        <w:pStyle w:val="MellanrubrikVGR"/>
        <w:spacing w:before="120"/>
      </w:pPr>
      <w:bookmarkStart w:id="190" w:name="_Toc473128400"/>
      <w:bookmarkStart w:id="191" w:name="_Toc256000011"/>
      <w:bookmarkStart w:id="192" w:name="_Toc256000027"/>
      <w:bookmarkStart w:id="193" w:name="_Toc256000043"/>
      <w:bookmarkStart w:id="194" w:name="_Toc256000059"/>
      <w:bookmarkStart w:id="195" w:name="_Toc256000075"/>
      <w:bookmarkStart w:id="196" w:name="_Toc37238682"/>
      <w:bookmarkStart w:id="197" w:name="_Toc256000084"/>
      <w:bookmarkStart w:id="198" w:name="_Toc256000113"/>
      <w:bookmarkStart w:id="199" w:name="_Toc256000142"/>
      <w:bookmarkStart w:id="200" w:name="_Toc256000171"/>
      <w:bookmarkStart w:id="201" w:name="_Toc161911906"/>
      <w:r w:rsidRPr="000A58B2">
        <w:t>Endoskopienheten, SÄS, Borås</w:t>
      </w:r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</w:p>
    <w:p w14:paraId="0F1C587B" w14:textId="77777777" w:rsidR="000A58B2" w:rsidRPr="000A58B2" w:rsidRDefault="000A58B2" w:rsidP="001007CD">
      <w:r w:rsidRPr="000A58B2">
        <w:t xml:space="preserve">Telefon: </w:t>
      </w:r>
      <w:r w:rsidRPr="00C62D09">
        <w:rPr>
          <w:b/>
          <w:bCs/>
        </w:rPr>
        <w:t>033 – 616 27 90</w:t>
      </w:r>
    </w:p>
    <w:p w14:paraId="4D7B179C" w14:textId="77777777" w:rsidR="000A58B2" w:rsidRPr="000A58B2" w:rsidRDefault="000A58B2" w:rsidP="001007CD">
      <w:r w:rsidRPr="000A58B2">
        <w:t>Vid frågor:</w:t>
      </w:r>
      <w:r w:rsidRPr="000A58B2">
        <w:br/>
        <w:t xml:space="preserve">Ansvarig PEG-sjuksköterska, telefon: </w:t>
      </w:r>
      <w:r w:rsidRPr="00C62D09">
        <w:rPr>
          <w:b/>
          <w:bCs/>
        </w:rPr>
        <w:t>033 – 616 10 44</w:t>
      </w:r>
    </w:p>
    <w:p w14:paraId="0645ACF8" w14:textId="77777777" w:rsidR="000A58B2" w:rsidRPr="000A58B2" w:rsidRDefault="000A58B2" w:rsidP="00BE078A">
      <w:pPr>
        <w:pStyle w:val="MellanrubrikVGR"/>
      </w:pPr>
      <w:bookmarkStart w:id="202" w:name="_Toc473128401"/>
      <w:bookmarkStart w:id="203" w:name="_Toc256000012"/>
      <w:bookmarkStart w:id="204" w:name="_Toc256000028"/>
      <w:bookmarkStart w:id="205" w:name="_Toc256000044"/>
      <w:bookmarkStart w:id="206" w:name="_Toc256000060"/>
      <w:bookmarkStart w:id="207" w:name="_Toc256000076"/>
      <w:bookmarkStart w:id="208" w:name="_Toc37238683"/>
      <w:bookmarkStart w:id="209" w:name="_Toc256000085"/>
      <w:bookmarkStart w:id="210" w:name="_Toc256000114"/>
      <w:bookmarkStart w:id="211" w:name="_Toc256000143"/>
      <w:bookmarkStart w:id="212" w:name="_Toc256000172"/>
      <w:bookmarkStart w:id="213" w:name="_Toc161911907"/>
      <w:r w:rsidRPr="000A58B2">
        <w:t>AK-mottagning, SÄS, Borås</w:t>
      </w:r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</w:p>
    <w:p w14:paraId="3A094BC9" w14:textId="28B4F2C4" w:rsidR="000A58B2" w:rsidRPr="000A58B2" w:rsidRDefault="000A58B2" w:rsidP="001007CD">
      <w:r w:rsidRPr="000A58B2">
        <w:t xml:space="preserve">Telefon: </w:t>
      </w:r>
      <w:r w:rsidRPr="000A58B2">
        <w:rPr>
          <w:b/>
        </w:rPr>
        <w:t>033 – 616 10 28</w:t>
      </w:r>
      <w:r w:rsidRPr="000A58B2">
        <w:br/>
        <w:t>Måndag - fredag 08:00 - 09:30 och 14:00 - 14:30</w:t>
      </w:r>
      <w:r w:rsidR="00BB7182">
        <w:t>s</w:t>
      </w:r>
    </w:p>
    <w:p w14:paraId="11AD1F83" w14:textId="0776A6FD" w:rsidR="000A58B2" w:rsidRPr="000A58B2" w:rsidRDefault="000A58B2" w:rsidP="001007CD">
      <w:r w:rsidRPr="000A58B2">
        <w:t xml:space="preserve">Kvällar/helger kontaktas </w:t>
      </w:r>
      <w:r w:rsidR="00BB7182">
        <w:t xml:space="preserve">VO </w:t>
      </w:r>
      <w:r w:rsidRPr="000A58B2">
        <w:t>medicin</w:t>
      </w:r>
      <w:r w:rsidR="00BB7182">
        <w:t>s</w:t>
      </w:r>
      <w:r w:rsidRPr="000A58B2">
        <w:t xml:space="preserve"> </w:t>
      </w:r>
      <w:proofErr w:type="spellStart"/>
      <w:r w:rsidRPr="000A58B2">
        <w:t>husjour</w:t>
      </w:r>
      <w:proofErr w:type="spellEnd"/>
      <w:r w:rsidRPr="000A58B2">
        <w:t xml:space="preserve"> via telefonväxeln.</w:t>
      </w:r>
    </w:p>
    <w:p w14:paraId="12D26625" w14:textId="77777777" w:rsidR="000A58B2" w:rsidRPr="00361791" w:rsidRDefault="000A58B2" w:rsidP="00361791">
      <w:pPr>
        <w:pStyle w:val="Rubrik2"/>
      </w:pPr>
      <w:bookmarkStart w:id="214" w:name="_Toc182366122"/>
      <w:bookmarkStart w:id="215" w:name="_Toc473128402"/>
      <w:bookmarkStart w:id="216" w:name="_Toc256000013"/>
      <w:bookmarkStart w:id="217" w:name="_Toc256000029"/>
      <w:bookmarkStart w:id="218" w:name="_Toc256000045"/>
      <w:bookmarkStart w:id="219" w:name="_Toc256000061"/>
      <w:bookmarkStart w:id="220" w:name="_Toc256000077"/>
      <w:bookmarkStart w:id="221" w:name="_Toc37238684"/>
      <w:bookmarkStart w:id="222" w:name="_Toc256000086"/>
      <w:bookmarkStart w:id="223" w:name="_Toc256000115"/>
      <w:bookmarkStart w:id="224" w:name="_Toc256000144"/>
      <w:bookmarkStart w:id="225" w:name="_Toc256000173"/>
      <w:bookmarkStart w:id="226" w:name="_Toc161911908"/>
      <w:r w:rsidRPr="00361791">
        <w:lastRenderedPageBreak/>
        <w:t>Dokumentinformation</w:t>
      </w:r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</w:p>
    <w:p w14:paraId="2CA56100" w14:textId="77777777" w:rsidR="000A58B2" w:rsidRPr="001007CD" w:rsidRDefault="000A58B2" w:rsidP="001007CD">
      <w:pPr>
        <w:keepNext/>
        <w:keepLines/>
        <w:spacing w:after="0"/>
        <w:rPr>
          <w:b/>
          <w:bCs/>
        </w:rPr>
      </w:pPr>
      <w:r w:rsidRPr="001007CD">
        <w:rPr>
          <w:b/>
          <w:bCs/>
        </w:rPr>
        <w:t>För innehållet svarar</w:t>
      </w:r>
    </w:p>
    <w:p w14:paraId="5F870262" w14:textId="6AF493F0" w:rsidR="000A58B2" w:rsidRPr="000A58B2" w:rsidRDefault="000A58B2" w:rsidP="001007CD">
      <w:pPr>
        <w:keepNext/>
        <w:keepLines/>
      </w:pPr>
      <w:r>
        <w:t xml:space="preserve">Maria Andersson, sjuksköterska, </w:t>
      </w:r>
      <w:r w:rsidR="00BB7182">
        <w:t>VO AnOpIVA</w:t>
      </w:r>
      <w:r>
        <w:t>/endoskopienheten, SÄS</w:t>
      </w:r>
      <w:r>
        <w:br/>
        <w:t xml:space="preserve">Monika Mazura, sjuksköterska, </w:t>
      </w:r>
      <w:r w:rsidR="00BB7182">
        <w:t>VO AnOpIVA</w:t>
      </w:r>
      <w:r>
        <w:t>/endoskopienheten, SÄS</w:t>
      </w:r>
      <w:r>
        <w:br/>
        <w:t>Jorge Arroyo, överläkare, VO kirurgi, ortopedi och öron-näsa-hals, SÄS</w:t>
      </w:r>
    </w:p>
    <w:p w14:paraId="37144A88" w14:textId="77777777" w:rsidR="000A58B2" w:rsidRPr="001007CD" w:rsidRDefault="000A58B2" w:rsidP="001007CD">
      <w:pPr>
        <w:keepNext/>
        <w:keepLines/>
        <w:spacing w:after="0"/>
        <w:rPr>
          <w:b/>
          <w:bCs/>
        </w:rPr>
      </w:pPr>
      <w:bookmarkStart w:id="227" w:name="_Toc149035757"/>
      <w:bookmarkStart w:id="228" w:name="_Toc149978547"/>
      <w:r w:rsidRPr="001007CD">
        <w:rPr>
          <w:b/>
          <w:bCs/>
        </w:rPr>
        <w:t>Remissinstanser</w:t>
      </w:r>
      <w:bookmarkEnd w:id="227"/>
      <w:bookmarkEnd w:id="228"/>
      <w:r w:rsidRPr="001007CD">
        <w:rPr>
          <w:b/>
          <w:bCs/>
        </w:rPr>
        <w:t xml:space="preserve"> (utgåva 1)</w:t>
      </w:r>
    </w:p>
    <w:p w14:paraId="207C1E72" w14:textId="77777777" w:rsidR="000A58B2" w:rsidRPr="000A58B2" w:rsidRDefault="000A58B2" w:rsidP="001007CD">
      <w:pPr>
        <w:keepNext/>
        <w:keepLines/>
        <w:rPr>
          <w:szCs w:val="20"/>
        </w:rPr>
      </w:pPr>
      <w:r w:rsidRPr="000A58B2">
        <w:rPr>
          <w:szCs w:val="20"/>
        </w:rPr>
        <w:t>Verksamhetschefer, SÄS</w:t>
      </w:r>
    </w:p>
    <w:p w14:paraId="54A8C97D" w14:textId="77777777" w:rsidR="000A58B2" w:rsidRPr="001007CD" w:rsidRDefault="000A58B2" w:rsidP="001007CD">
      <w:pPr>
        <w:keepNext/>
        <w:keepLines/>
        <w:spacing w:after="0"/>
        <w:rPr>
          <w:b/>
          <w:bCs/>
        </w:rPr>
      </w:pPr>
      <w:r w:rsidRPr="001007CD">
        <w:rPr>
          <w:b/>
          <w:bCs/>
        </w:rPr>
        <w:t>Fastställt av</w:t>
      </w:r>
    </w:p>
    <w:p w14:paraId="6A46A496" w14:textId="77777777" w:rsidR="000A58B2" w:rsidRPr="000A58B2" w:rsidRDefault="000A58B2" w:rsidP="001007CD">
      <w:pPr>
        <w:keepNext/>
        <w:keepLines/>
        <w:rPr>
          <w:szCs w:val="20"/>
        </w:rPr>
      </w:pPr>
      <w:r w:rsidRPr="000A58B2">
        <w:rPr>
          <w:szCs w:val="20"/>
        </w:rPr>
        <w:t>Jerker Nilson, chefläkare, SÄS</w:t>
      </w:r>
    </w:p>
    <w:p w14:paraId="33250913" w14:textId="77777777" w:rsidR="000A58B2" w:rsidRPr="001007CD" w:rsidRDefault="000A58B2" w:rsidP="001007CD">
      <w:pPr>
        <w:keepNext/>
        <w:keepLines/>
        <w:spacing w:after="0"/>
        <w:rPr>
          <w:b/>
          <w:bCs/>
        </w:rPr>
      </w:pPr>
      <w:r w:rsidRPr="001007CD">
        <w:rPr>
          <w:b/>
          <w:bCs/>
        </w:rPr>
        <w:t>Nyckelord</w:t>
      </w:r>
    </w:p>
    <w:p w14:paraId="54958541" w14:textId="77777777" w:rsidR="00AB7485" w:rsidRDefault="000A58B2" w:rsidP="001007CD">
      <w:pPr>
        <w:keepNext/>
        <w:keepLines/>
        <w:rPr>
          <w:szCs w:val="20"/>
        </w:rPr>
      </w:pPr>
      <w:proofErr w:type="spellStart"/>
      <w:r w:rsidRPr="000A58B2">
        <w:rPr>
          <w:szCs w:val="20"/>
        </w:rPr>
        <w:t>Gastrostomi</w:t>
      </w:r>
      <w:proofErr w:type="spellEnd"/>
      <w:r w:rsidRPr="000A58B2">
        <w:rPr>
          <w:szCs w:val="20"/>
        </w:rPr>
        <w:t xml:space="preserve">, PEG, katetrar, kateterisering, infartsvägar, sonder, kirurgiska ingrepp, preoperativa förberedelser, </w:t>
      </w:r>
      <w:proofErr w:type="spellStart"/>
      <w:r w:rsidRPr="000A58B2">
        <w:rPr>
          <w:szCs w:val="20"/>
        </w:rPr>
        <w:t>preop</w:t>
      </w:r>
      <w:proofErr w:type="spellEnd"/>
      <w:r w:rsidRPr="000A58B2">
        <w:rPr>
          <w:szCs w:val="20"/>
        </w:rPr>
        <w:t>, mag-tarmkanalen, medicinering, läkemedelsbehandling, läkemedelsordinationer</w:t>
      </w:r>
    </w:p>
    <w:p w14:paraId="7BF37AD4" w14:textId="77777777" w:rsidR="000A58B2" w:rsidRPr="00361791" w:rsidRDefault="000A58B2" w:rsidP="00361791">
      <w:pPr>
        <w:pStyle w:val="Rubrik2"/>
      </w:pPr>
      <w:bookmarkStart w:id="229" w:name="_Toc473128403"/>
      <w:bookmarkStart w:id="230" w:name="_Toc256000014"/>
      <w:bookmarkStart w:id="231" w:name="_Toc256000030"/>
      <w:bookmarkStart w:id="232" w:name="_Toc256000046"/>
      <w:bookmarkStart w:id="233" w:name="_Toc256000062"/>
      <w:bookmarkStart w:id="234" w:name="_Toc256000078"/>
      <w:bookmarkStart w:id="235" w:name="_Toc37238685"/>
      <w:bookmarkStart w:id="236" w:name="_Toc256000087"/>
      <w:bookmarkStart w:id="237" w:name="_Toc256000116"/>
      <w:bookmarkStart w:id="238" w:name="_Toc256000145"/>
      <w:bookmarkStart w:id="239" w:name="_Toc256000174"/>
      <w:bookmarkStart w:id="240" w:name="_Toc161911909"/>
      <w:r w:rsidRPr="00361791">
        <w:t>Referensförteckning</w:t>
      </w:r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r w:rsidRPr="00361791">
        <w:t xml:space="preserve"> </w:t>
      </w:r>
    </w:p>
    <w:p w14:paraId="389FD36B" w14:textId="4CE2182B" w:rsidR="000A58B2" w:rsidRPr="000A58B2" w:rsidRDefault="000A58B2" w:rsidP="00BC07B9">
      <w:pPr>
        <w:pStyle w:val="Punktlistanumrerad"/>
      </w:pPr>
      <w:r w:rsidRPr="000A58B2">
        <w:t xml:space="preserve">Blomberg, J., P. </w:t>
      </w:r>
      <w:proofErr w:type="spellStart"/>
      <w:r w:rsidRPr="000A58B2">
        <w:t>Lagergren</w:t>
      </w:r>
      <w:proofErr w:type="spellEnd"/>
      <w:r w:rsidRPr="000A58B2">
        <w:t xml:space="preserve">, L. Martin, F. </w:t>
      </w:r>
      <w:proofErr w:type="spellStart"/>
      <w:r w:rsidRPr="000A58B2">
        <w:t>Mattsson</w:t>
      </w:r>
      <w:proofErr w:type="spellEnd"/>
      <w:r w:rsidRPr="000A58B2">
        <w:t xml:space="preserve">, and J. </w:t>
      </w:r>
      <w:proofErr w:type="spellStart"/>
      <w:r w:rsidRPr="000A58B2">
        <w:t>Lagergren</w:t>
      </w:r>
      <w:proofErr w:type="spellEnd"/>
      <w:r w:rsidRPr="000A58B2">
        <w:t xml:space="preserve">, Novel approach to antibiotic prophylaxis in percutaneous endoscopic gastrostomy (PEG): </w:t>
      </w:r>
      <w:proofErr w:type="spellStart"/>
      <w:r w:rsidRPr="000A58B2">
        <w:t>randomised</w:t>
      </w:r>
      <w:proofErr w:type="spellEnd"/>
      <w:r w:rsidRPr="000A58B2">
        <w:t xml:space="preserve"> controlled trial. BMJ, 2010. 341: p. c3115</w:t>
      </w:r>
    </w:p>
    <w:p w14:paraId="667E8DAE" w14:textId="77777777" w:rsidR="000A58B2" w:rsidRPr="00361791" w:rsidRDefault="000A58B2" w:rsidP="00361791">
      <w:pPr>
        <w:pStyle w:val="Rubrik2"/>
      </w:pPr>
      <w:bookmarkStart w:id="241" w:name="_Toc473128404"/>
      <w:bookmarkStart w:id="242" w:name="_Toc256000015"/>
      <w:bookmarkStart w:id="243" w:name="_Toc256000031"/>
      <w:bookmarkStart w:id="244" w:name="_Toc256000047"/>
      <w:bookmarkStart w:id="245" w:name="_Toc256000063"/>
      <w:bookmarkStart w:id="246" w:name="_Toc256000079"/>
      <w:bookmarkStart w:id="247" w:name="_Toc37238686"/>
      <w:bookmarkStart w:id="248" w:name="_Toc256000088"/>
      <w:bookmarkStart w:id="249" w:name="_Toc256000117"/>
      <w:bookmarkStart w:id="250" w:name="_Toc256000146"/>
      <w:bookmarkStart w:id="251" w:name="_Toc256000175"/>
      <w:bookmarkStart w:id="252" w:name="_Toc161911910"/>
      <w:r w:rsidRPr="00361791">
        <w:t>Länkförteckning</w:t>
      </w:r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</w:p>
    <w:p w14:paraId="200E35F0" w14:textId="4E3B2A5F" w:rsidR="000A58B2" w:rsidRPr="000A58B2" w:rsidRDefault="000A58B2" w:rsidP="00AB7485">
      <w:pPr>
        <w:pStyle w:val="Punktlista"/>
      </w:pPr>
      <w:proofErr w:type="spellStart"/>
      <w:r w:rsidRPr="000A58B2">
        <w:t>Antikoagulantia</w:t>
      </w:r>
      <w:proofErr w:type="spellEnd"/>
      <w:r w:rsidRPr="000A58B2">
        <w:t xml:space="preserve"> och trombocythämmare, tillfällig utsättning inför </w:t>
      </w:r>
      <w:proofErr w:type="spellStart"/>
      <w:r w:rsidRPr="000A58B2">
        <w:t>elektiv</w:t>
      </w:r>
      <w:proofErr w:type="spellEnd"/>
      <w:r w:rsidRPr="000A58B2">
        <w:t xml:space="preserve"> operation</w:t>
      </w:r>
      <w:r w:rsidRPr="000A58B2">
        <w:br/>
      </w:r>
      <w:hyperlink r:id="rId15" w:history="1">
        <w:r w:rsidR="002C524C" w:rsidRPr="002C524C">
          <w:rPr>
            <w:rStyle w:val="Hyperlnk"/>
          </w:rPr>
          <w:t>https://hittadokument.vgregion.se/sa</w:t>
        </w:r>
        <w:r w:rsidR="002C524C">
          <w:rPr>
            <w:color w:val="0000FF"/>
            <w:u w:val="single"/>
          </w:rPr>
          <w:t>s</w:t>
        </w:r>
      </w:hyperlink>
    </w:p>
    <w:p w14:paraId="5C37F6FA" w14:textId="77777777" w:rsidR="000A58B2" w:rsidRPr="000A58B2" w:rsidRDefault="000A58B2" w:rsidP="00AB7485">
      <w:pPr>
        <w:pStyle w:val="Punktlista"/>
      </w:pPr>
      <w:r w:rsidRPr="000A58B2">
        <w:t>Läkemedelshanteringsrutin, kap 6. Västra Götalandsregionen.</w:t>
      </w:r>
      <w:r w:rsidRPr="000A58B2">
        <w:br/>
      </w:r>
      <w:hyperlink r:id="rId16" w:history="1">
        <w:r w:rsidRPr="00C62D09">
          <w:rPr>
            <w:rStyle w:val="Hyperlnk"/>
          </w:rPr>
          <w:t>www.vgregion.se/halsa-och-vard/vardgivarwebben/vardriktlinjer/lakemedel/lakemedelshantering</w:t>
        </w:r>
      </w:hyperlink>
      <w:bookmarkEnd w:id="1"/>
      <w:bookmarkEnd w:id="2"/>
    </w:p>
    <w:sectPr w:rsidR="000A58B2" w:rsidRPr="000A58B2" w:rsidSect="000A58B2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5465F9" w14:textId="77777777" w:rsidR="008C0E9A" w:rsidRDefault="008C0E9A">
      <w:r>
        <w:separator/>
      </w:r>
    </w:p>
  </w:endnote>
  <w:endnote w:type="continuationSeparator" w:id="0">
    <w:p w14:paraId="065FBDF7" w14:textId="77777777" w:rsidR="008C0E9A" w:rsidRDefault="008C0E9A">
      <w:r>
        <w:continuationSeparator/>
      </w:r>
    </w:p>
  </w:endnote>
  <w:endnote w:type="continuationNotice" w:id="1">
    <w:p w14:paraId="0F6D29A7" w14:textId="77777777" w:rsidR="008C0E9A" w:rsidRDefault="008C0E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14F397" w14:textId="77777777" w:rsidR="008C0E9A" w:rsidRDefault="008C0E9A"/>
  </w:footnote>
  <w:footnote w:type="continuationSeparator" w:id="0">
    <w:p w14:paraId="71A1EB1C" w14:textId="77777777" w:rsidR="008C0E9A" w:rsidRDefault="008C0E9A">
      <w:r>
        <w:continuationSeparator/>
      </w:r>
    </w:p>
  </w:footnote>
  <w:footnote w:type="continuationNotice" w:id="1">
    <w:p w14:paraId="15F0DB6B" w14:textId="77777777" w:rsidR="008C0E9A" w:rsidRDefault="008C0E9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3BAE908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4E62DB2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A05451B4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4BB77C4"/>
    <w:multiLevelType w:val="multilevel"/>
    <w:tmpl w:val="D27A36C6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C537C0D"/>
    <w:multiLevelType w:val="hybridMultilevel"/>
    <w:tmpl w:val="959A9E30"/>
    <w:lvl w:ilvl="0" w:tplc="DAAEF374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58541449">
    <w:abstractNumId w:val="1"/>
  </w:num>
  <w:num w:numId="2" w16cid:durableId="1691570612">
    <w:abstractNumId w:val="7"/>
  </w:num>
  <w:num w:numId="3" w16cid:durableId="106961662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173280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1496997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0657210">
    <w:abstractNumId w:val="17"/>
  </w:num>
  <w:num w:numId="7" w16cid:durableId="2850848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8B2"/>
    <w:rsid w:val="000A611A"/>
    <w:rsid w:val="000B12D9"/>
    <w:rsid w:val="000B4536"/>
    <w:rsid w:val="000B7715"/>
    <w:rsid w:val="000E463B"/>
    <w:rsid w:val="000E5A7E"/>
    <w:rsid w:val="000F43A3"/>
    <w:rsid w:val="000F7681"/>
    <w:rsid w:val="001007CD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3A2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524C"/>
    <w:rsid w:val="002C60AD"/>
    <w:rsid w:val="002D0E0E"/>
    <w:rsid w:val="002D6023"/>
    <w:rsid w:val="002D67EA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13E8"/>
    <w:rsid w:val="00360E0D"/>
    <w:rsid w:val="00361791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1AC"/>
    <w:rsid w:val="003E0705"/>
    <w:rsid w:val="003E0A95"/>
    <w:rsid w:val="003E2FF7"/>
    <w:rsid w:val="003F1013"/>
    <w:rsid w:val="003F1ACF"/>
    <w:rsid w:val="00404948"/>
    <w:rsid w:val="00406BEA"/>
    <w:rsid w:val="00406E0B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DEF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3F9D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3E1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0E9A"/>
    <w:rsid w:val="008C4B27"/>
    <w:rsid w:val="008C7F2A"/>
    <w:rsid w:val="008E0ECB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5313"/>
    <w:rsid w:val="0093085B"/>
    <w:rsid w:val="00931C57"/>
    <w:rsid w:val="009347A5"/>
    <w:rsid w:val="00937B29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485"/>
    <w:rsid w:val="00AC3FF6"/>
    <w:rsid w:val="00AD73EC"/>
    <w:rsid w:val="00AE5BC7"/>
    <w:rsid w:val="00AF5AAF"/>
    <w:rsid w:val="00B046D8"/>
    <w:rsid w:val="00B07939"/>
    <w:rsid w:val="00B13F4C"/>
    <w:rsid w:val="00B16219"/>
    <w:rsid w:val="00B16C59"/>
    <w:rsid w:val="00B33FDD"/>
    <w:rsid w:val="00B359CC"/>
    <w:rsid w:val="00B36107"/>
    <w:rsid w:val="00B41789"/>
    <w:rsid w:val="00B46C03"/>
    <w:rsid w:val="00B5111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182"/>
    <w:rsid w:val="00BC322E"/>
    <w:rsid w:val="00BC44CD"/>
    <w:rsid w:val="00BC48A6"/>
    <w:rsid w:val="00BE078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2D09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237"/>
    <w:rsid w:val="00CC167C"/>
    <w:rsid w:val="00CC52D9"/>
    <w:rsid w:val="00CD6647"/>
    <w:rsid w:val="00CE44D1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78E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5E2B16F"/>
    <w:rsid w:val="647B2B65"/>
    <w:rsid w:val="6B2CF8ED"/>
    <w:rsid w:val="768E2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37B29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0A58B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0A58B2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0A58B2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37B29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361791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2D67EA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2D67EA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203A2C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B5111A"/>
    <w:pPr>
      <w:numPr>
        <w:numId w:val="6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6E0B"/>
    <w:pPr>
      <w:spacing w:after="200" w:line="240" w:lineRule="auto"/>
    </w:pPr>
    <w:rPr>
      <w:iCs/>
      <w:color w:val="000000" w:themeColor="text2"/>
      <w:sz w:val="20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0A58B2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0A58B2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0A58B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0A58B2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0A58B2"/>
    <w:pPr>
      <w:tabs>
        <w:tab w:val="num" w:pos="720"/>
      </w:tabs>
      <w:ind w:left="720" w:hanging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CB6237"/>
    <w:rPr>
      <w:color w:val="9EA2A2" w:themeColor="followedHyperlink"/>
      <w:u w:val="single"/>
    </w:rPr>
  </w:style>
  <w:style w:type="paragraph" w:customStyle="1" w:styleId="Punktlistanumrerad">
    <w:name w:val="Punktlista numrerad"/>
    <w:qFormat/>
    <w:rsid w:val="00925313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vgregion.se/halsa-och-vard/vardgivarwebben/vardriktlinjer/lakemedel/lakemedelshantering/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49/SURROGATE/Antikoagulantia%20och%20trombocyth%c3%a4mmare%2c%20tillf%c3%a4llig%20uts%c3%a4ttning%20inf%c3%b6r%20elektiv%20operation.pdf" TargetMode="External" Id="rId12" /><Relationship Type="http://schemas.openxmlformats.org/officeDocument/2006/relationships/header" Target="header1.xml" Id="rId17" /><Relationship Type="http://schemas.openxmlformats.org/officeDocument/2006/relationships/hyperlink" Target="http://www.vgregion.se/halsa-och-vard/vardgivarwebben/vardriktlinjer/lakemedel/lakemedelshantering" TargetMode="External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42-738863596-49/SURROGATE/Antikoagulantia%20och%20trombocyth%c3%a4mmare%2c%20tillf%c3%a4llig%20uts%c3%a4ttning%20inf%c3%b6r%20elektiv%20operation.pdf" TargetMode="Externa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image" Target="media/image1.png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7</Pages>
  <Words>1325</Words>
  <Characters>11385</Characters>
  <Application>Microsoft Office Word</Application>
  <DocSecurity>0</DocSecurity>
  <Lines>94</Lines>
  <Paragraphs>25</Paragraphs>
  <ScaleCrop>false</ScaleCrop>
  <Manager/>
  <Company/>
  <LinksUpToDate>false</LinksUpToDate>
  <CharactersWithSpaces>12685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Perkutan endoskopisk gastrostomi (PEG) för vuxna patienter vid SÄS</dc:title>
  <dc:subject/>
  <dc:creator>patrik.jens.johansson@vgregion.se</dc:creator>
  <keywords/>
  <lastModifiedBy>Karin Åhlin</lastModifiedBy>
  <revision>28</revision>
  <lastPrinted>2016-03-31T10:56:00.0000000Z</lastPrinted>
  <dcterms:created xsi:type="dcterms:W3CDTF">2022-03-28T05:39:00.0000000Z</dcterms:created>
  <dcterms:modified xsi:type="dcterms:W3CDTF">2024-03-21T10:11:00.0000000Z</dcterms:modified>
</coreProperties>
</file>